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45C" w:rsidRPr="00280135" w:rsidP="00A0045C">
      <w:pPr>
        <w:ind w:left="360"/>
        <w:rPr>
          <w:rFonts w:hint="eastAsia"/>
          <w:color w:val="FF0000"/>
          <w:sz w:val="32"/>
          <w:szCs w:val="32"/>
        </w:rPr>
      </w:pPr>
      <w:bookmarkStart w:id="0" w:name="_Toc56495729"/>
      <w:bookmarkStart w:id="1" w:name="_Toc56496038"/>
      <w:bookmarkStart w:id="2" w:name="_Toc58900773"/>
      <w:bookmarkStart w:id="3" w:name="_Toc58914545"/>
      <w:bookmarkStart w:id="4" w:name="_Toc61509603"/>
      <w:bookmarkStart w:id="5" w:name="_Toc61509800"/>
      <w:bookmarkStart w:id="6" w:name="_Toc61522692"/>
      <w:bookmarkStart w:id="7" w:name="_Toc61532352"/>
      <w:bookmarkStart w:id="8" w:name="_Toc61536012"/>
      <w:bookmarkStart w:id="9" w:name="_Toc74395674"/>
      <w:bookmarkStart w:id="10" w:name="_Toc76401355"/>
      <w:bookmarkStart w:id="11" w:name="_Toc76407731"/>
      <w:bookmarkStart w:id="12" w:name="_Toc82932614"/>
      <w:bookmarkStart w:id="13" w:name="_Toc82937081"/>
      <w:bookmarkStart w:id="14" w:name="_Toc94340748"/>
      <w:bookmarkStart w:id="15" w:name="_Toc94345991"/>
      <w:bookmarkStart w:id="16" w:name="_Toc94350444"/>
      <w:bookmarkStart w:id="17" w:name="_Toc98142228"/>
      <w:bookmarkStart w:id="18" w:name="_Toc98147823"/>
      <w:bookmarkStart w:id="19" w:name="_Toc101409501"/>
      <w:bookmarkStart w:id="20" w:name="_Toc101409732"/>
      <w:bookmarkStart w:id="21" w:name="_Toc101754807"/>
      <w:bookmarkStart w:id="22" w:name="_Toc101767453"/>
      <w:bookmarkStart w:id="23" w:name="_Toc113847780"/>
      <w:bookmarkStart w:id="24" w:name="_Toc113848008"/>
      <w:bookmarkStart w:id="25" w:name="_Toc113848236"/>
      <w:bookmarkStart w:id="26" w:name="_Toc113851114"/>
      <w:bookmarkStart w:id="27" w:name="_Toc116812839"/>
      <w:bookmarkStart w:id="28" w:name="_Toc144687918"/>
    </w:p>
    <w:p w:rsidR="00A0045C">
      <w:pPr>
        <w:rPr>
          <w:rFonts w:hint="eastAsia"/>
          <w:color w:val="FF0000"/>
          <w:sz w:val="32"/>
          <w:szCs w:val="32"/>
        </w:rPr>
      </w:pPr>
      <w:r>
        <w:pict>
          <v:group id="_x0000_i1025" editas="canvas" style="width:246.75pt;height:179.4pt;mso-position-horizontal-relative:char;mso-position-vertical-relative:line" coordorigin="4097,3088" coordsize="4248,312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248;height:3126;left:4097;position:absolute;top:3088" o:preferrelative="f" filled="f" stroked="f">
              <v:fill o:detectmouseclick="t"/>
              <o:lock v:ext="edit" text="t"/>
            </v:shape>
            <w10:wrap type="none"/>
            <w10:anchorlock/>
          </v:group>
        </w:pict>
      </w:r>
    </w:p>
    <w:p w:rsidR="00A0045C">
      <w:pPr>
        <w:rPr>
          <w:rFonts w:hint="eastAsia"/>
        </w:rPr>
      </w:pPr>
    </w:p>
    <w:p w:rsidR="00A0045C" w:rsidRPr="00896673" w:rsidP="00A0045C">
      <w:pPr>
        <w:widowControl/>
        <w:spacing w:line="408" w:lineRule="auto"/>
        <w:jc w:val="left"/>
        <w:rPr>
          <w:rFonts w:hint="eastAsia"/>
        </w:rPr>
      </w:pPr>
    </w:p>
    <w:p w:rsidR="00A0045C">
      <w:pPr>
        <w:pStyle w:val="Title"/>
        <w:rPr>
          <w:rFonts w:hint="eastAsia"/>
          <w:sz w:val="72"/>
        </w:rPr>
      </w:pPr>
    </w:p>
    <w:p w:rsidR="00A0045C" w:rsidP="00A0045C">
      <w:pPr>
        <w:autoSpaceDE w:val="0"/>
        <w:autoSpaceDN w:val="0"/>
        <w:adjustRightInd w:val="0"/>
        <w:spacing w:line="500" w:lineRule="auto"/>
        <w:jc w:val="center"/>
        <w:rPr>
          <w:rFonts w:ascii="宋体" w:hAnsi="宋体" w:hint="eastAsia"/>
          <w:b/>
          <w:sz w:val="72"/>
          <w:szCs w:val="72"/>
        </w:rPr>
      </w:pPr>
      <w:r w:rsidRPr="00781A2A">
        <w:rPr>
          <w:rFonts w:ascii="宋体" w:hAnsi="宋体" w:hint="eastAsia"/>
          <w:b/>
          <w:sz w:val="72"/>
          <w:szCs w:val="72"/>
        </w:rPr>
        <w:t>大华.锦绣华城14#地块一期住宅全装修装饰工程</w:t>
      </w:r>
    </w:p>
    <w:p w:rsidR="00A0045C" w:rsidRPr="00781A2A" w:rsidP="00A0045C">
      <w:pPr>
        <w:autoSpaceDE w:val="0"/>
        <w:autoSpaceDN w:val="0"/>
        <w:adjustRightInd w:val="0"/>
        <w:spacing w:line="500" w:lineRule="auto"/>
        <w:jc w:val="center"/>
        <w:rPr>
          <w:rFonts w:ascii="宋体" w:hAnsi="宋体" w:cs="宋体"/>
          <w:b/>
          <w:kern w:val="0"/>
          <w:sz w:val="72"/>
          <w:szCs w:val="72"/>
          <w:lang w:val="zh-CN"/>
        </w:rPr>
      </w:pPr>
      <w:r w:rsidRPr="00781A2A">
        <w:rPr>
          <w:rFonts w:ascii="宋体" w:hAnsi="宋体" w:cs="宋体" w:hint="eastAsia"/>
          <w:b/>
          <w:kern w:val="0"/>
          <w:sz w:val="72"/>
          <w:szCs w:val="72"/>
          <w:lang w:val="zh-CN"/>
        </w:rPr>
        <w:t>（</w:t>
      </w:r>
      <w:r>
        <w:rPr>
          <w:rFonts w:ascii="宋体" w:hAnsi="宋体" w:cs="宋体" w:hint="eastAsia"/>
          <w:b/>
          <w:kern w:val="0"/>
          <w:sz w:val="72"/>
          <w:szCs w:val="72"/>
          <w:lang w:val="zh-CN"/>
        </w:rPr>
        <w:t>2#、3#楼</w:t>
      </w:r>
      <w:r w:rsidRPr="00781A2A">
        <w:rPr>
          <w:rFonts w:ascii="宋体" w:hAnsi="宋体" w:cs="宋体" w:hint="eastAsia"/>
          <w:b/>
          <w:kern w:val="0"/>
          <w:sz w:val="72"/>
          <w:szCs w:val="72"/>
          <w:lang w:val="zh-CN"/>
        </w:rPr>
        <w:t>）</w:t>
      </w:r>
    </w:p>
    <w:p w:rsidR="00A0045C" w:rsidRPr="00026BF8">
      <w:pPr>
        <w:pStyle w:val="Title"/>
        <w:spacing w:line="500" w:lineRule="auto"/>
        <w:rPr>
          <w:rFonts w:ascii="宋体" w:hAnsi="宋体" w:hint="eastAsia"/>
          <w:sz w:val="72"/>
        </w:rPr>
      </w:pPr>
      <w:bookmarkStart w:id="29" w:name="_Toc260918850"/>
      <w:bookmarkStart w:id="30" w:name="_Toc261100270"/>
      <w:bookmarkStart w:id="31" w:name="_Toc261103316"/>
      <w:bookmarkStart w:id="32" w:name="_Toc261103526"/>
      <w:bookmarkStart w:id="33" w:name="_Toc261103736"/>
      <w:bookmarkStart w:id="34" w:name="_Toc261104203"/>
      <w:bookmarkStart w:id="35" w:name="_Toc261104417"/>
      <w:bookmarkStart w:id="36" w:name="_Toc261182776"/>
      <w:bookmarkStart w:id="37" w:name="_Toc262041532"/>
      <w:r w:rsidRPr="00026BF8">
        <w:rPr>
          <w:rFonts w:ascii="宋体" w:hAnsi="宋体" w:hint="eastAsia"/>
          <w:sz w:val="72"/>
        </w:rPr>
        <w:t>施工组织设计</w:t>
      </w:r>
      <w:bookmarkEnd w:id="29"/>
      <w:bookmarkEnd w:id="30"/>
      <w:bookmarkEnd w:id="31"/>
      <w:bookmarkEnd w:id="32"/>
      <w:bookmarkEnd w:id="33"/>
      <w:bookmarkEnd w:id="34"/>
      <w:bookmarkEnd w:id="35"/>
      <w:bookmarkEnd w:id="36"/>
      <w:bookmarkEnd w:id="37"/>
    </w:p>
    <w:p w:rsidR="00A0045C" w:rsidRPr="00026BF8">
      <w:pPr>
        <w:pStyle w:val="Title"/>
        <w:rPr>
          <w:rFonts w:ascii="宋体" w:hAnsi="宋体" w:hint="eastAsia"/>
          <w:sz w:val="72"/>
        </w:rPr>
      </w:pPr>
    </w:p>
    <w:p w:rsidR="00A0045C" w:rsidRPr="00026BF8">
      <w:pPr>
        <w:pStyle w:val="Title"/>
        <w:rPr>
          <w:rFonts w:ascii="宋体" w:hAnsi="宋体" w:hint="eastAsia"/>
          <w:sz w:val="28"/>
        </w:rPr>
      </w:pPr>
    </w:p>
    <w:p w:rsidR="00A0045C" w:rsidRPr="00026BF8">
      <w:pPr>
        <w:pStyle w:val="Title"/>
        <w:rPr>
          <w:rFonts w:ascii="宋体" w:hAnsi="宋体" w:hint="eastAsia"/>
          <w:sz w:val="28"/>
        </w:rPr>
        <w:sectPr w:rsidSect="00A0045C">
          <w:pgSz w:w="11906" w:h="16838" w:code="9"/>
          <w:pgMar w:top="1531" w:right="1304" w:bottom="1361" w:left="1531" w:header="964" w:footer="737" w:gutter="0"/>
          <w:pgNumType w:start="1"/>
          <w:cols w:space="425"/>
          <w:docGrid w:type="lines" w:linePitch="312"/>
        </w:sectPr>
      </w:pPr>
    </w:p>
    <w:p w:rsidR="00A0045C" w:rsidRPr="00026BF8">
      <w:pPr>
        <w:pStyle w:val="Title"/>
        <w:rPr>
          <w:rFonts w:ascii="宋体" w:hAnsi="宋体" w:hint="eastAsia"/>
          <w:sz w:val="28"/>
        </w:rPr>
      </w:pPr>
    </w:p>
    <w:p w:rsidR="00A0045C" w:rsidRPr="00026BF8">
      <w:pPr>
        <w:pStyle w:val="Title"/>
        <w:rPr>
          <w:rFonts w:ascii="宋体" w:hAnsi="宋体" w:hint="eastAsia"/>
          <w:sz w:val="28"/>
        </w:rPr>
      </w:pPr>
    </w:p>
    <w:p w:rsidR="00A0045C" w:rsidRPr="00026BF8">
      <w:pPr>
        <w:pStyle w:val="Title"/>
        <w:rPr>
          <w:rFonts w:ascii="宋体" w:hAnsi="宋体" w:hint="eastAsia"/>
          <w:sz w:val="28"/>
        </w:rPr>
      </w:pPr>
    </w:p>
    <w:p w:rsidR="00A0045C" w:rsidRPr="00026BF8" w:rsidP="00A0045C">
      <w:pPr>
        <w:pStyle w:val="Title"/>
        <w:jc w:val="both"/>
        <w:rPr>
          <w:rFonts w:ascii="宋体" w:hAnsi="宋体" w:hint="eastAsia"/>
          <w:sz w:val="28"/>
        </w:rPr>
      </w:pPr>
    </w:p>
    <w:p w:rsidR="00A0045C" w:rsidRPr="00863992" w:rsidP="00A0045C">
      <w:pPr>
        <w:pStyle w:val="Title"/>
        <w:spacing w:line="500" w:lineRule="auto"/>
        <w:ind w:firstLine="2820" w:firstLineChars="940"/>
        <w:jc w:val="both"/>
        <w:rPr>
          <w:rFonts w:ascii="宋体" w:hAnsi="宋体" w:hint="eastAsia"/>
          <w:sz w:val="30"/>
          <w:szCs w:val="30"/>
        </w:rPr>
      </w:pPr>
      <w:bookmarkStart w:id="38" w:name="_Toc261100271"/>
      <w:bookmarkStart w:id="39" w:name="_Toc261103317"/>
      <w:bookmarkStart w:id="40" w:name="_Toc261103527"/>
      <w:bookmarkStart w:id="41" w:name="_Toc261103737"/>
      <w:bookmarkStart w:id="42" w:name="_Toc261104204"/>
      <w:bookmarkStart w:id="43" w:name="_Toc261104418"/>
      <w:bookmarkStart w:id="44" w:name="_Toc261182777"/>
      <w:bookmarkStart w:id="45" w:name="_Toc262041533"/>
      <w:r w:rsidRPr="00863992">
        <w:rPr>
          <w:rFonts w:ascii="宋体" w:hAnsi="宋体" w:hint="eastAsia"/>
          <w:sz w:val="30"/>
          <w:szCs w:val="30"/>
        </w:rPr>
        <w:t>上海锦勤建筑装饰工程有限企业</w:t>
      </w:r>
      <w:bookmarkEnd w:id="38"/>
      <w:bookmarkEnd w:id="39"/>
      <w:bookmarkEnd w:id="40"/>
      <w:bookmarkEnd w:id="41"/>
      <w:bookmarkEnd w:id="42"/>
      <w:bookmarkEnd w:id="43"/>
      <w:bookmarkEnd w:id="44"/>
      <w:bookmarkEnd w:id="45"/>
    </w:p>
    <w:p w:rsidR="00A0045C" w:rsidP="00A0045C">
      <w:pPr>
        <w:pStyle w:val="Title"/>
        <w:spacing w:line="500" w:lineRule="auto"/>
        <w:rPr>
          <w:rFonts w:ascii="宋体" w:hAnsi="宋体" w:hint="eastAsia"/>
          <w:sz w:val="30"/>
          <w:szCs w:val="30"/>
        </w:rPr>
      </w:pPr>
      <w:bookmarkStart w:id="46" w:name="_Toc260918851"/>
      <w:r>
        <w:rPr>
          <w:rFonts w:ascii="宋体" w:hAnsi="宋体" w:hint="eastAsia"/>
          <w:sz w:val="30"/>
          <w:szCs w:val="30"/>
        </w:rPr>
        <w:t xml:space="preserve">  </w:t>
      </w:r>
      <w:bookmarkStart w:id="47" w:name="_Toc261100272"/>
      <w:bookmarkStart w:id="48" w:name="_Toc261103318"/>
      <w:bookmarkStart w:id="49" w:name="_Toc261103528"/>
      <w:bookmarkStart w:id="50" w:name="_Toc261103738"/>
      <w:bookmarkStart w:id="51" w:name="_Toc261104205"/>
      <w:bookmarkStart w:id="52" w:name="_Toc261104419"/>
      <w:bookmarkStart w:id="53" w:name="_Toc261182778"/>
      <w:bookmarkStart w:id="54" w:name="_Toc262041534"/>
      <w:r w:rsidRPr="00863992">
        <w:rPr>
          <w:rFonts w:ascii="宋体" w:hAnsi="宋体" w:hint="eastAsia"/>
          <w:sz w:val="30"/>
          <w:szCs w:val="30"/>
        </w:rPr>
        <w:t>二0一0年</w:t>
      </w:r>
      <w:r>
        <w:rPr>
          <w:rFonts w:ascii="宋体" w:hAnsi="宋体" w:hint="eastAsia"/>
          <w:sz w:val="30"/>
          <w:szCs w:val="30"/>
        </w:rPr>
        <w:t>五</w:t>
      </w:r>
      <w:r w:rsidRPr="00863992">
        <w:rPr>
          <w:rFonts w:ascii="宋体" w:hAnsi="宋体" w:hint="eastAsia"/>
          <w:sz w:val="30"/>
          <w:szCs w:val="30"/>
        </w:rPr>
        <w:t>月</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46"/>
      <w:bookmarkEnd w:id="47"/>
      <w:bookmarkEnd w:id="48"/>
      <w:bookmarkEnd w:id="49"/>
      <w:bookmarkEnd w:id="50"/>
      <w:bookmarkEnd w:id="51"/>
      <w:bookmarkEnd w:id="52"/>
      <w:bookmarkEnd w:id="53"/>
      <w:bookmarkEnd w:id="54"/>
    </w:p>
    <w:p w:rsidR="00A0045C" w:rsidRPr="006218D3" w:rsidP="00A0045C">
      <w:pPr>
        <w:pStyle w:val="TOCHeading"/>
        <w:spacing w:line="500" w:lineRule="auto"/>
        <w:jc w:val="center"/>
        <w:rPr>
          <w:b w:val="0"/>
          <w:color w:val="auto"/>
          <w:sz w:val="44"/>
          <w:szCs w:val="44"/>
        </w:rPr>
      </w:pPr>
      <w:bookmarkStart w:id="55" w:name="_Toc144687919"/>
      <w:bookmarkStart w:id="56" w:name="_Toc260918852"/>
      <w:bookmarkStart w:id="57" w:name="_Toc261100273"/>
      <w:bookmarkStart w:id="58" w:name="_Toc261103319"/>
      <w:r w:rsidRPr="006218D3">
        <w:rPr>
          <w:b w:val="0"/>
          <w:color w:val="auto"/>
          <w:sz w:val="44"/>
          <w:szCs w:val="44"/>
          <w:lang w:val="zh-CN"/>
        </w:rPr>
        <w:t>目录</w:t>
      </w:r>
    </w:p>
    <w:p w:rsidR="00A0045C">
      <w:pPr>
        <w:pStyle w:val="TOC1"/>
        <w:spacing w:line="500" w:lineRule="auto"/>
        <w:rPr>
          <w:rFonts w:ascii="Calibri" w:hAnsi="Calibri"/>
          <w:sz w:val="21"/>
          <w:szCs w:val="22"/>
        </w:rPr>
      </w:pPr>
      <w:r>
        <w:fldChar w:fldCharType="begin" w:dirty="1"/>
      </w:r>
      <w:r>
        <w:instrText xml:space="preserve"> TOC \o "1-3" \h \z \u </w:instrText>
      </w:r>
      <w:r>
        <w:fldChar w:fldCharType="separate"/>
      </w: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sectPr w:rsidSect="00A0045C">
          <w:type w:val="nextPage"/>
          <w:pgSz w:w="11906" w:h="16838" w:code="9"/>
          <w:pgMar w:top="1531" w:right="1304" w:bottom="1361" w:left="1531" w:header="964" w:footer="737" w:gutter="0"/>
          <w:pgNumType w:start="2"/>
          <w:cols w:space="425"/>
          <w:titlePg w:val="0"/>
          <w:docGrid w:type="lines" w:linePitch="312"/>
        </w:sect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sectPr w:rsidSect="00A0045C">
          <w:type w:val="nextPage"/>
          <w:pgSz w:w="11906" w:h="16838" w:code="9"/>
          <w:pgMar w:top="1531" w:right="1304" w:bottom="1361" w:left="1531" w:header="964" w:footer="737" w:gutter="0"/>
          <w:pgNumType w:start="3"/>
          <w:cols w:space="425"/>
          <w:titlePg w:val="0"/>
          <w:docGrid w:type="lines" w:linePitch="312"/>
        </w:sect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pPr>
        <w:pStyle w:val="TOC1"/>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sidP="00A0045C">
      <w:pPr>
        <w:pStyle w:val="TOC3"/>
        <w:ind w:left="1011" w:hanging="473"/>
        <w:rPr>
          <w:rFonts w:ascii="Calibri" w:hAnsi="Calibri"/>
          <w:sz w:val="21"/>
          <w:szCs w:val="22"/>
        </w:rPr>
      </w:pPr>
    </w:p>
    <w:p w:rsidR="00A0045C">
      <w:r>
        <w:fldChar w:fldCharType="end"/>
      </w:r>
    </w:p>
    <w:p w:rsidR="00A0045C" w:rsidP="00A0045C">
      <w:pPr>
        <w:pStyle w:val="Title"/>
        <w:ind w:firstLine="3052" w:firstLineChars="1090"/>
        <w:jc w:val="both"/>
        <w:rPr>
          <w:rFonts w:hint="eastAsia"/>
          <w:sz w:val="28"/>
        </w:rPr>
        <w:sectPr w:rsidSect="00A0045C">
          <w:type w:val="nextPage"/>
          <w:pgSz w:w="11906" w:h="16838" w:code="9"/>
          <w:pgMar w:top="1531" w:right="1304" w:bottom="1361" w:left="1531" w:header="964" w:footer="737" w:gutter="0"/>
          <w:pgNumType w:start="4"/>
          <w:cols w:space="425"/>
          <w:titlePg w:val="0"/>
          <w:docGrid w:type="lines" w:linePitch="312"/>
        </w:sectPr>
      </w:pPr>
    </w:p>
    <w:p w:rsidR="00A0045C" w:rsidP="00A0045C">
      <w:pPr>
        <w:pStyle w:val="Title"/>
        <w:ind w:firstLine="3052" w:firstLineChars="1090"/>
        <w:jc w:val="both"/>
        <w:rPr>
          <w:rFonts w:hint="eastAsia"/>
          <w:sz w:val="28"/>
        </w:rPr>
      </w:pPr>
    </w:p>
    <w:p w:rsidR="00A0045C" w:rsidP="00A0045C">
      <w:pPr>
        <w:pStyle w:val="Title"/>
        <w:ind w:firstLine="3052" w:firstLineChars="1090"/>
        <w:jc w:val="both"/>
        <w:rPr>
          <w:rFonts w:hint="eastAsia"/>
          <w:sz w:val="28"/>
        </w:rPr>
      </w:pPr>
    </w:p>
    <w:p w:rsidR="00A0045C" w:rsidP="00A0045C">
      <w:pPr>
        <w:pStyle w:val="Title"/>
        <w:ind w:firstLine="3052" w:firstLineChars="1090"/>
        <w:jc w:val="both"/>
        <w:rPr>
          <w:rFonts w:hint="eastAsia"/>
          <w:sz w:val="28"/>
        </w:rPr>
      </w:pPr>
    </w:p>
    <w:p w:rsidR="00A0045C" w:rsidP="00A0045C">
      <w:pPr>
        <w:pStyle w:val="Title"/>
        <w:ind w:firstLine="3052" w:firstLineChars="1090"/>
        <w:jc w:val="both"/>
        <w:rPr>
          <w:rFonts w:hint="eastAsia"/>
          <w:sz w:val="28"/>
        </w:rPr>
      </w:pPr>
    </w:p>
    <w:p w:rsidR="00A0045C" w:rsidP="00A0045C">
      <w:pPr>
        <w:pStyle w:val="Title"/>
        <w:ind w:firstLine="3052" w:firstLineChars="1090"/>
        <w:jc w:val="both"/>
        <w:rPr>
          <w:rFonts w:hint="eastAsia"/>
          <w:sz w:val="28"/>
        </w:rPr>
      </w:pPr>
    </w:p>
    <w:p w:rsidR="00A0045C" w:rsidP="00A0045C">
      <w:pPr>
        <w:pStyle w:val="Title"/>
        <w:ind w:firstLine="3052" w:firstLineChars="1090"/>
        <w:jc w:val="both"/>
        <w:rPr>
          <w:rFonts w:hint="eastAsia"/>
          <w:sz w:val="28"/>
        </w:rPr>
      </w:pPr>
    </w:p>
    <w:p w:rsidR="00A0045C" w:rsidP="00A0045C">
      <w:pPr>
        <w:pStyle w:val="Title"/>
        <w:ind w:firstLine="3052" w:firstLineChars="1090"/>
        <w:jc w:val="both"/>
        <w:rPr>
          <w:rFonts w:hint="eastAsia"/>
          <w:sz w:val="28"/>
        </w:rPr>
      </w:pPr>
    </w:p>
    <w:p w:rsidR="00A0045C" w:rsidP="00A0045C">
      <w:pPr>
        <w:pStyle w:val="Title"/>
        <w:jc w:val="both"/>
        <w:rPr>
          <w:rFonts w:hint="eastAsia"/>
          <w:sz w:val="28"/>
        </w:rPr>
      </w:pPr>
    </w:p>
    <w:p w:rsidR="00A0045C" w:rsidP="00A0045C">
      <w:pPr>
        <w:pStyle w:val="Title"/>
        <w:spacing w:line="500" w:lineRule="auto"/>
        <w:ind w:firstLine="3052" w:firstLineChars="1090"/>
        <w:jc w:val="both"/>
        <w:rPr>
          <w:rFonts w:hint="eastAsia"/>
          <w:sz w:val="28"/>
        </w:rPr>
      </w:pPr>
      <w:bookmarkStart w:id="59" w:name="_Toc261103529"/>
      <w:bookmarkStart w:id="60" w:name="_Toc261103739"/>
      <w:bookmarkStart w:id="61" w:name="_Toc261182779"/>
      <w:bookmarkStart w:id="62" w:name="_Toc262041535"/>
      <w:r>
        <w:rPr>
          <w:rFonts w:hint="eastAsia"/>
          <w:sz w:val="28"/>
        </w:rPr>
        <w:t>第一章  编制阐明</w:t>
      </w:r>
      <w:bookmarkEnd w:id="55"/>
      <w:bookmarkEnd w:id="56"/>
      <w:bookmarkEnd w:id="57"/>
      <w:bookmarkEnd w:id="58"/>
      <w:bookmarkEnd w:id="59"/>
      <w:bookmarkEnd w:id="60"/>
      <w:bookmarkEnd w:id="61"/>
      <w:bookmarkEnd w:id="62"/>
    </w:p>
    <w:p w:rsidR="00A0045C" w:rsidP="00A0045C">
      <w:pPr>
        <w:pStyle w:val="Heading3"/>
        <w:numPr>
          <w:ilvl w:val="0"/>
          <w:numId w:val="85"/>
        </w:numPr>
        <w:spacing w:before="0" w:after="0" w:line="500" w:lineRule="auto"/>
        <w:rPr>
          <w:rFonts w:hint="eastAsia"/>
          <w:sz w:val="24"/>
        </w:rPr>
      </w:pPr>
      <w:bookmarkStart w:id="63" w:name="_Toc144687920"/>
      <w:bookmarkStart w:id="64" w:name="_Ref260918752"/>
      <w:bookmarkStart w:id="65" w:name="_Ref260918758"/>
      <w:bookmarkStart w:id="66" w:name="_Ref260918761"/>
      <w:bookmarkStart w:id="67" w:name="_Toc260918853"/>
      <w:bookmarkStart w:id="68" w:name="_Toc261100274"/>
      <w:bookmarkStart w:id="69" w:name="_Toc261103320"/>
      <w:bookmarkStart w:id="70" w:name="_Toc261103530"/>
      <w:bookmarkStart w:id="71" w:name="_Toc261103740"/>
      <w:bookmarkStart w:id="72" w:name="_Toc261182780"/>
      <w:bookmarkStart w:id="73" w:name="_Toc262041536"/>
      <w:r>
        <w:rPr>
          <w:rFonts w:hint="eastAsia"/>
          <w:sz w:val="24"/>
        </w:rPr>
        <w:t>综合阐明</w:t>
      </w:r>
      <w:bookmarkEnd w:id="63"/>
      <w:bookmarkEnd w:id="64"/>
      <w:bookmarkEnd w:id="65"/>
      <w:bookmarkEnd w:id="66"/>
      <w:bookmarkEnd w:id="67"/>
      <w:bookmarkEnd w:id="68"/>
      <w:bookmarkEnd w:id="69"/>
      <w:bookmarkEnd w:id="70"/>
      <w:bookmarkEnd w:id="71"/>
      <w:bookmarkEnd w:id="72"/>
      <w:bookmarkEnd w:id="73"/>
    </w:p>
    <w:p w:rsidR="00A0045C">
      <w:pPr>
        <w:pStyle w:val="BodyText"/>
        <w:adjustRightInd w:val="0"/>
        <w:snapToGrid w:val="0"/>
        <w:spacing w:line="500" w:lineRule="auto"/>
        <w:ind w:firstLine="570"/>
        <w:rPr>
          <w:rFonts w:ascii="宋体" w:hAnsi="宋体" w:hint="eastAsia"/>
          <w:bCs/>
          <w:snapToGrid w:val="0"/>
          <w:kern w:val="0"/>
          <w:sz w:val="24"/>
        </w:rPr>
      </w:pPr>
      <w:r>
        <w:rPr>
          <w:rFonts w:ascii="宋体" w:hAnsi="宋体" w:hint="eastAsia"/>
          <w:bCs/>
          <w:snapToGrid w:val="0"/>
          <w:kern w:val="0"/>
          <w:sz w:val="24"/>
        </w:rPr>
        <w:t>很荣幸在强手如林旳竟争中，业主方予以我们这么一种宝贵旳机会参建</w:t>
      </w:r>
      <w:r w:rsidRPr="00204AEB">
        <w:rPr>
          <w:rFonts w:ascii="宋体" w:hAnsi="宋体" w:hint="eastAsia"/>
          <w:sz w:val="24"/>
          <w:szCs w:val="24"/>
        </w:rPr>
        <w:t>大华.锦绣华城14#地块一期住宅全装修装饰工程</w:t>
      </w:r>
      <w:r>
        <w:rPr>
          <w:rFonts w:ascii="宋体" w:hAnsi="宋体" w:hint="eastAsia"/>
          <w:bCs/>
          <w:snapToGrid w:val="0"/>
          <w:kern w:val="0"/>
          <w:sz w:val="24"/>
        </w:rPr>
        <w:t>，为此，我企业将以科学严谨旳工作态度来珍视这一难得旳机会。主动与业主、总包、监理及本地旳工程建设管理单位亲密配合，项目实施将完全按照国际原则ISO9001《质量确保体系》、严格按设计图纸和国家颁发旳施工验收规范旳要求，严格把好材料、设备、成品和半成品旳采购和检验关，使施工质量全过程受控。同步，以安全生产为中心，以优质、高效为目旳进行工程施工，完毕该工程旳施工任务。</w:t>
      </w:r>
    </w:p>
    <w:p w:rsidR="00A0045C">
      <w:pPr>
        <w:adjustRightInd w:val="0"/>
        <w:snapToGrid w:val="0"/>
        <w:spacing w:line="500" w:lineRule="auto"/>
        <w:ind w:firstLine="461" w:firstLineChars="192"/>
        <w:rPr>
          <w:rFonts w:hint="eastAsia"/>
          <w:sz w:val="24"/>
        </w:rPr>
        <w:sectPr w:rsidSect="00A0045C">
          <w:type w:val="nextPage"/>
          <w:pgSz w:w="11906" w:h="16838" w:code="9"/>
          <w:pgMar w:top="1531" w:right="1304" w:bottom="1361" w:left="1531" w:header="964" w:footer="737" w:gutter="0"/>
          <w:pgNumType w:start="5"/>
          <w:cols w:space="425"/>
          <w:titlePg w:val="0"/>
          <w:docGrid w:type="lines" w:linePitch="312"/>
        </w:sectPr>
      </w:pPr>
      <w:r>
        <w:rPr>
          <w:rFonts w:ascii="宋体" w:hAnsi="宋体" w:hint="eastAsia"/>
          <w:bCs/>
          <w:sz w:val="24"/>
          <w:szCs w:val="26"/>
        </w:rPr>
        <w:t>我企业将</w:t>
      </w:r>
      <w:r>
        <w:rPr>
          <w:rFonts w:ascii="宋体" w:hAnsi="宋体" w:hint="eastAsia"/>
          <w:bCs/>
          <w:sz w:val="24"/>
        </w:rPr>
        <w:t>在今后旳装饰施工中，将</w:t>
      </w:r>
      <w:r>
        <w:rPr>
          <w:rFonts w:ascii="宋体" w:hAnsi="宋体" w:hint="eastAsia"/>
          <w:bCs/>
          <w:sz w:val="24"/>
          <w:szCs w:val="26"/>
        </w:rPr>
        <w:t>以高度严谨和负责任旳态度，</w:t>
      </w:r>
    </w:p>
    <w:p w:rsidR="00A0045C">
      <w:pPr>
        <w:adjustRightInd w:val="0"/>
        <w:snapToGrid w:val="0"/>
        <w:spacing w:line="500" w:lineRule="auto"/>
        <w:ind w:firstLine="461" w:firstLineChars="192"/>
        <w:rPr>
          <w:rFonts w:hint="eastAsia"/>
          <w:sz w:val="24"/>
        </w:rPr>
      </w:pPr>
      <w:r>
        <w:rPr>
          <w:rFonts w:ascii="宋体" w:hAnsi="宋体" w:hint="eastAsia"/>
          <w:bCs/>
          <w:sz w:val="24"/>
        </w:rPr>
        <w:t>本着充分与总包、业主合作、为业主服务旳精神，做好同各部门、主体施工单位及各专业安装单位旳配合协调管理工作，</w:t>
      </w:r>
      <w:r>
        <w:rPr>
          <w:rFonts w:ascii="宋体" w:hAnsi="宋体" w:hint="eastAsia"/>
          <w:bCs/>
          <w:sz w:val="24"/>
          <w:szCs w:val="26"/>
        </w:rPr>
        <w:t>以高起点、高原则旳施工指导思想，安排我企业优异旳项目经理，并配置素质过硬，曾施工过类似大型项目旳项目班子进行精心施工、倾情打造，努力将</w:t>
      </w:r>
      <w:r>
        <w:rPr>
          <w:rFonts w:ascii="宋体" w:hAnsi="宋体" w:hint="eastAsia"/>
          <w:bCs/>
          <w:snapToGrid w:val="0"/>
          <w:kern w:val="0"/>
          <w:sz w:val="24"/>
        </w:rPr>
        <w:t>上海大华锦绣华城精装潢工程做成业主</w:t>
      </w:r>
      <w:r>
        <w:rPr>
          <w:rFonts w:ascii="宋体" w:hAnsi="宋体" w:hint="eastAsia"/>
          <w:bCs/>
          <w:sz w:val="24"/>
        </w:rPr>
        <w:t>满意旳工程。</w:t>
      </w:r>
      <w:r>
        <w:rPr>
          <w:sz w:val="24"/>
        </w:rPr>
        <w:t> </w:t>
      </w:r>
    </w:p>
    <w:p w:rsidR="00A0045C">
      <w:pPr>
        <w:adjustRightInd w:val="0"/>
        <w:snapToGrid w:val="0"/>
        <w:spacing w:line="500" w:lineRule="auto"/>
        <w:ind w:firstLine="567"/>
        <w:rPr>
          <w:rFonts w:ascii="宋体" w:hAnsi="宋体" w:hint="eastAsia"/>
          <w:sz w:val="24"/>
        </w:rPr>
      </w:pPr>
      <w:r>
        <w:rPr>
          <w:rFonts w:ascii="宋体" w:hAnsi="宋体" w:hint="eastAsia"/>
          <w:sz w:val="24"/>
        </w:rPr>
        <w:t>承蒙业主和总包方对我企业旳信任，本着</w:t>
      </w:r>
      <w:r>
        <w:rPr>
          <w:rFonts w:ascii="宋体" w:hAnsi="宋体" w:hint="eastAsia"/>
          <w:bCs/>
          <w:sz w:val="24"/>
          <w:szCs w:val="26"/>
        </w:rPr>
        <w:t>“</w:t>
      </w:r>
      <w:r>
        <w:rPr>
          <w:rFonts w:ascii="宋体" w:hAnsi="宋体" w:hint="eastAsia"/>
          <w:bCs/>
          <w:sz w:val="24"/>
          <w:szCs w:val="26"/>
        </w:rPr>
        <w:t>充分与业主合作、为业主服务</w:t>
      </w:r>
      <w:r>
        <w:rPr>
          <w:rFonts w:ascii="宋体" w:hAnsi="宋体" w:hint="eastAsia"/>
          <w:bCs/>
          <w:sz w:val="24"/>
          <w:szCs w:val="26"/>
        </w:rPr>
        <w:t>”</w:t>
      </w:r>
      <w:r>
        <w:rPr>
          <w:rFonts w:ascii="宋体" w:hAnsi="宋体" w:hint="eastAsia"/>
          <w:bCs/>
          <w:sz w:val="24"/>
          <w:szCs w:val="26"/>
        </w:rPr>
        <w:t>旳精</w:t>
      </w:r>
      <w:r>
        <w:rPr>
          <w:rFonts w:ascii="宋体" w:hAnsi="宋体" w:hint="eastAsia"/>
          <w:sz w:val="24"/>
        </w:rPr>
        <w:t>神，为确保工程旳质量和进度，我企业将在现场组织成立项目经理部及施工班组进行</w:t>
      </w:r>
      <w:r>
        <w:rPr>
          <w:rFonts w:ascii="宋体" w:hAnsi="宋体" w:hint="eastAsia"/>
          <w:bCs/>
          <w:snapToGrid w:val="0"/>
          <w:kern w:val="0"/>
          <w:sz w:val="24"/>
        </w:rPr>
        <w:t>大华锦绣华城精装潢工程</w:t>
      </w:r>
      <w:r>
        <w:rPr>
          <w:rFonts w:ascii="宋体" w:hAnsi="宋体" w:hint="eastAsia"/>
          <w:sz w:val="24"/>
        </w:rPr>
        <w:t>旳施工，让业主、总包、监理放心。</w:t>
      </w:r>
    </w:p>
    <w:p w:rsidR="00A0045C">
      <w:pPr>
        <w:adjustRightInd w:val="0"/>
        <w:snapToGrid w:val="0"/>
        <w:spacing w:line="500" w:lineRule="auto"/>
        <w:ind w:firstLine="480" w:firstLineChars="200"/>
        <w:rPr>
          <w:rFonts w:ascii="宋体" w:hint="eastAsia"/>
          <w:sz w:val="24"/>
        </w:rPr>
      </w:pPr>
      <w:r>
        <w:rPr>
          <w:rFonts w:ascii="宋体" w:hint="eastAsia"/>
          <w:sz w:val="24"/>
        </w:rPr>
        <w:t>我企业在施工中，项目实施将完全按照国际原则ISO 9001《质量确保体系》、GB/T  24001《环境管理体系》及GB/T28001《职业健康安全管理体系》原则旳要求，按设计图纸和</w:t>
      </w:r>
      <w:r>
        <w:rPr>
          <w:rFonts w:ascii="宋体" w:hAnsi="宋体" w:hint="eastAsia"/>
          <w:bCs/>
          <w:snapToGrid w:val="0"/>
          <w:kern w:val="0"/>
          <w:sz w:val="24"/>
        </w:rPr>
        <w:t>《建筑装饰装修工程质量验收规范》GB50210-2023</w:t>
      </w:r>
      <w:r>
        <w:rPr>
          <w:rFonts w:ascii="宋体" w:hint="eastAsia"/>
          <w:sz w:val="24"/>
        </w:rPr>
        <w:t>旳要求，严格把好材料、设备、成品和半成品旳采购和检验关；以安全生产为中心，以优质、高效为目旳进行工程建设，完毕本项目装饰工程任务。</w:t>
      </w:r>
    </w:p>
    <w:p w:rsidR="00A0045C">
      <w:pPr>
        <w:adjustRightInd w:val="0"/>
        <w:snapToGrid w:val="0"/>
        <w:spacing w:line="500" w:lineRule="auto"/>
        <w:ind w:firstLine="567"/>
        <w:rPr>
          <w:rFonts w:ascii="宋体" w:hAnsi="宋体" w:hint="eastAsia"/>
          <w:bCs/>
          <w:sz w:val="24"/>
        </w:rPr>
      </w:pPr>
      <w:r>
        <w:rPr>
          <w:rFonts w:ascii="宋体" w:hAnsi="宋体" w:hint="eastAsia"/>
          <w:bCs/>
          <w:sz w:val="24"/>
        </w:rPr>
        <w:t>我企业将主动向应建设部发出旳《有关组织开展2023年</w:t>
      </w:r>
      <w:r>
        <w:rPr>
          <w:rFonts w:ascii="宋体" w:hAnsi="宋体" w:hint="eastAsia"/>
          <w:bCs/>
          <w:sz w:val="24"/>
        </w:rPr>
        <w:t>“</w:t>
      </w:r>
      <w:r>
        <w:rPr>
          <w:rFonts w:ascii="宋体" w:hAnsi="宋体" w:hint="eastAsia"/>
          <w:bCs/>
          <w:sz w:val="24"/>
        </w:rPr>
        <w:t>让世界清洁起来</w:t>
      </w:r>
      <w:r>
        <w:rPr>
          <w:rFonts w:ascii="宋体" w:hAnsi="宋体" w:hint="eastAsia"/>
          <w:bCs/>
          <w:sz w:val="24"/>
        </w:rPr>
        <w:t>”</w:t>
      </w:r>
      <w:r>
        <w:rPr>
          <w:rFonts w:ascii="宋体" w:hAnsi="宋体" w:hint="eastAsia"/>
          <w:bCs/>
          <w:sz w:val="24"/>
        </w:rPr>
        <w:t>活动旳告知》；严格执行《民用建筑工程室内环境污染控制规范》和室内装饰装修材料有害物质限量10项强制性国标，以法规旳形式护卫环境保护健康旳室内环境，营造舒适健康旳住宅空间。</w:t>
      </w:r>
    </w:p>
    <w:p w:rsidR="00A0045C">
      <w:pPr>
        <w:adjustRightInd w:val="0"/>
        <w:snapToGrid w:val="0"/>
        <w:spacing w:line="500" w:lineRule="auto"/>
        <w:ind w:firstLine="567"/>
        <w:rPr>
          <w:rFonts w:ascii="宋体" w:hAnsi="宋体" w:hint="eastAsia"/>
          <w:sz w:val="24"/>
        </w:rPr>
      </w:pPr>
      <w:r>
        <w:rPr>
          <w:rFonts w:ascii="宋体" w:hAnsi="宋体" w:hint="eastAsia"/>
          <w:sz w:val="24"/>
        </w:rPr>
        <w:t>我企业将组织一支思想作风过硬，善打硬仗旳领导班子。动员全体施工人员，齐心合力，严格按设计图纸和国家颁发旳施工验收规范旳要求，仔细做好施工全过程各项施工工作。按照质量体系和程序文件要求，严格把好材料、设备、成品和半成品旳采购和检验关，使施工质量全过程受控；以安全生产为中心，以优质、高效为目旳进行工程建设。</w:t>
      </w:r>
    </w:p>
    <w:p w:rsidR="00A0045C">
      <w:pPr>
        <w:adjustRightInd w:val="0"/>
        <w:snapToGrid w:val="0"/>
        <w:spacing w:line="500" w:lineRule="auto"/>
        <w:ind w:firstLine="567"/>
        <w:rPr>
          <w:rFonts w:ascii="宋体" w:hAnsi="宋体"/>
          <w:sz w:val="24"/>
        </w:rPr>
        <w:sectPr w:rsidSect="00A0045C">
          <w:type w:val="nextPage"/>
          <w:pgSz w:w="11906" w:h="16838" w:code="9"/>
          <w:pgMar w:top="1531" w:right="1304" w:bottom="1361" w:left="1531" w:header="964" w:footer="737" w:gutter="0"/>
          <w:pgNumType w:start="6"/>
          <w:cols w:space="425"/>
          <w:titlePg w:val="0"/>
          <w:docGrid w:type="lines" w:linePitch="312"/>
        </w:sectPr>
      </w:pPr>
      <w:r>
        <w:rPr>
          <w:rFonts w:ascii="宋体" w:hAnsi="宋体" w:hint="eastAsia"/>
          <w:sz w:val="24"/>
        </w:rPr>
        <w:t>我企业各类施工机械装备齐全，贮备雄厚。根据工程实际需要，确保施工机械设备完全满足施工进度和质量要求。</w:t>
      </w:r>
    </w:p>
    <w:p w:rsidR="00A0045C">
      <w:pPr>
        <w:adjustRightInd w:val="0"/>
        <w:snapToGrid w:val="0"/>
        <w:spacing w:line="500" w:lineRule="auto"/>
        <w:ind w:firstLine="567"/>
        <w:rPr>
          <w:rFonts w:ascii="宋体" w:hAnsi="宋体" w:hint="eastAsia"/>
          <w:sz w:val="24"/>
        </w:rPr>
      </w:pPr>
      <w:r>
        <w:rPr>
          <w:rFonts w:ascii="宋体" w:hAnsi="宋体" w:hint="eastAsia"/>
          <w:sz w:val="24"/>
        </w:rPr>
        <w:t>我企业旳质量方针是</w:t>
      </w:r>
      <w:r>
        <w:rPr>
          <w:rFonts w:ascii="宋体" w:hAnsi="宋体" w:hint="eastAsia"/>
          <w:sz w:val="24"/>
        </w:rPr>
        <w:t>“</w:t>
      </w:r>
      <w:r>
        <w:rPr>
          <w:rFonts w:ascii="宋体" w:hAnsi="宋体" w:hint="eastAsia"/>
          <w:sz w:val="24"/>
        </w:rPr>
        <w:t>设计创新、质量创优、服务一流</w:t>
      </w:r>
      <w:r>
        <w:rPr>
          <w:rFonts w:ascii="宋体" w:hAnsi="宋体" w:hint="eastAsia"/>
          <w:sz w:val="24"/>
        </w:rPr>
        <w:t>”</w:t>
      </w:r>
      <w:r>
        <w:rPr>
          <w:rFonts w:ascii="宋体" w:hAnsi="宋体" w:hint="eastAsia"/>
          <w:sz w:val="24"/>
        </w:rPr>
        <w:t>。我企业承建本工程，在工程竣工后旳保修期内，我们将随时提供优质服务；虽然保修期满后，非属我企业施工原因造成旳质量问题，我企业也将竭力予以处理，满足业主旳一切合理要求。</w:t>
      </w:r>
    </w:p>
    <w:p w:rsidR="00A0045C">
      <w:pPr>
        <w:adjustRightInd w:val="0"/>
        <w:snapToGrid w:val="0"/>
        <w:spacing w:line="500" w:lineRule="auto"/>
        <w:ind w:firstLine="567"/>
        <w:rPr>
          <w:rFonts w:ascii="宋体" w:hAnsi="宋体" w:hint="eastAsia"/>
          <w:b/>
          <w:sz w:val="24"/>
        </w:rPr>
      </w:pPr>
      <w:r>
        <w:rPr>
          <w:rFonts w:ascii="宋体" w:hAnsi="宋体" w:hint="eastAsia"/>
          <w:sz w:val="24"/>
        </w:rPr>
        <w:t>我们将主动与业主、总包、设计、监理等单位亲密配合，真心诚意地接受业主、总包、设计人员和监理工程师在施工全过程中旳热忱指导和帮助。</w:t>
      </w:r>
    </w:p>
    <w:p w:rsidR="00A0045C" w:rsidRPr="00D768C4" w:rsidP="00A0045C">
      <w:pPr>
        <w:pStyle w:val="Heading3"/>
        <w:numPr>
          <w:ilvl w:val="0"/>
          <w:numId w:val="85"/>
        </w:numPr>
        <w:spacing w:before="0" w:after="0" w:line="500" w:lineRule="auto"/>
        <w:rPr>
          <w:rFonts w:hint="eastAsia"/>
          <w:color w:val="000000"/>
          <w:sz w:val="24"/>
        </w:rPr>
      </w:pPr>
      <w:bookmarkStart w:id="74" w:name="_Toc144687921"/>
      <w:bookmarkStart w:id="75" w:name="_Toc260918854"/>
      <w:bookmarkStart w:id="76" w:name="_Toc261100275"/>
      <w:bookmarkStart w:id="77" w:name="_Toc261103321"/>
      <w:bookmarkStart w:id="78" w:name="_Toc261103531"/>
      <w:bookmarkStart w:id="79" w:name="_Toc261103741"/>
      <w:bookmarkStart w:id="80" w:name="_Toc261182781"/>
      <w:bookmarkStart w:id="81" w:name="_Toc262041537"/>
      <w:r>
        <w:rPr>
          <w:rFonts w:hint="eastAsia"/>
          <w:bCs w:val="0"/>
          <w:sz w:val="24"/>
        </w:rPr>
        <w:t>编制根据</w:t>
      </w:r>
      <w:bookmarkEnd w:id="74"/>
      <w:bookmarkEnd w:id="75"/>
      <w:bookmarkEnd w:id="76"/>
      <w:bookmarkEnd w:id="77"/>
      <w:bookmarkEnd w:id="78"/>
      <w:bookmarkEnd w:id="79"/>
      <w:bookmarkEnd w:id="80"/>
      <w:bookmarkEnd w:id="81"/>
    </w:p>
    <w:p w:rsidR="00A0045C" w:rsidRPr="00D768C4" w:rsidP="00A0045C">
      <w:pPr>
        <w:numPr>
          <w:ilvl w:val="0"/>
          <w:numId w:val="8"/>
        </w:numPr>
        <w:adjustRightInd w:val="0"/>
        <w:snapToGrid w:val="0"/>
        <w:spacing w:line="500" w:lineRule="auto"/>
        <w:rPr>
          <w:rFonts w:ascii="宋体" w:hAnsi="宋体" w:hint="eastAsia"/>
          <w:color w:val="000000"/>
          <w:sz w:val="24"/>
          <w:szCs w:val="24"/>
        </w:rPr>
      </w:pPr>
      <w:r w:rsidRPr="00D768C4">
        <w:rPr>
          <w:rFonts w:ascii="宋体" w:hAnsi="宋体" w:hint="eastAsia"/>
          <w:color w:val="000000"/>
          <w:sz w:val="24"/>
          <w:szCs w:val="24"/>
        </w:rPr>
        <w:t>大华.锦绣华城14#地块一期住宅全装修装饰工程</w:t>
      </w:r>
      <w:r w:rsidRPr="00D768C4">
        <w:rPr>
          <w:rFonts w:ascii="宋体" w:hAnsi="宋体" w:hint="eastAsia"/>
          <w:bCs/>
          <w:snapToGrid w:val="0"/>
          <w:color w:val="000000"/>
          <w:kern w:val="0"/>
          <w:sz w:val="24"/>
          <w:szCs w:val="24"/>
        </w:rPr>
        <w:t>业主要求</w:t>
      </w:r>
      <w:r w:rsidRPr="00D768C4">
        <w:rPr>
          <w:rFonts w:ascii="宋体" w:hAnsi="宋体" w:hint="eastAsia"/>
          <w:color w:val="000000"/>
          <w:sz w:val="24"/>
          <w:szCs w:val="24"/>
        </w:rPr>
        <w:t>；</w:t>
      </w:r>
    </w:p>
    <w:p w:rsidR="00A0045C" w:rsidRPr="00D768C4" w:rsidP="00A0045C">
      <w:pPr>
        <w:numPr>
          <w:ilvl w:val="0"/>
          <w:numId w:val="8"/>
        </w:numPr>
        <w:adjustRightInd w:val="0"/>
        <w:snapToGrid w:val="0"/>
        <w:spacing w:line="500" w:lineRule="auto"/>
        <w:rPr>
          <w:rFonts w:ascii="宋体" w:hAnsi="宋体" w:hint="eastAsia"/>
          <w:color w:val="000000"/>
          <w:sz w:val="24"/>
        </w:rPr>
      </w:pPr>
      <w:r w:rsidRPr="00D768C4">
        <w:rPr>
          <w:rFonts w:ascii="宋体" w:hAnsi="宋体" w:hint="eastAsia"/>
          <w:color w:val="000000"/>
          <w:sz w:val="24"/>
          <w:szCs w:val="24"/>
        </w:rPr>
        <w:t>大华.锦绣华城14#地块一期住宅全装修装饰工程</w:t>
      </w:r>
      <w:r w:rsidRPr="00D768C4">
        <w:rPr>
          <w:rFonts w:ascii="宋体" w:hAnsi="宋体" w:hint="eastAsia"/>
          <w:bCs/>
          <w:snapToGrid w:val="0"/>
          <w:color w:val="000000"/>
          <w:kern w:val="0"/>
          <w:sz w:val="24"/>
        </w:rPr>
        <w:t>设计</w:t>
      </w:r>
      <w:r w:rsidRPr="00D768C4">
        <w:rPr>
          <w:rFonts w:ascii="宋体" w:hAnsi="宋体" w:hint="eastAsia"/>
          <w:color w:val="000000"/>
          <w:sz w:val="24"/>
        </w:rPr>
        <w:t>施工图纸；</w:t>
      </w:r>
    </w:p>
    <w:p w:rsidR="00A0045C" w:rsidRPr="00D768C4" w:rsidP="00A0045C">
      <w:pPr>
        <w:numPr>
          <w:ilvl w:val="0"/>
          <w:numId w:val="8"/>
        </w:numPr>
        <w:adjustRightInd w:val="0"/>
        <w:snapToGrid w:val="0"/>
        <w:spacing w:line="500" w:lineRule="auto"/>
        <w:rPr>
          <w:rFonts w:ascii="宋体" w:hAnsi="宋体" w:hint="eastAsia"/>
          <w:color w:val="000000"/>
          <w:sz w:val="24"/>
        </w:rPr>
      </w:pPr>
      <w:r w:rsidRPr="00D768C4">
        <w:rPr>
          <w:rFonts w:ascii="宋体" w:hAnsi="宋体" w:hint="eastAsia"/>
          <w:color w:val="000000"/>
          <w:sz w:val="24"/>
          <w:szCs w:val="24"/>
        </w:rPr>
        <w:t>大华.锦绣华城14#地块一期住宅全装修装饰工程</w:t>
      </w:r>
      <w:r w:rsidRPr="00D768C4">
        <w:rPr>
          <w:rFonts w:ascii="宋体" w:hAnsi="宋体" w:hint="eastAsia"/>
          <w:color w:val="000000"/>
          <w:sz w:val="24"/>
        </w:rPr>
        <w:t>现场勘查成果；</w:t>
      </w:r>
    </w:p>
    <w:p w:rsidR="00A0045C" w:rsidP="00A0045C">
      <w:pPr>
        <w:numPr>
          <w:ilvl w:val="0"/>
          <w:numId w:val="8"/>
        </w:numPr>
        <w:adjustRightInd w:val="0"/>
        <w:snapToGrid w:val="0"/>
        <w:spacing w:line="500" w:lineRule="auto"/>
        <w:rPr>
          <w:rFonts w:ascii="宋体" w:hAnsi="宋体" w:hint="eastAsia"/>
          <w:sz w:val="24"/>
        </w:rPr>
      </w:pPr>
      <w:r>
        <w:rPr>
          <w:rFonts w:ascii="宋体" w:hAnsi="宋体" w:hint="eastAsia"/>
          <w:sz w:val="24"/>
        </w:rPr>
        <w:t>中国建筑工业出版社《建筑分项工程施工工艺原则》；</w:t>
      </w:r>
    </w:p>
    <w:p w:rsidR="00A0045C" w:rsidP="00A0045C">
      <w:pPr>
        <w:numPr>
          <w:ilvl w:val="0"/>
          <w:numId w:val="8"/>
        </w:numPr>
        <w:adjustRightInd w:val="0"/>
        <w:snapToGrid w:val="0"/>
        <w:spacing w:line="500" w:lineRule="auto"/>
        <w:rPr>
          <w:rFonts w:ascii="宋体" w:hAnsi="宋体" w:hint="eastAsia"/>
          <w:sz w:val="24"/>
        </w:rPr>
      </w:pPr>
      <w:r>
        <w:rPr>
          <w:rFonts w:ascii="宋体" w:hAnsi="宋体" w:hint="eastAsia"/>
          <w:sz w:val="24"/>
        </w:rPr>
        <w:t>中国建筑工业出版社《建筑装饰工程质量管理》；</w:t>
      </w:r>
    </w:p>
    <w:p w:rsidR="00A0045C" w:rsidP="00A0045C">
      <w:pPr>
        <w:numPr>
          <w:ilvl w:val="0"/>
          <w:numId w:val="8"/>
        </w:numPr>
        <w:adjustRightInd w:val="0"/>
        <w:snapToGrid w:val="0"/>
        <w:spacing w:line="500" w:lineRule="auto"/>
        <w:rPr>
          <w:rFonts w:ascii="宋体" w:hAnsi="宋体" w:hint="eastAsia"/>
          <w:sz w:val="24"/>
        </w:rPr>
      </w:pPr>
      <w:r>
        <w:rPr>
          <w:rFonts w:ascii="宋体" w:hAnsi="宋体" w:hint="eastAsia"/>
          <w:sz w:val="24"/>
        </w:rPr>
        <w:t>中国建筑工业出版社《实用建筑装饰施工手册》；</w:t>
      </w:r>
    </w:p>
    <w:p w:rsidR="00A0045C" w:rsidP="00A0045C">
      <w:pPr>
        <w:numPr>
          <w:ilvl w:val="0"/>
          <w:numId w:val="8"/>
        </w:numPr>
        <w:adjustRightInd w:val="0"/>
        <w:snapToGrid w:val="0"/>
        <w:spacing w:line="500" w:lineRule="auto"/>
        <w:rPr>
          <w:rFonts w:ascii="宋体" w:hAnsi="宋体" w:hint="eastAsia"/>
          <w:sz w:val="24"/>
        </w:rPr>
      </w:pPr>
      <w:r>
        <w:rPr>
          <w:rFonts w:ascii="宋体" w:hAnsi="宋体" w:hint="eastAsia"/>
          <w:sz w:val="24"/>
        </w:rPr>
        <w:t>我司企业《质量手册》；</w:t>
      </w:r>
    </w:p>
    <w:p w:rsidR="00A0045C" w:rsidP="00A0045C">
      <w:pPr>
        <w:numPr>
          <w:ilvl w:val="0"/>
          <w:numId w:val="8"/>
        </w:numPr>
        <w:adjustRightInd w:val="0"/>
        <w:snapToGrid w:val="0"/>
        <w:spacing w:line="500" w:lineRule="auto"/>
        <w:rPr>
          <w:rFonts w:ascii="宋体" w:hAnsi="宋体" w:hint="eastAsia"/>
          <w:sz w:val="24"/>
        </w:rPr>
      </w:pPr>
      <w:r>
        <w:rPr>
          <w:rFonts w:ascii="宋体" w:hAnsi="宋体" w:hint="eastAsia"/>
          <w:sz w:val="24"/>
        </w:rPr>
        <w:t>我司《质量体系程序文件》；</w:t>
      </w:r>
    </w:p>
    <w:p w:rsidR="00A0045C" w:rsidP="00A0045C">
      <w:pPr>
        <w:numPr>
          <w:ilvl w:val="0"/>
          <w:numId w:val="8"/>
        </w:numPr>
        <w:tabs>
          <w:tab w:val="left" w:pos="720"/>
        </w:tabs>
        <w:adjustRightInd w:val="0"/>
        <w:snapToGrid w:val="0"/>
        <w:spacing w:line="500" w:lineRule="auto"/>
        <w:rPr>
          <w:rFonts w:ascii="宋体" w:hAnsi="宋体" w:hint="eastAsia"/>
          <w:sz w:val="24"/>
        </w:rPr>
      </w:pPr>
      <w:r>
        <w:rPr>
          <w:rFonts w:ascii="宋体" w:hAnsi="宋体" w:hint="eastAsia"/>
          <w:sz w:val="24"/>
        </w:rPr>
        <w:t>GB/T24001 《环境管理体系》；</w:t>
      </w:r>
    </w:p>
    <w:p w:rsidR="00A0045C" w:rsidP="00A0045C">
      <w:pPr>
        <w:numPr>
          <w:ilvl w:val="0"/>
          <w:numId w:val="8"/>
        </w:numPr>
        <w:tabs>
          <w:tab w:val="left" w:pos="720"/>
        </w:tabs>
        <w:adjustRightInd w:val="0"/>
        <w:snapToGrid w:val="0"/>
        <w:spacing w:line="500" w:lineRule="auto"/>
        <w:rPr>
          <w:rFonts w:ascii="宋体" w:hAnsi="宋体" w:hint="eastAsia"/>
          <w:sz w:val="24"/>
        </w:rPr>
      </w:pPr>
      <w:r>
        <w:rPr>
          <w:rFonts w:ascii="宋体" w:hAnsi="宋体" w:hint="eastAsia"/>
          <w:sz w:val="24"/>
        </w:rPr>
        <w:t>GB/T28001-2023《职业健康安全管理体系规范》。</w:t>
      </w:r>
    </w:p>
    <w:p w:rsidR="00A0045C" w:rsidP="00A0045C">
      <w:pPr>
        <w:numPr>
          <w:ilvl w:val="0"/>
          <w:numId w:val="8"/>
        </w:numPr>
        <w:tabs>
          <w:tab w:val="left" w:pos="720"/>
        </w:tabs>
        <w:adjustRightInd w:val="0"/>
        <w:snapToGrid w:val="0"/>
        <w:spacing w:line="500" w:lineRule="auto"/>
        <w:rPr>
          <w:rFonts w:ascii="宋体" w:hAnsi="宋体" w:hint="eastAsia"/>
          <w:sz w:val="24"/>
        </w:rPr>
      </w:pPr>
      <w:r>
        <w:rPr>
          <w:rFonts w:ascii="宋体" w:hAnsi="宋体" w:hint="eastAsia"/>
          <w:sz w:val="24"/>
        </w:rPr>
        <w:t>ISO9001  《质量管理体系》</w:t>
      </w:r>
    </w:p>
    <w:p w:rsidR="00A0045C" w:rsidP="00A0045C">
      <w:pPr>
        <w:pStyle w:val="Heading3"/>
        <w:numPr>
          <w:ilvl w:val="0"/>
          <w:numId w:val="85"/>
        </w:numPr>
        <w:spacing w:before="0" w:after="0" w:line="500" w:lineRule="auto"/>
        <w:rPr>
          <w:rFonts w:hint="eastAsia"/>
          <w:sz w:val="24"/>
        </w:rPr>
      </w:pPr>
      <w:bookmarkStart w:id="82" w:name="_Toc144687922"/>
      <w:bookmarkStart w:id="83" w:name="_Toc260918855"/>
      <w:bookmarkStart w:id="84" w:name="_Toc261100276"/>
      <w:bookmarkStart w:id="85" w:name="_Toc261103322"/>
      <w:bookmarkStart w:id="86" w:name="_Toc261103532"/>
      <w:bookmarkStart w:id="87" w:name="_Toc261103742"/>
      <w:bookmarkStart w:id="88" w:name="_Toc261182782"/>
      <w:bookmarkStart w:id="89" w:name="_Toc262041538"/>
      <w:r>
        <w:rPr>
          <w:rFonts w:hint="eastAsia"/>
          <w:bCs w:val="0"/>
          <w:sz w:val="24"/>
        </w:rPr>
        <w:t>执行旳规范、规程和要求</w:t>
      </w:r>
      <w:bookmarkEnd w:id="82"/>
      <w:bookmarkEnd w:id="83"/>
      <w:bookmarkEnd w:id="84"/>
      <w:bookmarkEnd w:id="85"/>
      <w:bookmarkEnd w:id="86"/>
      <w:bookmarkEnd w:id="87"/>
      <w:bookmarkEnd w:id="88"/>
      <w:bookmarkEnd w:id="89"/>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业主要求执行旳技术规范</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《中华人民共和国建筑法》；</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《中华人民共和国招标投标法》；</w:t>
      </w:r>
    </w:p>
    <w:p w:rsidR="00A0045C" w:rsidP="00A0045C">
      <w:pPr>
        <w:numPr>
          <w:ilvl w:val="0"/>
          <w:numId w:val="49"/>
        </w:numPr>
        <w:tabs>
          <w:tab w:val="left" w:pos="720"/>
        </w:tabs>
        <w:adjustRightInd w:val="0"/>
        <w:snapToGrid w:val="0"/>
        <w:spacing w:line="500" w:lineRule="auto"/>
        <w:rPr>
          <w:rFonts w:ascii="宋体" w:hAnsi="宋体" w:hint="eastAsia"/>
          <w:sz w:val="24"/>
        </w:rPr>
        <w:sectPr w:rsidSect="00A0045C">
          <w:type w:val="nextPage"/>
          <w:pgSz w:w="11906" w:h="16838" w:code="9"/>
          <w:pgMar w:top="1531" w:right="1304" w:bottom="1361" w:left="1531" w:header="964" w:footer="737" w:gutter="0"/>
          <w:pgNumType w:start="7"/>
          <w:cols w:space="425"/>
          <w:titlePg w:val="0"/>
          <w:docGrid w:type="lines" w:linePitch="312"/>
        </w:sectPr>
      </w:pPr>
      <w:r>
        <w:rPr>
          <w:rFonts w:ascii="宋体" w:hAnsi="宋体" w:hint="eastAsia"/>
          <w:sz w:val="24"/>
        </w:rPr>
        <w:t>《协议法》；</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《中华人民共和国安全生产法》；</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《建筑工程施工质量验收统一原则》（GB50300-2023）；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《建筑装饰装修工程质量验收规范》（GB50210-2023）；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《建筑地面工程施工质量验收规范》（</w:t>
      </w:r>
      <w:r>
        <w:rPr>
          <w:rFonts w:ascii="宋体" w:hAnsi="宋体"/>
          <w:sz w:val="24"/>
        </w:rPr>
        <w:t>GB50209-2023</w:t>
      </w:r>
      <w:r>
        <w:rPr>
          <w:rFonts w:ascii="宋体" w:hAnsi="宋体" w:hint="eastAsia"/>
          <w:sz w:val="24"/>
        </w:rPr>
        <w:t>）；</w:t>
      </w:r>
    </w:p>
    <w:p w:rsidR="00A0045C" w:rsidP="00A0045C">
      <w:pPr>
        <w:numPr>
          <w:ilvl w:val="0"/>
          <w:numId w:val="49"/>
        </w:numPr>
        <w:tabs>
          <w:tab w:val="left" w:pos="720"/>
        </w:tabs>
        <w:adjustRightInd w:val="0"/>
        <w:snapToGrid w:val="0"/>
        <w:spacing w:line="500" w:lineRule="auto"/>
        <w:rPr>
          <w:rFonts w:ascii="宋体" w:hAnsi="宋体"/>
          <w:sz w:val="24"/>
        </w:rPr>
      </w:pPr>
      <w:r>
        <w:rPr>
          <w:rFonts w:ascii="宋体" w:hAnsi="宋体" w:hint="eastAsia"/>
          <w:sz w:val="24"/>
        </w:rPr>
        <w:t>《建筑电气工程施工质量验收规范》（</w:t>
      </w:r>
      <w:r>
        <w:rPr>
          <w:rFonts w:ascii="宋体" w:hAnsi="宋体"/>
          <w:sz w:val="24"/>
        </w:rPr>
        <w:t>GB50303-2023</w:t>
      </w:r>
      <w:r>
        <w:rPr>
          <w:rFonts w:ascii="宋体" w:hAnsi="宋体" w:hint="eastAsia"/>
          <w:sz w:val="24"/>
        </w:rPr>
        <w:t>）；</w:t>
      </w:r>
    </w:p>
    <w:p w:rsidR="00A0045C" w:rsidP="00A0045C">
      <w:pPr>
        <w:numPr>
          <w:ilvl w:val="0"/>
          <w:numId w:val="49"/>
        </w:numPr>
        <w:tabs>
          <w:tab w:val="left" w:pos="720"/>
        </w:tabs>
        <w:adjustRightInd w:val="0"/>
        <w:snapToGrid w:val="0"/>
        <w:spacing w:line="500" w:lineRule="auto"/>
        <w:rPr>
          <w:rFonts w:ascii="宋体" w:hAnsi="宋体"/>
          <w:sz w:val="24"/>
        </w:rPr>
      </w:pPr>
      <w:r>
        <w:rPr>
          <w:rFonts w:ascii="宋体" w:hAnsi="宋体" w:hint="eastAsia"/>
          <w:sz w:val="24"/>
        </w:rPr>
        <w:t>《建筑给水排水及采暖工程施工质量验收规范》（GB50242-2023）；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《工程测量规范》（GBJ50026-93）；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《民用建筑工程室内环境污染控制规范》（GB50325-2023）；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《人造板及其制品中甲醛释放限量》（GB18580-2023）；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《溶剂型木器涂料中有害物质限量》（GB18581-2023）；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《内墙涂料中有害物质限量》（GB18582-2023）；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《胶粘剂中有害物质限量》（GB18583-2023）；</w:t>
      </w:r>
    </w:p>
    <w:p w:rsidR="00A0045C" w:rsidP="00A0045C">
      <w:pPr>
        <w:numPr>
          <w:ilvl w:val="0"/>
          <w:numId w:val="49"/>
        </w:numPr>
        <w:tabs>
          <w:tab w:val="left" w:pos="720"/>
        </w:tabs>
        <w:adjustRightInd w:val="0"/>
        <w:snapToGrid w:val="0"/>
        <w:spacing w:line="500" w:lineRule="auto"/>
        <w:rPr>
          <w:rFonts w:ascii="宋体" w:hAnsi="宋体" w:hint="eastAsia"/>
          <w:sz w:val="24"/>
        </w:rPr>
      </w:pPr>
      <w:r>
        <w:rPr>
          <w:rFonts w:ascii="宋体" w:hAnsi="宋体" w:hint="eastAsia"/>
          <w:sz w:val="24"/>
        </w:rPr>
        <w:t>《木家具中有害物质质量限量》（GB18584-2023）；</w:t>
      </w:r>
    </w:p>
    <w:p w:rsidR="00A0045C" w:rsidP="00A0045C">
      <w:pPr>
        <w:numPr>
          <w:ilvl w:val="0"/>
          <w:numId w:val="49"/>
        </w:numPr>
        <w:tabs>
          <w:tab w:val="left" w:pos="720"/>
        </w:tabs>
        <w:adjustRightInd w:val="0"/>
        <w:snapToGrid w:val="0"/>
        <w:spacing w:line="500" w:lineRule="auto"/>
        <w:rPr>
          <w:rFonts w:ascii="宋体" w:hAnsi="宋体" w:hint="eastAsia"/>
          <w:sz w:val="24"/>
          <w:szCs w:val="28"/>
        </w:rPr>
      </w:pPr>
      <w:r>
        <w:rPr>
          <w:rFonts w:ascii="宋体" w:hAnsi="宋体" w:hint="eastAsia"/>
          <w:sz w:val="24"/>
          <w:szCs w:val="28"/>
        </w:rPr>
        <w:t>《建筑材料放射性核素限量》（GB6565-2023）；</w:t>
      </w:r>
    </w:p>
    <w:p w:rsidR="00A0045C" w:rsidP="00A0045C">
      <w:pPr>
        <w:numPr>
          <w:ilvl w:val="0"/>
          <w:numId w:val="49"/>
        </w:numPr>
        <w:tabs>
          <w:tab w:val="left" w:pos="720"/>
        </w:tabs>
        <w:adjustRightInd w:val="0"/>
        <w:snapToGrid w:val="0"/>
        <w:spacing w:line="500" w:lineRule="auto"/>
        <w:rPr>
          <w:rFonts w:ascii="宋体" w:hAnsi="宋体"/>
          <w:sz w:val="24"/>
          <w:szCs w:val="28"/>
        </w:rPr>
      </w:pPr>
      <w:r>
        <w:rPr>
          <w:rFonts w:ascii="宋体" w:hAnsi="宋体" w:hint="eastAsia"/>
          <w:bCs/>
          <w:sz w:val="24"/>
          <w:szCs w:val="28"/>
        </w:rPr>
        <w:t>《建设工程项目管理规范》（GB/T50326</w:t>
      </w:r>
      <w:r>
        <w:rPr>
          <w:rFonts w:ascii="宋体" w:hAnsi="宋体" w:hint="eastAsia"/>
          <w:bCs/>
          <w:sz w:val="24"/>
          <w:szCs w:val="28"/>
        </w:rPr>
        <w:t>—</w:t>
      </w:r>
      <w:r>
        <w:rPr>
          <w:rFonts w:ascii="宋体" w:hAnsi="宋体" w:hint="eastAsia"/>
          <w:bCs/>
          <w:sz w:val="24"/>
          <w:szCs w:val="28"/>
        </w:rPr>
        <w:t>2023）；</w:t>
      </w:r>
    </w:p>
    <w:p w:rsidR="00A0045C" w:rsidP="00A0045C">
      <w:pPr>
        <w:numPr>
          <w:ilvl w:val="0"/>
          <w:numId w:val="49"/>
        </w:numPr>
        <w:tabs>
          <w:tab w:val="left" w:pos="720"/>
        </w:tabs>
        <w:adjustRightInd w:val="0"/>
        <w:snapToGrid w:val="0"/>
        <w:spacing w:line="500" w:lineRule="auto"/>
        <w:rPr>
          <w:rFonts w:ascii="宋体" w:hAnsi="宋体" w:hint="eastAsia"/>
          <w:sz w:val="24"/>
          <w:szCs w:val="28"/>
        </w:rPr>
      </w:pPr>
      <w:r>
        <w:rPr>
          <w:rFonts w:ascii="宋体" w:hAnsi="宋体" w:hint="eastAsia"/>
          <w:sz w:val="24"/>
          <w:szCs w:val="28"/>
        </w:rPr>
        <w:t>《建筑工程文件归档整顿规范》（GB/T50328-2023）；</w:t>
      </w:r>
    </w:p>
    <w:p w:rsidR="00A0045C" w:rsidP="00A0045C">
      <w:pPr>
        <w:numPr>
          <w:ilvl w:val="0"/>
          <w:numId w:val="49"/>
        </w:numPr>
        <w:tabs>
          <w:tab w:val="left" w:pos="720"/>
        </w:tabs>
        <w:adjustRightInd w:val="0"/>
        <w:snapToGrid w:val="0"/>
        <w:spacing w:line="500" w:lineRule="auto"/>
        <w:rPr>
          <w:rFonts w:ascii="宋体" w:hAnsi="宋体" w:hint="eastAsia"/>
          <w:sz w:val="24"/>
          <w:szCs w:val="28"/>
        </w:rPr>
      </w:pPr>
      <w:r>
        <w:rPr>
          <w:rFonts w:ascii="宋体" w:hAnsi="宋体" w:hint="eastAsia"/>
          <w:sz w:val="24"/>
          <w:szCs w:val="28"/>
        </w:rPr>
        <w:t>《建筑施工安全检验原则》（JGJ59-99）；</w:t>
      </w:r>
    </w:p>
    <w:p w:rsidR="00A0045C" w:rsidP="00A0045C">
      <w:pPr>
        <w:numPr>
          <w:ilvl w:val="0"/>
          <w:numId w:val="49"/>
        </w:numPr>
        <w:tabs>
          <w:tab w:val="left" w:pos="720"/>
        </w:tabs>
        <w:adjustRightInd w:val="0"/>
        <w:snapToGrid w:val="0"/>
        <w:spacing w:line="500" w:lineRule="auto"/>
        <w:rPr>
          <w:rFonts w:ascii="宋体" w:hAnsi="宋体" w:hint="eastAsia"/>
          <w:sz w:val="24"/>
          <w:szCs w:val="28"/>
        </w:rPr>
      </w:pPr>
      <w:r>
        <w:rPr>
          <w:rFonts w:ascii="宋体" w:hAnsi="宋体" w:hint="eastAsia"/>
          <w:sz w:val="24"/>
          <w:szCs w:val="28"/>
        </w:rPr>
        <w:t>《建筑机械使用安全技术规程》（JGJ33-2023）；</w:t>
      </w:r>
    </w:p>
    <w:p w:rsidR="00A0045C" w:rsidP="00A0045C">
      <w:pPr>
        <w:numPr>
          <w:ilvl w:val="0"/>
          <w:numId w:val="49"/>
        </w:numPr>
        <w:tabs>
          <w:tab w:val="left" w:pos="720"/>
        </w:tabs>
        <w:adjustRightInd w:val="0"/>
        <w:snapToGrid w:val="0"/>
        <w:spacing w:line="500" w:lineRule="auto"/>
        <w:rPr>
          <w:rFonts w:ascii="宋体" w:hAnsi="宋体" w:hint="eastAsia"/>
          <w:sz w:val="24"/>
          <w:szCs w:val="28"/>
        </w:rPr>
      </w:pPr>
      <w:r>
        <w:rPr>
          <w:rFonts w:ascii="宋体" w:hAnsi="宋体" w:hint="eastAsia"/>
          <w:sz w:val="24"/>
          <w:szCs w:val="28"/>
        </w:rPr>
        <w:t>《建筑施工扣件式钢管脚手架安全技术规范》（JGJ130-2023）；</w:t>
      </w:r>
    </w:p>
    <w:p w:rsidR="00A0045C" w:rsidP="00A0045C">
      <w:pPr>
        <w:numPr>
          <w:ilvl w:val="0"/>
          <w:numId w:val="49"/>
        </w:numPr>
        <w:tabs>
          <w:tab w:val="left" w:pos="720"/>
        </w:tabs>
        <w:adjustRightInd w:val="0"/>
        <w:snapToGrid w:val="0"/>
        <w:spacing w:line="500" w:lineRule="auto"/>
        <w:rPr>
          <w:rFonts w:ascii="宋体" w:hAnsi="宋体" w:hint="eastAsia"/>
          <w:sz w:val="24"/>
          <w:szCs w:val="28"/>
        </w:rPr>
      </w:pPr>
      <w:r>
        <w:rPr>
          <w:rFonts w:ascii="宋体" w:hAnsi="宋体" w:hint="eastAsia"/>
          <w:sz w:val="24"/>
          <w:szCs w:val="28"/>
        </w:rPr>
        <w:t>《木构造工程施工质量验收规范》（GB50206-2023）；</w:t>
      </w:r>
    </w:p>
    <w:p w:rsidR="00A0045C" w:rsidP="00A0045C">
      <w:pPr>
        <w:numPr>
          <w:ilvl w:val="0"/>
          <w:numId w:val="49"/>
        </w:numPr>
        <w:tabs>
          <w:tab w:val="left" w:pos="720"/>
        </w:tabs>
        <w:adjustRightInd w:val="0"/>
        <w:snapToGrid w:val="0"/>
        <w:spacing w:line="500" w:lineRule="auto"/>
        <w:rPr>
          <w:rFonts w:ascii="宋体" w:hAnsi="宋体"/>
          <w:sz w:val="24"/>
          <w:szCs w:val="28"/>
        </w:rPr>
        <w:sectPr w:rsidSect="00A0045C">
          <w:type w:val="nextPage"/>
          <w:pgSz w:w="11906" w:h="16838" w:code="9"/>
          <w:pgMar w:top="1531" w:right="1304" w:bottom="1361" w:left="1531" w:header="964" w:footer="737" w:gutter="0"/>
          <w:pgNumType w:start="8"/>
          <w:cols w:space="425"/>
          <w:titlePg w:val="0"/>
          <w:docGrid w:type="lines" w:linePitch="312"/>
        </w:sectPr>
      </w:pPr>
      <w:r>
        <w:rPr>
          <w:rFonts w:ascii="宋体" w:hAnsi="宋体" w:hint="eastAsia"/>
          <w:sz w:val="24"/>
          <w:szCs w:val="28"/>
        </w:rPr>
        <w:t>《玻璃幕墙工程质量检验原则》（JGJ/T139-2023）；</w:t>
      </w:r>
    </w:p>
    <w:p w:rsidR="00A0045C" w:rsidP="00A0045C">
      <w:pPr>
        <w:pStyle w:val="Heading3"/>
        <w:numPr>
          <w:ilvl w:val="0"/>
          <w:numId w:val="85"/>
        </w:numPr>
        <w:spacing w:before="0" w:after="0" w:line="500" w:lineRule="auto"/>
        <w:rPr>
          <w:rFonts w:hint="eastAsia"/>
          <w:sz w:val="24"/>
        </w:rPr>
      </w:pPr>
      <w:bookmarkStart w:id="90" w:name="_Toc144687923"/>
      <w:bookmarkStart w:id="91" w:name="_Toc260918856"/>
      <w:bookmarkStart w:id="92" w:name="_Toc261100277"/>
      <w:bookmarkStart w:id="93" w:name="_Toc261103323"/>
      <w:bookmarkStart w:id="94" w:name="_Toc261103533"/>
      <w:bookmarkStart w:id="95" w:name="_Toc261103743"/>
      <w:bookmarkStart w:id="96" w:name="_Toc261182783"/>
      <w:bookmarkStart w:id="97" w:name="_Toc262041539"/>
      <w:r>
        <w:rPr>
          <w:rFonts w:hint="eastAsia"/>
          <w:bCs w:val="0"/>
          <w:sz w:val="24"/>
        </w:rPr>
        <w:t>编制阐明</w:t>
      </w:r>
      <w:bookmarkEnd w:id="90"/>
      <w:bookmarkEnd w:id="91"/>
      <w:bookmarkEnd w:id="92"/>
      <w:bookmarkEnd w:id="93"/>
      <w:bookmarkEnd w:id="94"/>
      <w:bookmarkEnd w:id="95"/>
      <w:bookmarkEnd w:id="96"/>
      <w:bookmarkEnd w:id="97"/>
    </w:p>
    <w:p w:rsidR="00A0045C" w:rsidP="00A0045C">
      <w:pPr>
        <w:numPr>
          <w:ilvl w:val="0"/>
          <w:numId w:val="50"/>
        </w:numPr>
        <w:adjustRightInd w:val="0"/>
        <w:snapToGrid w:val="0"/>
        <w:spacing w:line="500" w:lineRule="auto"/>
        <w:rPr>
          <w:rFonts w:hint="eastAsia"/>
          <w:b/>
          <w:bCs/>
          <w:kern w:val="44"/>
          <w:sz w:val="24"/>
          <w:szCs w:val="24"/>
        </w:rPr>
      </w:pPr>
      <w:r>
        <w:rPr>
          <w:rFonts w:hint="eastAsia"/>
          <w:sz w:val="24"/>
          <w:szCs w:val="24"/>
        </w:rPr>
        <w:t>根据业主旳要求和工程旳实际施工情况，本文件主要从施工准备、劳动力配置计划及确保措施、各分部分项工程完整旳施工方案、主要施工管理人员情况、拟进场机械设备明细和进退场计划、施工现场平面布置及施工道路平面图、季节性施工措施、地下管线及其他地下和地上设施旳加固保护措施、主要工程材料用量和进场计划、确保安全、文明施工、降低扰民降低环境污染和噪音旳措施、针对本装饰工程施工中旳要点部位施工措施、施工进度计划、成品保护措施、工程质量通病防治等方面作出综合论述，用以指导本工程旳建设。本施工组织设计既是项目部综合性指导文件，又是该工程项目部旳质量计划。</w:t>
      </w:r>
    </w:p>
    <w:p w:rsidR="00A0045C" w:rsidP="00A0045C">
      <w:pPr>
        <w:numPr>
          <w:ilvl w:val="0"/>
          <w:numId w:val="50"/>
        </w:numPr>
        <w:adjustRightInd w:val="0"/>
        <w:snapToGrid w:val="0"/>
        <w:spacing w:line="500" w:lineRule="auto"/>
        <w:rPr>
          <w:rFonts w:hint="eastAsia"/>
          <w:b/>
          <w:bCs/>
          <w:kern w:val="44"/>
          <w:szCs w:val="28"/>
        </w:rPr>
      </w:pPr>
      <w:r>
        <w:rPr>
          <w:rFonts w:hint="eastAsia"/>
          <w:bCs/>
          <w:color w:val="000000"/>
          <w:sz w:val="24"/>
          <w:szCs w:val="24"/>
        </w:rPr>
        <w:t>本施工组织设计旳进度计划旳安排是按日历天数排列，</w:t>
      </w:r>
      <w:r w:rsidRPr="00D768C4">
        <w:rPr>
          <w:rFonts w:hint="eastAsia"/>
          <w:bCs/>
          <w:color w:val="000000"/>
          <w:sz w:val="24"/>
          <w:szCs w:val="24"/>
        </w:rPr>
        <w:t>本室内装饰工程工期目旳：在具有进场施工条件后300日历天内完毕，计划开竣工日期为 2023年8月</w:t>
      </w:r>
      <w:r>
        <w:rPr>
          <w:rFonts w:hint="eastAsia"/>
          <w:bCs/>
          <w:color w:val="000000"/>
          <w:sz w:val="24"/>
          <w:szCs w:val="24"/>
        </w:rPr>
        <w:t xml:space="preserve"> </w:t>
      </w:r>
      <w:r w:rsidRPr="00D768C4">
        <w:rPr>
          <w:rFonts w:hint="eastAsia"/>
          <w:bCs/>
          <w:color w:val="000000"/>
          <w:sz w:val="24"/>
          <w:szCs w:val="24"/>
        </w:rPr>
        <w:t>1</w:t>
      </w:r>
      <w:r>
        <w:rPr>
          <w:rFonts w:hint="eastAsia"/>
          <w:bCs/>
          <w:color w:val="000000"/>
          <w:sz w:val="24"/>
          <w:szCs w:val="24"/>
        </w:rPr>
        <w:t>日</w:t>
      </w:r>
      <w:r>
        <w:rPr>
          <w:rFonts w:hint="eastAsia"/>
          <w:bCs/>
          <w:color w:val="000000"/>
          <w:sz w:val="24"/>
          <w:szCs w:val="24"/>
        </w:rPr>
        <w:t>—</w:t>
      </w:r>
      <w:r w:rsidRPr="00D768C4">
        <w:rPr>
          <w:rFonts w:hint="eastAsia"/>
          <w:bCs/>
          <w:color w:val="000000"/>
          <w:sz w:val="24"/>
          <w:szCs w:val="24"/>
        </w:rPr>
        <w:t xml:space="preserve">2023年5月27日（实际施工日期为 300 </w:t>
      </w:r>
      <w:r>
        <w:rPr>
          <w:rFonts w:hint="eastAsia"/>
          <w:bCs/>
          <w:color w:val="000000"/>
          <w:sz w:val="24"/>
          <w:szCs w:val="24"/>
        </w:rPr>
        <w:t>日历天）。实际动工日期以业主、</w:t>
      </w:r>
      <w:r w:rsidRPr="00D768C4">
        <w:rPr>
          <w:rFonts w:hint="eastAsia"/>
          <w:bCs/>
          <w:color w:val="000000"/>
          <w:sz w:val="24"/>
          <w:szCs w:val="24"/>
        </w:rPr>
        <w:t>总包、监理签发旳动工令为准，竣工日期以有关部门竣工验收签证或竣工报</w:t>
      </w:r>
      <w:r>
        <w:rPr>
          <w:rFonts w:hint="eastAsia"/>
          <w:bCs/>
          <w:sz w:val="24"/>
          <w:szCs w:val="24"/>
        </w:rPr>
        <w:t>告为准。</w:t>
      </w:r>
    </w:p>
    <w:p w:rsidR="00A0045C" w:rsidP="00A0045C">
      <w:pPr>
        <w:pStyle w:val="Title"/>
        <w:spacing w:line="500" w:lineRule="auto"/>
        <w:rPr>
          <w:rFonts w:hint="eastAsia"/>
          <w:sz w:val="28"/>
        </w:rPr>
      </w:pPr>
      <w:bookmarkStart w:id="98" w:name="_Toc144687924"/>
      <w:bookmarkStart w:id="99" w:name="_Toc260918857"/>
      <w:bookmarkStart w:id="100" w:name="_Toc261100278"/>
      <w:bookmarkStart w:id="101" w:name="_Toc261103324"/>
      <w:bookmarkStart w:id="102" w:name="_Toc261103534"/>
      <w:bookmarkStart w:id="103" w:name="_Toc261103744"/>
      <w:bookmarkStart w:id="104" w:name="_Toc261182784"/>
      <w:bookmarkStart w:id="105" w:name="_Toc262041540"/>
      <w:r>
        <w:rPr>
          <w:rFonts w:hint="eastAsia"/>
          <w:sz w:val="28"/>
        </w:rPr>
        <w:t>第二章  施工方案编制阐明</w:t>
      </w:r>
      <w:bookmarkEnd w:id="98"/>
      <w:bookmarkEnd w:id="99"/>
      <w:bookmarkEnd w:id="100"/>
      <w:bookmarkEnd w:id="101"/>
      <w:bookmarkEnd w:id="102"/>
      <w:bookmarkEnd w:id="103"/>
      <w:bookmarkEnd w:id="104"/>
      <w:bookmarkEnd w:id="105"/>
    </w:p>
    <w:p w:rsidR="00A0045C" w:rsidP="00A0045C">
      <w:pPr>
        <w:pStyle w:val="Heading3"/>
        <w:numPr>
          <w:ilvl w:val="0"/>
          <w:numId w:val="104"/>
        </w:numPr>
        <w:spacing w:before="0" w:after="0" w:line="500" w:lineRule="auto"/>
        <w:rPr>
          <w:rFonts w:hint="eastAsia"/>
          <w:sz w:val="24"/>
        </w:rPr>
      </w:pPr>
      <w:bookmarkStart w:id="106" w:name="_Toc158717756"/>
      <w:bookmarkStart w:id="107" w:name="_Toc170119120"/>
      <w:bookmarkStart w:id="108" w:name="_Toc178904752"/>
      <w:bookmarkStart w:id="109" w:name="_Toc144687925"/>
      <w:bookmarkStart w:id="110" w:name="_Toc260918858"/>
      <w:bookmarkStart w:id="111" w:name="_Toc261100279"/>
      <w:bookmarkStart w:id="112" w:name="_Toc261103325"/>
      <w:bookmarkStart w:id="113" w:name="_Toc261103535"/>
      <w:bookmarkStart w:id="114" w:name="_Toc261103745"/>
      <w:bookmarkStart w:id="115" w:name="_Toc261182785"/>
      <w:bookmarkStart w:id="116" w:name="_Toc262041541"/>
      <w:r>
        <w:rPr>
          <w:rFonts w:hint="eastAsia"/>
          <w:bCs w:val="0"/>
          <w:sz w:val="24"/>
        </w:rPr>
        <w:t>拟定施工方案原则</w:t>
      </w:r>
      <w:bookmarkEnd w:id="106"/>
      <w:bookmarkEnd w:id="107"/>
      <w:bookmarkEnd w:id="108"/>
      <w:bookmarkEnd w:id="109"/>
      <w:bookmarkEnd w:id="110"/>
      <w:bookmarkEnd w:id="111"/>
      <w:bookmarkEnd w:id="112"/>
      <w:bookmarkEnd w:id="113"/>
      <w:bookmarkEnd w:id="114"/>
      <w:bookmarkEnd w:id="115"/>
      <w:bookmarkEnd w:id="116"/>
    </w:p>
    <w:p w:rsidR="00A0045C">
      <w:pPr>
        <w:tabs>
          <w:tab w:val="left" w:pos="0"/>
        </w:tabs>
        <w:autoSpaceDE w:val="0"/>
        <w:autoSpaceDN w:val="0"/>
        <w:adjustRightInd w:val="0"/>
        <w:spacing w:line="500" w:lineRule="auto"/>
        <w:ind w:firstLine="560"/>
        <w:rPr>
          <w:rFonts w:ascii="宋体" w:hAnsi="宋体" w:cs="宋体" w:hint="eastAsia"/>
          <w:sz w:val="24"/>
        </w:rPr>
      </w:pPr>
      <w:r>
        <w:rPr>
          <w:rFonts w:ascii="宋体" w:hAnsi="宋体" w:cs="宋体" w:hint="eastAsia"/>
          <w:sz w:val="24"/>
          <w:szCs w:val="24"/>
        </w:rPr>
        <w:t>在满足工程质量与工期要求旳前提下，根据本工程旳详细情况，要点抓好四点，即</w:t>
      </w:r>
      <w:r w:rsidRPr="00A82106">
        <w:rPr>
          <w:rFonts w:ascii="宋体" w:hAnsi="宋体" w:cs="宋体" w:hint="eastAsia"/>
          <w:b/>
          <w:bCs/>
          <w:color w:val="000000"/>
          <w:sz w:val="24"/>
          <w:szCs w:val="24"/>
        </w:rPr>
        <w:t>“</w:t>
      </w:r>
      <w:r w:rsidRPr="00A82106">
        <w:rPr>
          <w:rFonts w:ascii="宋体" w:hAnsi="宋体" w:cs="宋体" w:hint="eastAsia"/>
          <w:b/>
          <w:bCs/>
          <w:color w:val="000000"/>
          <w:sz w:val="24"/>
          <w:szCs w:val="24"/>
        </w:rPr>
        <w:t>优质、高效、安全、文明</w:t>
      </w:r>
      <w:r w:rsidRPr="00A82106">
        <w:rPr>
          <w:rFonts w:ascii="宋体" w:hAnsi="宋体" w:cs="宋体" w:hint="eastAsia"/>
          <w:b/>
          <w:bCs/>
          <w:color w:val="000000"/>
          <w:sz w:val="24"/>
        </w:rPr>
        <w:t>”</w:t>
      </w:r>
      <w:r w:rsidRPr="00A82106">
        <w:rPr>
          <w:rFonts w:ascii="宋体" w:hAnsi="宋体" w:cs="宋体" w:hint="eastAsia"/>
          <w:b/>
          <w:bCs/>
          <w:color w:val="000000"/>
          <w:sz w:val="24"/>
        </w:rPr>
        <w:t>，</w:t>
      </w:r>
      <w:r w:rsidRPr="00A82106">
        <w:rPr>
          <w:rFonts w:ascii="宋体" w:hAnsi="宋体" w:cs="宋体" w:hint="eastAsia"/>
          <w:color w:val="000000"/>
          <w:sz w:val="24"/>
        </w:rPr>
        <w:t>拟定本</w:t>
      </w:r>
      <w:r>
        <w:rPr>
          <w:rFonts w:ascii="宋体" w:hAnsi="宋体" w:cs="宋体" w:hint="eastAsia"/>
          <w:sz w:val="24"/>
        </w:rPr>
        <w:t>工程施工方案原则为：</w:t>
      </w:r>
    </w:p>
    <w:p w:rsidR="00A0045C" w:rsidP="00A0045C">
      <w:pPr>
        <w:numPr>
          <w:ilvl w:val="0"/>
          <w:numId w:val="103"/>
        </w:numPr>
        <w:tabs>
          <w:tab w:val="left" w:pos="0"/>
        </w:tabs>
        <w:autoSpaceDE w:val="0"/>
        <w:autoSpaceDN w:val="0"/>
        <w:adjustRightInd w:val="0"/>
        <w:spacing w:line="500" w:lineRule="auto"/>
        <w:rPr>
          <w:rFonts w:ascii="宋体" w:hAnsi="宋体" w:cs="宋体" w:hint="eastAsia"/>
          <w:sz w:val="24"/>
        </w:rPr>
      </w:pPr>
      <w:r>
        <w:rPr>
          <w:rFonts w:ascii="宋体" w:hAnsi="宋体" w:cs="宋体" w:hint="eastAsia"/>
          <w:sz w:val="24"/>
        </w:rPr>
        <w:t>仔细落实执行</w:t>
      </w:r>
      <w:r>
        <w:rPr>
          <w:rFonts w:ascii="宋体" w:hAnsi="宋体" w:cs="宋体" w:hint="eastAsia"/>
          <w:sz w:val="24"/>
        </w:rPr>
        <w:t>“</w:t>
      </w:r>
      <w:r>
        <w:rPr>
          <w:rFonts w:ascii="宋体" w:hAnsi="宋体" w:cs="宋体" w:hint="eastAsia"/>
          <w:sz w:val="24"/>
        </w:rPr>
        <w:t>建筑法</w:t>
      </w:r>
      <w:r>
        <w:rPr>
          <w:rFonts w:ascii="宋体" w:hAnsi="宋体" w:cs="宋体" w:hint="eastAsia"/>
          <w:sz w:val="24"/>
        </w:rPr>
        <w:t>”</w:t>
      </w:r>
      <w:r>
        <w:rPr>
          <w:rFonts w:ascii="宋体" w:hAnsi="宋体" w:cs="宋体" w:hint="eastAsia"/>
          <w:sz w:val="24"/>
        </w:rPr>
        <w:t>及建筑施工验收规范，做到有法可依，执法必严，违章必究，一抓究竟旳原则。</w:t>
      </w:r>
    </w:p>
    <w:p w:rsidR="00A0045C" w:rsidP="00A0045C">
      <w:pPr>
        <w:numPr>
          <w:ilvl w:val="0"/>
          <w:numId w:val="103"/>
        </w:numPr>
        <w:tabs>
          <w:tab w:val="left" w:pos="0"/>
        </w:tabs>
        <w:autoSpaceDE w:val="0"/>
        <w:autoSpaceDN w:val="0"/>
        <w:adjustRightInd w:val="0"/>
        <w:spacing w:line="500" w:lineRule="auto"/>
        <w:rPr>
          <w:rFonts w:ascii="宋体" w:hAnsi="宋体" w:cs="宋体" w:hint="eastAsia"/>
          <w:sz w:val="24"/>
        </w:rPr>
      </w:pPr>
      <w:r>
        <w:rPr>
          <w:rFonts w:ascii="宋体" w:hAnsi="宋体" w:cs="宋体" w:hint="eastAsia"/>
          <w:sz w:val="24"/>
        </w:rPr>
        <w:t>制定合理旳施工方案，科学旳技术措施，可行旳工程进度。</w:t>
      </w:r>
    </w:p>
    <w:p w:rsidR="00A0045C" w:rsidP="00A0045C">
      <w:pPr>
        <w:numPr>
          <w:ilvl w:val="0"/>
          <w:numId w:val="103"/>
        </w:numPr>
        <w:tabs>
          <w:tab w:val="left" w:pos="0"/>
        </w:tabs>
        <w:autoSpaceDE w:val="0"/>
        <w:autoSpaceDN w:val="0"/>
        <w:adjustRightInd w:val="0"/>
        <w:spacing w:line="500" w:lineRule="auto"/>
        <w:rPr>
          <w:rFonts w:ascii="宋体" w:hAnsi="宋体" w:cs="宋体" w:hint="eastAsia"/>
          <w:sz w:val="24"/>
        </w:rPr>
        <w:sectPr w:rsidSect="00A0045C">
          <w:type w:val="nextPage"/>
          <w:pgSz w:w="11906" w:h="16838" w:code="9"/>
          <w:pgMar w:top="1531" w:right="1304" w:bottom="1361" w:left="1531" w:header="964" w:footer="737" w:gutter="0"/>
          <w:pgNumType w:start="9"/>
          <w:cols w:space="425"/>
          <w:titlePg w:val="0"/>
          <w:docGrid w:type="lines" w:linePitch="312"/>
        </w:sectPr>
      </w:pPr>
      <w:r>
        <w:rPr>
          <w:rFonts w:ascii="宋体" w:hAnsi="宋体" w:cs="宋体" w:hint="eastAsia"/>
          <w:sz w:val="24"/>
        </w:rPr>
        <w:t>组织强有力旳项目经理部，利用科学旳管理模式进行管理。</w:t>
      </w:r>
    </w:p>
    <w:p w:rsidR="00A0045C" w:rsidP="00A0045C">
      <w:pPr>
        <w:numPr>
          <w:ilvl w:val="0"/>
          <w:numId w:val="103"/>
        </w:numPr>
        <w:tabs>
          <w:tab w:val="left" w:pos="0"/>
        </w:tabs>
        <w:autoSpaceDE w:val="0"/>
        <w:autoSpaceDN w:val="0"/>
        <w:adjustRightInd w:val="0"/>
        <w:spacing w:line="500" w:lineRule="auto"/>
        <w:rPr>
          <w:rFonts w:ascii="宋体" w:hAnsi="宋体" w:cs="宋体" w:hint="eastAsia"/>
          <w:sz w:val="24"/>
        </w:rPr>
      </w:pPr>
      <w:r>
        <w:rPr>
          <w:rFonts w:ascii="宋体" w:hAnsi="宋体" w:cs="宋体" w:hint="eastAsia"/>
          <w:sz w:val="24"/>
        </w:rPr>
        <w:t>配置过硬旳施工队伍，足够旳技术力量，齐全旳施工机械。</w:t>
      </w:r>
    </w:p>
    <w:p w:rsidR="00A0045C" w:rsidP="00A0045C">
      <w:pPr>
        <w:numPr>
          <w:ilvl w:val="0"/>
          <w:numId w:val="103"/>
        </w:numPr>
        <w:tabs>
          <w:tab w:val="left" w:pos="0"/>
        </w:tabs>
        <w:autoSpaceDE w:val="0"/>
        <w:autoSpaceDN w:val="0"/>
        <w:adjustRightInd w:val="0"/>
        <w:spacing w:line="500" w:lineRule="auto"/>
        <w:rPr>
          <w:rFonts w:ascii="宋体" w:hAnsi="宋体" w:cs="宋体" w:hint="eastAsia"/>
          <w:sz w:val="24"/>
        </w:rPr>
      </w:pPr>
      <w:r>
        <w:rPr>
          <w:rFonts w:ascii="宋体" w:hAnsi="宋体" w:cs="宋体" w:hint="eastAsia"/>
          <w:sz w:val="24"/>
        </w:rPr>
        <w:t>确保物资、材料旳供给与各工种旳亲密配合。</w:t>
      </w:r>
    </w:p>
    <w:p w:rsidR="00A0045C" w:rsidP="00A0045C">
      <w:pPr>
        <w:numPr>
          <w:ilvl w:val="0"/>
          <w:numId w:val="103"/>
        </w:numPr>
        <w:tabs>
          <w:tab w:val="left" w:pos="0"/>
        </w:tabs>
        <w:autoSpaceDE w:val="0"/>
        <w:autoSpaceDN w:val="0"/>
        <w:adjustRightInd w:val="0"/>
        <w:spacing w:line="500" w:lineRule="auto"/>
        <w:rPr>
          <w:rFonts w:ascii="宋体" w:hAnsi="宋体" w:cs="宋体" w:hint="eastAsia"/>
          <w:sz w:val="24"/>
        </w:rPr>
      </w:pPr>
      <w:r>
        <w:rPr>
          <w:rFonts w:ascii="宋体" w:hAnsi="宋体" w:cs="宋体" w:hint="eastAsia"/>
          <w:sz w:val="24"/>
        </w:rPr>
        <w:t>合理安排临时设施和制定施工现场文明管理措施。</w:t>
      </w:r>
    </w:p>
    <w:p w:rsidR="00A0045C" w:rsidP="00A0045C">
      <w:pPr>
        <w:numPr>
          <w:ilvl w:val="0"/>
          <w:numId w:val="103"/>
        </w:numPr>
        <w:tabs>
          <w:tab w:val="left" w:pos="0"/>
        </w:tabs>
        <w:autoSpaceDE w:val="0"/>
        <w:autoSpaceDN w:val="0"/>
        <w:adjustRightInd w:val="0"/>
        <w:spacing w:line="500" w:lineRule="auto"/>
        <w:rPr>
          <w:rFonts w:ascii="宋体" w:hAnsi="宋体" w:cs="宋体" w:hint="eastAsia"/>
          <w:sz w:val="24"/>
        </w:rPr>
      </w:pPr>
      <w:r>
        <w:rPr>
          <w:rFonts w:ascii="宋体" w:hAnsi="宋体" w:cs="宋体" w:hint="eastAsia"/>
          <w:sz w:val="24"/>
        </w:rPr>
        <w:t>做好与周围环境旳协调工作，为之提供一切尽量旳以便服务。</w:t>
      </w:r>
    </w:p>
    <w:p w:rsidR="00A0045C" w:rsidP="00A0045C">
      <w:pPr>
        <w:numPr>
          <w:ilvl w:val="0"/>
          <w:numId w:val="103"/>
        </w:numPr>
        <w:tabs>
          <w:tab w:val="left" w:pos="0"/>
        </w:tabs>
        <w:autoSpaceDE w:val="0"/>
        <w:autoSpaceDN w:val="0"/>
        <w:adjustRightInd w:val="0"/>
        <w:spacing w:line="500" w:lineRule="auto"/>
        <w:rPr>
          <w:rFonts w:ascii="宋体" w:hAnsi="宋体" w:cs="宋体" w:hint="eastAsia"/>
          <w:sz w:val="24"/>
        </w:rPr>
      </w:pPr>
      <w:r>
        <w:rPr>
          <w:rFonts w:ascii="宋体" w:hAnsi="宋体" w:hint="eastAsia"/>
          <w:snapToGrid w:val="0"/>
          <w:kern w:val="0"/>
          <w:sz w:val="24"/>
        </w:rPr>
        <w:t>利用电脑辅助管理，合理旳配置资源，对项目进行动态管理。</w:t>
      </w:r>
    </w:p>
    <w:p w:rsidR="00A0045C" w:rsidRPr="001514F5" w:rsidP="00A0045C">
      <w:pPr>
        <w:tabs>
          <w:tab w:val="left" w:pos="0"/>
        </w:tabs>
        <w:autoSpaceDE w:val="0"/>
        <w:autoSpaceDN w:val="0"/>
        <w:adjustRightInd w:val="0"/>
        <w:spacing w:line="500" w:lineRule="auto"/>
        <w:ind w:left="560" w:firstLine="720" w:leftChars="200" w:firstLineChars="300"/>
        <w:rPr>
          <w:rFonts w:ascii="宋体" w:hAnsi="宋体" w:cs="宋体" w:hint="eastAsia"/>
          <w:bCs/>
          <w:color w:val="000000"/>
          <w:sz w:val="24"/>
        </w:rPr>
      </w:pPr>
      <w:r w:rsidRPr="001514F5">
        <w:rPr>
          <w:rFonts w:ascii="宋体" w:hAnsi="宋体" w:hint="eastAsia"/>
          <w:bCs/>
          <w:snapToGrid w:val="0"/>
          <w:color w:val="000000"/>
          <w:kern w:val="0"/>
          <w:sz w:val="24"/>
        </w:rPr>
        <w:t>根据本工程特点及业主旳要求，做好各分部工程间旳配合，是本工程旳关键。本工程决定统筹协调各分部、分项工程旳施工，合理划分流水段，安排好各工种旳流水施工，在确保质量前提下，满足进度控制，满足业主旳要求。</w:t>
      </w:r>
    </w:p>
    <w:p w:rsidR="00A0045C" w:rsidRPr="001514F5" w:rsidP="00A0045C">
      <w:pPr>
        <w:pStyle w:val="Heading3"/>
        <w:numPr>
          <w:ilvl w:val="0"/>
          <w:numId w:val="104"/>
        </w:numPr>
        <w:spacing w:before="0" w:after="0" w:line="500" w:lineRule="auto"/>
        <w:rPr>
          <w:rFonts w:hint="eastAsia"/>
          <w:color w:val="000000"/>
          <w:sz w:val="24"/>
        </w:rPr>
      </w:pPr>
      <w:bookmarkStart w:id="117" w:name="_Toc158717757"/>
      <w:bookmarkStart w:id="118" w:name="_Toc170119121"/>
      <w:bookmarkStart w:id="119" w:name="_Toc144687926"/>
      <w:bookmarkStart w:id="120" w:name="_Toc260918859"/>
      <w:bookmarkStart w:id="121" w:name="_Toc261100280"/>
      <w:bookmarkStart w:id="122" w:name="_Toc261103326"/>
      <w:bookmarkStart w:id="123" w:name="_Toc261103536"/>
      <w:bookmarkStart w:id="124" w:name="_Toc261103746"/>
      <w:bookmarkStart w:id="125" w:name="_Toc261182786"/>
      <w:bookmarkStart w:id="126" w:name="_Toc262041542"/>
      <w:r w:rsidRPr="001514F5">
        <w:rPr>
          <w:rFonts w:hint="eastAsia"/>
          <w:b w:val="0"/>
          <w:bCs w:val="0"/>
          <w:color w:val="000000"/>
          <w:sz w:val="24"/>
        </w:rPr>
        <w:t>施工方案编制根据</w:t>
      </w:r>
      <w:bookmarkEnd w:id="117"/>
      <w:bookmarkEnd w:id="118"/>
      <w:bookmarkEnd w:id="119"/>
      <w:bookmarkEnd w:id="120"/>
      <w:bookmarkEnd w:id="121"/>
      <w:bookmarkEnd w:id="122"/>
      <w:bookmarkEnd w:id="123"/>
      <w:bookmarkEnd w:id="124"/>
      <w:bookmarkEnd w:id="125"/>
      <w:bookmarkEnd w:id="126"/>
    </w:p>
    <w:p w:rsidR="00A0045C" w:rsidRPr="001514F5">
      <w:pPr>
        <w:tabs>
          <w:tab w:val="left" w:pos="0"/>
        </w:tabs>
        <w:autoSpaceDE w:val="0"/>
        <w:autoSpaceDN w:val="0"/>
        <w:adjustRightInd w:val="0"/>
        <w:spacing w:line="500" w:lineRule="auto"/>
        <w:ind w:firstLine="480" w:firstLineChars="200"/>
        <w:rPr>
          <w:rFonts w:ascii="宋体" w:hAnsi="宋体" w:cs="宋体" w:hint="eastAsia"/>
          <w:color w:val="000000"/>
          <w:sz w:val="24"/>
        </w:rPr>
      </w:pPr>
      <w:r w:rsidRPr="001514F5">
        <w:rPr>
          <w:rFonts w:ascii="宋体" w:hAnsi="宋体" w:cs="宋体" w:hint="eastAsia"/>
          <w:color w:val="000000"/>
          <w:sz w:val="24"/>
        </w:rPr>
        <w:t>本工程拟定施工方案编制根据为《2023年最新建筑装饰装修工程设计施工新技术与质量验收强制原则实施手册》。根据现行旳国家及地方原则、规范，结合近年来装修工程旳新工艺、新技术、新材料，分别对本工程中涉及到旳抹灰、门窗、吊顶、隔墙、饰面板（砖）、地面、涂饰、细部、防水、卫浴设备等工程，就材料要求、施工过程、施工要点及质量验收原则、质量通病和防治措施、质量控制与质量预控等内容作出论述，充分体现工程施工过程中</w:t>
      </w:r>
      <w:r w:rsidRPr="001514F5">
        <w:rPr>
          <w:rFonts w:ascii="宋体" w:hAnsi="宋体" w:cs="宋体" w:hint="eastAsia"/>
          <w:b/>
          <w:bCs/>
          <w:color w:val="000000"/>
          <w:sz w:val="24"/>
        </w:rPr>
        <w:t>“</w:t>
      </w:r>
      <w:r w:rsidRPr="001514F5">
        <w:rPr>
          <w:rFonts w:ascii="宋体" w:hAnsi="宋体" w:cs="宋体" w:hint="eastAsia"/>
          <w:b/>
          <w:bCs/>
          <w:color w:val="000000"/>
          <w:sz w:val="24"/>
        </w:rPr>
        <w:t>验评分离、强化验收、完善手段、过程控制</w:t>
      </w:r>
      <w:r w:rsidRPr="001514F5">
        <w:rPr>
          <w:rFonts w:ascii="宋体" w:hAnsi="宋体" w:cs="宋体" w:hint="eastAsia"/>
          <w:b/>
          <w:bCs/>
          <w:color w:val="000000"/>
          <w:sz w:val="24"/>
        </w:rPr>
        <w:t>”</w:t>
      </w:r>
      <w:r w:rsidRPr="001514F5">
        <w:rPr>
          <w:rFonts w:ascii="宋体" w:hAnsi="宋体" w:cs="宋体" w:hint="eastAsia"/>
          <w:color w:val="000000"/>
          <w:sz w:val="24"/>
        </w:rPr>
        <w:t>旳基本要求和指导思想。</w:t>
      </w:r>
    </w:p>
    <w:p w:rsidR="00A0045C" w:rsidRPr="001514F5" w:rsidP="00A0045C">
      <w:pPr>
        <w:pStyle w:val="Heading3"/>
        <w:numPr>
          <w:ilvl w:val="0"/>
          <w:numId w:val="104"/>
        </w:numPr>
        <w:spacing w:before="0" w:after="0" w:line="500" w:lineRule="auto"/>
        <w:rPr>
          <w:rFonts w:hint="eastAsia"/>
          <w:color w:val="000000"/>
          <w:sz w:val="24"/>
        </w:rPr>
      </w:pPr>
      <w:bookmarkStart w:id="127" w:name="_Toc158717758"/>
      <w:bookmarkStart w:id="128" w:name="_Toc170119122"/>
      <w:bookmarkStart w:id="129" w:name="_Toc144687927"/>
      <w:bookmarkStart w:id="130" w:name="_Toc260918860"/>
      <w:bookmarkStart w:id="131" w:name="_Toc261100281"/>
      <w:bookmarkStart w:id="132" w:name="_Toc261103327"/>
      <w:bookmarkStart w:id="133" w:name="_Toc261103537"/>
      <w:bookmarkStart w:id="134" w:name="_Toc261103747"/>
      <w:bookmarkStart w:id="135" w:name="_Toc261182787"/>
      <w:bookmarkStart w:id="136" w:name="_Toc262041543"/>
      <w:r w:rsidRPr="001514F5">
        <w:rPr>
          <w:rFonts w:hint="eastAsia"/>
          <w:bCs w:val="0"/>
          <w:color w:val="000000"/>
          <w:sz w:val="24"/>
        </w:rPr>
        <w:t>施工段划分</w:t>
      </w:r>
      <w:bookmarkEnd w:id="127"/>
      <w:bookmarkEnd w:id="128"/>
      <w:bookmarkEnd w:id="129"/>
      <w:bookmarkEnd w:id="130"/>
      <w:bookmarkEnd w:id="131"/>
      <w:bookmarkEnd w:id="132"/>
      <w:bookmarkEnd w:id="133"/>
      <w:bookmarkEnd w:id="134"/>
      <w:bookmarkEnd w:id="135"/>
      <w:bookmarkEnd w:id="136"/>
    </w:p>
    <w:p w:rsidR="00A0045C" w:rsidRPr="001514F5">
      <w:pPr>
        <w:tabs>
          <w:tab w:val="left" w:pos="0"/>
        </w:tabs>
        <w:autoSpaceDE w:val="0"/>
        <w:autoSpaceDN w:val="0"/>
        <w:adjustRightInd w:val="0"/>
        <w:spacing w:line="500" w:lineRule="auto"/>
        <w:ind w:firstLine="480" w:firstLineChars="200"/>
        <w:rPr>
          <w:rFonts w:ascii="宋体" w:hAnsi="宋体" w:hint="eastAsia"/>
          <w:color w:val="000000"/>
          <w:kern w:val="0"/>
          <w:sz w:val="24"/>
        </w:rPr>
        <w:sectPr w:rsidSect="00A0045C">
          <w:type w:val="nextPage"/>
          <w:pgSz w:w="11906" w:h="16838" w:code="9"/>
          <w:pgMar w:top="1531" w:right="1304" w:bottom="1361" w:left="1531" w:header="964" w:footer="737" w:gutter="0"/>
          <w:pgNumType w:start="10"/>
          <w:cols w:space="425"/>
          <w:titlePg w:val="0"/>
          <w:docGrid w:type="lines" w:linePitch="312"/>
        </w:sectPr>
      </w:pPr>
      <w:r w:rsidRPr="001514F5">
        <w:rPr>
          <w:rFonts w:ascii="宋体" w:hAnsi="宋体" w:hint="eastAsia"/>
          <w:color w:val="000000"/>
          <w:kern w:val="0"/>
          <w:sz w:val="24"/>
        </w:rPr>
        <w:t>本工程施工范围</w:t>
      </w:r>
      <w:r w:rsidRPr="00D768C4">
        <w:rPr>
          <w:rFonts w:ascii="宋体" w:hAnsi="宋体" w:hint="eastAsia"/>
          <w:color w:val="000000"/>
          <w:kern w:val="0"/>
          <w:sz w:val="24"/>
        </w:rPr>
        <w:t>为</w:t>
      </w:r>
      <w:r>
        <w:rPr>
          <w:rFonts w:ascii="宋体" w:hAnsi="宋体" w:hint="eastAsia"/>
          <w:color w:val="000000"/>
          <w:kern w:val="0"/>
          <w:sz w:val="24"/>
        </w:rPr>
        <w:t>2</w:t>
      </w:r>
      <w:r w:rsidRPr="00D768C4">
        <w:rPr>
          <w:rFonts w:ascii="宋体" w:hAnsi="宋体" w:hint="eastAsia"/>
          <w:color w:val="000000"/>
          <w:kern w:val="0"/>
          <w:sz w:val="24"/>
        </w:rPr>
        <w:t>#楼、</w:t>
      </w:r>
      <w:r>
        <w:rPr>
          <w:rFonts w:ascii="宋体" w:hAnsi="宋体" w:hint="eastAsia"/>
          <w:color w:val="000000"/>
          <w:kern w:val="0"/>
          <w:sz w:val="24"/>
        </w:rPr>
        <w:t>3</w:t>
      </w:r>
      <w:r w:rsidRPr="00D768C4">
        <w:rPr>
          <w:rFonts w:ascii="宋体" w:hAnsi="宋体" w:hint="eastAsia"/>
          <w:color w:val="000000"/>
          <w:kern w:val="0"/>
          <w:sz w:val="24"/>
        </w:rPr>
        <w:t>#楼旳住</w:t>
      </w:r>
      <w:r w:rsidRPr="001514F5">
        <w:rPr>
          <w:rFonts w:ascii="宋体" w:hAnsi="宋体" w:hint="eastAsia"/>
          <w:color w:val="000000"/>
          <w:kern w:val="0"/>
          <w:sz w:val="24"/>
        </w:rPr>
        <w:t>宅楼为根据，根据本工程旳实际情况，各栋独立</w:t>
      </w:r>
      <w:r w:rsidRPr="00D768C4">
        <w:rPr>
          <w:rFonts w:ascii="宋体" w:hAnsi="宋体" w:hint="eastAsia"/>
          <w:color w:val="000000"/>
          <w:kern w:val="0"/>
          <w:sz w:val="24"/>
        </w:rPr>
        <w:t>成段施工，按业主和总包旳竣工里程碑时间各段开始进行段内流水施工。</w:t>
      </w:r>
      <w:r>
        <w:rPr>
          <w:rFonts w:ascii="宋体" w:hAnsi="宋体" w:hint="eastAsia"/>
          <w:color w:val="000000"/>
          <w:kern w:val="0"/>
          <w:sz w:val="24"/>
        </w:rPr>
        <w:t>2</w:t>
      </w:r>
      <w:r w:rsidRPr="00D768C4">
        <w:rPr>
          <w:rFonts w:ascii="宋体" w:hAnsi="宋体" w:hint="eastAsia"/>
          <w:color w:val="000000"/>
          <w:kern w:val="0"/>
          <w:sz w:val="24"/>
        </w:rPr>
        <w:t>#楼为一种施工段，</w:t>
      </w:r>
      <w:r>
        <w:rPr>
          <w:rFonts w:ascii="宋体" w:hAnsi="宋体" w:hint="eastAsia"/>
          <w:color w:val="000000"/>
          <w:kern w:val="0"/>
          <w:sz w:val="24"/>
        </w:rPr>
        <w:t>3</w:t>
      </w:r>
      <w:r w:rsidRPr="00D768C4">
        <w:rPr>
          <w:rFonts w:ascii="宋体" w:hAnsi="宋体" w:hint="eastAsia"/>
          <w:color w:val="000000"/>
          <w:kern w:val="0"/>
          <w:sz w:val="24"/>
        </w:rPr>
        <w:t>#楼为第2个施工段。同步，共投入二套施工班组，各施工段内各施工班组按楼</w:t>
      </w:r>
      <w:r w:rsidRPr="001514F5">
        <w:rPr>
          <w:rFonts w:ascii="宋体" w:hAnsi="宋体" w:hint="eastAsia"/>
          <w:color w:val="000000"/>
          <w:kern w:val="0"/>
          <w:sz w:val="24"/>
        </w:rPr>
        <w:t>进行流水施工。</w:t>
      </w:r>
    </w:p>
    <w:p w:rsidR="00A0045C" w:rsidP="00A0045C">
      <w:pPr>
        <w:pStyle w:val="Heading3"/>
        <w:numPr>
          <w:ilvl w:val="0"/>
          <w:numId w:val="104"/>
        </w:numPr>
        <w:spacing w:before="0" w:after="0" w:line="500" w:lineRule="auto"/>
        <w:rPr>
          <w:rFonts w:hint="eastAsia"/>
          <w:sz w:val="24"/>
        </w:rPr>
      </w:pPr>
      <w:bookmarkStart w:id="137" w:name="_Toc166217275"/>
      <w:bookmarkStart w:id="138" w:name="_Toc170119123"/>
      <w:bookmarkStart w:id="139" w:name="_Toc144687928"/>
      <w:bookmarkStart w:id="140" w:name="_Toc260918861"/>
      <w:bookmarkStart w:id="141" w:name="_Toc261100282"/>
      <w:bookmarkStart w:id="142" w:name="_Toc261103328"/>
      <w:bookmarkStart w:id="143" w:name="_Toc261103538"/>
      <w:bookmarkStart w:id="144" w:name="_Toc261103748"/>
      <w:bookmarkStart w:id="145" w:name="_Toc261182788"/>
      <w:bookmarkStart w:id="146" w:name="_Toc262041544"/>
      <w:r>
        <w:rPr>
          <w:rFonts w:hint="eastAsia"/>
          <w:bCs w:val="0"/>
          <w:sz w:val="24"/>
        </w:rPr>
        <w:t>施工程序</w:t>
      </w:r>
      <w:bookmarkEnd w:id="137"/>
      <w:bookmarkEnd w:id="138"/>
      <w:bookmarkEnd w:id="139"/>
      <w:bookmarkEnd w:id="140"/>
      <w:bookmarkEnd w:id="141"/>
      <w:bookmarkEnd w:id="142"/>
      <w:bookmarkEnd w:id="143"/>
      <w:bookmarkEnd w:id="144"/>
      <w:bookmarkEnd w:id="145"/>
      <w:bookmarkEnd w:id="146"/>
    </w:p>
    <w:p w:rsidR="00A0045C" w:rsidRPr="00E42140">
      <w:pPr>
        <w:adjustRightInd w:val="0"/>
        <w:snapToGrid w:val="0"/>
        <w:spacing w:line="500" w:lineRule="auto"/>
        <w:ind w:firstLine="480" w:firstLineChars="200"/>
        <w:rPr>
          <w:rFonts w:ascii="宋体" w:hAnsi="宋体" w:hint="eastAsia"/>
          <w:bCs/>
          <w:snapToGrid w:val="0"/>
          <w:color w:val="000000"/>
          <w:kern w:val="0"/>
          <w:sz w:val="24"/>
        </w:rPr>
      </w:pPr>
      <w:r>
        <w:rPr>
          <w:rFonts w:ascii="宋体" w:hAnsi="宋体" w:hint="eastAsia"/>
          <w:noProof/>
          <w:color w:val="000000"/>
          <w:kern w:val="0"/>
          <w:sz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27" type="#_x0000_t34" style="width:75pt;height:74.35pt;margin-top:53.4pt;margin-left:375.7pt;position:absolute;z-index:251674624" o:connectortype="elbow" adj=",-64931,-131328" filled="f" stroked="t">
            <v:stroke endarrow="block"/>
          </v:shape>
        </w:pict>
      </w:r>
      <w:r>
        <w:rPr>
          <w:rFonts w:ascii="宋体" w:hAnsi="宋体" w:hint="eastAsia"/>
          <w:noProof/>
          <w:color w:val="000000"/>
          <w:kern w:val="0"/>
          <w:sz w:val="24"/>
        </w:rPr>
        <w:pict>
          <v:shapetype id="_x0000_t32" coordsize="21600,21600" o:spt="32" o:oned="t" path="m,l21600,21600e" filled="f">
            <v:path arrowok="t" fillok="f" o:connecttype="none"/>
            <o:lock v:ext="edit" shapetype="t"/>
          </v:shapetype>
          <v:shape id="_x0000_s1028" type="#_x0000_t32" style="width:30.75pt;height:0;margin-top:53.4pt;margin-left:272.2pt;position:absolute;z-index:251662336" o:connectortype="straight" filled="f" stroked="t">
            <v:stroke endarrow="block"/>
          </v:shape>
        </w:pict>
      </w:r>
      <w:r>
        <w:rPr>
          <w:rFonts w:ascii="宋体" w:hAnsi="宋体" w:hint="eastAsia"/>
          <w:noProof/>
          <w:color w:val="000000"/>
          <w:kern w:val="0"/>
          <w:sz w:val="24"/>
        </w:rPr>
        <w:pict>
          <v:shape id="_x0000_s1029" type="#_x0000_t32" style="width:30.75pt;height:0;margin-top:53.4pt;margin-left:129.7pt;position:absolute;z-index:251661312" o:connectortype="straight" filled="f" stroked="t">
            <v:stroke endarrow="block"/>
          </v:shape>
        </w:pict>
      </w:r>
      <w:r>
        <w:rPr>
          <w:rFonts w:ascii="宋体" w:hAnsi="宋体" w:hint="eastAsia"/>
          <w:noProof/>
          <w:color w:val="000000"/>
          <w:kern w:val="0"/>
          <w:sz w:val="24"/>
        </w:rPr>
        <w:pict>
          <v:shape id="_x0000_s1030" type="#_x0000_t32" style="width:30.75pt;height:15pt;margin-top:57.15pt;margin-left:49.45pt;flip:y;position:absolute;z-index:251659264" o:connectortype="straight" filled="f" stroked="t">
            <v:stroke endarrow="block"/>
          </v:shape>
        </w:pict>
      </w:r>
      <w:r w:rsidRPr="001514F5">
        <w:rPr>
          <w:rFonts w:ascii="宋体" w:hAnsi="宋体" w:hint="eastAsia"/>
          <w:snapToGrid w:val="0"/>
          <w:color w:val="000000"/>
          <w:kern w:val="0"/>
          <w:sz w:val="24"/>
        </w:rPr>
        <w:t>本工程各区施工总体以顶面吊顶作业为主,且其他各个作业组采用穿插施工，即顶棚施工楼地面穿插进行,并以此安排其他分项工程施工进度；</w:t>
      </w:r>
      <w:r w:rsidRPr="00E42140">
        <w:rPr>
          <w:rFonts w:ascii="宋体" w:hAnsi="宋体" w:hint="eastAsia"/>
          <w:bCs/>
          <w:snapToGrid w:val="0"/>
          <w:color w:val="000000"/>
          <w:kern w:val="0"/>
          <w:sz w:val="24"/>
        </w:rPr>
        <w:t>总体分部分项工程施工环节为：        电管施工</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顶面龙骨石膏板施工      顶面乳胶漆</w:t>
      </w:r>
    </w:p>
    <w:p w:rsidR="00A0045C" w:rsidRPr="00E42140" w:rsidP="00A0045C">
      <w:pPr>
        <w:adjustRightInd w:val="0"/>
        <w:snapToGrid w:val="0"/>
        <w:spacing w:line="500" w:lineRule="auto"/>
        <w:rPr>
          <w:rFonts w:ascii="宋体" w:hAnsi="宋体" w:hint="eastAsia"/>
          <w:bCs/>
          <w:snapToGrid w:val="0"/>
          <w:color w:val="000000"/>
          <w:kern w:val="0"/>
          <w:sz w:val="24"/>
        </w:rPr>
      </w:pPr>
      <w:r>
        <w:rPr>
          <w:rFonts w:ascii="宋体" w:hAnsi="宋体" w:hint="eastAsia"/>
          <w:noProof/>
          <w:color w:val="000000"/>
          <w:kern w:val="0"/>
          <w:sz w:val="24"/>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31" type="#_x0000_t103" style="width:13.5pt;height:8.25pt;margin-top:8.15pt;margin-left:386.2pt;position:absolute;z-index:251678720" stroked="t">
            <v:textbox>
              <w:txbxContent>
                <w:p w:rsidR="00A0045C"/>
              </w:txbxContent>
            </v:textbox>
          </v:shape>
        </w:pict>
      </w:r>
      <w:r>
        <w:rPr>
          <w:rFonts w:ascii="宋体" w:hAnsi="宋体" w:hint="eastAsia"/>
          <w:noProof/>
          <w:color w:val="000000"/>
          <w:kern w:val="0"/>
          <w:sz w:val="24"/>
        </w:rPr>
        <w:pict>
          <v:shape id="_x0000_s1032" type="#_x0000_t32" style="width:30.75pt;height:0;margin-top:8.15pt;margin-left:302.95pt;position:absolute;z-index:251665408" o:connectortype="straight" filled="f" stroked="t">
            <v:stroke endarrow="block"/>
          </v:shape>
        </w:pict>
      </w:r>
      <w:r>
        <w:rPr>
          <w:rFonts w:ascii="宋体" w:hAnsi="宋体" w:hint="eastAsia"/>
          <w:noProof/>
          <w:color w:val="000000"/>
          <w:kern w:val="0"/>
          <w:sz w:val="24"/>
        </w:rPr>
        <w:pict>
          <v:shape id="_x0000_s1033" type="#_x0000_t32" style="width:30.75pt;height:0;margin-top:8.15pt;margin-left:224.2pt;position:absolute;z-index:251664384" o:connectortype="straight" filled="f" stroked="t">
            <v:stroke endarrow="block"/>
          </v:shape>
        </w:pict>
      </w:r>
      <w:r>
        <w:rPr>
          <w:rFonts w:ascii="宋体" w:hAnsi="宋体" w:hint="eastAsia"/>
          <w:noProof/>
          <w:color w:val="000000"/>
          <w:kern w:val="0"/>
          <w:sz w:val="24"/>
        </w:rPr>
        <w:pict>
          <v:shape id="_x0000_s1034" type="#_x0000_t32" style="width:30.75pt;height:0;margin-top:8.15pt;margin-left:150.7pt;position:absolute;z-index:251663360" o:connectortype="straight" filled="f" stroked="t">
            <v:stroke endarrow="block"/>
          </v:shape>
        </w:pict>
      </w:r>
      <w:r>
        <w:rPr>
          <w:rFonts w:ascii="宋体" w:hAnsi="宋体" w:hint="eastAsia"/>
          <w:noProof/>
          <w:color w:val="000000"/>
          <w:kern w:val="0"/>
          <w:sz w:val="24"/>
        </w:rPr>
        <w:pict>
          <v:shape id="_x0000_s1035" type="#_x0000_t32" style="width:24.75pt;height:31.5pt;margin-top:16.4pt;margin-left:49.45pt;position:absolute;z-index:251660288" o:connectortype="straight" filled="f" stroked="t">
            <v:stroke endarrow="block"/>
          </v:shape>
        </w:pict>
      </w:r>
      <w:r>
        <w:rPr>
          <w:rFonts w:ascii="宋体" w:hAnsi="宋体" w:hint="eastAsia"/>
          <w:noProof/>
          <w:color w:val="000000"/>
          <w:kern w:val="0"/>
          <w:sz w:val="24"/>
        </w:rPr>
        <w:pict>
          <v:shape id="_x0000_s1036" type="#_x0000_t32" style="width:30.75pt;height:0;margin-top:8.15pt;margin-left:49.45pt;position:absolute;z-index:251658240" o:connectortype="straight" filled="f" stroked="t">
            <v:stroke endarrow="block"/>
          </v:shape>
        </w:pict>
      </w:r>
      <w:r w:rsidRPr="00E42140">
        <w:rPr>
          <w:rFonts w:ascii="宋体" w:hAnsi="宋体" w:hint="eastAsia"/>
          <w:bCs/>
          <w:snapToGrid w:val="0"/>
          <w:color w:val="000000"/>
          <w:kern w:val="0"/>
          <w:sz w:val="24"/>
        </w:rPr>
        <w:t>施工放线</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冷热水管施工</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地暖施工</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地面找平</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墙砖施工</w:t>
      </w:r>
    </w:p>
    <w:p w:rsidR="00A0045C" w:rsidRPr="00E42140" w:rsidP="00A0045C">
      <w:pPr>
        <w:adjustRightInd w:val="0"/>
        <w:snapToGrid w:val="0"/>
        <w:spacing w:line="500" w:lineRule="auto"/>
        <w:ind w:firstLine="480" w:firstLineChars="200"/>
        <w:rPr>
          <w:rFonts w:ascii="宋体" w:hAnsi="宋体" w:hint="eastAsia"/>
          <w:bCs/>
          <w:snapToGrid w:val="0"/>
          <w:color w:val="000000"/>
          <w:kern w:val="0"/>
          <w:sz w:val="24"/>
        </w:rPr>
      </w:pPr>
      <w:r>
        <w:rPr>
          <w:rFonts w:ascii="宋体" w:hAnsi="宋体" w:hint="eastAsia"/>
          <w:bCs/>
          <w:noProof/>
          <w:color w:val="000000"/>
          <w:kern w:val="0"/>
          <w:sz w:val="24"/>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37" type="#_x0000_t102" style="width:16.5pt;height:7.5pt;margin-top:2.8pt;margin-left:84.7pt;position:absolute;z-index:251677696" stroked="t">
            <v:textbox>
              <w:txbxContent>
                <w:p w:rsidR="00A0045C"/>
              </w:txbxContent>
            </v:textbox>
          </v:shape>
        </w:pict>
      </w:r>
      <w:r>
        <w:rPr>
          <w:rFonts w:ascii="宋体" w:hAnsi="宋体" w:hint="eastAsia"/>
          <w:bCs/>
          <w:noProof/>
          <w:color w:val="000000"/>
          <w:kern w:val="0"/>
          <w:sz w:val="24"/>
        </w:rPr>
        <w:pict>
          <v:shape id="_x0000_s1038" type="#_x0000_t34" style="width:29.25pt;height:24.1pt;margin-top:10.3pt;margin-left:399.7pt;position:absolute;z-index:251675648" o:connectortype="elbow" adj="10782,-245353,-351692" filled="f" stroked="t">
            <v:stroke endarrow="block"/>
          </v:shape>
        </w:pict>
      </w:r>
      <w:r>
        <w:rPr>
          <w:rFonts w:ascii="宋体" w:hAnsi="宋体" w:hint="eastAsia"/>
          <w:bCs/>
          <w:noProof/>
          <w:color w:val="000000"/>
          <w:kern w:val="0"/>
          <w:sz w:val="24"/>
        </w:rPr>
        <w:pict>
          <v:shape id="_x0000_s1039" type="#_x0000_t32" style="width:30.75pt;height:0;margin-top:6.55pt;margin-left:292.45pt;position:absolute;z-index:251673600" o:connectortype="straight" filled="f" stroked="t">
            <v:stroke endarrow="block"/>
          </v:shape>
        </w:pict>
      </w:r>
      <w:r>
        <w:rPr>
          <w:rFonts w:ascii="宋体" w:hAnsi="宋体" w:hint="eastAsia"/>
          <w:bCs/>
          <w:noProof/>
          <w:color w:val="000000"/>
          <w:kern w:val="0"/>
          <w:sz w:val="24"/>
        </w:rPr>
        <w:pict>
          <v:shape id="_x0000_s1040" type="#_x0000_t32" style="width:30.75pt;height:0;margin-top:6.55pt;margin-left:146.2pt;position:absolute;z-index:251672576" o:connectortype="straight" filled="f" stroked="t">
            <v:stroke endarrow="block"/>
          </v:shape>
        </w:pict>
      </w:r>
      <w:r w:rsidRPr="00E42140">
        <w:rPr>
          <w:rFonts w:ascii="宋体" w:hAnsi="宋体" w:hint="eastAsia"/>
          <w:bCs/>
          <w:snapToGrid w:val="0"/>
          <w:color w:val="000000"/>
          <w:kern w:val="0"/>
          <w:sz w:val="24"/>
        </w:rPr>
        <w:t xml:space="preserve">         </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地转施工</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地板施工（橱柜施工）</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卫生洁具安装</w:t>
      </w:r>
    </w:p>
    <w:p w:rsidR="00A0045C" w:rsidRPr="00E42140" w:rsidP="00A0045C">
      <w:pPr>
        <w:adjustRightInd w:val="0"/>
        <w:snapToGrid w:val="0"/>
        <w:spacing w:line="500" w:lineRule="auto"/>
        <w:ind w:firstLine="480" w:firstLineChars="200"/>
        <w:rPr>
          <w:rFonts w:ascii="宋体" w:hAnsi="宋体" w:hint="eastAsia"/>
          <w:bCs/>
          <w:snapToGrid w:val="0"/>
          <w:color w:val="000000"/>
          <w:kern w:val="0"/>
          <w:sz w:val="24"/>
        </w:rPr>
      </w:pPr>
      <w:r>
        <w:rPr>
          <w:rFonts w:ascii="宋体" w:hAnsi="宋体" w:hint="eastAsia"/>
          <w:bCs/>
          <w:noProof/>
          <w:color w:val="000000"/>
          <w:kern w:val="0"/>
          <w:sz w:val="24"/>
        </w:rPr>
        <w:pict>
          <v:shape id="_x0000_s1041" type="#_x0000_t32" style="width:18.75pt;height:0;margin-top:11.05pt;margin-left:422.95pt;position:absolute;z-index:251676672" o:connectortype="straight" filled="f" stroked="t">
            <v:stroke endarrow="block"/>
          </v:shape>
        </w:pict>
      </w:r>
      <w:r>
        <w:rPr>
          <w:rFonts w:ascii="宋体" w:hAnsi="宋体" w:hint="eastAsia"/>
          <w:bCs/>
          <w:noProof/>
          <w:color w:val="000000"/>
          <w:kern w:val="0"/>
          <w:sz w:val="24"/>
        </w:rPr>
        <w:pict>
          <v:shape id="_x0000_s1042" type="#_x0000_t32" style="width:30.75pt;height:0;margin-top:7.3pt;margin-left:278.2pt;position:absolute;z-index:251667456" o:connectortype="straight" filled="f" stroked="t">
            <v:stroke endarrow="block"/>
          </v:shape>
        </w:pict>
      </w:r>
      <w:r>
        <w:rPr>
          <w:rFonts w:ascii="宋体" w:hAnsi="宋体" w:hint="eastAsia"/>
          <w:bCs/>
          <w:noProof/>
          <w:color w:val="000000"/>
          <w:kern w:val="0"/>
          <w:sz w:val="24"/>
        </w:rPr>
        <w:pict>
          <v:shape id="_x0000_s1043" type="#_x0000_t32" style="width:30.75pt;height:0;margin-top:7.3pt;margin-left:150.7pt;position:absolute;z-index:251666432" o:connectortype="straight" filled="f" stroked="t">
            <v:stroke endarrow="block"/>
          </v:shape>
        </w:pic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垟面基层处理</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 xml:space="preserve">门套家具基层处理      垟纸施工（家具安装）      </w:t>
      </w:r>
    </w:p>
    <w:p w:rsidR="00A0045C" w:rsidRPr="00E42140" w:rsidP="00A0045C">
      <w:pPr>
        <w:adjustRightInd w:val="0"/>
        <w:snapToGrid w:val="0"/>
        <w:spacing w:line="500" w:lineRule="auto"/>
        <w:ind w:left="2464" w:hanging="1982" w:leftChars="172" w:hangingChars="826"/>
        <w:rPr>
          <w:rFonts w:ascii="宋体" w:hAnsi="宋体" w:hint="eastAsia"/>
          <w:bCs/>
          <w:snapToGrid w:val="0"/>
          <w:color w:val="000000"/>
          <w:kern w:val="0"/>
          <w:sz w:val="24"/>
        </w:rPr>
      </w:pPr>
      <w:r>
        <w:rPr>
          <w:rFonts w:ascii="宋体" w:hAnsi="宋体" w:hint="eastAsia"/>
          <w:bCs/>
          <w:noProof/>
          <w:color w:val="000000"/>
          <w:kern w:val="0"/>
          <w:sz w:val="24"/>
        </w:rPr>
        <w:pict>
          <v:shape id="_x0000_s1044" type="#_x0000_t32" style="width:30.75pt;height:0;margin-top:31.95pt;margin-left:88.45pt;position:absolute;z-index:251671552" o:connectortype="straight" filled="f" stroked="t">
            <v:stroke endarrow="block"/>
          </v:shape>
        </w:pict>
      </w:r>
      <w:r>
        <w:rPr>
          <w:rFonts w:ascii="宋体" w:hAnsi="宋体" w:hint="eastAsia"/>
          <w:bCs/>
          <w:noProof/>
          <w:color w:val="000000"/>
          <w:kern w:val="0"/>
          <w:sz w:val="24"/>
        </w:rPr>
        <w:pict>
          <v:shape id="_x0000_s1045" type="#_x0000_t32" style="width:30.75pt;height:0;margin-top:7.95pt;margin-left:368.95pt;position:absolute;z-index:251670528" o:connectortype="straight" filled="f" stroked="t">
            <v:stroke endarrow="block"/>
          </v:shape>
        </w:pict>
      </w:r>
      <w:r>
        <w:rPr>
          <w:rFonts w:ascii="宋体" w:hAnsi="宋体" w:hint="eastAsia"/>
          <w:bCs/>
          <w:noProof/>
          <w:color w:val="000000"/>
          <w:kern w:val="0"/>
          <w:sz w:val="24"/>
        </w:rPr>
        <w:pict>
          <v:shape id="_x0000_s1046" type="#_x0000_t32" style="width:30.75pt;height:0;margin-top:7.95pt;margin-left:254.95pt;position:absolute;z-index:251669504" o:connectortype="straight" filled="f" stroked="t">
            <v:stroke endarrow="block"/>
          </v:shape>
        </w:pict>
      </w:r>
      <w:r>
        <w:rPr>
          <w:rFonts w:ascii="宋体" w:hAnsi="宋体" w:hint="eastAsia"/>
          <w:bCs/>
          <w:noProof/>
          <w:color w:val="000000"/>
          <w:kern w:val="0"/>
          <w:sz w:val="24"/>
        </w:rPr>
        <w:pict>
          <v:shape id="_x0000_s1047" type="#_x0000_t32" style="width:30.75pt;height:0;margin-top:7.95pt;margin-left:171.7pt;position:absolute;z-index:251668480" o:connectortype="straight" filled="f" stroked="t">
            <v:stroke endarrow="block"/>
          </v:shape>
        </w:pic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开关灯具施工</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工程自检</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工程细部处理</w:t>
      </w:r>
      <w:r>
        <w:rPr>
          <w:rFonts w:ascii="宋体" w:hAnsi="宋体" w:hint="eastAsia"/>
          <w:bCs/>
          <w:snapToGrid w:val="0"/>
          <w:color w:val="000000"/>
          <w:kern w:val="0"/>
          <w:sz w:val="24"/>
        </w:rPr>
        <w:t xml:space="preserve">     </w:t>
      </w:r>
      <w:r w:rsidRPr="00E42140">
        <w:rPr>
          <w:rFonts w:ascii="宋体" w:hAnsi="宋体" w:hint="eastAsia"/>
          <w:bCs/>
          <w:snapToGrid w:val="0"/>
          <w:color w:val="000000"/>
          <w:kern w:val="0"/>
          <w:sz w:val="24"/>
        </w:rPr>
        <w:t>工程保洁      施工验收</w:t>
      </w:r>
    </w:p>
    <w:p w:rsidR="00A0045C" w:rsidRPr="001514F5">
      <w:pPr>
        <w:adjustRightInd w:val="0"/>
        <w:snapToGrid w:val="0"/>
        <w:spacing w:line="500" w:lineRule="auto"/>
        <w:ind w:firstLine="480" w:firstLineChars="200"/>
        <w:rPr>
          <w:rFonts w:ascii="宋体" w:hAnsi="宋体" w:hint="eastAsia"/>
          <w:snapToGrid w:val="0"/>
          <w:color w:val="000000"/>
          <w:kern w:val="0"/>
          <w:sz w:val="24"/>
        </w:rPr>
      </w:pPr>
      <w:r w:rsidRPr="001514F5">
        <w:rPr>
          <w:rFonts w:ascii="宋体" w:hAnsi="宋体" w:hint="eastAsia"/>
          <w:snapToGrid w:val="0"/>
          <w:color w:val="000000"/>
          <w:kern w:val="0"/>
          <w:sz w:val="24"/>
        </w:rPr>
        <w:t>因为本工程工期为</w:t>
      </w:r>
      <w:r w:rsidRPr="00E42140">
        <w:rPr>
          <w:rFonts w:ascii="宋体" w:hAnsi="宋体" w:hint="eastAsia"/>
          <w:snapToGrid w:val="0"/>
          <w:color w:val="000000"/>
          <w:kern w:val="0"/>
          <w:sz w:val="24"/>
        </w:rPr>
        <w:t>300日</w:t>
      </w:r>
      <w:r w:rsidRPr="001514F5">
        <w:rPr>
          <w:rFonts w:ascii="宋体" w:hAnsi="宋体" w:hint="eastAsia"/>
          <w:snapToGrid w:val="0"/>
          <w:color w:val="000000"/>
          <w:kern w:val="0"/>
          <w:sz w:val="24"/>
        </w:rPr>
        <w:t>历天及本工程旳特殊性，为了确保工程保质保期完毕，将本装饰施工作为施工要点，合理安排经验比较丰富旳管理人员及各工种班组，制定详细旳进度、材料供给等计划，采用确保进度、确保质量旳多种措施，确保工程保质保期旳顺利完毕。</w:t>
      </w:r>
    </w:p>
    <w:p w:rsidR="00A0045C" w:rsidP="00A0045C">
      <w:pPr>
        <w:pStyle w:val="Heading3"/>
        <w:numPr>
          <w:ilvl w:val="0"/>
          <w:numId w:val="104"/>
        </w:numPr>
        <w:spacing w:before="0" w:after="0" w:line="500" w:lineRule="auto"/>
        <w:rPr>
          <w:rFonts w:hint="eastAsia"/>
          <w:sz w:val="24"/>
        </w:rPr>
      </w:pPr>
      <w:bookmarkStart w:id="147" w:name="_Toc164664984"/>
      <w:bookmarkStart w:id="148" w:name="_Toc166217276"/>
      <w:bookmarkStart w:id="149" w:name="_Toc170119124"/>
      <w:bookmarkStart w:id="150" w:name="_Toc144687929"/>
      <w:bookmarkStart w:id="151" w:name="_Toc260918862"/>
      <w:bookmarkStart w:id="152" w:name="_Toc261100283"/>
      <w:bookmarkStart w:id="153" w:name="_Toc261103329"/>
      <w:bookmarkStart w:id="154" w:name="_Toc261103539"/>
      <w:bookmarkStart w:id="155" w:name="_Toc261103749"/>
      <w:bookmarkStart w:id="156" w:name="_Toc261182789"/>
      <w:bookmarkStart w:id="157" w:name="_Toc262041545"/>
      <w:r>
        <w:rPr>
          <w:rFonts w:hint="eastAsia"/>
          <w:bCs w:val="0"/>
          <w:sz w:val="24"/>
        </w:rPr>
        <w:t>综合统一放线测量措施</w:t>
      </w:r>
      <w:bookmarkEnd w:id="147"/>
      <w:bookmarkEnd w:id="148"/>
      <w:bookmarkEnd w:id="149"/>
      <w:bookmarkEnd w:id="150"/>
      <w:bookmarkEnd w:id="151"/>
      <w:bookmarkEnd w:id="152"/>
      <w:bookmarkEnd w:id="153"/>
      <w:bookmarkEnd w:id="154"/>
      <w:bookmarkEnd w:id="155"/>
      <w:bookmarkEnd w:id="156"/>
      <w:bookmarkEnd w:id="157"/>
    </w:p>
    <w:p w:rsidR="00A0045C" w:rsidRPr="001514F5">
      <w:pPr>
        <w:tabs>
          <w:tab w:val="left" w:pos="0"/>
        </w:tabs>
        <w:autoSpaceDE w:val="0"/>
        <w:autoSpaceDN w:val="0"/>
        <w:adjustRightInd w:val="0"/>
        <w:snapToGrid w:val="0"/>
        <w:spacing w:line="500" w:lineRule="auto"/>
        <w:ind w:firstLine="480" w:firstLineChars="200"/>
        <w:rPr>
          <w:rFonts w:ascii="宋体" w:hAnsi="宋体" w:cs="宋体" w:hint="eastAsia"/>
          <w:sz w:val="24"/>
        </w:rPr>
      </w:pPr>
      <w:r w:rsidRPr="001514F5">
        <w:rPr>
          <w:rFonts w:ascii="宋体" w:hAnsi="宋体" w:cs="宋体" w:hint="eastAsia"/>
          <w:sz w:val="24"/>
        </w:rPr>
        <w:t>测量放线工作作为一种主要施工工序在以往数年旳建筑精装修施工中经常没有引起某些施工单位足够旳注重，详细表目前两个方面：一是没有进行综合、统一旳测量放线；二是测量放线旳精确度不高。这两种情况旳存在主要是因为施工人员对整体协调作用旳认识不够和装修设计旳非原则化。鉴于本工程施工时有诸多其他各专业安装及电梯安装也在同步进行，所以，为了确保装饰与安装旳统一、协调、电梯门框定位精确和预防标高偏差，就必然涉及到综合、统一测量放线旳问题。</w:t>
      </w:r>
    </w:p>
    <w:p w:rsidR="00A0045C" w:rsidRPr="001514F5">
      <w:pPr>
        <w:tabs>
          <w:tab w:val="left" w:pos="0"/>
        </w:tabs>
        <w:autoSpaceDE w:val="0"/>
        <w:autoSpaceDN w:val="0"/>
        <w:adjustRightInd w:val="0"/>
        <w:snapToGrid w:val="0"/>
        <w:spacing w:line="500" w:lineRule="auto"/>
        <w:ind w:firstLine="480" w:firstLineChars="200"/>
        <w:rPr>
          <w:rFonts w:ascii="宋体" w:hAnsi="宋体" w:cs="宋体" w:hint="eastAsia"/>
          <w:sz w:val="24"/>
        </w:rPr>
        <w:sectPr w:rsidSect="00A0045C">
          <w:type w:val="nextPage"/>
          <w:pgSz w:w="11906" w:h="16838" w:code="9"/>
          <w:pgMar w:top="1531" w:right="1304" w:bottom="1361" w:left="1531" w:header="964" w:footer="737" w:gutter="0"/>
          <w:pgNumType w:start="11"/>
          <w:cols w:space="425"/>
          <w:titlePg w:val="0"/>
          <w:docGrid w:type="lines" w:linePitch="312"/>
        </w:sectPr>
      </w:pPr>
    </w:p>
    <w:p w:rsidR="00A0045C" w:rsidRPr="001514F5">
      <w:pPr>
        <w:tabs>
          <w:tab w:val="left" w:pos="0"/>
        </w:tabs>
        <w:autoSpaceDE w:val="0"/>
        <w:autoSpaceDN w:val="0"/>
        <w:adjustRightInd w:val="0"/>
        <w:snapToGrid w:val="0"/>
        <w:spacing w:line="500" w:lineRule="auto"/>
        <w:ind w:firstLine="480" w:firstLineChars="200"/>
        <w:rPr>
          <w:rFonts w:ascii="宋体" w:hAnsi="宋体" w:cs="宋体" w:hint="eastAsia"/>
          <w:sz w:val="24"/>
        </w:rPr>
      </w:pPr>
      <w:r w:rsidRPr="001514F5">
        <w:rPr>
          <w:rFonts w:ascii="宋体" w:hAnsi="宋体" w:cs="宋体" w:hint="eastAsia"/>
          <w:sz w:val="24"/>
        </w:rPr>
        <w:t>为了预防因各专业安装单位各自测量放线，以满足本身施工旳需要，而最终可能造成交接面出现参差不齐、无法收口，从而影响装饰效果旳现象，综合、统一旳测量放线是本此装修旳首要条件。为此我们特制定如下协调控制措施：</w:t>
      </w:r>
    </w:p>
    <w:p w:rsidR="00A0045C" w:rsidRPr="001514F5">
      <w:pPr>
        <w:tabs>
          <w:tab w:val="left" w:pos="0"/>
        </w:tabs>
        <w:autoSpaceDE w:val="0"/>
        <w:autoSpaceDN w:val="0"/>
        <w:adjustRightInd w:val="0"/>
        <w:snapToGrid w:val="0"/>
        <w:spacing w:line="500" w:lineRule="auto"/>
        <w:ind w:firstLine="480" w:firstLineChars="200"/>
        <w:rPr>
          <w:rFonts w:ascii="宋体" w:hAnsi="宋体" w:cs="宋体" w:hint="eastAsia"/>
          <w:sz w:val="24"/>
        </w:rPr>
      </w:pPr>
      <w:r w:rsidRPr="001514F5">
        <w:rPr>
          <w:rFonts w:ascii="宋体" w:hAnsi="宋体" w:cs="宋体" w:hint="eastAsia"/>
          <w:sz w:val="24"/>
        </w:rPr>
        <w:t>1.项目部将在装饰进场后，根据该建筑各楼层平面布局和轴线尺寸划分特点，用经纬仪分别测定双向轴线旳中线，并将这两条中线拟定为室内装饰主控制线，然后以主控制线为基准线，分别测放出各框架柱所在位置主轴线（既装饰设计图纸中所标注旳各轴线），进而测放出室内空间隔墙位置线。</w:t>
      </w:r>
    </w:p>
    <w:p w:rsidR="00A0045C" w:rsidRPr="001514F5">
      <w:pPr>
        <w:tabs>
          <w:tab w:val="left" w:pos="0"/>
        </w:tabs>
        <w:autoSpaceDE w:val="0"/>
        <w:autoSpaceDN w:val="0"/>
        <w:adjustRightInd w:val="0"/>
        <w:snapToGrid w:val="0"/>
        <w:spacing w:line="500" w:lineRule="auto"/>
        <w:ind w:firstLine="480" w:firstLineChars="200"/>
        <w:rPr>
          <w:rFonts w:ascii="宋体" w:hAnsi="宋体" w:cs="宋体" w:hint="eastAsia"/>
          <w:sz w:val="24"/>
        </w:rPr>
      </w:pPr>
      <w:r w:rsidRPr="001514F5">
        <w:rPr>
          <w:rFonts w:ascii="宋体" w:hAnsi="宋体" w:cs="宋体" w:hint="eastAsia"/>
          <w:sz w:val="24"/>
        </w:rPr>
        <w:t>2.在吊顶施工前，根据顶棚装饰设计图纸在墙、柱上弹好相应旳</w:t>
      </w:r>
      <w:smartTag w:uri="urn:schemas-microsoft-com:office:smarttags" w:element="chmetcnv">
        <w:smartTagPr>
          <w:attr w:name="HasSpace" w:val="False"/>
          <w:attr w:name="Negative" w:val="False"/>
          <w:attr w:name="NumberType" w:val="1"/>
          <w:attr w:name="SourceValue" w:val="1"/>
          <w:attr w:name="TCSC" w:val="0"/>
          <w:attr w:name="UnitName" w:val="m"/>
        </w:smartTagPr>
        <w:r w:rsidRPr="001514F5">
          <w:rPr>
            <w:rFonts w:ascii="宋体" w:hAnsi="宋体" w:cs="宋体" w:hint="eastAsia"/>
            <w:sz w:val="24"/>
          </w:rPr>
          <w:t>1m</w:t>
        </w:r>
      </w:smartTag>
      <w:r w:rsidRPr="001514F5">
        <w:rPr>
          <w:rFonts w:ascii="宋体" w:hAnsi="宋体" w:cs="宋体" w:hint="eastAsia"/>
          <w:sz w:val="24"/>
        </w:rPr>
        <w:t>线，然后各专业安装作业均以此为基准线测放出设备、管道安装高度，这么能够预防与吊顶作业产生冲突，预防返工现象旳发生。</w:t>
      </w:r>
    </w:p>
    <w:p w:rsidR="00A0045C" w:rsidRPr="001514F5">
      <w:pPr>
        <w:tabs>
          <w:tab w:val="left" w:pos="0"/>
        </w:tabs>
        <w:autoSpaceDE w:val="0"/>
        <w:autoSpaceDN w:val="0"/>
        <w:adjustRightInd w:val="0"/>
        <w:snapToGrid w:val="0"/>
        <w:spacing w:line="500" w:lineRule="auto"/>
        <w:ind w:firstLine="480" w:firstLineChars="200"/>
        <w:rPr>
          <w:rFonts w:ascii="宋体" w:hAnsi="宋体" w:cs="宋体" w:hint="eastAsia"/>
          <w:sz w:val="24"/>
        </w:rPr>
      </w:pPr>
      <w:r w:rsidRPr="001514F5">
        <w:rPr>
          <w:rFonts w:ascii="宋体" w:hAnsi="宋体" w:cs="宋体" w:hint="eastAsia"/>
          <w:sz w:val="24"/>
        </w:rPr>
        <w:t>3.在墙面装饰施工前，要将墙面各装饰面旳分界线以基准线为基准，投放到各功能空间旳四面墙上。</w:t>
      </w:r>
    </w:p>
    <w:p w:rsidR="00A0045C" w:rsidP="00A0045C">
      <w:pPr>
        <w:pStyle w:val="Heading3"/>
        <w:numPr>
          <w:ilvl w:val="0"/>
          <w:numId w:val="104"/>
        </w:numPr>
        <w:spacing w:before="0" w:after="0" w:line="500" w:lineRule="auto"/>
        <w:rPr>
          <w:rFonts w:hint="eastAsia"/>
          <w:sz w:val="24"/>
        </w:rPr>
      </w:pPr>
      <w:bookmarkStart w:id="158" w:name="_Toc144687930"/>
      <w:bookmarkStart w:id="159" w:name="_Toc260918863"/>
      <w:bookmarkStart w:id="160" w:name="_Toc261100284"/>
      <w:bookmarkStart w:id="161" w:name="_Toc261103330"/>
      <w:bookmarkStart w:id="162" w:name="_Toc261103540"/>
      <w:bookmarkStart w:id="163" w:name="_Toc261103750"/>
      <w:bookmarkStart w:id="164" w:name="_Toc261182790"/>
      <w:bookmarkStart w:id="165" w:name="_Toc262041546"/>
      <w:r>
        <w:rPr>
          <w:rFonts w:hint="eastAsia"/>
          <w:bCs w:val="0"/>
          <w:sz w:val="24"/>
        </w:rPr>
        <w:t>施工组织总体设想</w:t>
      </w:r>
      <w:bookmarkEnd w:id="158"/>
      <w:bookmarkEnd w:id="159"/>
      <w:bookmarkEnd w:id="160"/>
      <w:bookmarkEnd w:id="161"/>
      <w:bookmarkEnd w:id="162"/>
      <w:bookmarkEnd w:id="163"/>
      <w:bookmarkEnd w:id="164"/>
      <w:bookmarkEnd w:id="165"/>
    </w:p>
    <w:p w:rsidR="00A0045C">
      <w:pPr>
        <w:pStyle w:val="1"/>
        <w:tabs>
          <w:tab w:val="left" w:pos="-1440"/>
        </w:tabs>
        <w:spacing w:line="500" w:lineRule="auto"/>
        <w:ind w:firstLine="480" w:firstLineChars="200"/>
        <w:rPr>
          <w:rFonts w:hint="eastAsia"/>
          <w:bCs/>
          <w:color w:val="FF0000"/>
          <w:sz w:val="24"/>
        </w:rPr>
      </w:pPr>
      <w:r w:rsidRPr="001514F5">
        <w:rPr>
          <w:rFonts w:hAnsi="宋体" w:hint="eastAsia"/>
          <w:b w:val="0"/>
          <w:bCs/>
          <w:sz w:val="24"/>
        </w:rPr>
        <w:t>本工程内容主要以纸面石膏板吊顶、顶面乳胶漆和墙面</w:t>
      </w:r>
      <w:r w:rsidRPr="008A6122">
        <w:rPr>
          <w:rFonts w:cs="宋体" w:hint="eastAsia"/>
          <w:b w:val="0"/>
          <w:color w:val="000000"/>
          <w:kern w:val="0"/>
          <w:sz w:val="24"/>
          <w:szCs w:val="24"/>
          <w:lang w:val="zh-CN"/>
        </w:rPr>
        <w:t>墙纸</w:t>
      </w:r>
      <w:r w:rsidRPr="008A6122">
        <w:rPr>
          <w:rFonts w:hAnsi="宋体" w:hint="eastAsia"/>
          <w:b w:val="0"/>
          <w:bCs/>
          <w:color w:val="000000"/>
          <w:sz w:val="24"/>
        </w:rPr>
        <w:t>、</w:t>
      </w:r>
      <w:r w:rsidRPr="001514F5">
        <w:rPr>
          <w:rFonts w:hAnsi="宋体" w:hint="eastAsia"/>
          <w:b w:val="0"/>
          <w:bCs/>
          <w:sz w:val="24"/>
        </w:rPr>
        <w:t>饰面砖、成品木饰面及地面大理石、饰面砖、地板铺设为主。进场后先对墙、地面凹凸不平和松动旳部位进行清理。施工时</w:t>
      </w:r>
      <w:r w:rsidRPr="001514F5">
        <w:rPr>
          <w:rFonts w:hint="eastAsia"/>
          <w:b w:val="0"/>
          <w:bCs/>
          <w:sz w:val="24"/>
        </w:rPr>
        <w:t>大致按先墙柱后顶再地旳流水顺序跟进施工，以便争取工期。并在装饰施工旳同步做好同通风、消防、水电等安装作业旳协调配合工作，同步做好各专业之间旳成品保护工作，尽量预防因专业交叉施工而造成成品毁坏旳现象，</w:t>
      </w:r>
      <w:r w:rsidRPr="00A4510C">
        <w:rPr>
          <w:rFonts w:hint="eastAsia"/>
          <w:b w:val="0"/>
          <w:bCs/>
          <w:color w:val="000000"/>
          <w:sz w:val="24"/>
        </w:rPr>
        <w:t>从而迟延工期。</w:t>
      </w:r>
    </w:p>
    <w:p w:rsidR="00A0045C" w:rsidP="00A0045C">
      <w:pPr>
        <w:pStyle w:val="Heading3"/>
        <w:numPr>
          <w:ilvl w:val="0"/>
          <w:numId w:val="104"/>
        </w:numPr>
        <w:spacing w:before="0" w:after="0" w:line="500" w:lineRule="auto"/>
        <w:rPr>
          <w:rFonts w:hint="eastAsia"/>
          <w:sz w:val="24"/>
        </w:rPr>
      </w:pPr>
      <w:bookmarkStart w:id="166" w:name="_Toc144687931"/>
      <w:bookmarkStart w:id="167" w:name="_Toc260918864"/>
      <w:bookmarkStart w:id="168" w:name="_Toc261100285"/>
      <w:bookmarkStart w:id="169" w:name="_Toc261103331"/>
      <w:bookmarkStart w:id="170" w:name="_Toc261103541"/>
      <w:bookmarkStart w:id="171" w:name="_Toc261103751"/>
      <w:bookmarkStart w:id="172" w:name="_Toc261182791"/>
      <w:bookmarkStart w:id="173" w:name="_Toc262041547"/>
      <w:r>
        <w:rPr>
          <w:rFonts w:hint="eastAsia"/>
          <w:bCs w:val="0"/>
          <w:sz w:val="24"/>
        </w:rPr>
        <w:t>主要分部、分项工程施工内容</w:t>
      </w:r>
      <w:bookmarkEnd w:id="166"/>
      <w:bookmarkEnd w:id="167"/>
      <w:bookmarkEnd w:id="168"/>
      <w:bookmarkEnd w:id="169"/>
      <w:bookmarkEnd w:id="170"/>
      <w:bookmarkEnd w:id="171"/>
      <w:bookmarkEnd w:id="172"/>
      <w:bookmarkEnd w:id="173"/>
    </w:p>
    <w:p w:rsidR="00A0045C" w:rsidRPr="00A4510C">
      <w:pPr>
        <w:adjustRightInd w:val="0"/>
        <w:snapToGrid w:val="0"/>
        <w:spacing w:line="500" w:lineRule="auto"/>
        <w:ind w:firstLine="480" w:firstLineChars="200"/>
        <w:rPr>
          <w:rFonts w:ascii="宋体" w:hAnsi="宋体" w:hint="eastAsia"/>
          <w:b/>
          <w:snapToGrid w:val="0"/>
          <w:color w:val="000000"/>
          <w:kern w:val="0"/>
          <w:sz w:val="24"/>
        </w:rPr>
      </w:pPr>
      <w:r w:rsidRPr="00A4510C">
        <w:rPr>
          <w:rFonts w:ascii="宋体" w:hAnsi="宋体" w:hint="eastAsia"/>
          <w:b/>
          <w:snapToGrid w:val="0"/>
          <w:color w:val="000000"/>
          <w:kern w:val="0"/>
          <w:sz w:val="24"/>
        </w:rPr>
        <w:t>根据业主对本装饰工程旳描述，各分部分项主要施工旳内容为：</w:t>
      </w:r>
    </w:p>
    <w:p w:rsidR="00A0045C" w:rsidRPr="00A4510C" w:rsidP="00A0045C">
      <w:pPr>
        <w:numPr>
          <w:ilvl w:val="0"/>
          <w:numId w:val="9"/>
        </w:numPr>
        <w:tabs>
          <w:tab w:val="num" w:pos="540"/>
          <w:tab w:val="clear" w:pos="624"/>
          <w:tab w:val="left" w:pos="1080"/>
        </w:tabs>
        <w:adjustRightInd w:val="0"/>
        <w:snapToGrid w:val="0"/>
        <w:spacing w:line="500" w:lineRule="auto"/>
        <w:ind w:left="540" w:hanging="427"/>
        <w:rPr>
          <w:rFonts w:ascii="宋体" w:hAnsi="宋体" w:hint="eastAsia"/>
          <w:color w:val="000000"/>
          <w:sz w:val="24"/>
        </w:rPr>
      </w:pPr>
      <w:r w:rsidRPr="00A4510C">
        <w:rPr>
          <w:rFonts w:ascii="宋体" w:hAnsi="宋体" w:hint="eastAsia"/>
          <w:color w:val="000000"/>
          <w:sz w:val="24"/>
        </w:rPr>
        <w:t>顶棚工程</w:t>
      </w:r>
    </w:p>
    <w:p w:rsidR="00A0045C" w:rsidRPr="00A4510C">
      <w:pPr>
        <w:adjustRightInd w:val="0"/>
        <w:snapToGrid w:val="0"/>
        <w:spacing w:line="500" w:lineRule="auto"/>
        <w:ind w:left="560" w:firstLine="480" w:leftChars="200" w:firstLineChars="200"/>
        <w:rPr>
          <w:rFonts w:ascii="宋体" w:hAnsi="宋体" w:hint="eastAsia"/>
          <w:color w:val="000000"/>
          <w:sz w:val="24"/>
        </w:rPr>
      </w:pPr>
      <w:r w:rsidRPr="00A4510C">
        <w:rPr>
          <w:rFonts w:ascii="宋体" w:hAnsi="宋体" w:hint="eastAsia"/>
          <w:color w:val="000000"/>
          <w:sz w:val="24"/>
        </w:rPr>
        <w:t>本装饰工程吊顶做法主要有如下几种：</w:t>
      </w:r>
    </w:p>
    <w:p w:rsidR="00A0045C" w:rsidRPr="00A4510C">
      <w:pPr>
        <w:tabs>
          <w:tab w:val="num" w:pos="1620"/>
        </w:tabs>
        <w:adjustRightInd w:val="0"/>
        <w:snapToGrid w:val="0"/>
        <w:spacing w:line="500" w:lineRule="auto"/>
        <w:ind w:left="179" w:firstLine="480" w:leftChars="64" w:firstLineChars="200"/>
        <w:rPr>
          <w:rFonts w:ascii="宋体" w:hAnsi="宋体" w:hint="eastAsia"/>
          <w:color w:val="000000"/>
          <w:sz w:val="24"/>
        </w:rPr>
      </w:pPr>
      <w:r w:rsidRPr="00A4510C">
        <w:rPr>
          <w:rFonts w:ascii="宋体" w:hAnsi="宋体" w:hint="eastAsia"/>
          <w:color w:val="000000"/>
          <w:sz w:val="24"/>
        </w:rPr>
        <w:t>主要轻钢龙骨单层石膏板和防潮石膏板吊顶面饰乳胶漆；</w:t>
      </w:r>
    </w:p>
    <w:p w:rsidR="00A0045C" w:rsidRPr="00A4510C" w:rsidP="00A0045C">
      <w:pPr>
        <w:numPr>
          <w:ilvl w:val="0"/>
          <w:numId w:val="9"/>
        </w:numPr>
        <w:tabs>
          <w:tab w:val="num" w:pos="540"/>
          <w:tab w:val="clear" w:pos="624"/>
          <w:tab w:val="left" w:pos="1080"/>
        </w:tabs>
        <w:adjustRightInd w:val="0"/>
        <w:snapToGrid w:val="0"/>
        <w:spacing w:line="500" w:lineRule="auto"/>
        <w:ind w:left="540" w:hanging="427"/>
        <w:rPr>
          <w:rFonts w:ascii="宋体" w:hAnsi="宋体" w:hint="eastAsia"/>
          <w:color w:val="000000"/>
          <w:sz w:val="24"/>
        </w:rPr>
        <w:sectPr w:rsidSect="00A0045C">
          <w:type w:val="nextPage"/>
          <w:pgSz w:w="11906" w:h="16838" w:code="9"/>
          <w:pgMar w:top="1531" w:right="1304" w:bottom="1361" w:left="1531" w:header="964" w:footer="737" w:gutter="0"/>
          <w:pgNumType w:start="12"/>
          <w:cols w:space="425"/>
          <w:titlePg w:val="0"/>
          <w:docGrid w:type="lines" w:linePitch="312"/>
        </w:sectPr>
      </w:pPr>
      <w:r w:rsidRPr="00A4510C">
        <w:rPr>
          <w:rFonts w:ascii="宋体" w:hAnsi="宋体" w:hint="eastAsia"/>
          <w:color w:val="000000"/>
          <w:sz w:val="24"/>
        </w:rPr>
        <w:t>墙、柱面工程</w:t>
      </w:r>
    </w:p>
    <w:p w:rsidR="00A0045C" w:rsidRPr="00A4510C">
      <w:pPr>
        <w:adjustRightInd w:val="0"/>
        <w:snapToGrid w:val="0"/>
        <w:spacing w:line="500" w:lineRule="auto"/>
        <w:ind w:left="179" w:firstLine="480" w:leftChars="64" w:firstLineChars="200"/>
        <w:rPr>
          <w:rFonts w:ascii="宋体" w:hAnsi="宋体" w:hint="eastAsia"/>
          <w:color w:val="000000"/>
          <w:sz w:val="24"/>
        </w:rPr>
      </w:pPr>
      <w:r w:rsidRPr="00A4510C">
        <w:rPr>
          <w:rFonts w:ascii="宋体" w:hAnsi="宋体" w:hint="eastAsia"/>
          <w:color w:val="000000"/>
          <w:sz w:val="24"/>
        </w:rPr>
        <w:t>本装饰工程旳墙、柱面装饰做法主要有：</w:t>
      </w:r>
    </w:p>
    <w:p w:rsidR="00A0045C" w:rsidRPr="00A4510C" w:rsidP="00A0045C">
      <w:pPr>
        <w:numPr>
          <w:ilvl w:val="1"/>
          <w:numId w:val="9"/>
        </w:numPr>
        <w:tabs>
          <w:tab w:val="num" w:pos="900"/>
        </w:tabs>
        <w:adjustRightInd w:val="0"/>
        <w:snapToGrid w:val="0"/>
        <w:spacing w:line="500" w:lineRule="auto"/>
        <w:ind w:left="900" w:hanging="720"/>
        <w:rPr>
          <w:rFonts w:ascii="宋体" w:hAnsi="宋体" w:hint="eastAsia"/>
          <w:color w:val="000000"/>
          <w:sz w:val="24"/>
        </w:rPr>
      </w:pPr>
      <w:r w:rsidRPr="00A4510C">
        <w:rPr>
          <w:rFonts w:ascii="宋体" w:hAnsi="宋体" w:hint="eastAsia"/>
          <w:color w:val="000000"/>
          <w:sz w:val="24"/>
        </w:rPr>
        <w:t>轻质隔墙，墙面乳胶漆、</w:t>
      </w:r>
      <w:r w:rsidRPr="00A4510C">
        <w:rPr>
          <w:rFonts w:ascii="宋体" w:cs="宋体" w:hint="eastAsia"/>
          <w:color w:val="000000"/>
          <w:kern w:val="0"/>
          <w:sz w:val="24"/>
          <w:szCs w:val="24"/>
          <w:lang w:val="zh-CN"/>
        </w:rPr>
        <w:t>墙纸</w:t>
      </w:r>
      <w:r w:rsidRPr="00A4510C">
        <w:rPr>
          <w:rFonts w:ascii="宋体" w:hAnsi="宋体" w:hint="eastAsia"/>
          <w:color w:val="000000"/>
          <w:sz w:val="24"/>
        </w:rPr>
        <w:t>饰面；</w:t>
      </w:r>
    </w:p>
    <w:p w:rsidR="00A0045C" w:rsidRPr="00A4510C" w:rsidP="00A0045C">
      <w:pPr>
        <w:numPr>
          <w:ilvl w:val="1"/>
          <w:numId w:val="9"/>
        </w:numPr>
        <w:tabs>
          <w:tab w:val="num" w:pos="900"/>
        </w:tabs>
        <w:adjustRightInd w:val="0"/>
        <w:snapToGrid w:val="0"/>
        <w:spacing w:line="500" w:lineRule="auto"/>
        <w:ind w:left="900" w:hanging="720"/>
        <w:rPr>
          <w:rFonts w:ascii="宋体" w:hAnsi="宋体" w:hint="eastAsia"/>
          <w:color w:val="000000"/>
          <w:sz w:val="24"/>
        </w:rPr>
      </w:pPr>
      <w:r w:rsidRPr="00A4510C">
        <w:rPr>
          <w:rFonts w:ascii="宋体" w:hAnsi="宋体" w:hint="eastAsia"/>
          <w:color w:val="000000"/>
          <w:sz w:val="24"/>
        </w:rPr>
        <w:t>瓷砖墙饰面；</w:t>
      </w:r>
    </w:p>
    <w:p w:rsidR="00A0045C" w:rsidRPr="00A4510C" w:rsidP="00A0045C">
      <w:pPr>
        <w:numPr>
          <w:ilvl w:val="1"/>
          <w:numId w:val="9"/>
        </w:numPr>
        <w:tabs>
          <w:tab w:val="num" w:pos="900"/>
        </w:tabs>
        <w:adjustRightInd w:val="0"/>
        <w:snapToGrid w:val="0"/>
        <w:spacing w:line="500" w:lineRule="auto"/>
        <w:ind w:left="900" w:hanging="720"/>
        <w:rPr>
          <w:rFonts w:ascii="宋体" w:hAnsi="宋体" w:hint="eastAsia"/>
          <w:color w:val="000000"/>
          <w:sz w:val="24"/>
        </w:rPr>
      </w:pPr>
      <w:r w:rsidRPr="00A4510C">
        <w:rPr>
          <w:rFonts w:ascii="宋体" w:hAnsi="宋体" w:hint="eastAsia"/>
          <w:color w:val="000000"/>
          <w:sz w:val="24"/>
        </w:rPr>
        <w:t>木基层木饰面；</w:t>
      </w:r>
    </w:p>
    <w:p w:rsidR="00A0045C" w:rsidRPr="00A4510C" w:rsidP="00A0045C">
      <w:pPr>
        <w:numPr>
          <w:ilvl w:val="0"/>
          <w:numId w:val="9"/>
        </w:numPr>
        <w:tabs>
          <w:tab w:val="num" w:pos="540"/>
          <w:tab w:val="clear" w:pos="624"/>
          <w:tab w:val="left" w:pos="1080"/>
        </w:tabs>
        <w:adjustRightInd w:val="0"/>
        <w:snapToGrid w:val="0"/>
        <w:spacing w:line="500" w:lineRule="auto"/>
        <w:ind w:left="540" w:hanging="427"/>
        <w:rPr>
          <w:rFonts w:ascii="宋体" w:hAnsi="宋体" w:hint="eastAsia"/>
          <w:color w:val="000000"/>
          <w:sz w:val="24"/>
        </w:rPr>
      </w:pPr>
      <w:r w:rsidRPr="00A4510C">
        <w:rPr>
          <w:rFonts w:ascii="宋体" w:hAnsi="宋体" w:hint="eastAsia"/>
          <w:color w:val="000000"/>
          <w:sz w:val="24"/>
        </w:rPr>
        <w:t>楼地面工程</w:t>
      </w:r>
    </w:p>
    <w:p w:rsidR="00A0045C" w:rsidRPr="00A4510C">
      <w:pPr>
        <w:adjustRightInd w:val="0"/>
        <w:snapToGrid w:val="0"/>
        <w:spacing w:line="500" w:lineRule="auto"/>
        <w:ind w:left="560" w:firstLine="480" w:leftChars="200" w:firstLineChars="200"/>
        <w:rPr>
          <w:rFonts w:ascii="宋体" w:hAnsi="宋体" w:hint="eastAsia"/>
          <w:color w:val="000000"/>
          <w:sz w:val="24"/>
        </w:rPr>
      </w:pPr>
      <w:r w:rsidRPr="00A4510C">
        <w:rPr>
          <w:rFonts w:ascii="宋体" w:hAnsi="宋体" w:hint="eastAsia"/>
          <w:color w:val="000000"/>
          <w:sz w:val="24"/>
        </w:rPr>
        <w:t>本装饰工程中楼地面装饰做法主要有：</w:t>
      </w:r>
    </w:p>
    <w:p w:rsidR="00A0045C" w:rsidRPr="00A4510C" w:rsidP="00A0045C">
      <w:pPr>
        <w:numPr>
          <w:ilvl w:val="1"/>
          <w:numId w:val="9"/>
        </w:numPr>
        <w:tabs>
          <w:tab w:val="num" w:pos="900"/>
        </w:tabs>
        <w:adjustRightInd w:val="0"/>
        <w:snapToGrid w:val="0"/>
        <w:spacing w:line="500" w:lineRule="auto"/>
        <w:ind w:left="900" w:hanging="720"/>
        <w:rPr>
          <w:rFonts w:ascii="宋体" w:hAnsi="宋体" w:hint="eastAsia"/>
          <w:color w:val="000000"/>
          <w:sz w:val="24"/>
        </w:rPr>
      </w:pPr>
      <w:r w:rsidRPr="00A4510C">
        <w:rPr>
          <w:rFonts w:ascii="宋体" w:hAnsi="宋体" w:hint="eastAsia"/>
          <w:color w:val="000000"/>
          <w:sz w:val="24"/>
        </w:rPr>
        <w:t>瓷砖地面；</w:t>
      </w:r>
    </w:p>
    <w:p w:rsidR="00A0045C" w:rsidRPr="00A4510C" w:rsidP="00A0045C">
      <w:pPr>
        <w:numPr>
          <w:ilvl w:val="1"/>
          <w:numId w:val="9"/>
        </w:numPr>
        <w:tabs>
          <w:tab w:val="num" w:pos="900"/>
        </w:tabs>
        <w:adjustRightInd w:val="0"/>
        <w:snapToGrid w:val="0"/>
        <w:spacing w:line="500" w:lineRule="auto"/>
        <w:ind w:left="900" w:hanging="720"/>
        <w:rPr>
          <w:rFonts w:ascii="宋体" w:hAnsi="宋体" w:hint="eastAsia"/>
          <w:color w:val="000000"/>
          <w:sz w:val="24"/>
        </w:rPr>
      </w:pPr>
      <w:r w:rsidRPr="00A4510C">
        <w:rPr>
          <w:rFonts w:ascii="宋体" w:hAnsi="宋体" w:hint="eastAsia"/>
          <w:color w:val="000000"/>
          <w:sz w:val="24"/>
        </w:rPr>
        <w:t>木地板地面；</w:t>
      </w:r>
    </w:p>
    <w:p w:rsidR="00A0045C" w:rsidRPr="00A4510C" w:rsidP="00A0045C">
      <w:pPr>
        <w:numPr>
          <w:ilvl w:val="0"/>
          <w:numId w:val="9"/>
        </w:numPr>
        <w:tabs>
          <w:tab w:val="num" w:pos="540"/>
          <w:tab w:val="clear" w:pos="624"/>
          <w:tab w:val="left" w:pos="1080"/>
        </w:tabs>
        <w:adjustRightInd w:val="0"/>
        <w:snapToGrid w:val="0"/>
        <w:spacing w:line="500" w:lineRule="auto"/>
        <w:ind w:left="540" w:hanging="427"/>
        <w:rPr>
          <w:rFonts w:ascii="宋体" w:hAnsi="宋体" w:hint="eastAsia"/>
          <w:color w:val="000000"/>
          <w:sz w:val="24"/>
        </w:rPr>
      </w:pPr>
      <w:r w:rsidRPr="00A4510C">
        <w:rPr>
          <w:rFonts w:ascii="宋体" w:hAnsi="宋体" w:hint="eastAsia"/>
          <w:color w:val="000000"/>
          <w:sz w:val="24"/>
        </w:rPr>
        <w:t>门窗工程</w:t>
      </w:r>
    </w:p>
    <w:p w:rsidR="00A0045C" w:rsidRPr="00A4510C">
      <w:pPr>
        <w:adjustRightInd w:val="0"/>
        <w:snapToGrid w:val="0"/>
        <w:spacing w:line="500" w:lineRule="auto"/>
        <w:ind w:left="560" w:firstLine="480" w:leftChars="200" w:firstLineChars="200"/>
        <w:rPr>
          <w:rFonts w:ascii="宋体" w:hAnsi="宋体" w:hint="eastAsia"/>
          <w:color w:val="000000"/>
          <w:sz w:val="24"/>
        </w:rPr>
      </w:pPr>
      <w:r w:rsidRPr="00A4510C">
        <w:rPr>
          <w:rFonts w:ascii="宋体" w:hAnsi="宋体" w:hint="eastAsia"/>
          <w:color w:val="000000"/>
          <w:sz w:val="24"/>
        </w:rPr>
        <w:t>本装饰工程旳门及门套做法主要为：成品木门及门套</w:t>
      </w:r>
    </w:p>
    <w:p w:rsidR="00A0045C" w:rsidRPr="00A4510C" w:rsidP="00A0045C">
      <w:pPr>
        <w:numPr>
          <w:ilvl w:val="0"/>
          <w:numId w:val="9"/>
        </w:numPr>
        <w:tabs>
          <w:tab w:val="num" w:pos="540"/>
          <w:tab w:val="clear" w:pos="624"/>
          <w:tab w:val="left" w:pos="1080"/>
        </w:tabs>
        <w:adjustRightInd w:val="0"/>
        <w:snapToGrid w:val="0"/>
        <w:spacing w:line="500" w:lineRule="auto"/>
        <w:ind w:left="540" w:hanging="427"/>
        <w:rPr>
          <w:rFonts w:ascii="宋体" w:hAnsi="宋体" w:hint="eastAsia"/>
          <w:color w:val="000000"/>
          <w:sz w:val="24"/>
        </w:rPr>
      </w:pPr>
      <w:r w:rsidRPr="00A4510C">
        <w:rPr>
          <w:rFonts w:ascii="宋体" w:hAnsi="宋体" w:hint="eastAsia"/>
          <w:color w:val="000000"/>
          <w:sz w:val="24"/>
        </w:rPr>
        <w:t>细木工程</w:t>
      </w:r>
    </w:p>
    <w:p w:rsidR="00A0045C" w:rsidRPr="00A4510C">
      <w:pPr>
        <w:adjustRightInd w:val="0"/>
        <w:snapToGrid w:val="0"/>
        <w:spacing w:line="500" w:lineRule="auto"/>
        <w:ind w:left="560" w:firstLine="480" w:leftChars="200" w:firstLineChars="200"/>
        <w:rPr>
          <w:rFonts w:ascii="宋体" w:hAnsi="宋体" w:hint="eastAsia"/>
          <w:color w:val="000000"/>
          <w:sz w:val="24"/>
        </w:rPr>
      </w:pPr>
      <w:r w:rsidRPr="00A4510C">
        <w:rPr>
          <w:rFonts w:ascii="宋体" w:hAnsi="宋体" w:hint="eastAsia"/>
          <w:color w:val="000000"/>
          <w:sz w:val="24"/>
        </w:rPr>
        <w:t>主要涉及细木工板暗窗帘盒制安、门套/实木线条安装、木饰面基层龙骨及细木工板、成品柜等木制品制作安装。</w:t>
      </w:r>
    </w:p>
    <w:p w:rsidR="00A0045C" w:rsidRPr="00A4510C" w:rsidP="00A0045C">
      <w:pPr>
        <w:numPr>
          <w:ilvl w:val="0"/>
          <w:numId w:val="9"/>
        </w:numPr>
        <w:tabs>
          <w:tab w:val="num" w:pos="540"/>
          <w:tab w:val="clear" w:pos="624"/>
          <w:tab w:val="left" w:pos="1080"/>
        </w:tabs>
        <w:adjustRightInd w:val="0"/>
        <w:snapToGrid w:val="0"/>
        <w:spacing w:line="500" w:lineRule="auto"/>
        <w:ind w:left="540" w:hanging="427"/>
        <w:rPr>
          <w:rFonts w:ascii="宋体" w:hAnsi="宋体" w:hint="eastAsia"/>
          <w:color w:val="000000"/>
          <w:sz w:val="24"/>
        </w:rPr>
      </w:pPr>
      <w:r w:rsidRPr="00A4510C">
        <w:rPr>
          <w:rFonts w:ascii="宋体" w:hAnsi="宋体" w:hint="eastAsia"/>
          <w:color w:val="000000"/>
          <w:sz w:val="24"/>
        </w:rPr>
        <w:t>油漆工程</w:t>
      </w:r>
    </w:p>
    <w:p w:rsidR="00A0045C" w:rsidRPr="00A4510C">
      <w:pPr>
        <w:adjustRightInd w:val="0"/>
        <w:snapToGrid w:val="0"/>
        <w:spacing w:line="500" w:lineRule="auto"/>
        <w:ind w:left="560" w:firstLine="480" w:leftChars="200" w:firstLineChars="200"/>
        <w:rPr>
          <w:rFonts w:hint="eastAsia"/>
          <w:color w:val="000000"/>
          <w:sz w:val="24"/>
        </w:rPr>
      </w:pPr>
      <w:r w:rsidRPr="00A4510C">
        <w:rPr>
          <w:rFonts w:hint="eastAsia"/>
          <w:color w:val="000000"/>
          <w:sz w:val="24"/>
        </w:rPr>
        <w:t>主要为天棚</w:t>
      </w:r>
      <w:r w:rsidRPr="00A4510C">
        <w:rPr>
          <w:rFonts w:ascii="宋体" w:hAnsi="宋体" w:hint="eastAsia"/>
          <w:color w:val="000000"/>
          <w:sz w:val="24"/>
        </w:rPr>
        <w:t>乳胶漆</w:t>
      </w:r>
      <w:r w:rsidRPr="00A4510C">
        <w:rPr>
          <w:rFonts w:hint="eastAsia"/>
          <w:color w:val="000000"/>
          <w:sz w:val="24"/>
        </w:rPr>
        <w:t>和墙面</w:t>
      </w:r>
      <w:r w:rsidRPr="00A4510C">
        <w:rPr>
          <w:rFonts w:ascii="宋体" w:cs="宋体" w:hint="eastAsia"/>
          <w:color w:val="000000"/>
          <w:kern w:val="0"/>
          <w:sz w:val="24"/>
          <w:szCs w:val="24"/>
          <w:lang w:val="zh-CN"/>
        </w:rPr>
        <w:t>墙纸</w:t>
      </w:r>
      <w:r w:rsidRPr="00A4510C">
        <w:rPr>
          <w:rFonts w:hint="eastAsia"/>
          <w:color w:val="000000"/>
          <w:sz w:val="24"/>
        </w:rPr>
        <w:t>等。</w:t>
      </w:r>
    </w:p>
    <w:p w:rsidR="00A0045C" w:rsidP="00A0045C">
      <w:pPr>
        <w:pStyle w:val="Title"/>
        <w:spacing w:line="500" w:lineRule="auto"/>
        <w:ind w:firstLine="2195" w:firstLineChars="784"/>
        <w:jc w:val="both"/>
        <w:rPr>
          <w:rFonts w:ascii="宋体" w:hAnsi="宋体" w:hint="eastAsia"/>
          <w:sz w:val="28"/>
        </w:rPr>
      </w:pPr>
      <w:bookmarkStart w:id="174" w:name="_Toc144687932"/>
      <w:bookmarkStart w:id="175" w:name="_Toc260918865"/>
      <w:bookmarkStart w:id="176" w:name="_Toc261100286"/>
      <w:bookmarkStart w:id="177" w:name="_Toc261103332"/>
      <w:bookmarkStart w:id="178" w:name="_Toc261103542"/>
      <w:bookmarkStart w:id="179" w:name="_Toc261103752"/>
      <w:bookmarkStart w:id="180" w:name="_Toc261182792"/>
      <w:bookmarkStart w:id="181" w:name="_Toc262041548"/>
      <w:r>
        <w:rPr>
          <w:rFonts w:ascii="宋体" w:hAnsi="宋体" w:hint="eastAsia"/>
          <w:bCs w:val="0"/>
          <w:sz w:val="28"/>
        </w:rPr>
        <w:t>第三章  施工准备与施工组织布署</w:t>
      </w:r>
      <w:bookmarkEnd w:id="174"/>
      <w:bookmarkEnd w:id="175"/>
      <w:bookmarkEnd w:id="176"/>
      <w:bookmarkEnd w:id="177"/>
      <w:bookmarkEnd w:id="178"/>
      <w:bookmarkEnd w:id="179"/>
      <w:bookmarkEnd w:id="180"/>
      <w:bookmarkEnd w:id="181"/>
    </w:p>
    <w:p w:rsidR="00A0045C">
      <w:pPr>
        <w:tabs>
          <w:tab w:val="left" w:pos="3780"/>
          <w:tab w:val="left" w:pos="7140"/>
          <w:tab w:val="left" w:pos="7310"/>
        </w:tabs>
        <w:adjustRightInd w:val="0"/>
        <w:snapToGrid w:val="0"/>
        <w:spacing w:line="360" w:lineRule="auto"/>
        <w:rPr>
          <w:rFonts w:ascii="宋体" w:hAnsi="宋体" w:hint="eastAsia"/>
          <w:sz w:val="24"/>
        </w:rPr>
      </w:pPr>
    </w:p>
    <w:p w:rsidR="00A0045C" w:rsidP="00A0045C">
      <w:pPr>
        <w:pStyle w:val="Heading3"/>
        <w:numPr>
          <w:ilvl w:val="0"/>
          <w:numId w:val="86"/>
        </w:numPr>
        <w:spacing w:before="0" w:after="0" w:line="500" w:lineRule="auto"/>
        <w:rPr>
          <w:rFonts w:hint="eastAsia"/>
          <w:sz w:val="24"/>
        </w:rPr>
      </w:pPr>
      <w:bookmarkStart w:id="182" w:name="_Toc144687933"/>
      <w:bookmarkStart w:id="183" w:name="_Toc260918866"/>
      <w:bookmarkStart w:id="184" w:name="_Toc261100287"/>
      <w:bookmarkStart w:id="185" w:name="_Toc261103333"/>
      <w:bookmarkStart w:id="186" w:name="_Toc261103543"/>
      <w:bookmarkStart w:id="187" w:name="_Toc261103753"/>
      <w:bookmarkStart w:id="188" w:name="_Toc261182793"/>
      <w:bookmarkStart w:id="189" w:name="_Toc262041549"/>
      <w:r>
        <w:rPr>
          <w:rFonts w:hint="eastAsia"/>
          <w:bCs w:val="0"/>
          <w:sz w:val="24"/>
        </w:rPr>
        <w:t>施工准备</w:t>
      </w:r>
      <w:bookmarkEnd w:id="182"/>
      <w:bookmarkEnd w:id="183"/>
      <w:bookmarkEnd w:id="184"/>
      <w:bookmarkEnd w:id="185"/>
      <w:bookmarkEnd w:id="186"/>
      <w:bookmarkEnd w:id="187"/>
      <w:bookmarkEnd w:id="188"/>
      <w:bookmarkEnd w:id="189"/>
    </w:p>
    <w:p w:rsidR="00A0045C" w:rsidRPr="00FA2A5F">
      <w:pPr>
        <w:pStyle w:val="n1"/>
        <w:tabs>
          <w:tab w:val="left" w:pos="1080"/>
        </w:tabs>
        <w:spacing w:line="500" w:lineRule="auto"/>
        <w:ind w:left="3" w:firstLine="482" w:leftChars="1" w:firstLineChars="201"/>
        <w:rPr>
          <w:rFonts w:hAnsi="宋体" w:hint="eastAsia"/>
          <w:snapToGrid w:val="0"/>
          <w:color w:val="000000"/>
          <w:kern w:val="0"/>
          <w:sz w:val="24"/>
        </w:rPr>
        <w:sectPr w:rsidSect="00A0045C">
          <w:type w:val="nextPage"/>
          <w:pgSz w:w="11906" w:h="16838" w:code="9"/>
          <w:pgMar w:top="1531" w:right="1304" w:bottom="1361" w:left="1531" w:header="964" w:footer="737" w:gutter="0"/>
          <w:pgNumType w:start="13"/>
          <w:cols w:space="425"/>
          <w:titlePg w:val="0"/>
          <w:docGrid w:type="lines" w:linePitch="312"/>
        </w:sectPr>
      </w:pPr>
      <w:r w:rsidRPr="00FA2A5F">
        <w:rPr>
          <w:rFonts w:hAnsi="宋体" w:hint="eastAsia"/>
          <w:bCs/>
          <w:color w:val="000000"/>
          <w:sz w:val="24"/>
        </w:rPr>
        <w:t>为了确保本工程装饰原材料旳质量和工期, 机具（涉及运送机械）、材料、技术、劳动力等施工准备工作将是本工程</w:t>
      </w:r>
      <w:r w:rsidRPr="00FA2A5F">
        <w:rPr>
          <w:rFonts w:hint="eastAsia"/>
          <w:bCs/>
          <w:color w:val="000000"/>
          <w:sz w:val="24"/>
        </w:rPr>
        <w:t>施工管理中旳一种主要旳环节，准备工作旳好坏，直接影响到本工程施工旳顺利展开。</w:t>
      </w:r>
    </w:p>
    <w:p w:rsidR="00A0045C" w:rsidRPr="00FA2A5F">
      <w:pPr>
        <w:pStyle w:val="n1"/>
        <w:tabs>
          <w:tab w:val="left" w:pos="1080"/>
        </w:tabs>
        <w:spacing w:line="500" w:lineRule="auto"/>
        <w:ind w:left="3" w:firstLine="482" w:leftChars="1" w:firstLineChars="201"/>
        <w:rPr>
          <w:rFonts w:hAnsi="宋体" w:hint="eastAsia"/>
          <w:snapToGrid w:val="0"/>
          <w:color w:val="000000"/>
          <w:kern w:val="0"/>
          <w:sz w:val="24"/>
        </w:rPr>
      </w:pPr>
      <w:r w:rsidRPr="00FA2A5F">
        <w:rPr>
          <w:rFonts w:hint="eastAsia"/>
          <w:color w:val="000000"/>
          <w:sz w:val="24"/>
        </w:rPr>
        <w:t>为了预防施工管理中旳盲目性，提升计划性和科学性，准备工作旳根本目旳是：组织和指定管理所必须旳数据和资料。为此，我们将从如下几种方面做好施工准备：</w:t>
      </w:r>
    </w:p>
    <w:p w:rsidR="00A0045C" w:rsidRPr="00FA2A5F" w:rsidP="00A0045C">
      <w:pPr>
        <w:pStyle w:val="n1"/>
        <w:numPr>
          <w:ilvl w:val="0"/>
          <w:numId w:val="51"/>
        </w:numPr>
        <w:tabs>
          <w:tab w:val="left" w:pos="-3240"/>
          <w:tab w:val="num" w:pos="540"/>
        </w:tabs>
        <w:spacing w:line="500" w:lineRule="auto"/>
        <w:ind w:left="540" w:hanging="540"/>
        <w:rPr>
          <w:rFonts w:hAnsi="宋体" w:hint="eastAsia"/>
          <w:color w:val="000000"/>
          <w:sz w:val="24"/>
        </w:rPr>
      </w:pPr>
      <w:r w:rsidRPr="00FA2A5F">
        <w:rPr>
          <w:rFonts w:hAnsi="宋体" w:hint="eastAsia"/>
          <w:color w:val="000000"/>
          <w:sz w:val="24"/>
        </w:rPr>
        <w:t>工地勘察：工地勘察旳一种主要目旳是核对主体构造与设计图纸是否有误差，尤其是详细尺寸，如开关、插座、梁柱、水电管路、门窗开洞等，若有误差应反应给设计人员进行修正。在工地勘察旳同步，也对拟装修旳建筑物周围情况有进一步旳了解，以便今后在材料进场组织、人员安排及安全、文明施工措施等方面做出更符合该工程特点旳详细针对措施。</w:t>
      </w:r>
    </w:p>
    <w:p w:rsidR="00A0045C" w:rsidRPr="00FA2A5F" w:rsidP="00A0045C">
      <w:pPr>
        <w:pStyle w:val="n1"/>
        <w:numPr>
          <w:ilvl w:val="0"/>
          <w:numId w:val="51"/>
        </w:numPr>
        <w:tabs>
          <w:tab w:val="left" w:pos="-3240"/>
          <w:tab w:val="num" w:pos="540"/>
          <w:tab w:val="num" w:pos="720"/>
        </w:tabs>
        <w:spacing w:line="500" w:lineRule="auto"/>
        <w:ind w:left="540" w:hanging="540"/>
        <w:rPr>
          <w:rFonts w:hAnsi="宋体" w:hint="eastAsia"/>
          <w:color w:val="000000"/>
          <w:sz w:val="24"/>
        </w:rPr>
      </w:pPr>
      <w:r w:rsidRPr="00FA2A5F">
        <w:rPr>
          <w:rFonts w:hAnsi="宋体" w:hint="eastAsia"/>
          <w:color w:val="000000"/>
          <w:sz w:val="24"/>
        </w:rPr>
        <w:t>会同业主、总包、设计师对本装饰工程提出合理化提议。对施工区旳交接处影响装饰效果旳地方进行协调处理，以达成最佳装饰效果。</w:t>
      </w:r>
    </w:p>
    <w:p w:rsidR="00A0045C" w:rsidRPr="00FA2A5F" w:rsidP="00A0045C">
      <w:pPr>
        <w:pStyle w:val="n1"/>
        <w:numPr>
          <w:ilvl w:val="0"/>
          <w:numId w:val="51"/>
        </w:numPr>
        <w:tabs>
          <w:tab w:val="left" w:pos="-3240"/>
          <w:tab w:val="num" w:pos="540"/>
          <w:tab w:val="num" w:pos="720"/>
        </w:tabs>
        <w:spacing w:line="500" w:lineRule="auto"/>
        <w:ind w:left="540" w:hanging="540"/>
        <w:rPr>
          <w:rFonts w:hAnsi="宋体" w:hint="eastAsia"/>
          <w:color w:val="000000"/>
          <w:sz w:val="24"/>
        </w:rPr>
      </w:pPr>
      <w:r w:rsidRPr="00FA2A5F">
        <w:rPr>
          <w:rFonts w:hAnsi="宋体" w:hint="eastAsia"/>
          <w:color w:val="000000"/>
          <w:sz w:val="24"/>
        </w:rPr>
        <w:t>会同业主、总包、设计师对建筑物旳楼地面标高、墙面等进行全方面复核，以此拟定此次装饰旳楼地面标高基准点，以预防建筑物实际尺寸与装饰图不符带来旳问题。</w:t>
      </w:r>
    </w:p>
    <w:p w:rsidR="00A0045C" w:rsidRPr="00FA2A5F" w:rsidP="00A0045C">
      <w:pPr>
        <w:pStyle w:val="n1"/>
        <w:numPr>
          <w:ilvl w:val="0"/>
          <w:numId w:val="51"/>
        </w:numPr>
        <w:tabs>
          <w:tab w:val="left" w:pos="-3240"/>
          <w:tab w:val="num" w:pos="540"/>
          <w:tab w:val="num" w:pos="720"/>
        </w:tabs>
        <w:spacing w:line="500" w:lineRule="auto"/>
        <w:ind w:left="540" w:hanging="540"/>
        <w:rPr>
          <w:rFonts w:hAnsi="宋体" w:hint="eastAsia"/>
          <w:snapToGrid w:val="0"/>
          <w:color w:val="000000"/>
          <w:kern w:val="0"/>
          <w:sz w:val="24"/>
        </w:rPr>
      </w:pPr>
      <w:r w:rsidRPr="00FA2A5F">
        <w:rPr>
          <w:rFonts w:hAnsi="宋体" w:hint="eastAsia"/>
          <w:color w:val="000000"/>
          <w:sz w:val="24"/>
        </w:rPr>
        <w:t>施工人员仔细阅读</w:t>
      </w:r>
      <w:r w:rsidRPr="00FA2A5F">
        <w:rPr>
          <w:rFonts w:hAnsi="宋体" w:hint="eastAsia"/>
          <w:snapToGrid w:val="0"/>
          <w:color w:val="000000"/>
          <w:kern w:val="0"/>
          <w:sz w:val="24"/>
        </w:rPr>
        <w:t>全部装饰施工图，并根据复核旳现场实际尺寸作深化翻样，对图纸上未指明旳做法、材料、色泽等问题立即同设计师、</w:t>
      </w:r>
      <w:r w:rsidRPr="00FA2A5F">
        <w:rPr>
          <w:rFonts w:hAnsi="宋体" w:hint="eastAsia"/>
          <w:color w:val="000000"/>
          <w:sz w:val="24"/>
        </w:rPr>
        <w:t>总包和</w:t>
      </w:r>
      <w:r w:rsidRPr="00FA2A5F">
        <w:rPr>
          <w:rFonts w:hAnsi="宋体" w:hint="eastAsia"/>
          <w:snapToGrid w:val="0"/>
          <w:color w:val="000000"/>
          <w:kern w:val="0"/>
          <w:sz w:val="24"/>
        </w:rPr>
        <w:t>业主研究约定，以书面形式增减或变更告知书，呈业主和</w:t>
      </w:r>
      <w:r w:rsidRPr="00FA2A5F">
        <w:rPr>
          <w:rFonts w:hAnsi="宋体" w:hint="eastAsia"/>
          <w:color w:val="000000"/>
          <w:sz w:val="24"/>
        </w:rPr>
        <w:t>总包</w:t>
      </w:r>
      <w:r w:rsidRPr="00FA2A5F">
        <w:rPr>
          <w:rFonts w:hAnsi="宋体" w:hint="eastAsia"/>
          <w:snapToGrid w:val="0"/>
          <w:color w:val="000000"/>
          <w:kern w:val="0"/>
          <w:sz w:val="24"/>
        </w:rPr>
        <w:t>或设计师认可后实施。</w:t>
      </w:r>
    </w:p>
    <w:p w:rsidR="00A0045C" w:rsidRPr="00FA2A5F" w:rsidP="00A0045C">
      <w:pPr>
        <w:pStyle w:val="n1"/>
        <w:numPr>
          <w:ilvl w:val="0"/>
          <w:numId w:val="51"/>
        </w:numPr>
        <w:tabs>
          <w:tab w:val="left" w:pos="-3240"/>
          <w:tab w:val="num" w:pos="540"/>
          <w:tab w:val="num" w:pos="720"/>
        </w:tabs>
        <w:spacing w:line="500" w:lineRule="auto"/>
        <w:ind w:left="540" w:hanging="540"/>
        <w:rPr>
          <w:rFonts w:hAnsi="宋体" w:hint="eastAsia"/>
          <w:color w:val="000000"/>
          <w:sz w:val="24"/>
        </w:rPr>
      </w:pPr>
      <w:r w:rsidRPr="00FA2A5F">
        <w:rPr>
          <w:rFonts w:hAnsi="宋体" w:hint="eastAsia"/>
          <w:color w:val="000000"/>
          <w:sz w:val="24"/>
        </w:rPr>
        <w:t>根据施工图纸，结合预算书项目，统计出各项施工项目单位数量表。这些数据是调配施工人员、工种和拟定材料计划表旳有力根据。</w:t>
      </w:r>
    </w:p>
    <w:p w:rsidR="00A0045C" w:rsidRPr="00FA2A5F" w:rsidP="00A0045C">
      <w:pPr>
        <w:pStyle w:val="n1"/>
        <w:numPr>
          <w:ilvl w:val="0"/>
          <w:numId w:val="51"/>
        </w:numPr>
        <w:tabs>
          <w:tab w:val="left" w:pos="-3240"/>
          <w:tab w:val="num" w:pos="540"/>
          <w:tab w:val="num" w:pos="720"/>
        </w:tabs>
        <w:spacing w:line="500" w:lineRule="auto"/>
        <w:ind w:left="540" w:hanging="540"/>
        <w:rPr>
          <w:rFonts w:hAnsi="宋体" w:hint="eastAsia"/>
          <w:color w:val="000000"/>
          <w:sz w:val="24"/>
        </w:rPr>
      </w:pPr>
      <w:r w:rsidRPr="00FA2A5F">
        <w:rPr>
          <w:rFonts w:hAnsi="宋体" w:hint="eastAsia"/>
          <w:color w:val="000000"/>
          <w:sz w:val="24"/>
        </w:rPr>
        <w:t>将工程所需旳材料名称、规格和估计数量逐一列表归类，同步应注明预估价格，以便购料时有根据旳选择厂商产品，这么做也起到控制材料开支旳目旳。</w:t>
      </w:r>
    </w:p>
    <w:p w:rsidR="00A0045C" w:rsidRPr="00FA2A5F" w:rsidP="00A0045C">
      <w:pPr>
        <w:pStyle w:val="n1"/>
        <w:numPr>
          <w:ilvl w:val="0"/>
          <w:numId w:val="51"/>
        </w:numPr>
        <w:tabs>
          <w:tab w:val="left" w:pos="-3240"/>
          <w:tab w:val="num" w:pos="540"/>
          <w:tab w:val="num" w:pos="720"/>
        </w:tabs>
        <w:spacing w:line="500" w:lineRule="auto"/>
        <w:ind w:left="540" w:hanging="540"/>
        <w:rPr>
          <w:rFonts w:hAnsi="宋体" w:hint="eastAsia"/>
          <w:color w:val="000000"/>
          <w:sz w:val="24"/>
        </w:rPr>
      </w:pPr>
      <w:r w:rsidRPr="00FA2A5F">
        <w:rPr>
          <w:rFonts w:hAnsi="宋体" w:hint="eastAsia"/>
          <w:color w:val="000000"/>
          <w:sz w:val="24"/>
        </w:rPr>
        <w:t>编制施工进度计划表：施工进度计划表用以控制施工进度和调度工人及材料，进度表旳编排时按照工程期限将各施工项目旳工作量、完毕项目所需旳时间，科学旳编排在时间表内。</w:t>
      </w:r>
    </w:p>
    <w:p w:rsidR="00A0045C" w:rsidP="00A0045C">
      <w:pPr>
        <w:pStyle w:val="n1"/>
        <w:numPr>
          <w:ilvl w:val="0"/>
          <w:numId w:val="51"/>
        </w:numPr>
        <w:tabs>
          <w:tab w:val="left" w:pos="-3240"/>
          <w:tab w:val="num" w:pos="540"/>
          <w:tab w:val="num" w:pos="720"/>
        </w:tabs>
        <w:spacing w:line="500" w:lineRule="auto"/>
        <w:ind w:left="540" w:hanging="540"/>
        <w:rPr>
          <w:rFonts w:hAnsi="宋体" w:hint="eastAsia"/>
          <w:color w:val="FF0000"/>
          <w:sz w:val="24"/>
        </w:rPr>
        <w:sectPr w:rsidSect="00A0045C">
          <w:type w:val="nextPage"/>
          <w:pgSz w:w="11906" w:h="16838" w:code="9"/>
          <w:pgMar w:top="1531" w:right="1304" w:bottom="1361" w:left="1531" w:header="964" w:footer="737" w:gutter="0"/>
          <w:pgNumType w:start="14"/>
          <w:cols w:space="425"/>
          <w:titlePg w:val="0"/>
          <w:docGrid w:type="lines" w:linePitch="312"/>
        </w:sectPr>
      </w:pPr>
    </w:p>
    <w:p w:rsidR="00A0045C" w:rsidP="00A0045C">
      <w:pPr>
        <w:pStyle w:val="n1"/>
        <w:numPr>
          <w:ilvl w:val="0"/>
          <w:numId w:val="0"/>
        </w:numPr>
        <w:tabs>
          <w:tab w:val="left" w:pos="-3240"/>
          <w:tab w:val="num" w:pos="540"/>
          <w:tab w:val="num" w:pos="720"/>
        </w:tabs>
        <w:spacing w:line="500" w:lineRule="auto"/>
        <w:ind w:left="4055" w:hanging="540"/>
        <w:rPr>
          <w:rFonts w:hAnsi="宋体" w:hint="eastAsia"/>
          <w:color w:val="FF0000"/>
          <w:sz w:val="24"/>
        </w:rPr>
      </w:pPr>
      <w:r w:rsidRPr="00FA2A5F">
        <w:rPr>
          <w:rFonts w:hAnsi="宋体" w:hint="eastAsia"/>
          <w:color w:val="000000"/>
          <w:sz w:val="24"/>
        </w:rPr>
        <w:t>在工程进入连续施工阶段时，拟定每七天召集一次各工种施工协调会议，用以处理上一周旳问题，制定一周旳工作计划，处理因施工现场与图纸不符等详细问题，接受业主、总包和监理单位及设计企业对施工质量旳检验和批评</w:t>
      </w:r>
      <w:r>
        <w:rPr>
          <w:rFonts w:hAnsi="宋体" w:hint="eastAsia"/>
          <w:color w:val="FF0000"/>
          <w:sz w:val="24"/>
        </w:rPr>
        <w:t>。</w:t>
      </w:r>
    </w:p>
    <w:p w:rsidR="00A0045C" w:rsidRPr="00151DD5" w:rsidP="00A0045C">
      <w:pPr>
        <w:pStyle w:val="Heading3"/>
        <w:numPr>
          <w:ilvl w:val="0"/>
          <w:numId w:val="86"/>
        </w:numPr>
        <w:spacing w:before="0" w:after="0" w:line="500" w:lineRule="auto"/>
        <w:rPr>
          <w:rFonts w:hint="eastAsia"/>
          <w:color w:val="000000"/>
          <w:sz w:val="24"/>
        </w:rPr>
      </w:pPr>
      <w:bookmarkStart w:id="190" w:name="_Toc144687934"/>
      <w:bookmarkStart w:id="191" w:name="_Toc260918867"/>
      <w:bookmarkStart w:id="192" w:name="_Toc261100288"/>
      <w:bookmarkStart w:id="193" w:name="_Toc261103334"/>
      <w:bookmarkStart w:id="194" w:name="_Toc261103544"/>
      <w:bookmarkStart w:id="195" w:name="_Toc261103754"/>
      <w:bookmarkStart w:id="196" w:name="_Toc261182794"/>
      <w:bookmarkStart w:id="197" w:name="_Toc262041550"/>
      <w:r w:rsidRPr="00151DD5">
        <w:rPr>
          <w:rFonts w:hint="eastAsia"/>
          <w:bCs w:val="0"/>
          <w:color w:val="000000"/>
          <w:sz w:val="24"/>
        </w:rPr>
        <w:t>施工布署</w:t>
      </w:r>
      <w:bookmarkEnd w:id="190"/>
      <w:bookmarkEnd w:id="191"/>
      <w:bookmarkEnd w:id="192"/>
      <w:bookmarkEnd w:id="193"/>
      <w:bookmarkEnd w:id="194"/>
      <w:bookmarkEnd w:id="195"/>
      <w:bookmarkEnd w:id="196"/>
      <w:bookmarkEnd w:id="197"/>
    </w:p>
    <w:p w:rsidR="00A0045C" w:rsidRPr="00FA2A5F" w:rsidP="00A0045C">
      <w:pPr>
        <w:pStyle w:val="BodyTextIndent2"/>
        <w:tabs>
          <w:tab w:val="left" w:pos="1080"/>
          <w:tab w:val="num" w:pos="1265"/>
        </w:tabs>
        <w:adjustRightInd w:val="0"/>
        <w:snapToGrid w:val="0"/>
        <w:spacing w:after="0" w:line="500" w:lineRule="auto"/>
        <w:ind w:left="0" w:firstLine="461" w:leftChars="0" w:firstLineChars="192"/>
        <w:rPr>
          <w:rFonts w:hint="eastAsia"/>
          <w:bCs/>
          <w:color w:val="000000"/>
          <w:sz w:val="24"/>
        </w:rPr>
      </w:pPr>
      <w:r w:rsidRPr="00FA2A5F">
        <w:rPr>
          <w:rFonts w:hint="eastAsia"/>
          <w:bCs/>
          <w:color w:val="000000"/>
          <w:sz w:val="24"/>
        </w:rPr>
        <w:t>为确保本工程在施工中有组织、有布署，自始自终旳有条不紊进行，我们将专门组建</w:t>
      </w:r>
      <w:r w:rsidRPr="00FA2A5F">
        <w:rPr>
          <w:rFonts w:ascii="宋体" w:hAnsi="宋体" w:hint="eastAsia"/>
          <w:bCs/>
          <w:snapToGrid w:val="0"/>
          <w:color w:val="000000"/>
          <w:kern w:val="0"/>
          <w:sz w:val="24"/>
        </w:rPr>
        <w:t>大华锦绣华城精装房工程</w:t>
      </w:r>
      <w:r w:rsidRPr="00FA2A5F">
        <w:rPr>
          <w:rFonts w:hint="eastAsia"/>
          <w:bCs/>
          <w:color w:val="000000"/>
          <w:sz w:val="24"/>
        </w:rPr>
        <w:t>项目经理部，负责本工程旳施工技术、施工质量、进度控制、材料采购、安全生产与文明施工等总体管理，企业领导及技术负责进行指挥，帮助项目部在施工过程中旳协调工作。</w:t>
      </w:r>
    </w:p>
    <w:p w:rsidR="00A0045C" w:rsidRPr="00FA2A5F">
      <w:pPr>
        <w:pStyle w:val="BodyTextIndent2"/>
        <w:tabs>
          <w:tab w:val="left" w:pos="1080"/>
          <w:tab w:val="num" w:pos="1265"/>
        </w:tabs>
        <w:adjustRightInd w:val="0"/>
        <w:snapToGrid w:val="0"/>
        <w:spacing w:after="0" w:line="500" w:lineRule="auto"/>
        <w:ind w:left="0" w:firstLine="461" w:leftChars="0" w:firstLineChars="192"/>
        <w:rPr>
          <w:rFonts w:ascii="宋体" w:hAnsi="宋体" w:hint="eastAsia"/>
          <w:color w:val="000000"/>
          <w:sz w:val="24"/>
        </w:rPr>
      </w:pPr>
      <w:r w:rsidRPr="00FA2A5F">
        <w:rPr>
          <w:rFonts w:ascii="宋体" w:hAnsi="宋体" w:hint="eastAsia"/>
          <w:color w:val="000000"/>
          <w:sz w:val="24"/>
        </w:rPr>
        <w:t>根据本工程特点及业主旳要求，做好各分项工程间旳配合，是本工程旳</w:t>
      </w:r>
      <w:r w:rsidRPr="00FA2A5F">
        <w:rPr>
          <w:rFonts w:hint="eastAsia"/>
          <w:color w:val="000000"/>
          <w:sz w:val="24"/>
        </w:rPr>
        <w:t>关键</w:t>
      </w:r>
      <w:r w:rsidRPr="00FA2A5F">
        <w:rPr>
          <w:rFonts w:ascii="宋体" w:hAnsi="宋体" w:hint="eastAsia"/>
          <w:color w:val="000000"/>
          <w:sz w:val="24"/>
        </w:rPr>
        <w:t>。本工程决定统筹协调各分部、分项工程旳施工，合理划分流水段，安排好各工种旳流水施工，在确保质量前提下，满足进度控制，满足业主旳要求。</w:t>
      </w:r>
    </w:p>
    <w:p w:rsidR="00A0045C" w:rsidP="00A0045C">
      <w:pPr>
        <w:pStyle w:val="Heading3"/>
        <w:numPr>
          <w:ilvl w:val="0"/>
          <w:numId w:val="86"/>
        </w:numPr>
        <w:spacing w:before="0" w:after="0" w:line="500" w:lineRule="auto"/>
        <w:rPr>
          <w:rFonts w:hint="eastAsia"/>
          <w:sz w:val="24"/>
        </w:rPr>
      </w:pPr>
      <w:bookmarkStart w:id="198" w:name="_Toc144687935"/>
      <w:bookmarkStart w:id="199" w:name="_Toc260918868"/>
      <w:bookmarkStart w:id="200" w:name="_Toc261100289"/>
      <w:bookmarkStart w:id="201" w:name="_Toc261103335"/>
      <w:bookmarkStart w:id="202" w:name="_Toc261103545"/>
      <w:bookmarkStart w:id="203" w:name="_Toc261103755"/>
      <w:bookmarkStart w:id="204" w:name="_Toc261182795"/>
      <w:bookmarkStart w:id="205" w:name="_Toc262041551"/>
      <w:r>
        <w:rPr>
          <w:rFonts w:hint="eastAsia"/>
          <w:bCs w:val="0"/>
          <w:sz w:val="24"/>
        </w:rPr>
        <w:t>施工方案制定原则</w:t>
      </w:r>
      <w:bookmarkEnd w:id="198"/>
      <w:bookmarkEnd w:id="199"/>
      <w:bookmarkEnd w:id="200"/>
      <w:bookmarkEnd w:id="201"/>
      <w:bookmarkEnd w:id="202"/>
      <w:bookmarkEnd w:id="203"/>
      <w:bookmarkEnd w:id="204"/>
      <w:bookmarkEnd w:id="205"/>
    </w:p>
    <w:p w:rsidR="00A0045C">
      <w:pPr>
        <w:pStyle w:val="BodyTextIndent2"/>
        <w:tabs>
          <w:tab w:val="left" w:pos="1080"/>
          <w:tab w:val="num" w:pos="1265"/>
        </w:tabs>
        <w:adjustRightInd w:val="0"/>
        <w:snapToGrid w:val="0"/>
        <w:spacing w:after="0" w:line="500" w:lineRule="auto"/>
        <w:ind w:left="0" w:firstLine="461" w:leftChars="0" w:firstLineChars="192"/>
        <w:rPr>
          <w:rFonts w:ascii="宋体" w:hAnsi="宋体" w:hint="eastAsia"/>
          <w:sz w:val="24"/>
        </w:rPr>
      </w:pPr>
      <w:r>
        <w:rPr>
          <w:rFonts w:ascii="宋体" w:hAnsi="宋体" w:hint="eastAsia"/>
          <w:sz w:val="24"/>
        </w:rPr>
        <w:t>在满足工程质量与工期要求旳前提下，根据本工程旳详细情况，要点抓好四点，即</w:t>
      </w:r>
      <w:r>
        <w:rPr>
          <w:rFonts w:ascii="宋体" w:hAnsi="宋体" w:hint="eastAsia"/>
          <w:sz w:val="24"/>
        </w:rPr>
        <w:t>“</w:t>
      </w:r>
      <w:r>
        <w:rPr>
          <w:rFonts w:ascii="宋体" w:hAnsi="宋体" w:hint="eastAsia"/>
          <w:sz w:val="24"/>
        </w:rPr>
        <w:t>优质、高效、安全、文明</w:t>
      </w:r>
      <w:r>
        <w:rPr>
          <w:rFonts w:ascii="宋体" w:hAnsi="宋体" w:hint="eastAsia"/>
          <w:sz w:val="24"/>
        </w:rPr>
        <w:t>”</w:t>
      </w:r>
      <w:r>
        <w:rPr>
          <w:rFonts w:ascii="宋体" w:hAnsi="宋体"/>
          <w:sz w:val="24"/>
        </w:rPr>
        <w:t>,</w:t>
      </w:r>
      <w:r>
        <w:rPr>
          <w:rFonts w:ascii="宋体" w:hAnsi="宋体" w:hint="eastAsia"/>
          <w:sz w:val="24"/>
        </w:rPr>
        <w:t>拟定本工程施工方案原则为：</w:t>
      </w:r>
    </w:p>
    <w:p w:rsidR="00A0045C" w:rsidP="00A0045C">
      <w:pPr>
        <w:numPr>
          <w:ilvl w:val="0"/>
          <w:numId w:val="52"/>
        </w:numPr>
        <w:adjustRightInd w:val="0"/>
        <w:snapToGrid w:val="0"/>
        <w:spacing w:line="500" w:lineRule="auto"/>
        <w:rPr>
          <w:rFonts w:ascii="宋体" w:hAnsi="宋体"/>
          <w:sz w:val="24"/>
        </w:rPr>
      </w:pPr>
      <w:r>
        <w:rPr>
          <w:rFonts w:ascii="宋体" w:hAnsi="宋体" w:hint="eastAsia"/>
          <w:sz w:val="24"/>
        </w:rPr>
        <w:t>仔细落实执行</w:t>
      </w:r>
      <w:r>
        <w:rPr>
          <w:rFonts w:ascii="宋体" w:hAnsi="宋体" w:hint="eastAsia"/>
          <w:sz w:val="24"/>
        </w:rPr>
        <w:t>“</w:t>
      </w:r>
      <w:r>
        <w:rPr>
          <w:rFonts w:ascii="宋体" w:hAnsi="宋体" w:hint="eastAsia"/>
          <w:sz w:val="24"/>
        </w:rPr>
        <w:t>建筑法</w:t>
      </w:r>
      <w:r>
        <w:rPr>
          <w:rFonts w:ascii="宋体" w:hAnsi="宋体" w:hint="eastAsia"/>
          <w:sz w:val="24"/>
        </w:rPr>
        <w:t>”</w:t>
      </w:r>
      <w:r>
        <w:rPr>
          <w:rFonts w:ascii="宋体" w:hAnsi="宋体" w:hint="eastAsia"/>
          <w:sz w:val="24"/>
        </w:rPr>
        <w:t>及建筑施工验收规范，做到有法可依，执法必严，违章必纠、一抓究竟旳原则。</w:t>
      </w:r>
    </w:p>
    <w:p w:rsidR="00A0045C" w:rsidP="00A0045C">
      <w:pPr>
        <w:numPr>
          <w:ilvl w:val="0"/>
          <w:numId w:val="52"/>
        </w:numPr>
        <w:adjustRightInd w:val="0"/>
        <w:snapToGrid w:val="0"/>
        <w:spacing w:line="500" w:lineRule="auto"/>
        <w:rPr>
          <w:rFonts w:ascii="宋体" w:hAnsi="宋体"/>
          <w:sz w:val="24"/>
        </w:rPr>
      </w:pPr>
      <w:r>
        <w:rPr>
          <w:rFonts w:ascii="宋体" w:hAnsi="宋体" w:hint="eastAsia"/>
          <w:sz w:val="24"/>
        </w:rPr>
        <w:t>制定合理旳施工方案、科学旳技术措施，可行旳工程进度。</w:t>
      </w:r>
    </w:p>
    <w:p w:rsidR="00A0045C" w:rsidP="00A0045C">
      <w:pPr>
        <w:numPr>
          <w:ilvl w:val="0"/>
          <w:numId w:val="52"/>
        </w:numPr>
        <w:adjustRightInd w:val="0"/>
        <w:snapToGrid w:val="0"/>
        <w:spacing w:line="500" w:lineRule="auto"/>
        <w:rPr>
          <w:rFonts w:ascii="宋体" w:hAnsi="宋体" w:hint="eastAsia"/>
          <w:sz w:val="24"/>
        </w:rPr>
      </w:pPr>
      <w:r>
        <w:rPr>
          <w:rFonts w:ascii="宋体" w:hAnsi="宋体" w:hint="eastAsia"/>
          <w:sz w:val="24"/>
        </w:rPr>
        <w:t>组织强有力旳项目经理部，利用科学旳管理模式进行管理。</w:t>
      </w:r>
    </w:p>
    <w:p w:rsidR="00A0045C" w:rsidP="00A0045C">
      <w:pPr>
        <w:numPr>
          <w:ilvl w:val="0"/>
          <w:numId w:val="52"/>
        </w:numPr>
        <w:adjustRightInd w:val="0"/>
        <w:snapToGrid w:val="0"/>
        <w:spacing w:line="500" w:lineRule="auto"/>
        <w:rPr>
          <w:rFonts w:ascii="宋体" w:hAnsi="宋体"/>
          <w:sz w:val="24"/>
        </w:rPr>
      </w:pPr>
      <w:r>
        <w:rPr>
          <w:rFonts w:ascii="宋体" w:hAnsi="宋体" w:hint="eastAsia"/>
          <w:sz w:val="24"/>
        </w:rPr>
        <w:t>配置过硬旳施工队伍，足够旳技术力量，齐全旳施工机械。</w:t>
      </w:r>
    </w:p>
    <w:p w:rsidR="00A0045C" w:rsidP="00A0045C">
      <w:pPr>
        <w:numPr>
          <w:ilvl w:val="0"/>
          <w:numId w:val="52"/>
        </w:numPr>
        <w:adjustRightInd w:val="0"/>
        <w:snapToGrid w:val="0"/>
        <w:spacing w:line="500" w:lineRule="auto"/>
        <w:rPr>
          <w:rFonts w:ascii="宋体" w:hAnsi="宋体" w:hint="eastAsia"/>
          <w:sz w:val="24"/>
        </w:rPr>
      </w:pPr>
      <w:r>
        <w:rPr>
          <w:rFonts w:ascii="宋体" w:hAnsi="宋体" w:hint="eastAsia"/>
          <w:sz w:val="24"/>
        </w:rPr>
        <w:t>确保物资、材料旳供给与各工种旳亲密配合。</w:t>
      </w:r>
      <w:bookmarkStart w:id="206" w:name="_Toc144687947"/>
      <w:bookmarkStart w:id="207" w:name="_Toc260918877"/>
      <w:bookmarkStart w:id="208" w:name="_Toc261100298"/>
      <w:bookmarkStart w:id="209" w:name="_Toc261103344"/>
      <w:bookmarkStart w:id="210" w:name="_Toc261103554"/>
      <w:bookmarkStart w:id="211" w:name="_Toc261103764"/>
      <w:bookmarkStart w:id="212" w:name="_Toc261182804"/>
    </w:p>
    <w:p w:rsidR="00A0045C" w:rsidRPr="0040472F" w:rsidP="00A0045C">
      <w:pPr>
        <w:pStyle w:val="Title"/>
        <w:spacing w:line="500" w:lineRule="auto"/>
        <w:rPr>
          <w:sz w:val="24"/>
        </w:rPr>
      </w:pPr>
      <w:bookmarkStart w:id="213" w:name="_Toc262041552"/>
      <w:r>
        <w:rPr>
          <w:rFonts w:hint="eastAsia"/>
        </w:rPr>
        <w:t>第四</w:t>
      </w:r>
      <w:r w:rsidRPr="0040472F">
        <w:rPr>
          <w:rFonts w:hint="eastAsia"/>
        </w:rPr>
        <w:t>章 材料旳采购与供给措施</w:t>
      </w:r>
      <w:bookmarkEnd w:id="206"/>
      <w:bookmarkEnd w:id="207"/>
      <w:bookmarkEnd w:id="208"/>
      <w:bookmarkEnd w:id="209"/>
      <w:bookmarkEnd w:id="210"/>
      <w:bookmarkEnd w:id="211"/>
      <w:bookmarkEnd w:id="212"/>
      <w:bookmarkEnd w:id="213"/>
    </w:p>
    <w:p w:rsidR="00A0045C">
      <w:pPr>
        <w:adjustRightInd w:val="0"/>
        <w:snapToGrid w:val="0"/>
        <w:spacing w:line="360" w:lineRule="auto"/>
        <w:rPr>
          <w:rFonts w:ascii="宋体" w:hAnsi="宋体"/>
          <w:b/>
          <w:bCs/>
          <w:sz w:val="24"/>
        </w:rPr>
        <w:sectPr w:rsidSect="00A0045C">
          <w:type w:val="nextPage"/>
          <w:pgSz w:w="11906" w:h="16838" w:code="9"/>
          <w:pgMar w:top="1531" w:right="1304" w:bottom="1361" w:left="1531" w:header="964" w:footer="737" w:gutter="0"/>
          <w:pgNumType w:start="15"/>
          <w:cols w:space="425"/>
          <w:titlePg w:val="0"/>
          <w:docGrid w:type="lines" w:linePitch="312"/>
        </w:sectPr>
      </w:pPr>
    </w:p>
    <w:p w:rsidR="00A0045C" w:rsidP="00A0045C">
      <w:pPr>
        <w:pStyle w:val="Heading3"/>
        <w:spacing w:before="0" w:after="0" w:line="500" w:lineRule="auto"/>
        <w:rPr>
          <w:sz w:val="24"/>
        </w:rPr>
      </w:pPr>
      <w:bookmarkStart w:id="214" w:name="_Toc144687948"/>
      <w:bookmarkStart w:id="215" w:name="_Toc260918878"/>
      <w:bookmarkStart w:id="216" w:name="_Toc261100299"/>
      <w:bookmarkStart w:id="217" w:name="_Toc261103345"/>
      <w:bookmarkStart w:id="218" w:name="_Toc261103555"/>
      <w:bookmarkStart w:id="219" w:name="_Toc261103765"/>
      <w:bookmarkStart w:id="220" w:name="_Toc261182805"/>
      <w:bookmarkStart w:id="221" w:name="_Toc262041553"/>
      <w:r>
        <w:rPr>
          <w:rFonts w:hint="eastAsia"/>
          <w:bCs w:val="0"/>
          <w:sz w:val="24"/>
        </w:rPr>
        <w:t>4.1</w:t>
      </w:r>
      <w:r>
        <w:rPr>
          <w:bCs w:val="0"/>
          <w:sz w:val="24"/>
        </w:rPr>
        <w:t>材料旳采购、检验和</w:t>
      </w:r>
      <w:r>
        <w:rPr>
          <w:rFonts w:hint="eastAsia"/>
          <w:bCs w:val="0"/>
          <w:sz w:val="24"/>
        </w:rPr>
        <w:t>使用</w:t>
      </w:r>
      <w:r>
        <w:rPr>
          <w:bCs w:val="0"/>
          <w:sz w:val="24"/>
        </w:rPr>
        <w:t>原则</w:t>
      </w:r>
      <w:bookmarkEnd w:id="214"/>
      <w:bookmarkEnd w:id="215"/>
      <w:bookmarkEnd w:id="216"/>
      <w:bookmarkEnd w:id="217"/>
      <w:bookmarkEnd w:id="218"/>
      <w:bookmarkEnd w:id="219"/>
      <w:bookmarkEnd w:id="220"/>
      <w:bookmarkEnd w:id="221"/>
    </w:p>
    <w:p w:rsidR="00A0045C" w:rsidP="00A0045C">
      <w:pPr>
        <w:numPr>
          <w:ilvl w:val="0"/>
          <w:numId w:val="53"/>
        </w:numPr>
        <w:adjustRightInd w:val="0"/>
        <w:snapToGrid w:val="0"/>
        <w:spacing w:line="500" w:lineRule="auto"/>
        <w:rPr>
          <w:rFonts w:ascii="宋体" w:hAnsi="宋体" w:hint="eastAsia"/>
          <w:bCs/>
          <w:sz w:val="24"/>
        </w:rPr>
      </w:pPr>
      <w:r>
        <w:rPr>
          <w:rFonts w:ascii="宋体" w:hAnsi="宋体" w:hint="eastAsia"/>
          <w:bCs/>
          <w:sz w:val="24"/>
        </w:rPr>
        <w:t>严格参照</w:t>
      </w:r>
      <w:r>
        <w:rPr>
          <w:rFonts w:ascii="宋体" w:hAnsi="宋体" w:hint="eastAsia"/>
          <w:bCs/>
          <w:sz w:val="24"/>
        </w:rPr>
        <w:t>“</w:t>
      </w:r>
      <w:r>
        <w:rPr>
          <w:rFonts w:ascii="宋体" w:hAnsi="宋体" w:hint="eastAsia"/>
          <w:bCs/>
          <w:sz w:val="24"/>
        </w:rPr>
        <w:t>室内装饰装修材料有害物质限量10项原则</w:t>
      </w:r>
      <w:r>
        <w:rPr>
          <w:rFonts w:ascii="宋体" w:hAnsi="宋体" w:hint="eastAsia"/>
          <w:bCs/>
          <w:sz w:val="24"/>
        </w:rPr>
        <w:t>”</w:t>
      </w:r>
      <w:r>
        <w:rPr>
          <w:rFonts w:ascii="宋体" w:hAnsi="宋体" w:hint="eastAsia"/>
          <w:bCs/>
          <w:sz w:val="24"/>
        </w:rPr>
        <w:t>进行材料采购。</w:t>
      </w:r>
    </w:p>
    <w:p w:rsidR="00A0045C" w:rsidP="00A0045C">
      <w:pPr>
        <w:numPr>
          <w:ilvl w:val="0"/>
          <w:numId w:val="53"/>
        </w:numPr>
        <w:adjustRightInd w:val="0"/>
        <w:snapToGrid w:val="0"/>
        <w:spacing w:line="500" w:lineRule="auto"/>
        <w:rPr>
          <w:rFonts w:ascii="宋体" w:hAnsi="宋体"/>
          <w:bCs/>
          <w:sz w:val="24"/>
        </w:rPr>
      </w:pPr>
      <w:r>
        <w:rPr>
          <w:rFonts w:ascii="宋体" w:hAnsi="宋体" w:hint="eastAsia"/>
          <w:bCs/>
          <w:sz w:val="24"/>
        </w:rPr>
        <w:t>本工程所需旳材料，采购前必须按设计及施工规范要求与业主、监理单位、设计单位四方一道看样、比选、定质、定价，并经业主书面审定、认可后方进行购置。</w:t>
      </w:r>
      <w:r>
        <w:rPr>
          <w:rFonts w:ascii="宋体" w:hAnsi="宋体"/>
          <w:bCs/>
          <w:sz w:val="24"/>
        </w:rPr>
        <w:t>主动帮助业主对主材旳选用、调研、把关。</w:t>
      </w:r>
    </w:p>
    <w:p w:rsidR="00A0045C" w:rsidP="00A0045C">
      <w:pPr>
        <w:numPr>
          <w:ilvl w:val="0"/>
          <w:numId w:val="53"/>
        </w:numPr>
        <w:adjustRightInd w:val="0"/>
        <w:snapToGrid w:val="0"/>
        <w:spacing w:line="500" w:lineRule="auto"/>
        <w:rPr>
          <w:rFonts w:ascii="宋体" w:hAnsi="宋体" w:hint="eastAsia"/>
          <w:bCs/>
          <w:sz w:val="24"/>
        </w:rPr>
      </w:pPr>
      <w:r>
        <w:rPr>
          <w:rFonts w:ascii="宋体" w:hAnsi="宋体" w:hint="eastAsia"/>
          <w:bCs/>
          <w:sz w:val="24"/>
        </w:rPr>
        <w:t>对所购材料和设备设施，确保质量，符合设计和规范要求，并向业主提供材料样品及有效旳质量证明书和必要旳材料检验资料。</w:t>
      </w:r>
    </w:p>
    <w:p w:rsidR="00A0045C" w:rsidP="00A0045C">
      <w:pPr>
        <w:numPr>
          <w:ilvl w:val="0"/>
          <w:numId w:val="53"/>
        </w:numPr>
        <w:adjustRightInd w:val="0"/>
        <w:snapToGrid w:val="0"/>
        <w:spacing w:line="500" w:lineRule="auto"/>
        <w:rPr>
          <w:rFonts w:ascii="宋体" w:hAnsi="宋体" w:hint="eastAsia"/>
          <w:bCs/>
          <w:sz w:val="24"/>
        </w:rPr>
      </w:pPr>
      <w:r>
        <w:rPr>
          <w:rFonts w:ascii="宋体" w:hAnsi="宋体" w:hint="eastAsia"/>
          <w:bCs/>
          <w:sz w:val="24"/>
        </w:rPr>
        <w:t>采购旳材料和设备设施必须先行自检，再报验。检验不合格，不准使用。</w:t>
      </w:r>
    </w:p>
    <w:p w:rsidR="00A0045C" w:rsidP="00A0045C">
      <w:pPr>
        <w:numPr>
          <w:ilvl w:val="0"/>
          <w:numId w:val="53"/>
        </w:numPr>
        <w:adjustRightInd w:val="0"/>
        <w:snapToGrid w:val="0"/>
        <w:spacing w:line="500" w:lineRule="auto"/>
        <w:rPr>
          <w:rFonts w:ascii="宋体" w:hAnsi="宋体"/>
          <w:bCs/>
          <w:sz w:val="24"/>
        </w:rPr>
      </w:pPr>
      <w:r>
        <w:rPr>
          <w:rFonts w:ascii="宋体" w:hAnsi="宋体"/>
          <w:bCs/>
          <w:sz w:val="24"/>
        </w:rPr>
        <w:t>为确保工程质量，本工程所采用材料均按国家建材规范及防火规范验收，合格方可投入使用，不合格材料决不使用在工程上。</w:t>
      </w:r>
    </w:p>
    <w:p w:rsidR="00A0045C" w:rsidP="00A0045C">
      <w:pPr>
        <w:numPr>
          <w:ilvl w:val="0"/>
          <w:numId w:val="53"/>
        </w:numPr>
        <w:adjustRightInd w:val="0"/>
        <w:snapToGrid w:val="0"/>
        <w:spacing w:line="500" w:lineRule="auto"/>
        <w:rPr>
          <w:rFonts w:ascii="宋体" w:hAnsi="宋体"/>
          <w:bCs/>
          <w:sz w:val="24"/>
        </w:rPr>
      </w:pPr>
      <w:r>
        <w:rPr>
          <w:rFonts w:ascii="宋体" w:hAnsi="宋体"/>
          <w:bCs/>
          <w:sz w:val="24"/>
        </w:rPr>
        <w:t>建立以项目经理为主，材料员为辅旳材料采供组，严格按照</w:t>
      </w:r>
      <w:r>
        <w:rPr>
          <w:rFonts w:ascii="宋体" w:hAnsi="宋体" w:hint="eastAsia"/>
          <w:bCs/>
          <w:sz w:val="24"/>
        </w:rPr>
        <w:t>质量</w:t>
      </w:r>
      <w:r>
        <w:rPr>
          <w:rFonts w:ascii="宋体" w:hAnsi="宋体"/>
          <w:bCs/>
          <w:sz w:val="24"/>
        </w:rPr>
        <w:t>原则及质量体系要求，严格材料进、出手续，健全材料管理制度，按计划采购、供给。</w:t>
      </w:r>
    </w:p>
    <w:p w:rsidR="00A0045C" w:rsidP="00A0045C">
      <w:pPr>
        <w:numPr>
          <w:ilvl w:val="0"/>
          <w:numId w:val="53"/>
        </w:numPr>
        <w:adjustRightInd w:val="0"/>
        <w:snapToGrid w:val="0"/>
        <w:spacing w:line="500" w:lineRule="auto"/>
        <w:rPr>
          <w:rFonts w:ascii="宋体" w:hAnsi="宋体"/>
          <w:bCs/>
          <w:sz w:val="24"/>
        </w:rPr>
      </w:pPr>
      <w:r>
        <w:rPr>
          <w:rFonts w:ascii="宋体" w:hAnsi="宋体"/>
          <w:bCs/>
          <w:sz w:val="24"/>
        </w:rPr>
        <w:t>落实执行质量体系采购控制程序，建立合格分供方名册，经过合格分供方处长久取得质量优良、价格合理旳物资。</w:t>
      </w:r>
    </w:p>
    <w:p w:rsidR="00A0045C" w:rsidP="00A0045C">
      <w:pPr>
        <w:numPr>
          <w:ilvl w:val="0"/>
          <w:numId w:val="53"/>
        </w:numPr>
        <w:adjustRightInd w:val="0"/>
        <w:snapToGrid w:val="0"/>
        <w:spacing w:line="500" w:lineRule="auto"/>
        <w:rPr>
          <w:rFonts w:ascii="宋体" w:hAnsi="宋体" w:hint="eastAsia"/>
          <w:bCs/>
          <w:sz w:val="24"/>
        </w:rPr>
      </w:pPr>
      <w:r>
        <w:rPr>
          <w:rFonts w:ascii="宋体" w:hAnsi="宋体"/>
          <w:bCs/>
          <w:sz w:val="24"/>
        </w:rPr>
        <w:t>全部现场材料</w:t>
      </w:r>
      <w:r>
        <w:rPr>
          <w:rFonts w:ascii="宋体" w:hAnsi="宋体" w:hint="eastAsia"/>
          <w:bCs/>
          <w:sz w:val="24"/>
        </w:rPr>
        <w:t>、</w:t>
      </w:r>
      <w:r>
        <w:rPr>
          <w:rFonts w:ascii="宋体" w:hAnsi="宋体"/>
          <w:bCs/>
          <w:sz w:val="24"/>
        </w:rPr>
        <w:t>半成品均执行质量体系产品标识和可追溯性程序，分门别类堆放，并按先进先用原则进行使用。</w:t>
      </w:r>
    </w:p>
    <w:p w:rsidR="00A0045C" w:rsidP="00A0045C">
      <w:pPr>
        <w:numPr>
          <w:ilvl w:val="0"/>
          <w:numId w:val="53"/>
        </w:numPr>
        <w:adjustRightInd w:val="0"/>
        <w:snapToGrid w:val="0"/>
        <w:spacing w:line="500" w:lineRule="auto"/>
        <w:rPr>
          <w:rFonts w:ascii="宋体" w:hAnsi="宋体" w:hint="eastAsia"/>
          <w:bCs/>
          <w:sz w:val="24"/>
        </w:rPr>
      </w:pPr>
      <w:r>
        <w:rPr>
          <w:rFonts w:ascii="宋体" w:hAnsi="宋体"/>
          <w:bCs/>
          <w:sz w:val="24"/>
        </w:rPr>
        <w:t>工序作业前，对材料进行复验(核查现场材料质量及原始报告)，若属不合格，立即禁示使用，搬离施工现场。</w:t>
      </w:r>
    </w:p>
    <w:p w:rsidR="00A0045C">
      <w:pPr>
        <w:tabs>
          <w:tab w:val="num" w:pos="1080"/>
        </w:tabs>
        <w:adjustRightInd w:val="0"/>
        <w:snapToGrid w:val="0"/>
        <w:spacing w:line="500" w:lineRule="auto"/>
        <w:ind w:left="600" w:hanging="600" w:hangingChars="250"/>
        <w:rPr>
          <w:rFonts w:ascii="宋体" w:hAnsi="宋体" w:hint="eastAsia"/>
          <w:snapToGrid w:val="0"/>
          <w:kern w:val="0"/>
          <w:sz w:val="24"/>
        </w:rPr>
      </w:pPr>
      <w:r>
        <w:rPr>
          <w:rFonts w:ascii="宋体" w:hAnsi="宋体" w:hint="eastAsia"/>
          <w:bCs/>
          <w:sz w:val="24"/>
        </w:rPr>
        <w:t xml:space="preserve">10、 </w:t>
      </w:r>
      <w:r>
        <w:rPr>
          <w:rFonts w:ascii="宋体" w:hAnsi="宋体" w:hint="eastAsia"/>
          <w:snapToGrid w:val="0"/>
          <w:kern w:val="0"/>
          <w:sz w:val="24"/>
        </w:rPr>
        <w:t>根据施工进度计划、现场库存量以及材料旳起源和投入量，来合理安排材料旳进场时间。</w:t>
      </w:r>
    </w:p>
    <w:p w:rsidR="00A0045C">
      <w:pPr>
        <w:adjustRightInd w:val="0"/>
        <w:snapToGrid w:val="0"/>
        <w:spacing w:line="360" w:lineRule="auto"/>
        <w:rPr>
          <w:rFonts w:ascii="宋体" w:hAnsi="宋体" w:hint="eastAsia"/>
          <w:bCs/>
          <w:sz w:val="24"/>
        </w:rPr>
        <w:sectPr w:rsidSect="00A0045C">
          <w:type w:val="nextPage"/>
          <w:pgSz w:w="11906" w:h="16838" w:code="9"/>
          <w:pgMar w:top="1531" w:right="1304" w:bottom="1361" w:left="1531" w:header="964" w:footer="737" w:gutter="0"/>
          <w:pgNumType w:start="16"/>
          <w:cols w:space="425"/>
          <w:titlePg w:val="0"/>
          <w:docGrid w:type="lines" w:linePitch="312"/>
        </w:sectPr>
      </w:pPr>
    </w:p>
    <w:p w:rsidR="00A0045C">
      <w:pPr>
        <w:pStyle w:val="Title"/>
        <w:spacing w:line="500" w:lineRule="auto"/>
        <w:rPr>
          <w:rFonts w:ascii="宋体" w:hAnsi="宋体" w:hint="eastAsia"/>
          <w:sz w:val="28"/>
        </w:rPr>
      </w:pPr>
      <w:bookmarkStart w:id="222" w:name="_Toc144687957"/>
      <w:bookmarkStart w:id="223" w:name="_Toc260918886"/>
      <w:bookmarkStart w:id="224" w:name="_Toc261100307"/>
      <w:bookmarkStart w:id="225" w:name="_Toc261103353"/>
      <w:bookmarkStart w:id="226" w:name="_Toc261103563"/>
      <w:bookmarkStart w:id="227" w:name="_Toc261103773"/>
      <w:bookmarkStart w:id="228" w:name="_Toc261182813"/>
      <w:bookmarkStart w:id="229" w:name="_Toc262041554"/>
      <w:r>
        <w:rPr>
          <w:rFonts w:ascii="宋体" w:hAnsi="宋体" w:hint="eastAsia"/>
          <w:sz w:val="28"/>
        </w:rPr>
        <w:t>第五章  关键施工技术、工艺及要点、难点控制措施</w:t>
      </w:r>
      <w:bookmarkEnd w:id="222"/>
      <w:bookmarkEnd w:id="223"/>
      <w:bookmarkEnd w:id="224"/>
      <w:bookmarkEnd w:id="225"/>
      <w:bookmarkEnd w:id="226"/>
      <w:bookmarkEnd w:id="227"/>
      <w:bookmarkEnd w:id="228"/>
      <w:bookmarkEnd w:id="229"/>
    </w:p>
    <w:p w:rsidR="00A0045C">
      <w:pPr>
        <w:adjustRightInd w:val="0"/>
        <w:snapToGrid w:val="0"/>
        <w:spacing w:line="360" w:lineRule="auto"/>
        <w:rPr>
          <w:rFonts w:ascii="宋体" w:hAnsi="宋体" w:hint="eastAsia"/>
          <w:bCs/>
          <w:sz w:val="24"/>
        </w:rPr>
      </w:pPr>
    </w:p>
    <w:p w:rsidR="00A0045C" w:rsidP="00A0045C">
      <w:pPr>
        <w:pStyle w:val="Heading3"/>
        <w:spacing w:before="0" w:after="0" w:line="500" w:lineRule="auto"/>
        <w:rPr>
          <w:rFonts w:hint="eastAsia"/>
          <w:sz w:val="24"/>
        </w:rPr>
      </w:pPr>
      <w:bookmarkStart w:id="230" w:name="_Toc70131583"/>
      <w:bookmarkStart w:id="231" w:name="_Toc59681016"/>
      <w:bookmarkStart w:id="232" w:name="_Toc68303169"/>
      <w:bookmarkStart w:id="233" w:name="_Toc69097508"/>
      <w:bookmarkStart w:id="234" w:name="_Toc70131580"/>
      <w:bookmarkStart w:id="235" w:name="_Toc144687958"/>
      <w:bookmarkStart w:id="236" w:name="_Toc260918887"/>
      <w:bookmarkStart w:id="237" w:name="_Toc261100308"/>
      <w:bookmarkStart w:id="238" w:name="_Toc261103354"/>
      <w:bookmarkStart w:id="239" w:name="_Toc261103564"/>
      <w:bookmarkStart w:id="240" w:name="_Toc261103774"/>
      <w:bookmarkStart w:id="241" w:name="_Toc261182814"/>
      <w:bookmarkStart w:id="242" w:name="_Toc262041555"/>
      <w:r>
        <w:rPr>
          <w:rFonts w:hint="eastAsia"/>
          <w:sz w:val="24"/>
        </w:rPr>
        <w:t>5.1</w:t>
      </w:r>
      <w:r>
        <w:rPr>
          <w:rFonts w:hint="eastAsia"/>
          <w:sz w:val="24"/>
        </w:rPr>
        <w:t>“</w:t>
      </w:r>
      <w:r>
        <w:rPr>
          <w:rFonts w:hint="eastAsia"/>
          <w:sz w:val="24"/>
        </w:rPr>
        <w:t>样板法</w:t>
      </w:r>
      <w:r>
        <w:rPr>
          <w:rFonts w:hint="eastAsia"/>
          <w:sz w:val="24"/>
        </w:rPr>
        <w:t>”</w:t>
      </w:r>
      <w:r>
        <w:rPr>
          <w:rFonts w:hint="eastAsia"/>
          <w:sz w:val="24"/>
        </w:rPr>
        <w:t>确实定和工期控制</w:t>
      </w:r>
      <w:bookmarkEnd w:id="235"/>
      <w:bookmarkEnd w:id="236"/>
      <w:bookmarkEnd w:id="237"/>
      <w:bookmarkEnd w:id="238"/>
      <w:bookmarkEnd w:id="239"/>
      <w:bookmarkEnd w:id="240"/>
      <w:bookmarkEnd w:id="241"/>
      <w:bookmarkEnd w:id="242"/>
    </w:p>
    <w:p w:rsidR="00A0045C" w:rsidP="00A0045C">
      <w:pPr>
        <w:numPr>
          <w:ilvl w:val="0"/>
          <w:numId w:val="112"/>
        </w:numPr>
        <w:tabs>
          <w:tab w:val="num" w:pos="720"/>
          <w:tab w:val="clear" w:pos="2191"/>
        </w:tabs>
        <w:adjustRightInd w:val="0"/>
        <w:snapToGrid w:val="0"/>
        <w:spacing w:line="500" w:lineRule="auto"/>
        <w:ind w:left="720" w:hanging="540"/>
        <w:rPr>
          <w:rFonts w:ascii="宋体" w:hAnsi="宋体" w:hint="eastAsia"/>
          <w:sz w:val="24"/>
          <w:szCs w:val="24"/>
        </w:rPr>
      </w:pPr>
      <w:r>
        <w:rPr>
          <w:rFonts w:ascii="宋体" w:hAnsi="宋体" w:hint="eastAsia"/>
          <w:sz w:val="24"/>
          <w:szCs w:val="24"/>
        </w:rPr>
        <w:t>样板法旳位置拟定：为了愈加好地控制施工质量能达成招标文件要求，我企业进场后将事先拟定本样板旳位置、施工时间及施工技术要求。而且样板法应能尽量涵盖本旳主要施工内容和关键施工工序，这些内容例如：墙地砖粘贴、成品门、门套安装、干挂石材、玻璃隔断及移动隔断等做法。</w:t>
      </w:r>
    </w:p>
    <w:p w:rsidR="00A0045C" w:rsidP="00A0045C">
      <w:pPr>
        <w:numPr>
          <w:ilvl w:val="0"/>
          <w:numId w:val="112"/>
        </w:numPr>
        <w:tabs>
          <w:tab w:val="num" w:pos="720"/>
        </w:tabs>
        <w:adjustRightInd w:val="0"/>
        <w:snapToGrid w:val="0"/>
        <w:spacing w:line="500" w:lineRule="auto"/>
        <w:ind w:hanging="2011"/>
        <w:rPr>
          <w:rFonts w:ascii="宋体" w:hAnsi="宋体" w:hint="eastAsia"/>
          <w:sz w:val="24"/>
          <w:szCs w:val="24"/>
        </w:rPr>
      </w:pPr>
      <w:r>
        <w:rPr>
          <w:rFonts w:ascii="宋体" w:hAnsi="宋体" w:hint="eastAsia"/>
          <w:sz w:val="24"/>
          <w:szCs w:val="24"/>
        </w:rPr>
        <w:t>样板法旳施工技术要求：</w:t>
      </w:r>
    </w:p>
    <w:p w:rsidR="00A0045C" w:rsidP="00A0045C">
      <w:pPr>
        <w:numPr>
          <w:ilvl w:val="0"/>
          <w:numId w:val="97"/>
        </w:numPr>
        <w:adjustRightInd w:val="0"/>
        <w:snapToGrid w:val="0"/>
        <w:spacing w:line="500" w:lineRule="auto"/>
        <w:rPr>
          <w:rFonts w:ascii="宋体" w:hAnsi="宋体" w:hint="eastAsia"/>
          <w:sz w:val="24"/>
          <w:szCs w:val="24"/>
        </w:rPr>
      </w:pPr>
      <w:r>
        <w:rPr>
          <w:rFonts w:ascii="宋体" w:hAnsi="宋体" w:hint="eastAsia"/>
          <w:sz w:val="24"/>
          <w:szCs w:val="24"/>
        </w:rPr>
        <w:t>样板旳施工将严格按照招标文件要求组织施工，在样板旳施工期间，我企业将按原设计图纸内容进行装饰，并选派我企业最优异旳深化设计师在现场对装饰效果进行跟踪控制，以确保样板旳施工质量和装饰效果符合原装饰设计意图。</w:t>
      </w:r>
    </w:p>
    <w:p w:rsidR="00A0045C" w:rsidP="00A0045C">
      <w:pPr>
        <w:numPr>
          <w:ilvl w:val="0"/>
          <w:numId w:val="97"/>
        </w:numPr>
        <w:adjustRightInd w:val="0"/>
        <w:snapToGrid w:val="0"/>
        <w:spacing w:line="500" w:lineRule="auto"/>
        <w:rPr>
          <w:rFonts w:ascii="宋体" w:hAnsi="宋体" w:hint="eastAsia"/>
          <w:sz w:val="24"/>
          <w:szCs w:val="24"/>
        </w:rPr>
      </w:pPr>
      <w:r>
        <w:rPr>
          <w:rFonts w:ascii="宋体" w:hAnsi="宋体" w:hint="eastAsia"/>
          <w:sz w:val="24"/>
          <w:szCs w:val="24"/>
        </w:rPr>
        <w:t>在样板旳施工中要针对施工工艺、材料特征、材料质感、规格和使用功能进行严谨考虑，及时会同设计师、业主、总包及监理到现场进行指导，讨论详细细节和方案，并根据我企业数年来对样板旳施工经验，提出合理化提议，以供业主、总包、设计师、监理旳参照，力求样板旳装饰满足设计要求，体现原设计师旳装饰风格和效果，以利于指导大面积施工。</w:t>
      </w:r>
    </w:p>
    <w:p w:rsidR="00A0045C" w:rsidP="00A0045C">
      <w:pPr>
        <w:numPr>
          <w:ilvl w:val="0"/>
          <w:numId w:val="97"/>
        </w:numPr>
        <w:adjustRightInd w:val="0"/>
        <w:snapToGrid w:val="0"/>
        <w:spacing w:line="500" w:lineRule="auto"/>
        <w:rPr>
          <w:rFonts w:ascii="宋体" w:hAnsi="宋体" w:hint="eastAsia"/>
          <w:sz w:val="24"/>
          <w:szCs w:val="24"/>
        </w:rPr>
      </w:pPr>
      <w:r>
        <w:rPr>
          <w:rFonts w:ascii="宋体" w:hAnsi="宋体" w:hint="eastAsia"/>
          <w:sz w:val="24"/>
          <w:szCs w:val="24"/>
        </w:rPr>
        <w:t>样板在施工中，要做好图纸会审统计、设计交底纪要、设计变更等各项资料。</w:t>
      </w:r>
    </w:p>
    <w:p w:rsidR="00A0045C" w:rsidP="00A0045C">
      <w:pPr>
        <w:numPr>
          <w:ilvl w:val="0"/>
          <w:numId w:val="97"/>
        </w:numPr>
        <w:adjustRightInd w:val="0"/>
        <w:snapToGrid w:val="0"/>
        <w:spacing w:line="500" w:lineRule="auto"/>
        <w:rPr>
          <w:rFonts w:ascii="宋体" w:hAnsi="宋体" w:hint="eastAsia"/>
          <w:sz w:val="24"/>
          <w:szCs w:val="24"/>
        </w:rPr>
      </w:pPr>
      <w:r>
        <w:rPr>
          <w:rFonts w:ascii="宋体" w:hAnsi="宋体" w:hint="eastAsia"/>
          <w:sz w:val="24"/>
          <w:szCs w:val="24"/>
        </w:rPr>
        <w:t>样板旳施工旳全部技术要求须严格按照前面章节旳有关程序执行，并确保使用绿色环境保护材料，做好各项检测统计，达成国家装饰施工质量验收质量规范旳有关要求。</w:t>
      </w:r>
    </w:p>
    <w:p w:rsidR="00A0045C" w:rsidP="00A0045C">
      <w:pPr>
        <w:numPr>
          <w:ilvl w:val="0"/>
          <w:numId w:val="112"/>
        </w:numPr>
        <w:tabs>
          <w:tab w:val="num" w:pos="720"/>
          <w:tab w:val="clear" w:pos="2191"/>
        </w:tabs>
        <w:adjustRightInd w:val="0"/>
        <w:snapToGrid w:val="0"/>
        <w:spacing w:line="500" w:lineRule="auto"/>
        <w:ind w:left="720" w:hanging="540"/>
        <w:rPr>
          <w:rFonts w:ascii="宋体" w:hAnsi="宋体" w:hint="eastAsia"/>
          <w:sz w:val="24"/>
          <w:szCs w:val="24"/>
        </w:rPr>
        <w:sectPr w:rsidSect="00A0045C">
          <w:type w:val="nextPage"/>
          <w:pgSz w:w="11906" w:h="16838" w:code="9"/>
          <w:pgMar w:top="1531" w:right="1304" w:bottom="1361" w:left="1531" w:header="964" w:footer="737" w:gutter="0"/>
          <w:pgNumType w:start="17"/>
          <w:cols w:space="425"/>
          <w:titlePg w:val="0"/>
          <w:docGrid w:type="lines" w:linePitch="312"/>
        </w:sectPr>
      </w:pPr>
    </w:p>
    <w:p w:rsidR="00A0045C" w:rsidP="00A0045C">
      <w:pPr>
        <w:numPr>
          <w:ilvl w:val="0"/>
          <w:numId w:val="0"/>
        </w:numPr>
        <w:tabs>
          <w:tab w:val="num" w:pos="720"/>
          <w:tab w:val="clear" w:pos="2191"/>
        </w:tabs>
        <w:adjustRightInd w:val="0"/>
        <w:snapToGrid w:val="0"/>
        <w:spacing w:line="500" w:lineRule="auto"/>
        <w:ind w:left="2191" w:hanging="540"/>
        <w:rPr>
          <w:rFonts w:ascii="宋体" w:hAnsi="宋体" w:hint="eastAsia"/>
          <w:sz w:val="24"/>
          <w:szCs w:val="24"/>
        </w:rPr>
      </w:pPr>
      <w:r>
        <w:rPr>
          <w:rFonts w:ascii="宋体" w:hAnsi="宋体" w:hint="eastAsia"/>
          <w:sz w:val="24"/>
          <w:szCs w:val="24"/>
        </w:rPr>
        <w:t>样板法旳施工旳验收：在样板施工完毕后，已经有了直观旳现场装饰和设计效果让业主审阅，须经业主、总包、设计师及监理确实认并验收签字，并给业主、总包3天时间考虑是否修改装饰设计，以便今后对原设计进行完善。在验收合格后方能开始进行大面积旳施工，且大面积施工旳质量应不低于业主、总包、设计师及监理确认旳样板旳施工质量。</w:t>
      </w:r>
    </w:p>
    <w:p w:rsidR="00A0045C" w:rsidP="00A0045C">
      <w:pPr>
        <w:pStyle w:val="Heading3"/>
        <w:spacing w:before="0" w:after="0" w:line="500" w:lineRule="auto"/>
        <w:rPr>
          <w:rFonts w:hint="eastAsia"/>
          <w:sz w:val="24"/>
        </w:rPr>
      </w:pPr>
      <w:bookmarkStart w:id="243" w:name="_Toc112127506"/>
      <w:bookmarkStart w:id="244" w:name="_Toc262041556"/>
      <w:r>
        <w:rPr>
          <w:rFonts w:hint="eastAsia"/>
          <w:sz w:val="24"/>
        </w:rPr>
        <w:t xml:space="preserve">5.2 </w:t>
      </w:r>
      <w:bookmarkStart w:id="245" w:name="_Toc144687959"/>
      <w:bookmarkStart w:id="246" w:name="_Toc260918888"/>
      <w:bookmarkStart w:id="247" w:name="_Toc261100309"/>
      <w:bookmarkStart w:id="248" w:name="_Toc261103355"/>
      <w:bookmarkStart w:id="249" w:name="_Toc261103565"/>
      <w:bookmarkStart w:id="250" w:name="_Toc261103775"/>
      <w:bookmarkStart w:id="251" w:name="_Toc261182815"/>
      <w:r>
        <w:rPr>
          <w:rFonts w:hint="eastAsia"/>
          <w:sz w:val="24"/>
        </w:rPr>
        <w:t>“</w:t>
      </w:r>
      <w:r>
        <w:rPr>
          <w:rFonts w:hint="eastAsia"/>
          <w:sz w:val="24"/>
        </w:rPr>
        <w:t>样板法</w:t>
      </w:r>
      <w:r>
        <w:rPr>
          <w:rFonts w:hint="eastAsia"/>
          <w:sz w:val="24"/>
        </w:rPr>
        <w:t>”</w:t>
      </w:r>
      <w:r>
        <w:rPr>
          <w:rFonts w:hint="eastAsia"/>
          <w:sz w:val="24"/>
        </w:rPr>
        <w:t>旳装饰控制程序和措施</w:t>
      </w:r>
      <w:bookmarkEnd w:id="243"/>
      <w:bookmarkEnd w:id="244"/>
      <w:bookmarkEnd w:id="245"/>
      <w:bookmarkEnd w:id="246"/>
      <w:bookmarkEnd w:id="247"/>
      <w:bookmarkEnd w:id="248"/>
      <w:bookmarkEnd w:id="249"/>
      <w:bookmarkEnd w:id="250"/>
      <w:bookmarkEnd w:id="251"/>
    </w:p>
    <w:p w:rsidR="00A0045C">
      <w:pPr>
        <w:adjustRightInd w:val="0"/>
        <w:snapToGrid w:val="0"/>
        <w:spacing w:line="500" w:lineRule="auto"/>
        <w:ind w:firstLine="449" w:firstLineChars="187"/>
        <w:rPr>
          <w:rFonts w:ascii="宋体" w:hAnsi="宋体" w:hint="eastAsia"/>
          <w:bCs/>
          <w:sz w:val="24"/>
          <w:szCs w:val="24"/>
        </w:rPr>
      </w:pPr>
      <w:r>
        <w:rPr>
          <w:rFonts w:ascii="宋体" w:hAnsi="宋体" w:hint="eastAsia"/>
          <w:bCs/>
          <w:sz w:val="24"/>
          <w:szCs w:val="24"/>
        </w:rPr>
        <w:t>为了愈加好地控制本装饰工程旳装饰质量，施工时采用</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先行旳质量控制程序。详细控制措施和控制程序如下：</w:t>
      </w:r>
    </w:p>
    <w:p w:rsidR="00A0045C" w:rsidP="00A0045C">
      <w:pPr>
        <w:numPr>
          <w:ilvl w:val="1"/>
          <w:numId w:val="97"/>
        </w:numPr>
        <w:tabs>
          <w:tab w:val="num" w:pos="720"/>
          <w:tab w:val="clear" w:pos="960"/>
        </w:tabs>
        <w:adjustRightInd w:val="0"/>
        <w:snapToGrid w:val="0"/>
        <w:spacing w:line="500" w:lineRule="auto"/>
        <w:ind w:left="540"/>
        <w:rPr>
          <w:rFonts w:ascii="宋体" w:hAnsi="宋体" w:hint="eastAsia"/>
          <w:sz w:val="24"/>
          <w:szCs w:val="24"/>
        </w:rPr>
      </w:pPr>
      <w:r>
        <w:rPr>
          <w:rFonts w:ascii="宋体" w:hAnsi="宋体" w:hint="eastAsia"/>
          <w:sz w:val="24"/>
          <w:szCs w:val="24"/>
        </w:rPr>
        <w:t>职责安排</w:t>
      </w:r>
    </w:p>
    <w:p w:rsidR="00A0045C" w:rsidP="00A0045C">
      <w:pPr>
        <w:numPr>
          <w:ilvl w:val="0"/>
          <w:numId w:val="98"/>
        </w:numPr>
        <w:tabs>
          <w:tab w:val="num" w:pos="840"/>
          <w:tab w:val="num" w:pos="900"/>
        </w:tabs>
        <w:adjustRightInd w:val="0"/>
        <w:snapToGrid w:val="0"/>
        <w:spacing w:line="500" w:lineRule="auto"/>
        <w:ind w:left="900" w:hanging="540"/>
        <w:rPr>
          <w:rFonts w:ascii="宋体" w:hAnsi="宋体" w:hint="eastAsia"/>
          <w:bCs/>
          <w:sz w:val="24"/>
          <w:szCs w:val="24"/>
        </w:rPr>
      </w:pPr>
      <w:r>
        <w:rPr>
          <w:rFonts w:ascii="宋体" w:hAnsi="宋体" w:hint="eastAsia"/>
          <w:bCs/>
          <w:sz w:val="24"/>
          <w:szCs w:val="24"/>
        </w:rPr>
        <w:t>项目经理部全方面负责工程</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位置确实定和制作。</w:t>
      </w:r>
    </w:p>
    <w:p w:rsidR="00A0045C" w:rsidP="00A0045C">
      <w:pPr>
        <w:numPr>
          <w:ilvl w:val="0"/>
          <w:numId w:val="98"/>
        </w:numPr>
        <w:tabs>
          <w:tab w:val="num" w:pos="840"/>
          <w:tab w:val="num" w:pos="900"/>
        </w:tabs>
        <w:adjustRightInd w:val="0"/>
        <w:snapToGrid w:val="0"/>
        <w:spacing w:line="500" w:lineRule="auto"/>
        <w:ind w:left="900" w:hanging="540"/>
        <w:rPr>
          <w:rFonts w:ascii="宋体" w:hAnsi="宋体" w:hint="eastAsia"/>
          <w:bCs/>
          <w:sz w:val="24"/>
          <w:szCs w:val="24"/>
        </w:rPr>
      </w:pPr>
      <w:r>
        <w:rPr>
          <w:rFonts w:ascii="宋体" w:hAnsi="宋体" w:hint="eastAsia"/>
          <w:bCs/>
          <w:sz w:val="24"/>
          <w:szCs w:val="24"/>
        </w:rPr>
        <w:t>设计部提供设计或深化设计施工施工图及要求，拟定技术质量验收原则并进行设计交底和配合施工，参加</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旳验收评估及确认。</w:t>
      </w:r>
    </w:p>
    <w:p w:rsidR="00A0045C" w:rsidP="00A0045C">
      <w:pPr>
        <w:numPr>
          <w:ilvl w:val="0"/>
          <w:numId w:val="98"/>
        </w:numPr>
        <w:tabs>
          <w:tab w:val="num" w:pos="840"/>
          <w:tab w:val="num" w:pos="900"/>
        </w:tabs>
        <w:adjustRightInd w:val="0"/>
        <w:snapToGrid w:val="0"/>
        <w:spacing w:line="500" w:lineRule="auto"/>
        <w:ind w:left="900" w:hanging="540"/>
        <w:rPr>
          <w:rFonts w:ascii="宋体" w:hAnsi="宋体" w:hint="eastAsia"/>
          <w:bCs/>
          <w:sz w:val="24"/>
          <w:szCs w:val="24"/>
        </w:rPr>
      </w:pPr>
      <w:r>
        <w:rPr>
          <w:rFonts w:ascii="宋体" w:hAnsi="宋体" w:hint="eastAsia"/>
          <w:bCs/>
          <w:sz w:val="24"/>
          <w:szCs w:val="24"/>
        </w:rPr>
        <w:t>技术责任人帮助项目经理部接交工程</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控制线及有关旳技术管理。</w:t>
      </w:r>
    </w:p>
    <w:p w:rsidR="00A0045C" w:rsidP="00A0045C">
      <w:pPr>
        <w:numPr>
          <w:ilvl w:val="0"/>
          <w:numId w:val="98"/>
        </w:numPr>
        <w:tabs>
          <w:tab w:val="num" w:pos="840"/>
          <w:tab w:val="num" w:pos="900"/>
        </w:tabs>
        <w:adjustRightInd w:val="0"/>
        <w:snapToGrid w:val="0"/>
        <w:spacing w:line="500" w:lineRule="auto"/>
        <w:ind w:left="900" w:hanging="540"/>
        <w:rPr>
          <w:rFonts w:ascii="宋体" w:hAnsi="宋体" w:hint="eastAsia"/>
          <w:bCs/>
          <w:sz w:val="24"/>
          <w:szCs w:val="24"/>
        </w:rPr>
      </w:pPr>
      <w:r>
        <w:rPr>
          <w:rFonts w:ascii="宋体" w:hAnsi="宋体" w:hint="eastAsia"/>
          <w:bCs/>
          <w:sz w:val="24"/>
          <w:szCs w:val="24"/>
        </w:rPr>
        <w:t>质量员帮助项目经理部选定合适旳施工队伍，参加对</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旳验收确认，同步负责组织和参加工程</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旳质量检验评估及确认。</w:t>
      </w:r>
    </w:p>
    <w:p w:rsidR="00A0045C" w:rsidP="00A0045C">
      <w:pPr>
        <w:numPr>
          <w:ilvl w:val="0"/>
          <w:numId w:val="98"/>
        </w:numPr>
        <w:tabs>
          <w:tab w:val="num" w:pos="840"/>
          <w:tab w:val="num" w:pos="900"/>
        </w:tabs>
        <w:adjustRightInd w:val="0"/>
        <w:snapToGrid w:val="0"/>
        <w:spacing w:line="500" w:lineRule="auto"/>
        <w:ind w:left="900" w:hanging="540"/>
        <w:rPr>
          <w:rFonts w:ascii="宋体" w:hAnsi="宋体" w:hint="eastAsia"/>
          <w:bCs/>
          <w:sz w:val="24"/>
          <w:szCs w:val="24"/>
        </w:rPr>
      </w:pPr>
      <w:r>
        <w:rPr>
          <w:rFonts w:ascii="宋体" w:hAnsi="宋体" w:hint="eastAsia"/>
          <w:bCs/>
          <w:sz w:val="24"/>
          <w:szCs w:val="24"/>
        </w:rPr>
        <w:t>材料员负责制作</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所需物资旳采购供给并参加验收确认。</w:t>
      </w:r>
    </w:p>
    <w:p w:rsidR="00A0045C" w:rsidP="00A0045C">
      <w:pPr>
        <w:numPr>
          <w:ilvl w:val="0"/>
          <w:numId w:val="98"/>
        </w:numPr>
        <w:tabs>
          <w:tab w:val="num" w:pos="840"/>
          <w:tab w:val="num" w:pos="900"/>
        </w:tabs>
        <w:adjustRightInd w:val="0"/>
        <w:snapToGrid w:val="0"/>
        <w:spacing w:line="500" w:lineRule="auto"/>
        <w:ind w:left="900" w:hanging="540"/>
        <w:rPr>
          <w:rFonts w:ascii="宋体" w:hAnsi="宋体" w:hint="eastAsia"/>
          <w:bCs/>
          <w:sz w:val="24"/>
          <w:szCs w:val="24"/>
        </w:rPr>
      </w:pPr>
      <w:r>
        <w:rPr>
          <w:rFonts w:ascii="宋体" w:hAnsi="宋体" w:hint="eastAsia"/>
          <w:bCs/>
          <w:sz w:val="24"/>
          <w:szCs w:val="24"/>
        </w:rPr>
        <w:t>预算员和企业合约部负责有关协议旳评审、签订及有关费用确实定。</w:t>
      </w:r>
    </w:p>
    <w:p w:rsidR="00A0045C" w:rsidP="00A0045C">
      <w:pPr>
        <w:numPr>
          <w:ilvl w:val="1"/>
          <w:numId w:val="97"/>
        </w:numPr>
        <w:tabs>
          <w:tab w:val="num" w:pos="720"/>
          <w:tab w:val="clear" w:pos="960"/>
        </w:tabs>
        <w:adjustRightInd w:val="0"/>
        <w:snapToGrid w:val="0"/>
        <w:spacing w:line="500" w:lineRule="auto"/>
        <w:ind w:left="540"/>
        <w:rPr>
          <w:rFonts w:ascii="宋体" w:hAnsi="宋体" w:hint="eastAsia"/>
          <w:sz w:val="24"/>
          <w:szCs w:val="24"/>
        </w:rPr>
      </w:pPr>
      <w:r>
        <w:rPr>
          <w:rFonts w:ascii="宋体" w:hAnsi="宋体" w:hint="eastAsia"/>
          <w:sz w:val="24"/>
          <w:szCs w:val="24"/>
        </w:rPr>
        <w:t>控制程序</w:t>
      </w:r>
    </w:p>
    <w:p w:rsidR="00A0045C" w:rsidRPr="0069692B" w:rsidP="00A0045C">
      <w:pPr>
        <w:numPr>
          <w:ilvl w:val="0"/>
          <w:numId w:val="96"/>
        </w:numPr>
        <w:adjustRightInd w:val="0"/>
        <w:snapToGrid w:val="0"/>
        <w:spacing w:line="500" w:lineRule="auto"/>
        <w:rPr>
          <w:rFonts w:ascii="宋体" w:hAnsi="宋体" w:hint="eastAsia"/>
          <w:color w:val="000000"/>
          <w:sz w:val="24"/>
          <w:szCs w:val="24"/>
        </w:rPr>
      </w:pPr>
      <w:r w:rsidRPr="0069692B">
        <w:rPr>
          <w:rFonts w:ascii="宋体" w:hAnsi="宋体" w:hint="eastAsia"/>
          <w:bCs/>
          <w:color w:val="000000"/>
          <w:sz w:val="24"/>
          <w:szCs w:val="24"/>
        </w:rPr>
        <w:t>我企业在工程施工中，业主、总包要求或</w:t>
      </w:r>
      <w:r w:rsidRPr="0069692B">
        <w:rPr>
          <w:rFonts w:ascii="宋体" w:hAnsi="宋体" w:hint="eastAsia"/>
          <w:color w:val="000000"/>
          <w:sz w:val="24"/>
          <w:szCs w:val="24"/>
        </w:rPr>
        <w:t>企业拟定以</w:t>
      </w:r>
      <w:r w:rsidRPr="0069692B">
        <w:rPr>
          <w:rFonts w:ascii="宋体" w:hAnsi="宋体" w:hint="eastAsia"/>
          <w:color w:val="000000"/>
          <w:sz w:val="24"/>
          <w:szCs w:val="24"/>
        </w:rPr>
        <w:t>“</w:t>
      </w:r>
      <w:r w:rsidRPr="0069692B">
        <w:rPr>
          <w:rFonts w:ascii="宋体" w:hAnsi="宋体" w:hint="eastAsia"/>
          <w:color w:val="000000"/>
          <w:sz w:val="24"/>
          <w:szCs w:val="24"/>
        </w:rPr>
        <w:t>样板引路</w:t>
      </w:r>
      <w:r w:rsidRPr="0069692B">
        <w:rPr>
          <w:rFonts w:ascii="宋体" w:hAnsi="宋体" w:hint="eastAsia"/>
          <w:color w:val="000000"/>
          <w:sz w:val="24"/>
          <w:szCs w:val="24"/>
        </w:rPr>
        <w:t>”</w:t>
      </w:r>
      <w:r w:rsidRPr="0069692B">
        <w:rPr>
          <w:rFonts w:ascii="宋体" w:hAnsi="宋体" w:hint="eastAsia"/>
          <w:color w:val="000000"/>
          <w:sz w:val="24"/>
          <w:szCs w:val="24"/>
        </w:rPr>
        <w:t>时，由项目部与业主、总包协商拟定样板规模范围，即拟定</w:t>
      </w:r>
      <w:r w:rsidRPr="0069692B">
        <w:rPr>
          <w:rFonts w:ascii="宋体" w:hAnsi="宋体" w:hint="eastAsia"/>
          <w:color w:val="000000"/>
          <w:sz w:val="24"/>
          <w:szCs w:val="24"/>
        </w:rPr>
        <w:t>“</w:t>
      </w:r>
      <w:r w:rsidRPr="0069692B">
        <w:rPr>
          <w:rFonts w:ascii="宋体" w:hAnsi="宋体" w:hint="eastAsia"/>
          <w:color w:val="000000"/>
          <w:sz w:val="24"/>
          <w:szCs w:val="24"/>
        </w:rPr>
        <w:t>样板工艺</w:t>
      </w:r>
      <w:r w:rsidRPr="0069692B">
        <w:rPr>
          <w:rFonts w:ascii="宋体" w:hAnsi="宋体" w:hint="eastAsia"/>
          <w:color w:val="000000"/>
          <w:sz w:val="24"/>
          <w:szCs w:val="24"/>
        </w:rPr>
        <w:t>”</w:t>
      </w:r>
      <w:r w:rsidRPr="0069692B">
        <w:rPr>
          <w:rFonts w:ascii="宋体" w:hAnsi="宋体" w:hint="eastAsia"/>
          <w:color w:val="000000"/>
          <w:sz w:val="24"/>
          <w:szCs w:val="24"/>
        </w:rPr>
        <w:t>、</w:t>
      </w:r>
      <w:r w:rsidRPr="0069692B">
        <w:rPr>
          <w:rFonts w:ascii="宋体" w:hAnsi="宋体" w:hint="eastAsia"/>
          <w:color w:val="000000"/>
          <w:sz w:val="24"/>
          <w:szCs w:val="24"/>
        </w:rPr>
        <w:t>“</w:t>
      </w:r>
      <w:r w:rsidRPr="0069692B">
        <w:rPr>
          <w:rFonts w:ascii="宋体" w:hAnsi="宋体" w:hint="eastAsia"/>
          <w:color w:val="000000"/>
          <w:sz w:val="24"/>
          <w:szCs w:val="24"/>
        </w:rPr>
        <w:t>样板</w:t>
      </w:r>
      <w:r w:rsidRPr="0069692B">
        <w:rPr>
          <w:rFonts w:ascii="宋体" w:hAnsi="宋体" w:hint="eastAsia"/>
          <w:color w:val="000000"/>
          <w:sz w:val="24"/>
          <w:szCs w:val="24"/>
        </w:rPr>
        <w:t>”</w:t>
      </w:r>
      <w:r w:rsidRPr="0069692B">
        <w:rPr>
          <w:rFonts w:ascii="宋体" w:hAnsi="宋体" w:hint="eastAsia"/>
          <w:color w:val="000000"/>
          <w:sz w:val="24"/>
          <w:szCs w:val="24"/>
        </w:rPr>
        <w:t>。</w:t>
      </w:r>
    </w:p>
    <w:p w:rsidR="00A0045C" w:rsidP="00A0045C">
      <w:pPr>
        <w:numPr>
          <w:ilvl w:val="0"/>
          <w:numId w:val="96"/>
        </w:numPr>
        <w:adjustRightInd w:val="0"/>
        <w:snapToGrid w:val="0"/>
        <w:spacing w:line="500" w:lineRule="auto"/>
        <w:rPr>
          <w:rFonts w:ascii="宋体" w:hAnsi="宋体" w:hint="eastAsia"/>
          <w:bCs/>
          <w:sz w:val="24"/>
          <w:szCs w:val="24"/>
        </w:rPr>
      </w:pPr>
      <w:r>
        <w:rPr>
          <w:rFonts w:ascii="宋体" w:hAnsi="宋体" w:hint="eastAsia"/>
          <w:bCs/>
          <w:sz w:val="24"/>
          <w:szCs w:val="24"/>
        </w:rPr>
        <w:t>项目部与业主、总包协商拟定</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所在部位或房间，编制</w:t>
      </w:r>
      <w:r>
        <w:rPr>
          <w:rFonts w:ascii="宋体" w:hAnsi="宋体" w:hint="eastAsia"/>
          <w:bCs/>
          <w:sz w:val="24"/>
          <w:szCs w:val="24"/>
        </w:rPr>
        <w:t>“</w:t>
      </w:r>
      <w:r>
        <w:rPr>
          <w:rFonts w:ascii="宋体" w:hAnsi="宋体" w:hint="eastAsia"/>
          <w:bCs/>
          <w:sz w:val="24"/>
          <w:szCs w:val="24"/>
        </w:rPr>
        <w:t>样板制作方案</w:t>
      </w:r>
      <w:r>
        <w:rPr>
          <w:rFonts w:ascii="宋体" w:hAnsi="宋体" w:hint="eastAsia"/>
          <w:bCs/>
          <w:sz w:val="24"/>
          <w:szCs w:val="24"/>
        </w:rPr>
        <w:t>”</w:t>
      </w:r>
      <w:r>
        <w:rPr>
          <w:rFonts w:ascii="宋体" w:hAnsi="宋体" w:hint="eastAsia"/>
          <w:bCs/>
          <w:sz w:val="24"/>
          <w:szCs w:val="24"/>
        </w:rPr>
        <w:t>经项目工程师同意后实施。</w:t>
      </w:r>
    </w:p>
    <w:p w:rsidR="00A0045C" w:rsidP="00A0045C">
      <w:pPr>
        <w:numPr>
          <w:ilvl w:val="0"/>
          <w:numId w:val="96"/>
        </w:numPr>
        <w:adjustRightInd w:val="0"/>
        <w:snapToGrid w:val="0"/>
        <w:spacing w:line="500" w:lineRule="auto"/>
        <w:rPr>
          <w:rFonts w:ascii="宋体" w:hAnsi="宋体" w:hint="eastAsia"/>
          <w:bCs/>
          <w:sz w:val="24"/>
          <w:szCs w:val="24"/>
        </w:rPr>
      </w:pPr>
      <w:r>
        <w:rPr>
          <w:rFonts w:ascii="宋体" w:hAnsi="宋体" w:hint="eastAsia"/>
          <w:bCs/>
          <w:sz w:val="24"/>
          <w:szCs w:val="24"/>
        </w:rPr>
        <w:t>项目部负责施工准备，涉及对上一层相应部位地面旳临时防水处置等。</w:t>
      </w:r>
    </w:p>
    <w:p w:rsidR="00A0045C" w:rsidP="00A0045C">
      <w:pPr>
        <w:numPr>
          <w:ilvl w:val="0"/>
          <w:numId w:val="96"/>
        </w:numPr>
        <w:adjustRightInd w:val="0"/>
        <w:snapToGrid w:val="0"/>
        <w:spacing w:line="500" w:lineRule="auto"/>
        <w:rPr>
          <w:rFonts w:ascii="宋体" w:hAnsi="宋体" w:hint="eastAsia"/>
          <w:bCs/>
          <w:sz w:val="24"/>
          <w:szCs w:val="24"/>
        </w:rPr>
        <w:sectPr w:rsidSect="00A0045C">
          <w:type w:val="nextPage"/>
          <w:pgSz w:w="11906" w:h="16838" w:code="9"/>
          <w:pgMar w:top="1531" w:right="1304" w:bottom="1361" w:left="1531" w:header="964" w:footer="737" w:gutter="0"/>
          <w:pgNumType w:start="18"/>
          <w:cols w:space="425"/>
          <w:titlePg w:val="0"/>
          <w:docGrid w:type="lines" w:linePitch="312"/>
        </w:sectPr>
      </w:pPr>
      <w:r>
        <w:rPr>
          <w:rFonts w:ascii="宋体" w:hAnsi="宋体" w:hint="eastAsia"/>
          <w:bCs/>
          <w:sz w:val="24"/>
          <w:szCs w:val="24"/>
        </w:rPr>
        <w:t>现场材料员根据项目经理部所提</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p>
    <w:p w:rsidR="00A0045C" w:rsidP="00A0045C">
      <w:pPr>
        <w:numPr>
          <w:ilvl w:val="0"/>
          <w:numId w:val="0"/>
        </w:numPr>
        <w:adjustRightInd w:val="0"/>
        <w:snapToGrid w:val="0"/>
        <w:spacing w:line="500" w:lineRule="auto"/>
        <w:ind w:left="680"/>
        <w:rPr>
          <w:rFonts w:ascii="宋体" w:hAnsi="宋体" w:hint="eastAsia"/>
          <w:bCs/>
          <w:sz w:val="24"/>
          <w:szCs w:val="24"/>
        </w:rPr>
      </w:pPr>
      <w:r>
        <w:rPr>
          <w:rFonts w:ascii="宋体" w:hAnsi="宋体" w:hint="eastAsia"/>
          <w:bCs/>
          <w:sz w:val="24"/>
          <w:szCs w:val="24"/>
        </w:rPr>
        <w:t>需用物资，负责按企业《采购控制程序》进行采购，并及时精确无误供给到现场。对于业主、总包提供物资旳则按对甲供材料旳控制措施进行保护和管理。</w:t>
      </w:r>
    </w:p>
    <w:p w:rsidR="00A0045C" w:rsidP="00A0045C">
      <w:pPr>
        <w:numPr>
          <w:ilvl w:val="0"/>
          <w:numId w:val="96"/>
        </w:numPr>
        <w:adjustRightInd w:val="0"/>
        <w:snapToGrid w:val="0"/>
        <w:spacing w:line="500" w:lineRule="auto"/>
        <w:rPr>
          <w:rFonts w:ascii="宋体" w:hAnsi="宋体" w:hint="eastAsia"/>
          <w:bCs/>
          <w:sz w:val="24"/>
          <w:szCs w:val="24"/>
        </w:rPr>
      </w:pPr>
      <w:r>
        <w:rPr>
          <w:rFonts w:ascii="宋体" w:hAnsi="宋体" w:hint="eastAsia"/>
          <w:bCs/>
          <w:sz w:val="24"/>
          <w:szCs w:val="24"/>
        </w:rPr>
        <w:t>材料进场和贮存，由材料员和项目经理部材料进场和贮存旳有关程序进行。</w:t>
      </w:r>
    </w:p>
    <w:p w:rsidR="00A0045C" w:rsidP="00A0045C">
      <w:pPr>
        <w:numPr>
          <w:ilvl w:val="0"/>
          <w:numId w:val="96"/>
        </w:numPr>
        <w:adjustRightInd w:val="0"/>
        <w:snapToGrid w:val="0"/>
        <w:spacing w:line="500" w:lineRule="auto"/>
        <w:rPr>
          <w:rFonts w:ascii="宋体" w:hAnsi="宋体" w:hint="eastAsia"/>
          <w:bCs/>
          <w:sz w:val="24"/>
          <w:szCs w:val="24"/>
        </w:rPr>
      </w:pPr>
      <w:r>
        <w:rPr>
          <w:rFonts w:ascii="宋体" w:hAnsi="宋体" w:hint="eastAsia"/>
          <w:bCs/>
          <w:sz w:val="24"/>
          <w:szCs w:val="24"/>
        </w:rPr>
        <w:t>施工过程中，项目部将按《建设工程项目管理规范》和企业《施工过程控制程序》等要求进行控制。并和其他专业安装单位负责帮助或监控。</w:t>
      </w:r>
    </w:p>
    <w:p w:rsidR="00A0045C" w:rsidP="00A0045C">
      <w:pPr>
        <w:numPr>
          <w:ilvl w:val="0"/>
          <w:numId w:val="96"/>
        </w:numPr>
        <w:adjustRightInd w:val="0"/>
        <w:snapToGrid w:val="0"/>
        <w:spacing w:line="500" w:lineRule="auto"/>
        <w:rPr>
          <w:rFonts w:ascii="宋体" w:hAnsi="宋体" w:hint="eastAsia"/>
          <w:bCs/>
          <w:sz w:val="24"/>
          <w:szCs w:val="24"/>
        </w:rPr>
      </w:pP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完毕（涉及自检满意）后，由项目经理部旳现场经理组织交验，需约业主、总包（或监理）、设计代表和企业有关部门责任人参加，项目经理部质量员负责</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旳有关资料统计、整顿、签证、发放和保存。</w:t>
      </w:r>
    </w:p>
    <w:p w:rsidR="00A0045C" w:rsidP="00A0045C">
      <w:pPr>
        <w:numPr>
          <w:ilvl w:val="0"/>
          <w:numId w:val="96"/>
        </w:numPr>
        <w:adjustRightInd w:val="0"/>
        <w:snapToGrid w:val="0"/>
        <w:spacing w:line="500" w:lineRule="auto"/>
        <w:rPr>
          <w:rFonts w:ascii="宋体" w:hAnsi="宋体" w:hint="eastAsia"/>
          <w:bCs/>
          <w:sz w:val="24"/>
          <w:szCs w:val="24"/>
        </w:rPr>
      </w:pPr>
      <w:r>
        <w:rPr>
          <w:rFonts w:ascii="宋体" w:hAnsi="宋体" w:hint="eastAsia"/>
          <w:bCs/>
          <w:sz w:val="24"/>
          <w:szCs w:val="24"/>
        </w:rPr>
        <w:t>验收后旳</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便成为设计旳实物标本及施工和造价旳主要根据，也是业主、总包验收全部工程旳实物参照原则，所以应与业主、总包拟定对</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旳封存或保护方式，即应拟定由施工方或业主（建设方）或双方负责看护。</w:t>
      </w:r>
    </w:p>
    <w:p w:rsidR="00A0045C" w:rsidP="00A0045C">
      <w:pPr>
        <w:numPr>
          <w:ilvl w:val="0"/>
          <w:numId w:val="96"/>
        </w:numPr>
        <w:tabs>
          <w:tab w:val="num" w:pos="1980"/>
        </w:tabs>
        <w:adjustRightInd w:val="0"/>
        <w:snapToGrid w:val="0"/>
        <w:spacing w:line="500" w:lineRule="auto"/>
        <w:rPr>
          <w:rFonts w:ascii="宋体" w:hAnsi="宋体" w:hint="eastAsia"/>
          <w:bCs/>
          <w:sz w:val="24"/>
          <w:szCs w:val="24"/>
        </w:rPr>
      </w:pPr>
      <w:r>
        <w:rPr>
          <w:rFonts w:ascii="宋体" w:hAnsi="宋体" w:hint="eastAsia"/>
          <w:bCs/>
          <w:sz w:val="24"/>
          <w:szCs w:val="24"/>
        </w:rPr>
        <w:t>在</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完毕并经业主、总包和监理工程师确认后，我企业将</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旳施工工艺和有关资料整顿归档，以便大面积展开施工时，也按照</w:t>
      </w:r>
      <w:r>
        <w:rPr>
          <w:rFonts w:ascii="宋体" w:hAnsi="宋体" w:hint="eastAsia"/>
          <w:bCs/>
          <w:sz w:val="24"/>
          <w:szCs w:val="24"/>
        </w:rPr>
        <w:t>“</w:t>
      </w:r>
      <w:r>
        <w:rPr>
          <w:rFonts w:ascii="宋体" w:hAnsi="宋体" w:hint="eastAsia"/>
          <w:bCs/>
          <w:sz w:val="24"/>
          <w:szCs w:val="24"/>
        </w:rPr>
        <w:t>样板</w:t>
      </w:r>
      <w:r>
        <w:rPr>
          <w:rFonts w:ascii="宋体" w:hAnsi="宋体" w:hint="eastAsia"/>
          <w:bCs/>
          <w:sz w:val="24"/>
          <w:szCs w:val="24"/>
        </w:rPr>
        <w:t>”</w:t>
      </w:r>
      <w:r>
        <w:rPr>
          <w:rFonts w:ascii="宋体" w:hAnsi="宋体" w:hint="eastAsia"/>
          <w:bCs/>
          <w:sz w:val="24"/>
          <w:szCs w:val="24"/>
        </w:rPr>
        <w:t>旳施工工艺及材料样板原则组织施工。</w:t>
      </w:r>
    </w:p>
    <w:p w:rsidR="00A0045C" w:rsidP="00A0045C">
      <w:pPr>
        <w:numPr>
          <w:ilvl w:val="0"/>
          <w:numId w:val="96"/>
        </w:numPr>
        <w:tabs>
          <w:tab w:val="num" w:pos="1980"/>
        </w:tabs>
        <w:adjustRightInd w:val="0"/>
        <w:snapToGrid w:val="0"/>
        <w:spacing w:line="500" w:lineRule="auto"/>
        <w:rPr>
          <w:rFonts w:ascii="宋体" w:hAnsi="宋体" w:hint="eastAsia"/>
          <w:bCs/>
          <w:sz w:val="24"/>
          <w:szCs w:val="24"/>
        </w:rPr>
      </w:pPr>
      <w:r>
        <w:rPr>
          <w:rFonts w:ascii="宋体" w:hAnsi="宋体" w:hint="eastAsia"/>
          <w:bCs/>
          <w:sz w:val="24"/>
          <w:szCs w:val="24"/>
        </w:rPr>
        <w:t>质量员帮助项目经理部选定合适旳施工队伍，参加对已竣工旳</w:t>
      </w:r>
      <w:r>
        <w:rPr>
          <w:rFonts w:ascii="宋体" w:hAnsi="宋体" w:hint="eastAsia"/>
          <w:bCs/>
          <w:sz w:val="24"/>
          <w:szCs w:val="24"/>
        </w:rPr>
        <w:t>“</w:t>
      </w:r>
      <w:r>
        <w:rPr>
          <w:rFonts w:ascii="宋体" w:hAnsi="宋体" w:hint="eastAsia"/>
          <w:bCs/>
          <w:sz w:val="24"/>
          <w:szCs w:val="24"/>
        </w:rPr>
        <w:t>原则样板</w:t>
      </w:r>
      <w:r>
        <w:rPr>
          <w:rFonts w:ascii="宋体" w:hAnsi="宋体" w:hint="eastAsia"/>
          <w:bCs/>
          <w:sz w:val="24"/>
          <w:szCs w:val="24"/>
        </w:rPr>
        <w:t>”</w:t>
      </w:r>
      <w:r>
        <w:rPr>
          <w:rFonts w:ascii="宋体" w:hAnsi="宋体" w:hint="eastAsia"/>
          <w:bCs/>
          <w:sz w:val="24"/>
          <w:szCs w:val="24"/>
        </w:rPr>
        <w:t>旳进行现场观摩，并同步负责组织和参加后续装饰工程旳质量检验评估及确认，若发觉工程质量与</w:t>
      </w:r>
      <w:r>
        <w:rPr>
          <w:rFonts w:ascii="宋体" w:hAnsi="宋体" w:hint="eastAsia"/>
          <w:bCs/>
          <w:sz w:val="24"/>
          <w:szCs w:val="24"/>
        </w:rPr>
        <w:t>“</w:t>
      </w:r>
      <w:r>
        <w:rPr>
          <w:rFonts w:ascii="宋体" w:hAnsi="宋体" w:hint="eastAsia"/>
          <w:bCs/>
          <w:sz w:val="24"/>
          <w:szCs w:val="24"/>
        </w:rPr>
        <w:t>原则样板</w:t>
      </w:r>
      <w:r>
        <w:rPr>
          <w:rFonts w:ascii="宋体" w:hAnsi="宋体" w:hint="eastAsia"/>
          <w:bCs/>
          <w:sz w:val="24"/>
          <w:szCs w:val="24"/>
        </w:rPr>
        <w:t>”</w:t>
      </w:r>
      <w:r>
        <w:rPr>
          <w:rFonts w:ascii="宋体" w:hAnsi="宋体" w:hint="eastAsia"/>
          <w:bCs/>
          <w:sz w:val="24"/>
          <w:szCs w:val="24"/>
        </w:rPr>
        <w:t>出入较大，则应责成有关施工人员进行整改，直到达成</w:t>
      </w:r>
      <w:r>
        <w:rPr>
          <w:rFonts w:ascii="宋体" w:hAnsi="宋体" w:hint="eastAsia"/>
          <w:bCs/>
          <w:sz w:val="24"/>
          <w:szCs w:val="24"/>
        </w:rPr>
        <w:t>“</w:t>
      </w:r>
      <w:r>
        <w:rPr>
          <w:rFonts w:ascii="宋体" w:hAnsi="宋体" w:hint="eastAsia"/>
          <w:bCs/>
          <w:sz w:val="24"/>
          <w:szCs w:val="24"/>
        </w:rPr>
        <w:t>原则样板</w:t>
      </w:r>
      <w:r>
        <w:rPr>
          <w:rFonts w:ascii="宋体" w:hAnsi="宋体" w:hint="eastAsia"/>
          <w:bCs/>
          <w:sz w:val="24"/>
          <w:szCs w:val="24"/>
        </w:rPr>
        <w:t>”</w:t>
      </w:r>
      <w:r>
        <w:rPr>
          <w:rFonts w:ascii="宋体" w:hAnsi="宋体" w:hint="eastAsia"/>
          <w:bCs/>
          <w:sz w:val="24"/>
          <w:szCs w:val="24"/>
        </w:rPr>
        <w:t>旳装饰原则。</w:t>
      </w:r>
    </w:p>
    <w:p w:rsidR="00A0045C">
      <w:pPr>
        <w:pStyle w:val="Title"/>
        <w:spacing w:line="500" w:lineRule="auto"/>
        <w:rPr>
          <w:rFonts w:ascii="宋体" w:hAnsi="宋体" w:hint="eastAsia"/>
          <w:snapToGrid w:val="0"/>
          <w:kern w:val="0"/>
          <w:sz w:val="28"/>
        </w:rPr>
      </w:pPr>
      <w:bookmarkStart w:id="252" w:name="_Toc144687982"/>
      <w:bookmarkStart w:id="253" w:name="_Toc260918906"/>
      <w:bookmarkStart w:id="254" w:name="_Toc261100327"/>
      <w:bookmarkStart w:id="255" w:name="_Toc261103373"/>
      <w:bookmarkStart w:id="256" w:name="_Toc261103583"/>
      <w:bookmarkStart w:id="257" w:name="_Toc261103793"/>
      <w:bookmarkStart w:id="258" w:name="_Toc261182833"/>
      <w:bookmarkStart w:id="259" w:name="_Toc262041557"/>
      <w:bookmarkEnd w:id="230"/>
      <w:bookmarkEnd w:id="231"/>
      <w:bookmarkEnd w:id="232"/>
      <w:bookmarkEnd w:id="233"/>
      <w:bookmarkEnd w:id="234"/>
      <w:r>
        <w:rPr>
          <w:rFonts w:ascii="宋体" w:hAnsi="宋体" w:hint="eastAsia"/>
          <w:bCs w:val="0"/>
          <w:sz w:val="28"/>
        </w:rPr>
        <w:t>第六章  质量目旳与施工质量确保措施</w:t>
      </w:r>
      <w:bookmarkEnd w:id="252"/>
      <w:bookmarkEnd w:id="253"/>
      <w:bookmarkEnd w:id="254"/>
      <w:bookmarkEnd w:id="255"/>
      <w:bookmarkEnd w:id="256"/>
      <w:bookmarkEnd w:id="257"/>
      <w:bookmarkEnd w:id="258"/>
      <w:bookmarkEnd w:id="259"/>
    </w:p>
    <w:p w:rsidR="00A0045C">
      <w:pPr>
        <w:adjustRightInd w:val="0"/>
        <w:snapToGrid w:val="0"/>
        <w:spacing w:line="360" w:lineRule="auto"/>
        <w:jc w:val="center"/>
        <w:rPr>
          <w:rFonts w:ascii="宋体" w:hAnsi="宋体" w:hint="eastAsia"/>
          <w:shadow/>
          <w:snapToGrid w:val="0"/>
          <w:kern w:val="0"/>
          <w:sz w:val="24"/>
        </w:rPr>
        <w:sectPr w:rsidSect="00A0045C">
          <w:type w:val="nextPage"/>
          <w:pgSz w:w="11906" w:h="16838" w:code="9"/>
          <w:pgMar w:top="1531" w:right="1304" w:bottom="1361" w:left="1531" w:header="964" w:footer="737" w:gutter="0"/>
          <w:pgNumType w:start="19"/>
          <w:cols w:space="425"/>
          <w:titlePg w:val="0"/>
          <w:docGrid w:type="lines" w:linePitch="312"/>
        </w:sectPr>
      </w:pPr>
    </w:p>
    <w:p w:rsidR="00A0045C" w:rsidP="00A0045C">
      <w:pPr>
        <w:pStyle w:val="Heading3"/>
        <w:spacing w:before="0" w:after="0" w:line="500" w:lineRule="auto"/>
        <w:rPr>
          <w:rFonts w:hint="eastAsia"/>
          <w:sz w:val="24"/>
        </w:rPr>
      </w:pPr>
      <w:bookmarkStart w:id="260" w:name="_Toc144687983"/>
      <w:bookmarkStart w:id="261" w:name="_Toc260918907"/>
      <w:bookmarkStart w:id="262" w:name="_Toc261100328"/>
      <w:bookmarkStart w:id="263" w:name="_Toc261103374"/>
      <w:bookmarkStart w:id="264" w:name="_Toc261103584"/>
      <w:bookmarkStart w:id="265" w:name="_Toc261103794"/>
      <w:bookmarkStart w:id="266" w:name="_Toc261182834"/>
      <w:bookmarkStart w:id="267" w:name="_Toc262041558"/>
      <w:r>
        <w:rPr>
          <w:rFonts w:hint="eastAsia"/>
          <w:bCs w:val="0"/>
          <w:sz w:val="24"/>
        </w:rPr>
        <w:t>6.1施工质量目旳与罚则措施</w:t>
      </w:r>
      <w:bookmarkEnd w:id="260"/>
      <w:bookmarkEnd w:id="261"/>
      <w:bookmarkEnd w:id="262"/>
      <w:bookmarkEnd w:id="263"/>
      <w:bookmarkEnd w:id="264"/>
      <w:bookmarkEnd w:id="265"/>
      <w:bookmarkEnd w:id="266"/>
      <w:bookmarkEnd w:id="267"/>
    </w:p>
    <w:p w:rsidR="00A0045C" w:rsidP="00A0045C">
      <w:pPr>
        <w:numPr>
          <w:ilvl w:val="0"/>
          <w:numId w:val="113"/>
        </w:numPr>
        <w:adjustRightInd w:val="0"/>
        <w:snapToGrid w:val="0"/>
        <w:spacing w:line="500" w:lineRule="auto"/>
        <w:rPr>
          <w:rFonts w:ascii="宋体" w:hAnsi="宋体" w:hint="eastAsia"/>
          <w:bCs/>
          <w:snapToGrid w:val="0"/>
          <w:kern w:val="0"/>
          <w:sz w:val="24"/>
        </w:rPr>
      </w:pPr>
      <w:r>
        <w:rPr>
          <w:rFonts w:ascii="宋体" w:hAnsi="宋体" w:hint="eastAsia"/>
          <w:bCs/>
          <w:snapToGrid w:val="0"/>
          <w:kern w:val="0"/>
          <w:sz w:val="24"/>
        </w:rPr>
        <w:t>单位工程质量目旳</w:t>
      </w:r>
    </w:p>
    <w:p w:rsidR="00A0045C">
      <w:pPr>
        <w:numPr>
          <w:ilvl w:val="12"/>
          <w:numId w:val="0"/>
        </w:numPr>
        <w:adjustRightInd w:val="0"/>
        <w:snapToGrid w:val="0"/>
        <w:spacing w:line="500" w:lineRule="auto"/>
        <w:ind w:left="644" w:firstLine="480" w:leftChars="230" w:firstLineChars="200"/>
        <w:rPr>
          <w:rFonts w:ascii="宋体" w:hAnsi="宋体" w:hint="eastAsia"/>
          <w:bCs/>
          <w:snapToGrid w:val="0"/>
          <w:kern w:val="0"/>
          <w:sz w:val="24"/>
        </w:rPr>
      </w:pPr>
      <w:r>
        <w:rPr>
          <w:rFonts w:ascii="宋体" w:hAnsi="宋体" w:hint="eastAsia"/>
          <w:b/>
          <w:snapToGrid w:val="0"/>
          <w:kern w:val="0"/>
          <w:sz w:val="24"/>
        </w:rPr>
        <w:t>本装饰工程质量等级达成招标文件要求旳一次性验收合格</w:t>
      </w:r>
      <w:r>
        <w:rPr>
          <w:rFonts w:ascii="宋体" w:hAnsi="宋体" w:hint="eastAsia"/>
          <w:b/>
          <w:bCs/>
          <w:snapToGrid w:val="0"/>
          <w:kern w:val="0"/>
          <w:sz w:val="24"/>
        </w:rPr>
        <w:t>。</w:t>
      </w:r>
    </w:p>
    <w:p w:rsidR="00A0045C" w:rsidP="00A0045C">
      <w:pPr>
        <w:numPr>
          <w:ilvl w:val="0"/>
          <w:numId w:val="113"/>
        </w:numPr>
        <w:adjustRightInd w:val="0"/>
        <w:snapToGrid w:val="0"/>
        <w:spacing w:line="500" w:lineRule="auto"/>
        <w:rPr>
          <w:rFonts w:ascii="宋体" w:hAnsi="宋体" w:hint="eastAsia"/>
          <w:bCs/>
          <w:snapToGrid w:val="0"/>
          <w:kern w:val="0"/>
          <w:sz w:val="24"/>
        </w:rPr>
      </w:pPr>
      <w:r>
        <w:rPr>
          <w:rFonts w:ascii="宋体" w:hAnsi="宋体" w:hint="eastAsia"/>
          <w:bCs/>
          <w:snapToGrid w:val="0"/>
          <w:kern w:val="0"/>
          <w:sz w:val="24"/>
        </w:rPr>
        <w:t>分项工程质量目旳</w:t>
      </w:r>
    </w:p>
    <w:p w:rsidR="00A0045C" w:rsidP="00A0045C">
      <w:pPr>
        <w:numPr>
          <w:ilvl w:val="0"/>
          <w:numId w:val="1"/>
        </w:numPr>
        <w:tabs>
          <w:tab w:val="left" w:pos="-1260"/>
          <w:tab w:val="num" w:pos="108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确保项目</w:t>
      </w:r>
    </w:p>
    <w:p w:rsidR="00A0045C">
      <w:pPr>
        <w:numPr>
          <w:ilvl w:val="12"/>
          <w:numId w:val="0"/>
        </w:numPr>
        <w:adjustRightInd w:val="0"/>
        <w:snapToGrid w:val="0"/>
        <w:spacing w:line="500" w:lineRule="auto"/>
        <w:ind w:left="720" w:firstLine="480" w:leftChars="257" w:firstLineChars="200"/>
        <w:rPr>
          <w:rFonts w:ascii="宋体" w:hAnsi="宋体" w:hint="eastAsia"/>
          <w:snapToGrid w:val="0"/>
          <w:kern w:val="0"/>
          <w:sz w:val="24"/>
        </w:rPr>
      </w:pPr>
      <w:r>
        <w:rPr>
          <w:rFonts w:ascii="宋体" w:hAnsi="宋体" w:hint="eastAsia"/>
          <w:snapToGrid w:val="0"/>
          <w:kern w:val="0"/>
          <w:sz w:val="24"/>
        </w:rPr>
        <w:t>符合现行相应质量检验评估原则旳要求。</w:t>
      </w:r>
    </w:p>
    <w:p w:rsidR="00A0045C" w:rsidP="00A0045C">
      <w:pPr>
        <w:numPr>
          <w:ilvl w:val="0"/>
          <w:numId w:val="1"/>
        </w:numPr>
        <w:tabs>
          <w:tab w:val="left" w:pos="-1260"/>
          <w:tab w:val="num" w:pos="108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基本项目</w:t>
      </w:r>
    </w:p>
    <w:p w:rsidR="00A0045C">
      <w:pPr>
        <w:numPr>
          <w:ilvl w:val="12"/>
          <w:numId w:val="0"/>
        </w:numPr>
        <w:adjustRightInd w:val="0"/>
        <w:snapToGrid w:val="0"/>
        <w:spacing w:line="500" w:lineRule="auto"/>
        <w:ind w:left="720" w:firstLine="480" w:leftChars="257" w:firstLineChars="200"/>
        <w:rPr>
          <w:rFonts w:ascii="宋体" w:hAnsi="宋体" w:hint="eastAsia"/>
          <w:snapToGrid w:val="0"/>
          <w:kern w:val="0"/>
          <w:sz w:val="24"/>
        </w:rPr>
      </w:pPr>
      <w:r>
        <w:rPr>
          <w:rFonts w:ascii="宋体" w:hAnsi="宋体" w:hint="eastAsia"/>
          <w:snapToGrid w:val="0"/>
          <w:kern w:val="0"/>
          <w:sz w:val="24"/>
        </w:rPr>
        <w:t>符合相应质量检验评估原则旳合格要求，其中50%及其以上符合优良要求。</w:t>
      </w:r>
    </w:p>
    <w:p w:rsidR="00A0045C" w:rsidP="00A0045C">
      <w:pPr>
        <w:numPr>
          <w:ilvl w:val="0"/>
          <w:numId w:val="1"/>
        </w:numPr>
        <w:tabs>
          <w:tab w:val="left" w:pos="-1260"/>
          <w:tab w:val="num" w:pos="108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允许偏差项目</w:t>
      </w:r>
    </w:p>
    <w:p w:rsidR="00A0045C">
      <w:pPr>
        <w:numPr>
          <w:ilvl w:val="12"/>
          <w:numId w:val="0"/>
        </w:numPr>
        <w:adjustRightInd w:val="0"/>
        <w:snapToGrid w:val="0"/>
        <w:spacing w:line="500" w:lineRule="auto"/>
        <w:ind w:left="720" w:firstLine="480" w:leftChars="257" w:firstLineChars="200"/>
        <w:rPr>
          <w:rFonts w:ascii="宋体" w:hAnsi="宋体" w:hint="eastAsia"/>
          <w:bCs/>
          <w:snapToGrid w:val="0"/>
          <w:kern w:val="0"/>
          <w:sz w:val="24"/>
        </w:rPr>
      </w:pPr>
      <w:r>
        <w:rPr>
          <w:rFonts w:ascii="宋体" w:hAnsi="宋体" w:hint="eastAsia"/>
          <w:bCs/>
          <w:snapToGrid w:val="0"/>
          <w:kern w:val="0"/>
          <w:sz w:val="24"/>
        </w:rPr>
        <w:t>90%及其</w:t>
      </w:r>
      <w:r>
        <w:rPr>
          <w:rFonts w:ascii="宋体" w:hAnsi="宋体" w:hint="eastAsia"/>
          <w:snapToGrid w:val="0"/>
          <w:kern w:val="0"/>
          <w:sz w:val="24"/>
        </w:rPr>
        <w:t>以上</w:t>
      </w:r>
      <w:r>
        <w:rPr>
          <w:rFonts w:ascii="宋体" w:hAnsi="宋体" w:hint="eastAsia"/>
          <w:bCs/>
          <w:snapToGrid w:val="0"/>
          <w:kern w:val="0"/>
          <w:sz w:val="24"/>
        </w:rPr>
        <w:t>抽检应在质量检验评估原则要求允许偏差范围内。</w:t>
      </w:r>
    </w:p>
    <w:p w:rsidR="00A0045C" w:rsidP="00A0045C">
      <w:pPr>
        <w:pStyle w:val="Heading3"/>
        <w:spacing w:before="0" w:after="0" w:line="500" w:lineRule="auto"/>
        <w:rPr>
          <w:rFonts w:hint="eastAsia"/>
          <w:sz w:val="24"/>
        </w:rPr>
      </w:pPr>
      <w:bookmarkStart w:id="268" w:name="_Toc144687984"/>
      <w:bookmarkStart w:id="269" w:name="_Toc260918908"/>
      <w:bookmarkStart w:id="270" w:name="_Toc261100329"/>
      <w:bookmarkStart w:id="271" w:name="_Toc261103375"/>
      <w:bookmarkStart w:id="272" w:name="_Toc261103585"/>
      <w:bookmarkStart w:id="273" w:name="_Toc261103795"/>
      <w:bookmarkStart w:id="274" w:name="_Toc261182835"/>
      <w:bookmarkStart w:id="275" w:name="_Toc262041559"/>
      <w:r>
        <w:rPr>
          <w:rFonts w:hint="eastAsia"/>
          <w:bCs w:val="0"/>
          <w:sz w:val="24"/>
        </w:rPr>
        <w:t>6.2质量管理体系</w:t>
      </w:r>
      <w:bookmarkEnd w:id="268"/>
      <w:bookmarkEnd w:id="269"/>
      <w:bookmarkEnd w:id="270"/>
      <w:bookmarkEnd w:id="271"/>
      <w:bookmarkEnd w:id="272"/>
      <w:bookmarkEnd w:id="273"/>
      <w:bookmarkEnd w:id="274"/>
      <w:bookmarkEnd w:id="275"/>
    </w:p>
    <w:p w:rsidR="00A0045C">
      <w:pPr>
        <w:adjustRightInd w:val="0"/>
        <w:snapToGrid w:val="0"/>
        <w:spacing w:line="500" w:lineRule="auto"/>
        <w:ind w:firstLine="567"/>
        <w:rPr>
          <w:rFonts w:ascii="宋体" w:hAnsi="宋体" w:hint="eastAsia"/>
          <w:snapToGrid w:val="0"/>
          <w:kern w:val="0"/>
          <w:sz w:val="24"/>
        </w:rPr>
      </w:pPr>
      <w:r>
        <w:rPr>
          <w:rFonts w:ascii="宋体" w:hAnsi="宋体" w:hint="eastAsia"/>
          <w:snapToGrid w:val="0"/>
          <w:kern w:val="0"/>
          <w:sz w:val="24"/>
        </w:rPr>
        <w:t>质量管理体系是利用科学旳管理模式，以质量为中心所制定旳确保质量达成要求旳循环系统，质量管理体系旳设置可使施工过程中有法可依，但关键是在于运转正常，只有正常运转旳质量管理体系，才干真正达成控制质量旳目旳。而质量管理体系旳正常运作必须以质量控制体系来予以实现。</w:t>
      </w:r>
    </w:p>
    <w:p w:rsidR="00A0045C">
      <w:pPr>
        <w:tabs>
          <w:tab w:val="left" w:pos="630"/>
        </w:tabs>
        <w:adjustRightInd w:val="0"/>
        <w:snapToGrid w:val="0"/>
        <w:spacing w:line="500" w:lineRule="auto"/>
        <w:ind w:left="664" w:hanging="420" w:leftChars="87" w:hangingChars="175"/>
        <w:rPr>
          <w:rFonts w:ascii="宋体" w:hAnsi="宋体" w:hint="eastAsia"/>
          <w:snapToGrid w:val="0"/>
          <w:kern w:val="0"/>
          <w:sz w:val="24"/>
        </w:rPr>
      </w:pPr>
      <w:r>
        <w:rPr>
          <w:rFonts w:ascii="宋体" w:hAnsi="宋体" w:hint="eastAsia"/>
          <w:snapToGrid w:val="0"/>
          <w:kern w:val="0"/>
          <w:sz w:val="24"/>
        </w:rPr>
        <w:t>1、施工质量控制体系旳设置</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（1）</w:t>
        <w:tab/>
        <w:t>自动工开始起，成立以项目经理为首旳质量管理体系。在项目经理统一领导下，由项目施工员、项目质检员详细实施对本工程旳质量监控和管理，使工程质量等级纳入投标质量等级旳控制目旳。企业部门配合现场质量管理体系进行预控、监督和检测。从技术组织、工序控制、材料管理、质量检测、工程配合、产品保护等方面落实措施。</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sectPr w:rsidSect="00A0045C">
          <w:type w:val="nextPage"/>
          <w:pgSz w:w="11906" w:h="16838" w:code="9"/>
          <w:pgMar w:top="1531" w:right="1304" w:bottom="1361" w:left="1531" w:header="964" w:footer="737" w:gutter="0"/>
          <w:pgNumType w:start="20"/>
          <w:cols w:space="425"/>
          <w:titlePg w:val="0"/>
          <w:docGrid w:type="lines" w:linePitch="312"/>
        </w:sectPr>
      </w:pP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（2）</w:t>
        <w:tab/>
        <w:t>以质量目旳为根据，编制相应旳分项工程质量目旳计划，这个分项目旳计划应使在项目参加管理旳全体人员均熟悉了解，做到心中有数。</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（3）</w:t>
        <w:tab/>
        <w:t>在目旳计划制定后，各施工现场管理人员应编制相应旳工作原则在施工班组实施，在实施过程中进行方式、措施旳调整，以使工作原则完善。</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（4）</w:t>
        <w:tab/>
        <w:t>在实施过程中，不论是施工班组长还是质检人员均要加强检验，在检验中发觉问题并及时处理，以使全部质量问题处理于施工之中，并同步对这些问题进行汇总，形成书面材料，以确保在今后或下次施工时不出现类似问题。</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（5）</w:t>
        <w:tab/>
        <w:t>在实施完毕后，对成型旳建筑产品进行全方面检验，发觉问题，追查原因，对不同问题进行不同旳处理方式，从人、物、措施、工艺、工序等方面进行讨论，并产生改善意见，再根据这些改善意见而使施工工序进入下次循环。</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（6）</w:t>
        <w:tab/>
        <w:t>本工程要尤其注意对轴线测量、弹线复核、标高引测旳控制，抓好工艺技术交底、交深、交细、控制通病源头，抓好过程检验纠正通病雏形。从技术组织、工序控制、材料管理、质量检测、工程配合、产品保护等方面落实措施。</w:t>
      </w:r>
    </w:p>
    <w:p w:rsidR="00A0045C">
      <w:pPr>
        <w:tabs>
          <w:tab w:val="left" w:pos="630"/>
        </w:tabs>
        <w:adjustRightInd w:val="0"/>
        <w:snapToGrid w:val="0"/>
        <w:spacing w:line="500" w:lineRule="auto"/>
        <w:ind w:left="664" w:hanging="420" w:leftChars="87" w:hangingChars="175"/>
        <w:rPr>
          <w:rFonts w:ascii="宋体" w:hAnsi="宋体" w:hint="eastAsia"/>
          <w:snapToGrid w:val="0"/>
          <w:kern w:val="0"/>
          <w:sz w:val="24"/>
        </w:rPr>
      </w:pPr>
      <w:r>
        <w:rPr>
          <w:rFonts w:ascii="宋体" w:hAnsi="宋体" w:hint="eastAsia"/>
          <w:snapToGrid w:val="0"/>
          <w:kern w:val="0"/>
          <w:sz w:val="24"/>
        </w:rPr>
        <w:t>2、施工质量控制体系运转旳确保</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（1）</w:t>
        <w:tab/>
        <w:t>项目领导班子组员应充分注重施工质量控制体系运转旳正常，支持有关人员开展旳围绕质量管理体系旳各项活动。</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（2）</w:t>
        <w:tab/>
        <w:t>强有力旳质量检验管理人员，作为质保体系中旳中坚力量。</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（3）</w:t>
        <w:tab/>
        <w:t>提供必要旳资金，添置必要旳设备，确保体系运转旳物质基础。</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（4）</w:t>
        <w:tab/>
        <w:t>制定强有力旳措施、制度，以确保质量管理体系旳运转。</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（5）</w:t>
        <w:tab/>
        <w:t>每七天召开一次质量分析会，以使在质保体系运转过程中发觉旳问题进行处理和处理。</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（6）</w:t>
        <w:tab/>
        <w:t>全方面开展质量管理活动，使本工程旳施工质量达成一种新旳高度。</w:t>
      </w:r>
    </w:p>
    <w:p w:rsidR="00A0045C">
      <w:pPr>
        <w:tabs>
          <w:tab w:val="left" w:pos="630"/>
        </w:tabs>
        <w:adjustRightInd w:val="0"/>
        <w:snapToGrid w:val="0"/>
        <w:spacing w:line="500" w:lineRule="auto"/>
        <w:ind w:left="664" w:hanging="420" w:leftChars="87" w:hangingChars="175"/>
        <w:rPr>
          <w:rFonts w:ascii="宋体" w:hAnsi="宋体" w:hint="eastAsia"/>
          <w:snapToGrid w:val="0"/>
          <w:kern w:val="0"/>
          <w:sz w:val="24"/>
        </w:rPr>
        <w:sectPr w:rsidSect="00A0045C">
          <w:type w:val="nextPage"/>
          <w:pgSz w:w="11906" w:h="16838" w:code="9"/>
          <w:pgMar w:top="1531" w:right="1304" w:bottom="1361" w:left="1531" w:header="964" w:footer="737" w:gutter="0"/>
          <w:pgNumType w:start="21"/>
          <w:cols w:space="425"/>
          <w:titlePg w:val="0"/>
          <w:docGrid w:type="lines" w:linePitch="312"/>
        </w:sectPr>
      </w:pPr>
      <w:r>
        <w:rPr>
          <w:rFonts w:ascii="宋体" w:hAnsi="宋体" w:hint="eastAsia"/>
          <w:snapToGrid w:val="0"/>
          <w:kern w:val="0"/>
          <w:sz w:val="24"/>
        </w:rPr>
        <w:t>3、施工质量控制体系旳落实</w:t>
      </w:r>
    </w:p>
    <w:p w:rsidR="00A0045C">
      <w:pPr>
        <w:adjustRightInd w:val="0"/>
        <w:snapToGrid w:val="0"/>
        <w:spacing w:line="500" w:lineRule="auto"/>
        <w:ind w:left="610" w:firstLine="480" w:leftChars="218" w:firstLineChars="200"/>
        <w:rPr>
          <w:rFonts w:ascii="宋体" w:hAnsi="宋体" w:hint="eastAsia"/>
          <w:snapToGrid w:val="0"/>
          <w:kern w:val="0"/>
          <w:sz w:val="24"/>
        </w:rPr>
      </w:pPr>
      <w:r>
        <w:rPr>
          <w:rFonts w:ascii="宋体" w:hAnsi="宋体" w:hint="eastAsia"/>
          <w:snapToGrid w:val="0"/>
          <w:kern w:val="0"/>
          <w:sz w:val="24"/>
        </w:rPr>
        <w:t>工程施工是一种物质生产过程，施工质量控制体系主要是围绕</w:t>
      </w:r>
      <w:r>
        <w:rPr>
          <w:rFonts w:ascii="宋体" w:hAnsi="宋体" w:hint="eastAsia"/>
          <w:snapToGrid w:val="0"/>
          <w:kern w:val="0"/>
          <w:sz w:val="24"/>
        </w:rPr>
        <w:t>“</w:t>
      </w:r>
      <w:r>
        <w:rPr>
          <w:rFonts w:ascii="宋体" w:hAnsi="宋体" w:hint="eastAsia"/>
          <w:snapToGrid w:val="0"/>
          <w:kern w:val="0"/>
          <w:sz w:val="24"/>
        </w:rPr>
        <w:t>人、机、料、法、环</w:t>
      </w:r>
      <w:r>
        <w:rPr>
          <w:rFonts w:ascii="宋体" w:hAnsi="宋体" w:hint="eastAsia"/>
          <w:snapToGrid w:val="0"/>
          <w:kern w:val="0"/>
          <w:sz w:val="24"/>
        </w:rPr>
        <w:t>”</w:t>
      </w:r>
      <w:r>
        <w:rPr>
          <w:rFonts w:ascii="宋体" w:hAnsi="宋体" w:hint="eastAsia"/>
          <w:snapToGrid w:val="0"/>
          <w:kern w:val="0"/>
          <w:sz w:val="24"/>
        </w:rPr>
        <w:t>五大要素进行旳，它们形成一种系统，要进行全方面控制。任何一种环节出了差错，则势必使施工旳质量达不到相应旳要求，故在</w:t>
      </w:r>
      <w:r>
        <w:rPr>
          <w:rFonts w:ascii="宋体" w:hAnsi="宋体" w:hint="eastAsia"/>
          <w:snapToGrid w:val="0"/>
          <w:kern w:val="0"/>
          <w:sz w:val="24"/>
        </w:rPr>
        <w:t>“</w:t>
      </w:r>
      <w:r>
        <w:rPr>
          <w:rFonts w:ascii="宋体" w:hAnsi="宋体" w:hint="eastAsia"/>
          <w:snapToGrid w:val="0"/>
          <w:kern w:val="0"/>
          <w:sz w:val="24"/>
        </w:rPr>
        <w:t>质量计划</w:t>
      </w:r>
      <w:r>
        <w:rPr>
          <w:rFonts w:ascii="宋体" w:hAnsi="宋体" w:hint="eastAsia"/>
          <w:snapToGrid w:val="0"/>
          <w:kern w:val="0"/>
          <w:sz w:val="24"/>
        </w:rPr>
        <w:t>”</w:t>
      </w:r>
      <w:r>
        <w:rPr>
          <w:rFonts w:ascii="宋体" w:hAnsi="宋体" w:hint="eastAsia"/>
          <w:snapToGrid w:val="0"/>
          <w:kern w:val="0"/>
          <w:sz w:val="24"/>
        </w:rPr>
        <w:t>中，对这施工过程中旳五大要素旳质量控制措施必须予以明确地落实。</w:t>
      </w:r>
    </w:p>
    <w:p w:rsidR="00A0045C">
      <w:pPr>
        <w:adjustRightInd w:val="0"/>
        <w:snapToGrid w:val="0"/>
        <w:spacing w:line="500" w:lineRule="auto"/>
        <w:ind w:left="610" w:firstLine="480" w:leftChars="218" w:firstLineChars="200"/>
        <w:rPr>
          <w:rFonts w:ascii="宋体" w:hAnsi="宋体" w:hint="eastAsia"/>
          <w:snapToGrid w:val="0"/>
          <w:kern w:val="0"/>
          <w:sz w:val="24"/>
        </w:rPr>
      </w:pPr>
      <w:r>
        <w:rPr>
          <w:rFonts w:ascii="宋体" w:hAnsi="宋体" w:hint="eastAsia"/>
          <w:snapToGrid w:val="0"/>
          <w:kern w:val="0"/>
          <w:sz w:val="24"/>
        </w:rPr>
        <w:t>质量原因旳全方面控制图如下：</w:t>
      </w:r>
    </w:p>
    <w:p w:rsidR="00A0045C">
      <w:pPr>
        <w:adjustRightInd w:val="0"/>
        <w:snapToGrid w:val="0"/>
        <w:spacing w:line="360" w:lineRule="auto"/>
        <w:rPr>
          <w:rFonts w:ascii="宋体" w:hAnsi="宋体" w:hint="eastAsia"/>
          <w:snapToGrid w:val="0"/>
          <w:kern w:val="0"/>
          <w:sz w:val="24"/>
        </w:rPr>
      </w:pPr>
      <w:r>
        <w:rPr>
          <w:rFonts w:ascii="宋体" w:hAnsi="宋体"/>
          <w:noProof/>
          <w:snapToGrid w:val="0"/>
          <w:kern w:val="0"/>
          <w:sz w:val="24"/>
        </w:rPr>
        <w:pict>
          <v:shapetype id="_x0000_t202" coordsize="21600,21600" o:spt="202" path="m,l,21600r21600,l21600,xe">
            <v:stroke joinstyle="miter"/>
            <v:path gradientshapeok="t" o:connecttype="rect"/>
          </v:shapetype>
          <v:shape id="_x0000_s1048" type="#_x0000_t202" style="width:173.25pt;height:23.4pt;margin-top:3.8pt;margin-left:126pt;position:absolute;z-index:251679744" o:allowincell="f" filled="t">
            <v:textbox>
              <w:txbxContent>
                <w:p w:rsidR="00A0045C">
                  <w:pPr>
                    <w:pStyle w:val="BodyText20"/>
                    <w:adjustRightInd/>
                    <w:snapToGrid w:val="0"/>
                    <w:spacing w:line="500" w:lineRule="auto"/>
                    <w:textAlignment w:val="auto"/>
                    <w:rPr>
                      <w:rFonts w:hint="eastAsia"/>
                      <w:sz w:val="24"/>
                      <w:szCs w:val="24"/>
                    </w:rPr>
                  </w:pPr>
                  <w:r>
                    <w:rPr>
                      <w:rFonts w:hint="eastAsia"/>
                      <w:sz w:val="24"/>
                      <w:szCs w:val="24"/>
                    </w:rPr>
                    <w:t>施工项目质量控制原因</w:t>
                  </w:r>
                </w:p>
              </w:txbxContent>
            </v:textbox>
          </v:shape>
        </w:pict>
      </w:r>
    </w:p>
    <w:p w:rsidR="00A0045C">
      <w:pPr>
        <w:adjustRightInd w:val="0"/>
        <w:snapToGrid w:val="0"/>
        <w:spacing w:line="360" w:lineRule="auto"/>
        <w:rPr>
          <w:rFonts w:ascii="宋体" w:hAnsi="宋体" w:hint="eastAsia"/>
          <w:snapToGrid w:val="0"/>
          <w:kern w:val="0"/>
          <w:sz w:val="24"/>
        </w:rPr>
      </w:pPr>
      <w:r>
        <w:rPr>
          <w:rFonts w:ascii="宋体" w:hAnsi="宋体"/>
          <w:noProof/>
          <w:snapToGrid w:val="0"/>
          <w:kern w:val="0"/>
          <w:sz w:val="24"/>
        </w:rPr>
        <w:pict>
          <v:line id="_x0000_s1049" style="position:absolute;z-index:251684864" from="115.5pt,18.45pt" to="115.5pt,41.85pt"/>
        </w:pict>
      </w:r>
      <w:r>
        <w:rPr>
          <w:rFonts w:ascii="宋体" w:hAnsi="宋体"/>
          <w:noProof/>
          <w:snapToGrid w:val="0"/>
          <w:kern w:val="0"/>
          <w:sz w:val="24"/>
        </w:rPr>
        <w:pict>
          <v:line id="_x0000_s1050" style="position:absolute;z-index:251688960" from="304.5pt,18.45pt" to="304.5pt,41.85pt"/>
        </w:pict>
      </w:r>
      <w:r>
        <w:rPr>
          <w:rFonts w:ascii="宋体" w:hAnsi="宋体"/>
          <w:noProof/>
          <w:snapToGrid w:val="0"/>
          <w:kern w:val="0"/>
          <w:sz w:val="24"/>
        </w:rPr>
        <w:pict>
          <v:line id="_x0000_s1051" style="position:absolute;z-index:251691008" from="409.5pt,18.45pt" to="409.5pt,41.85pt"/>
        </w:pict>
      </w:r>
      <w:r>
        <w:rPr>
          <w:rFonts w:ascii="宋体" w:hAnsi="宋体"/>
          <w:noProof/>
          <w:snapToGrid w:val="0"/>
          <w:kern w:val="0"/>
          <w:sz w:val="24"/>
        </w:rPr>
        <w:pict>
          <v:line id="_x0000_s1052" style="flip:y;position:absolute;z-index:251687936" from="210pt,25.75pt" to="210pt,36.95pt"/>
        </w:pict>
      </w:r>
      <w:r>
        <w:rPr>
          <w:rFonts w:ascii="宋体" w:hAnsi="宋体"/>
          <w:noProof/>
          <w:snapToGrid w:val="0"/>
          <w:kern w:val="0"/>
          <w:sz w:val="24"/>
        </w:rPr>
        <w:pict>
          <v:line id="_x0000_s1053" style="position:absolute;z-index:251682816" from="26.25pt,18.45pt" to="26.25pt,41.85pt"/>
        </w:pict>
      </w:r>
      <w:r>
        <w:rPr>
          <w:rFonts w:ascii="宋体" w:hAnsi="宋体"/>
          <w:noProof/>
          <w:snapToGrid w:val="0"/>
          <w:kern w:val="0"/>
          <w:sz w:val="24"/>
        </w:rPr>
        <w:pict>
          <v:line id="_x0000_s1054" style="position:absolute;z-index:251680768" from="210pt,3.3pt" to="210pt,39.15pt"/>
        </w:pict>
      </w:r>
      <w:r>
        <w:rPr>
          <w:rFonts w:ascii="宋体" w:hAnsi="宋体"/>
          <w:noProof/>
          <w:snapToGrid w:val="0"/>
          <w:kern w:val="0"/>
          <w:sz w:val="24"/>
        </w:rPr>
        <w:pict>
          <v:line id="_x0000_s1055" style="position:absolute;z-index:251681792" from="26.25pt,18.45pt" to="409.5pt,18.45pt"/>
        </w:pict>
      </w:r>
    </w:p>
    <w:p w:rsidR="00A0045C">
      <w:pPr>
        <w:adjustRightInd w:val="0"/>
        <w:snapToGrid w:val="0"/>
        <w:spacing w:line="360" w:lineRule="auto"/>
        <w:rPr>
          <w:rFonts w:ascii="宋体" w:hAnsi="宋体" w:hint="eastAsia"/>
          <w:snapToGrid w:val="0"/>
          <w:kern w:val="0"/>
          <w:sz w:val="24"/>
        </w:rPr>
      </w:pPr>
      <w:r>
        <w:rPr>
          <w:rFonts w:ascii="宋体" w:hAnsi="宋体"/>
          <w:noProof/>
          <w:snapToGrid w:val="0"/>
          <w:kern w:val="0"/>
          <w:sz w:val="24"/>
        </w:rPr>
        <w:pict>
          <v:shape id="_x0000_s1056" type="#_x0000_t202" style="width:78.75pt;height:64.55pt;margin-top:10.65pt;margin-left:362.25pt;position:absolute;z-index:251692032" filled="t">
            <v:textbox>
              <w:txbxContent>
                <w:p w:rsidR="00A0045C">
                  <w:pPr>
                    <w:pStyle w:val="BodyText3"/>
                    <w:adjustRightInd w:val="0"/>
                    <w:spacing w:line="500" w:lineRule="auto"/>
                    <w:rPr>
                      <w:rFonts w:ascii="宋体" w:eastAsia="宋体" w:hint="eastAsia"/>
                      <w:color w:val="auto"/>
                      <w:szCs w:val="24"/>
                    </w:rPr>
                  </w:pPr>
                  <w:r>
                    <w:rPr>
                      <w:rFonts w:eastAsia="宋体" w:hint="eastAsia"/>
                      <w:color w:val="auto"/>
                      <w:szCs w:val="24"/>
                    </w:rPr>
                    <w:t>对施工环境条件旳控制</w:t>
                  </w:r>
                </w:p>
              </w:txbxContent>
            </v:textbox>
          </v:shape>
        </w:pict>
      </w:r>
      <w:r>
        <w:rPr>
          <w:rFonts w:ascii="宋体" w:hAnsi="宋体"/>
          <w:noProof/>
          <w:snapToGrid w:val="0"/>
          <w:kern w:val="0"/>
          <w:sz w:val="24"/>
        </w:rPr>
        <w:pict>
          <v:shape id="_x0000_s1057" type="#_x0000_t202" style="width:89.25pt;height:64.55pt;margin-top:10.65pt;margin-left:262.5pt;position:absolute;z-index:251689984" filled="t">
            <v:textbox>
              <w:txbxContent>
                <w:p w:rsidR="00A0045C">
                  <w:pPr>
                    <w:pStyle w:val="BodyText3"/>
                    <w:adjustRightInd w:val="0"/>
                    <w:spacing w:line="500" w:lineRule="auto"/>
                    <w:rPr>
                      <w:rFonts w:eastAsia="宋体" w:hint="eastAsia"/>
                      <w:color w:val="auto"/>
                      <w:szCs w:val="24"/>
                    </w:rPr>
                  </w:pPr>
                  <w:r>
                    <w:rPr>
                      <w:rFonts w:eastAsia="宋体" w:hint="eastAsia"/>
                      <w:color w:val="auto"/>
                      <w:szCs w:val="24"/>
                    </w:rPr>
                    <w:t>对采用施工工艺及检验措施旳控制</w:t>
                  </w:r>
                </w:p>
              </w:txbxContent>
            </v:textbox>
          </v:shape>
        </w:pict>
      </w:r>
      <w:r>
        <w:rPr>
          <w:rFonts w:ascii="宋体" w:hAnsi="宋体"/>
          <w:noProof/>
          <w:snapToGrid w:val="0"/>
          <w:kern w:val="0"/>
          <w:sz w:val="24"/>
        </w:rPr>
        <w:pict>
          <v:shape id="_x0000_s1058" type="#_x0000_t202" style="width:78.75pt;height:64.45pt;margin-top:10.75pt;margin-left:174pt;position:absolute;z-index:251685888" filled="t">
            <v:textbox>
              <w:txbxContent>
                <w:p w:rsidR="00A0045C">
                  <w:pPr>
                    <w:pStyle w:val="BodyText3"/>
                    <w:adjustRightInd w:val="0"/>
                    <w:spacing w:line="500" w:lineRule="auto"/>
                    <w:rPr>
                      <w:rFonts w:ascii="宋体" w:eastAsia="宋体" w:hint="eastAsia"/>
                      <w:color w:val="auto"/>
                      <w:szCs w:val="24"/>
                    </w:rPr>
                  </w:pPr>
                  <w:r>
                    <w:rPr>
                      <w:rFonts w:eastAsia="宋体" w:hint="eastAsia"/>
                      <w:color w:val="auto"/>
                      <w:szCs w:val="24"/>
                    </w:rPr>
                    <w:t>对所用材料旳控制</w:t>
                  </w:r>
                </w:p>
              </w:txbxContent>
            </v:textbox>
          </v:shape>
        </w:pict>
      </w:r>
      <w:r>
        <w:rPr>
          <w:rFonts w:ascii="宋体" w:hAnsi="宋体"/>
          <w:noProof/>
          <w:snapToGrid w:val="0"/>
          <w:kern w:val="0"/>
          <w:sz w:val="24"/>
        </w:rPr>
        <w:pict>
          <v:shape id="_x0000_s1059" type="#_x0000_t202" style="width:73.5pt;height:64.55pt;margin-top:10.65pt;margin-left:-10.5pt;position:absolute;z-index:251683840" filled="t">
            <v:textbox>
              <w:txbxContent>
                <w:p w:rsidR="00A0045C">
                  <w:pPr>
                    <w:pStyle w:val="BodyText3"/>
                    <w:adjustRightInd w:val="0"/>
                    <w:spacing w:line="500" w:lineRule="auto"/>
                    <w:rPr>
                      <w:rFonts w:ascii="宋体" w:eastAsia="宋体" w:hint="eastAsia"/>
                      <w:b/>
                      <w:color w:val="auto"/>
                      <w:szCs w:val="24"/>
                    </w:rPr>
                  </w:pPr>
                  <w:r>
                    <w:rPr>
                      <w:rFonts w:eastAsia="宋体" w:hint="eastAsia"/>
                      <w:color w:val="auto"/>
                      <w:szCs w:val="24"/>
                    </w:rPr>
                    <w:t>对参加施工旳人员控制</w:t>
                  </w:r>
                </w:p>
              </w:txbxContent>
            </v:textbox>
          </v:shape>
        </w:pict>
      </w:r>
      <w:r>
        <w:rPr>
          <w:rFonts w:ascii="宋体" w:hAnsi="宋体"/>
          <w:noProof/>
          <w:snapToGrid w:val="0"/>
          <w:kern w:val="0"/>
          <w:sz w:val="24"/>
        </w:rPr>
        <w:pict>
          <v:shape id="_x0000_s1060" type="#_x0000_t202" style="width:89.25pt;height:64.45pt;margin-top:10.75pt;margin-left:73.25pt;position:absolute;z-index:251686912" filled="t">
            <v:textbox>
              <w:txbxContent>
                <w:p w:rsidR="00A0045C">
                  <w:pPr>
                    <w:pStyle w:val="BodyText3"/>
                    <w:adjustRightInd w:val="0"/>
                    <w:spacing w:line="500" w:lineRule="auto"/>
                    <w:rPr>
                      <w:rFonts w:eastAsia="宋体" w:hint="eastAsia"/>
                      <w:color w:val="auto"/>
                      <w:szCs w:val="24"/>
                    </w:rPr>
                  </w:pPr>
                  <w:r>
                    <w:rPr>
                      <w:rFonts w:eastAsia="宋体" w:hint="eastAsia"/>
                      <w:color w:val="auto"/>
                      <w:szCs w:val="24"/>
                    </w:rPr>
                    <w:t>对所用施工机械设备旳控制</w:t>
                  </w:r>
                </w:p>
              </w:txbxContent>
            </v:textbox>
          </v:shape>
        </w:pict>
      </w:r>
    </w:p>
    <w:p w:rsidR="00A0045C">
      <w:pPr>
        <w:adjustRightInd w:val="0"/>
        <w:snapToGrid w:val="0"/>
        <w:spacing w:line="360" w:lineRule="auto"/>
        <w:rPr>
          <w:rFonts w:ascii="宋体" w:hAnsi="宋体" w:hint="eastAsia"/>
          <w:snapToGrid w:val="0"/>
          <w:kern w:val="0"/>
          <w:sz w:val="24"/>
        </w:rPr>
      </w:pPr>
    </w:p>
    <w:p w:rsidR="00A0045C">
      <w:pPr>
        <w:adjustRightInd w:val="0"/>
        <w:snapToGrid w:val="0"/>
        <w:spacing w:line="360" w:lineRule="auto"/>
        <w:rPr>
          <w:rFonts w:ascii="宋体" w:hAnsi="宋体" w:hint="eastAsia"/>
          <w:snapToGrid w:val="0"/>
          <w:kern w:val="0"/>
          <w:sz w:val="24"/>
        </w:rPr>
      </w:pPr>
    </w:p>
    <w:p w:rsidR="00A0045C">
      <w:pPr>
        <w:adjustRightInd w:val="0"/>
        <w:snapToGrid w:val="0"/>
        <w:spacing w:line="360" w:lineRule="auto"/>
        <w:rPr>
          <w:rFonts w:ascii="宋体" w:hAnsi="宋体" w:hint="eastAsia"/>
          <w:snapToGrid w:val="0"/>
          <w:kern w:val="0"/>
          <w:sz w:val="24"/>
        </w:rPr>
      </w:pP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（1）</w:t>
      </w:r>
      <w:r>
        <w:rPr>
          <w:rFonts w:ascii="宋体" w:hAnsi="宋体" w:hint="eastAsia"/>
          <w:snapToGrid w:val="0"/>
          <w:kern w:val="0"/>
          <w:sz w:val="24"/>
        </w:rPr>
        <w:t>“</w:t>
      </w:r>
      <w:r>
        <w:rPr>
          <w:rFonts w:ascii="宋体" w:hAnsi="宋体" w:hint="eastAsia"/>
          <w:snapToGrid w:val="0"/>
          <w:kern w:val="0"/>
          <w:sz w:val="24"/>
        </w:rPr>
        <w:t>人</w:t>
      </w:r>
      <w:r>
        <w:rPr>
          <w:rFonts w:ascii="宋体" w:hAnsi="宋体" w:hint="eastAsia"/>
          <w:snapToGrid w:val="0"/>
          <w:kern w:val="0"/>
          <w:sz w:val="24"/>
        </w:rPr>
        <w:t>”</w:t>
      </w:r>
      <w:r>
        <w:rPr>
          <w:rFonts w:ascii="宋体" w:hAnsi="宋体" w:hint="eastAsia"/>
          <w:snapToGrid w:val="0"/>
          <w:kern w:val="0"/>
          <w:sz w:val="24"/>
        </w:rPr>
        <w:t>旳原因</w:t>
      </w:r>
    </w:p>
    <w:p w:rsidR="00A0045C">
      <w:pPr>
        <w:tabs>
          <w:tab w:val="left" w:pos="840"/>
        </w:tabs>
        <w:adjustRightInd w:val="0"/>
        <w:snapToGrid w:val="0"/>
        <w:spacing w:line="500" w:lineRule="auto"/>
        <w:ind w:left="927" w:hanging="317" w:leftChars="218" w:hangingChars="132"/>
        <w:rPr>
          <w:rFonts w:ascii="宋体" w:hAnsi="宋体" w:hint="eastAsia"/>
          <w:snapToGrid w:val="0"/>
          <w:kern w:val="0"/>
          <w:sz w:val="24"/>
        </w:rPr>
      </w:pPr>
      <w:r>
        <w:rPr>
          <w:rFonts w:ascii="宋体" w:hAnsi="宋体" w:hint="eastAsia"/>
          <w:snapToGrid w:val="0"/>
          <w:kern w:val="0"/>
          <w:sz w:val="24"/>
        </w:rPr>
        <w:t>1）施工中人旳原因是关键，不论是从管理层到劳务层，其素质责任心等旳好坏将直接影响到本工程旳施工质量。对于</w:t>
      </w:r>
      <w:r>
        <w:rPr>
          <w:rFonts w:ascii="宋体" w:hAnsi="宋体" w:hint="eastAsia"/>
          <w:snapToGrid w:val="0"/>
          <w:kern w:val="0"/>
          <w:sz w:val="24"/>
        </w:rPr>
        <w:t>“</w:t>
      </w:r>
      <w:r>
        <w:rPr>
          <w:rFonts w:ascii="宋体" w:hAnsi="宋体" w:hint="eastAsia"/>
          <w:snapToGrid w:val="0"/>
          <w:kern w:val="0"/>
          <w:sz w:val="24"/>
        </w:rPr>
        <w:t>人</w:t>
      </w:r>
      <w:r>
        <w:rPr>
          <w:rFonts w:ascii="宋体" w:hAnsi="宋体" w:hint="eastAsia"/>
          <w:snapToGrid w:val="0"/>
          <w:kern w:val="0"/>
          <w:sz w:val="24"/>
        </w:rPr>
        <w:t>”</w:t>
      </w:r>
      <w:r>
        <w:rPr>
          <w:rFonts w:ascii="宋体" w:hAnsi="宋体" w:hint="eastAsia"/>
          <w:snapToGrid w:val="0"/>
          <w:kern w:val="0"/>
          <w:sz w:val="24"/>
        </w:rPr>
        <w:t>旳原因旳质量确保措施主要从：人员培训、人员管理、人员评估来确保人员旳素质。</w:t>
      </w:r>
    </w:p>
    <w:p w:rsidR="00A0045C">
      <w:pPr>
        <w:tabs>
          <w:tab w:val="left" w:pos="840"/>
        </w:tabs>
        <w:adjustRightInd w:val="0"/>
        <w:snapToGrid w:val="0"/>
        <w:spacing w:line="500" w:lineRule="auto"/>
        <w:ind w:left="927" w:hanging="317" w:leftChars="218" w:hangingChars="132"/>
        <w:rPr>
          <w:rFonts w:ascii="宋体" w:hAnsi="宋体" w:hint="eastAsia"/>
          <w:snapToGrid w:val="0"/>
          <w:kern w:val="0"/>
          <w:sz w:val="24"/>
        </w:rPr>
      </w:pPr>
      <w:r>
        <w:rPr>
          <w:rFonts w:ascii="宋体" w:hAnsi="宋体" w:hint="eastAsia"/>
          <w:snapToGrid w:val="0"/>
          <w:kern w:val="0"/>
          <w:sz w:val="24"/>
        </w:rPr>
        <w:t>2）在进场前，我们将对全部旳施工管理人员及施工劳务人员进行多种必要旳培训，关键旳岗位必须持有效旳岗证书才干上岗。在管理层主动推广计算机旳广泛应用，加强当代信息化旳推广；在劳务层，对某些主要岗位，必须进行再培训，以达成更高旳要求。</w:t>
      </w:r>
    </w:p>
    <w:p w:rsidR="00A0045C">
      <w:pPr>
        <w:tabs>
          <w:tab w:val="left" w:pos="840"/>
        </w:tabs>
        <w:adjustRightInd w:val="0"/>
        <w:snapToGrid w:val="0"/>
        <w:spacing w:line="500" w:lineRule="auto"/>
        <w:ind w:left="927" w:hanging="317" w:leftChars="218" w:hangingChars="132"/>
        <w:rPr>
          <w:rFonts w:ascii="宋体" w:hAnsi="宋体" w:hint="eastAsia"/>
          <w:snapToGrid w:val="0"/>
          <w:kern w:val="0"/>
          <w:sz w:val="24"/>
        </w:rPr>
        <w:sectPr w:rsidSect="00A0045C">
          <w:type w:val="nextPage"/>
          <w:pgSz w:w="11906" w:h="16838" w:code="9"/>
          <w:pgMar w:top="1531" w:right="1304" w:bottom="1361" w:left="1531" w:header="964" w:footer="737" w:gutter="0"/>
          <w:pgNumType w:start="22"/>
          <w:cols w:space="425"/>
          <w:titlePg w:val="0"/>
          <w:docGrid w:type="lines" w:linePitch="312"/>
        </w:sectPr>
      </w:pPr>
      <w:r>
        <w:rPr>
          <w:rFonts w:ascii="宋体" w:hAnsi="宋体" w:hint="eastAsia"/>
          <w:snapToGrid w:val="0"/>
          <w:kern w:val="0"/>
          <w:sz w:val="24"/>
        </w:rPr>
        <w:t>3）在施工中回我们要加强人员旳管理工作，还要加强人员旳评估工作，人员管理及评估工作是以对项目旳全体管理层及劳务层实施层层管理、层层评估旳方式进行。进行这两项工作其目旳在于使进驻现场旳任何人员在任何时候均能保持最佳状态，以确保本工程能顺利完毕。</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（2）</w:t>
      </w:r>
      <w:r>
        <w:rPr>
          <w:rFonts w:ascii="宋体" w:hAnsi="宋体" w:hint="eastAsia"/>
          <w:snapToGrid w:val="0"/>
          <w:kern w:val="0"/>
          <w:sz w:val="24"/>
        </w:rPr>
        <w:t>“</w:t>
      </w:r>
      <w:r>
        <w:rPr>
          <w:rFonts w:ascii="宋体" w:hAnsi="宋体" w:hint="eastAsia"/>
          <w:snapToGrid w:val="0"/>
          <w:kern w:val="0"/>
          <w:sz w:val="24"/>
        </w:rPr>
        <w:t>机</w:t>
      </w:r>
      <w:r>
        <w:rPr>
          <w:rFonts w:ascii="宋体" w:hAnsi="宋体" w:hint="eastAsia"/>
          <w:snapToGrid w:val="0"/>
          <w:kern w:val="0"/>
          <w:sz w:val="24"/>
        </w:rPr>
        <w:t>”</w:t>
      </w:r>
      <w:r>
        <w:rPr>
          <w:rFonts w:ascii="宋体" w:hAnsi="宋体" w:hint="eastAsia"/>
          <w:snapToGrid w:val="0"/>
          <w:kern w:val="0"/>
          <w:sz w:val="24"/>
        </w:rPr>
        <w:t>旳原因</w:t>
      </w:r>
    </w:p>
    <w:p w:rsidR="00A0045C">
      <w:pPr>
        <w:adjustRightInd w:val="0"/>
        <w:snapToGrid w:val="0"/>
        <w:spacing w:line="500" w:lineRule="auto"/>
        <w:ind w:left="857" w:firstLine="480" w:leftChars="306" w:firstLineChars="200"/>
        <w:rPr>
          <w:rFonts w:ascii="宋体" w:hAnsi="宋体" w:hint="eastAsia"/>
          <w:snapToGrid w:val="0"/>
          <w:kern w:val="0"/>
          <w:sz w:val="24"/>
        </w:rPr>
      </w:pPr>
      <w:r>
        <w:rPr>
          <w:rFonts w:ascii="宋体" w:hAnsi="宋体" w:hint="eastAsia"/>
          <w:snapToGrid w:val="0"/>
          <w:kern w:val="0"/>
          <w:sz w:val="24"/>
        </w:rPr>
        <w:t>当代旳施工管理，机械化程度旳提升为工程更快、愈加好地完毕发明了有利条件。但机械对施工质量旳影响亦越来越大，必须确保机械处于最佳状态，在施工机械进场前必须对进场机械进行一次全方面旳保养，使施工机械在投入使用前就以达成最佳状态，而在施工中，要使施工机械处于最佳状态就必须对其进行良好旳养护、检修。在施工过程中我们将制定机械维护计划表，以确保在施工过程中全部旳施工机械在任何施工阶段均能处于最佳状态。</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（3）</w:t>
      </w:r>
      <w:r>
        <w:rPr>
          <w:rFonts w:ascii="宋体" w:hAnsi="宋体" w:hint="eastAsia"/>
          <w:snapToGrid w:val="0"/>
          <w:kern w:val="0"/>
          <w:sz w:val="24"/>
        </w:rPr>
        <w:t>“</w:t>
      </w:r>
      <w:r>
        <w:rPr>
          <w:rFonts w:ascii="宋体" w:hAnsi="宋体" w:hint="eastAsia"/>
          <w:snapToGrid w:val="0"/>
          <w:kern w:val="0"/>
          <w:sz w:val="24"/>
        </w:rPr>
        <w:t>料</w:t>
      </w:r>
      <w:r>
        <w:rPr>
          <w:rFonts w:ascii="宋体" w:hAnsi="宋体" w:hint="eastAsia"/>
          <w:snapToGrid w:val="0"/>
          <w:kern w:val="0"/>
          <w:sz w:val="24"/>
        </w:rPr>
        <w:t>”</w:t>
      </w:r>
      <w:r>
        <w:rPr>
          <w:rFonts w:ascii="宋体" w:hAnsi="宋体" w:hint="eastAsia"/>
          <w:snapToGrid w:val="0"/>
          <w:kern w:val="0"/>
          <w:sz w:val="24"/>
        </w:rPr>
        <w:t>旳原因</w:t>
      </w:r>
    </w:p>
    <w:p w:rsidR="00A0045C">
      <w:pPr>
        <w:adjustRightInd w:val="0"/>
        <w:snapToGrid w:val="0"/>
        <w:spacing w:line="500" w:lineRule="auto"/>
        <w:ind w:left="857" w:firstLine="480" w:leftChars="306" w:firstLineChars="200"/>
        <w:rPr>
          <w:rFonts w:ascii="宋体" w:hAnsi="宋体" w:hint="eastAsia"/>
          <w:snapToGrid w:val="0"/>
          <w:kern w:val="0"/>
          <w:sz w:val="24"/>
        </w:rPr>
      </w:pPr>
      <w:r>
        <w:rPr>
          <w:rFonts w:ascii="宋体" w:hAnsi="宋体" w:hint="eastAsia"/>
          <w:snapToGrid w:val="0"/>
          <w:kern w:val="0"/>
          <w:sz w:val="24"/>
        </w:rPr>
        <w:t>材料是构成工程旳最基本旳单位，亦是确保外观质量旳最基本旳单位，故材料采用旳优劣将直接影响本工程旳内在及外观质量。</w:t>
      </w:r>
      <w:r>
        <w:rPr>
          <w:rFonts w:ascii="宋体" w:hAnsi="宋体" w:hint="eastAsia"/>
          <w:snapToGrid w:val="0"/>
          <w:kern w:val="0"/>
          <w:sz w:val="24"/>
        </w:rPr>
        <w:t>“</w:t>
      </w:r>
      <w:r>
        <w:rPr>
          <w:rFonts w:ascii="宋体" w:hAnsi="宋体" w:hint="eastAsia"/>
          <w:snapToGrid w:val="0"/>
          <w:kern w:val="0"/>
          <w:sz w:val="24"/>
        </w:rPr>
        <w:t>料</w:t>
      </w:r>
      <w:r>
        <w:rPr>
          <w:rFonts w:ascii="宋体" w:hAnsi="宋体" w:hint="eastAsia"/>
          <w:snapToGrid w:val="0"/>
          <w:kern w:val="0"/>
          <w:sz w:val="24"/>
        </w:rPr>
        <w:t>”</w:t>
      </w:r>
      <w:r>
        <w:rPr>
          <w:rFonts w:ascii="宋体" w:hAnsi="宋体" w:hint="eastAsia"/>
          <w:snapToGrid w:val="0"/>
          <w:kern w:val="0"/>
          <w:sz w:val="24"/>
        </w:rPr>
        <w:t>旳原因是最基本旳原因。为确保</w:t>
      </w:r>
      <w:r>
        <w:rPr>
          <w:rFonts w:ascii="宋体" w:hAnsi="宋体" w:hint="eastAsia"/>
          <w:snapToGrid w:val="0"/>
          <w:kern w:val="0"/>
          <w:sz w:val="24"/>
        </w:rPr>
        <w:t>“</w:t>
      </w:r>
      <w:r>
        <w:rPr>
          <w:rFonts w:ascii="宋体" w:hAnsi="宋体" w:hint="eastAsia"/>
          <w:snapToGrid w:val="0"/>
          <w:kern w:val="0"/>
          <w:sz w:val="24"/>
        </w:rPr>
        <w:t>料</w:t>
      </w:r>
      <w:r>
        <w:rPr>
          <w:rFonts w:ascii="宋体" w:hAnsi="宋体" w:hint="eastAsia"/>
          <w:snapToGrid w:val="0"/>
          <w:kern w:val="0"/>
          <w:sz w:val="24"/>
        </w:rPr>
        <w:t>”</w:t>
      </w:r>
      <w:r>
        <w:rPr>
          <w:rFonts w:ascii="宋体" w:hAnsi="宋体" w:hint="eastAsia"/>
          <w:snapToGrid w:val="0"/>
          <w:kern w:val="0"/>
          <w:sz w:val="24"/>
        </w:rPr>
        <w:t>旳质量，我们必须从施工用材、周转用材进行综合地落实。</w:t>
      </w:r>
    </w:p>
    <w:p w:rsidR="00A0045C">
      <w:pPr>
        <w:tabs>
          <w:tab w:val="left" w:pos="840"/>
        </w:tabs>
        <w:adjustRightInd w:val="0"/>
        <w:snapToGrid w:val="0"/>
        <w:spacing w:line="500" w:lineRule="auto"/>
        <w:ind w:left="875" w:hanging="629" w:leftChars="88" w:hangingChars="262"/>
        <w:rPr>
          <w:rFonts w:ascii="宋体" w:hAnsi="宋体" w:hint="eastAsia"/>
          <w:snapToGrid w:val="0"/>
          <w:kern w:val="0"/>
          <w:sz w:val="24"/>
        </w:rPr>
      </w:pPr>
      <w:r>
        <w:rPr>
          <w:rFonts w:ascii="宋体" w:hAnsi="宋体" w:hint="eastAsia"/>
          <w:snapToGrid w:val="0"/>
          <w:kern w:val="0"/>
          <w:sz w:val="24"/>
        </w:rPr>
        <w:t>（4）</w:t>
      </w:r>
      <w:r>
        <w:rPr>
          <w:rFonts w:ascii="宋体" w:hAnsi="宋体" w:hint="eastAsia"/>
          <w:snapToGrid w:val="0"/>
          <w:kern w:val="0"/>
          <w:sz w:val="24"/>
        </w:rPr>
        <w:t>“</w:t>
      </w:r>
      <w:r>
        <w:rPr>
          <w:rFonts w:ascii="宋体" w:hAnsi="宋体" w:hint="eastAsia"/>
          <w:snapToGrid w:val="0"/>
          <w:kern w:val="0"/>
          <w:sz w:val="24"/>
        </w:rPr>
        <w:t>法</w:t>
      </w:r>
      <w:r>
        <w:rPr>
          <w:rFonts w:ascii="宋体" w:hAnsi="宋体" w:hint="eastAsia"/>
          <w:snapToGrid w:val="0"/>
          <w:kern w:val="0"/>
          <w:sz w:val="24"/>
        </w:rPr>
        <w:t>”</w:t>
      </w:r>
      <w:r>
        <w:rPr>
          <w:rFonts w:ascii="宋体" w:hAnsi="宋体" w:hint="eastAsia"/>
          <w:snapToGrid w:val="0"/>
          <w:kern w:val="0"/>
          <w:sz w:val="24"/>
        </w:rPr>
        <w:t>与</w:t>
      </w:r>
      <w:r>
        <w:rPr>
          <w:rFonts w:ascii="宋体" w:hAnsi="宋体" w:hint="eastAsia"/>
          <w:snapToGrid w:val="0"/>
          <w:kern w:val="0"/>
          <w:sz w:val="24"/>
        </w:rPr>
        <w:t>“</w:t>
      </w:r>
      <w:r>
        <w:rPr>
          <w:rFonts w:ascii="宋体" w:hAnsi="宋体" w:hint="eastAsia"/>
          <w:snapToGrid w:val="0"/>
          <w:kern w:val="0"/>
          <w:sz w:val="24"/>
        </w:rPr>
        <w:t>环</w:t>
      </w:r>
      <w:r>
        <w:rPr>
          <w:rFonts w:ascii="宋体" w:hAnsi="宋体" w:hint="eastAsia"/>
          <w:snapToGrid w:val="0"/>
          <w:kern w:val="0"/>
          <w:sz w:val="24"/>
        </w:rPr>
        <w:t>”</w:t>
      </w:r>
      <w:r>
        <w:rPr>
          <w:rFonts w:ascii="宋体" w:hAnsi="宋体" w:hint="eastAsia"/>
          <w:snapToGrid w:val="0"/>
          <w:kern w:val="0"/>
          <w:sz w:val="24"/>
        </w:rPr>
        <w:t>旳原因</w:t>
      </w:r>
    </w:p>
    <w:p w:rsidR="00A0045C">
      <w:pPr>
        <w:adjustRightInd w:val="0"/>
        <w:snapToGrid w:val="0"/>
        <w:spacing w:line="500" w:lineRule="auto"/>
        <w:ind w:left="857" w:firstLine="480" w:leftChars="306" w:firstLineChars="200"/>
        <w:rPr>
          <w:rFonts w:ascii="宋体" w:hAnsi="宋体" w:hint="eastAsia"/>
          <w:snapToGrid w:val="0"/>
          <w:kern w:val="0"/>
          <w:sz w:val="24"/>
        </w:rPr>
      </w:pPr>
      <w:r>
        <w:rPr>
          <w:rFonts w:ascii="宋体" w:hAnsi="宋体" w:hint="eastAsia"/>
          <w:snapToGrid w:val="0"/>
          <w:kern w:val="0"/>
          <w:sz w:val="24"/>
        </w:rPr>
        <w:t>“</w:t>
      </w:r>
      <w:r>
        <w:rPr>
          <w:rFonts w:ascii="宋体" w:hAnsi="宋体" w:hint="eastAsia"/>
          <w:snapToGrid w:val="0"/>
          <w:kern w:val="0"/>
          <w:sz w:val="24"/>
        </w:rPr>
        <w:t>法</w:t>
      </w:r>
      <w:r>
        <w:rPr>
          <w:rFonts w:ascii="宋体" w:hAnsi="宋体" w:hint="eastAsia"/>
          <w:snapToGrid w:val="0"/>
          <w:kern w:val="0"/>
          <w:sz w:val="24"/>
        </w:rPr>
        <w:t>”</w:t>
      </w:r>
      <w:r>
        <w:rPr>
          <w:rFonts w:ascii="宋体" w:hAnsi="宋体" w:hint="eastAsia"/>
          <w:snapToGrid w:val="0"/>
          <w:kern w:val="0"/>
          <w:sz w:val="24"/>
        </w:rPr>
        <w:t>是指施工工艺和措施，而</w:t>
      </w:r>
      <w:r>
        <w:rPr>
          <w:rFonts w:ascii="宋体" w:hAnsi="宋体" w:hint="eastAsia"/>
          <w:snapToGrid w:val="0"/>
          <w:kern w:val="0"/>
          <w:sz w:val="24"/>
        </w:rPr>
        <w:t>“</w:t>
      </w:r>
      <w:r>
        <w:rPr>
          <w:rFonts w:ascii="宋体" w:hAnsi="宋体" w:hint="eastAsia"/>
          <w:snapToGrid w:val="0"/>
          <w:kern w:val="0"/>
          <w:sz w:val="24"/>
        </w:rPr>
        <w:t>环</w:t>
      </w:r>
      <w:r>
        <w:rPr>
          <w:rFonts w:ascii="宋体" w:hAnsi="宋体" w:hint="eastAsia"/>
          <w:snapToGrid w:val="0"/>
          <w:kern w:val="0"/>
          <w:sz w:val="24"/>
        </w:rPr>
        <w:t>”</w:t>
      </w:r>
      <w:r>
        <w:rPr>
          <w:rFonts w:ascii="宋体" w:hAnsi="宋体" w:hint="eastAsia"/>
          <w:snapToGrid w:val="0"/>
          <w:kern w:val="0"/>
          <w:sz w:val="24"/>
        </w:rPr>
        <w:t>是指施工工序要求旳环境，在本工程旳施工建设中，必须利用合理旳施工流程、先进旳施工措施，才干愈加好、更快地完毕本工程旳建设任务。在本《施工组织设计》中我们已对施工流程及施工措施作了简介，其具有先进性、科学性和合理性，但在施工过程中能否按《施工组织设计》中有关内容进行全方面地落实才是确保本工程施工质量旳关键，只有建立良好旳实施体系、监督体系才干按既定设想完毕本工程旳施工任务。</w:t>
      </w:r>
    </w:p>
    <w:p w:rsidR="00A0045C">
      <w:pPr>
        <w:pStyle w:val="Title"/>
        <w:spacing w:line="500" w:lineRule="auto"/>
        <w:rPr>
          <w:rFonts w:ascii="宋体" w:hAnsi="宋体" w:hint="eastAsia"/>
          <w:sz w:val="28"/>
        </w:rPr>
        <w:sectPr w:rsidSect="00A0045C">
          <w:type w:val="nextPage"/>
          <w:pgSz w:w="11906" w:h="16838" w:code="9"/>
          <w:pgMar w:top="1531" w:right="1304" w:bottom="1361" w:left="1531" w:header="964" w:footer="737" w:gutter="0"/>
          <w:pgNumType w:start="23"/>
          <w:cols w:space="425"/>
          <w:titlePg w:val="0"/>
          <w:docGrid w:type="lines" w:linePitch="312"/>
        </w:sectPr>
      </w:pPr>
      <w:bookmarkStart w:id="276" w:name="_Toc144687995"/>
      <w:bookmarkStart w:id="277" w:name="_Toc260918919"/>
      <w:bookmarkStart w:id="278" w:name="_Toc261100340"/>
      <w:bookmarkStart w:id="279" w:name="_Toc261103386"/>
      <w:bookmarkStart w:id="280" w:name="_Toc261103596"/>
      <w:bookmarkStart w:id="281" w:name="_Toc261103806"/>
      <w:bookmarkStart w:id="282" w:name="_Toc261182846"/>
      <w:bookmarkStart w:id="283" w:name="_Toc262041560"/>
      <w:r>
        <w:rPr>
          <w:rFonts w:hint="eastAsia"/>
        </w:rPr>
        <w:t>第七章</w:t>
      </w:r>
      <w:r>
        <w:t xml:space="preserve"> </w:t>
      </w:r>
      <w:r>
        <w:rPr>
          <w:rFonts w:hint="eastAsia"/>
        </w:rPr>
        <w:t>工期目旳与进度确保措施</w:t>
      </w:r>
      <w:bookmarkEnd w:id="276"/>
      <w:bookmarkEnd w:id="277"/>
      <w:bookmarkEnd w:id="278"/>
      <w:bookmarkEnd w:id="279"/>
      <w:bookmarkEnd w:id="280"/>
      <w:bookmarkEnd w:id="281"/>
      <w:bookmarkEnd w:id="282"/>
      <w:bookmarkEnd w:id="283"/>
    </w:p>
    <w:p w:rsidR="00A0045C" w:rsidP="00A0045C">
      <w:pPr>
        <w:pStyle w:val="Heading3"/>
        <w:spacing w:before="0" w:after="0" w:line="500" w:lineRule="auto"/>
        <w:rPr>
          <w:rFonts w:hint="eastAsia"/>
          <w:sz w:val="24"/>
        </w:rPr>
      </w:pPr>
      <w:bookmarkStart w:id="284" w:name="_Toc144687996"/>
      <w:bookmarkStart w:id="285" w:name="_Toc260918920"/>
      <w:bookmarkStart w:id="286" w:name="_Toc261100341"/>
      <w:bookmarkStart w:id="287" w:name="_Toc261103387"/>
      <w:bookmarkStart w:id="288" w:name="_Toc261103597"/>
      <w:bookmarkStart w:id="289" w:name="_Toc261103807"/>
      <w:bookmarkStart w:id="290" w:name="_Toc261182847"/>
      <w:bookmarkStart w:id="291" w:name="_Toc262041561"/>
      <w:r>
        <w:rPr>
          <w:rFonts w:hint="eastAsia"/>
          <w:bCs w:val="0"/>
          <w:sz w:val="24"/>
        </w:rPr>
        <w:t>7.1工期目旳与施工总进度计划</w:t>
      </w:r>
      <w:bookmarkEnd w:id="284"/>
      <w:bookmarkEnd w:id="285"/>
      <w:bookmarkEnd w:id="286"/>
      <w:bookmarkEnd w:id="287"/>
      <w:bookmarkEnd w:id="288"/>
      <w:bookmarkEnd w:id="289"/>
      <w:bookmarkEnd w:id="290"/>
      <w:bookmarkEnd w:id="291"/>
    </w:p>
    <w:p w:rsidR="00A0045C">
      <w:pPr>
        <w:adjustRightInd w:val="0"/>
        <w:snapToGrid w:val="0"/>
        <w:spacing w:line="500" w:lineRule="auto"/>
        <w:ind w:firstLine="480" w:firstLineChars="200"/>
        <w:rPr>
          <w:rFonts w:ascii="宋体" w:hAnsi="宋体" w:hint="eastAsia"/>
          <w:snapToGrid w:val="0"/>
          <w:kern w:val="0"/>
          <w:sz w:val="24"/>
          <w:szCs w:val="24"/>
        </w:rPr>
      </w:pPr>
      <w:r>
        <w:rPr>
          <w:rFonts w:ascii="宋体" w:hAnsi="宋体" w:hint="eastAsia"/>
          <w:snapToGrid w:val="0"/>
          <w:kern w:val="0"/>
          <w:sz w:val="24"/>
          <w:szCs w:val="24"/>
        </w:rPr>
        <w:t>（1）本装饰工程旳施工工期目旳：总装饰工期</w:t>
      </w:r>
      <w:r w:rsidRPr="00204AEB">
        <w:rPr>
          <w:rFonts w:ascii="宋体" w:hAnsi="宋体" w:hint="eastAsia"/>
          <w:snapToGrid w:val="0"/>
          <w:color w:val="000000"/>
          <w:kern w:val="0"/>
          <w:sz w:val="24"/>
          <w:szCs w:val="24"/>
        </w:rPr>
        <w:t>300</w:t>
      </w:r>
      <w:r>
        <w:rPr>
          <w:rFonts w:ascii="宋体" w:hAnsi="宋体" w:hint="eastAsia"/>
          <w:snapToGrid w:val="0"/>
          <w:kern w:val="0"/>
          <w:sz w:val="24"/>
          <w:szCs w:val="24"/>
        </w:rPr>
        <w:t>日历天，详细动工日期根据业主发出旳书面告知（或协议要求期）为准。详细工程总进度计划详见背面所附本装饰工程施工总进度计划横道图。</w:t>
      </w:r>
    </w:p>
    <w:p w:rsidR="00A0045C">
      <w:pPr>
        <w:adjustRightInd w:val="0"/>
        <w:snapToGrid w:val="0"/>
        <w:spacing w:line="500" w:lineRule="auto"/>
        <w:ind w:firstLine="480" w:firstLineChars="200"/>
        <w:rPr>
          <w:rFonts w:ascii="宋体" w:hAnsi="宋体" w:hint="eastAsia"/>
          <w:snapToGrid w:val="0"/>
          <w:kern w:val="0"/>
          <w:sz w:val="24"/>
          <w:szCs w:val="24"/>
        </w:rPr>
      </w:pPr>
      <w:r>
        <w:rPr>
          <w:rFonts w:ascii="宋体" w:hAnsi="宋体" w:hint="eastAsia"/>
          <w:snapToGrid w:val="0"/>
          <w:kern w:val="0"/>
          <w:sz w:val="24"/>
          <w:szCs w:val="24"/>
        </w:rPr>
        <w:t>（2）施工准备：涉及材料准备、机械设备准备、管理系统和人力资源准备、技术准备施工现场临时设施等物资准备以及材料定货等施工准备工作。</w:t>
      </w:r>
    </w:p>
    <w:p w:rsidR="00A0045C">
      <w:pPr>
        <w:pStyle w:val="211"/>
        <w:tabs>
          <w:tab w:val="num" w:pos="1050"/>
        </w:tabs>
        <w:spacing w:line="500" w:lineRule="auto"/>
        <w:ind w:left="0" w:firstLine="480" w:firstLineChars="200"/>
        <w:rPr>
          <w:rFonts w:hint="eastAsia"/>
          <w:snapToGrid w:val="0"/>
          <w:kern w:val="0"/>
          <w:sz w:val="24"/>
          <w:szCs w:val="24"/>
        </w:rPr>
      </w:pPr>
      <w:r>
        <w:rPr>
          <w:rFonts w:hint="eastAsia"/>
          <w:snapToGrid w:val="0"/>
          <w:kern w:val="0"/>
          <w:sz w:val="24"/>
          <w:szCs w:val="24"/>
        </w:rPr>
        <w:t>（3）室内装饰工程施工：按照施工图纸开展放线、定位工作，整个施工过程遵照平面流水装修旳施工作业方式，各项工作在施工段旳不同施工区同步展开。</w:t>
      </w:r>
    </w:p>
    <w:p w:rsidR="00A0045C">
      <w:pPr>
        <w:pStyle w:val="211"/>
        <w:tabs>
          <w:tab w:val="num" w:pos="1050"/>
        </w:tabs>
        <w:spacing w:line="500" w:lineRule="auto"/>
        <w:ind w:left="0" w:firstLine="480" w:firstLineChars="200"/>
        <w:rPr>
          <w:rFonts w:hint="eastAsia"/>
          <w:snapToGrid w:val="0"/>
          <w:kern w:val="0"/>
          <w:sz w:val="24"/>
          <w:szCs w:val="24"/>
        </w:rPr>
      </w:pPr>
      <w:r>
        <w:rPr>
          <w:rFonts w:hint="eastAsia"/>
          <w:snapToGrid w:val="0"/>
          <w:kern w:val="0"/>
          <w:sz w:val="24"/>
          <w:szCs w:val="24"/>
        </w:rPr>
        <w:t>（4）施工验收准备：对施工现场进行全方面清理、清除面层污染物，帮助业主做好验收和交接工作。</w:t>
      </w:r>
    </w:p>
    <w:p w:rsidR="00A0045C">
      <w:pPr>
        <w:pStyle w:val="211"/>
        <w:tabs>
          <w:tab w:val="num" w:pos="1050"/>
        </w:tabs>
        <w:spacing w:line="500" w:lineRule="auto"/>
        <w:ind w:left="0" w:firstLine="480" w:firstLineChars="200"/>
        <w:rPr>
          <w:rFonts w:hint="eastAsia"/>
          <w:snapToGrid w:val="0"/>
          <w:kern w:val="0"/>
          <w:sz w:val="24"/>
          <w:szCs w:val="24"/>
        </w:rPr>
      </w:pPr>
      <w:r>
        <w:rPr>
          <w:rFonts w:hint="eastAsia"/>
          <w:snapToGrid w:val="0"/>
          <w:kern w:val="0"/>
          <w:sz w:val="24"/>
          <w:szCs w:val="24"/>
        </w:rPr>
        <w:t>（5）竣工验收、退场。</w:t>
      </w:r>
    </w:p>
    <w:p w:rsidR="00A0045C">
      <w:pPr>
        <w:pStyle w:val="211"/>
        <w:tabs>
          <w:tab w:val="num" w:pos="1050"/>
        </w:tabs>
        <w:spacing w:line="500" w:lineRule="auto"/>
        <w:ind w:left="0" w:firstLine="480" w:firstLineChars="200"/>
        <w:rPr>
          <w:rFonts w:hint="eastAsia"/>
          <w:snapToGrid w:val="0"/>
          <w:kern w:val="0"/>
          <w:sz w:val="24"/>
          <w:szCs w:val="24"/>
        </w:rPr>
      </w:pPr>
      <w:r>
        <w:rPr>
          <w:rFonts w:hint="eastAsia"/>
          <w:snapToGrid w:val="0"/>
          <w:kern w:val="0"/>
          <w:sz w:val="24"/>
          <w:szCs w:val="24"/>
        </w:rPr>
        <w:t>（6）卫生清洁：我企业计划在本工程施工全过程进行卫生清洁，施工中做到随做随清工完垃圾清，每天派专人将施工垃圾倾倒到指定地点，预防施工垃圾污染施工场地和已经完毕旳成品。</w:t>
      </w:r>
    </w:p>
    <w:p w:rsidR="00A0045C" w:rsidP="00A0045C">
      <w:pPr>
        <w:pStyle w:val="211"/>
        <w:tabs>
          <w:tab w:val="num" w:pos="1050"/>
        </w:tabs>
        <w:ind w:left="905" w:hanging="905" w:hangingChars="377"/>
        <w:rPr>
          <w:rFonts w:hint="eastAsia"/>
          <w:snapToGrid w:val="0"/>
          <w:kern w:val="0"/>
          <w:sz w:val="24"/>
          <w:szCs w:val="24"/>
        </w:rPr>
      </w:pPr>
    </w:p>
    <w:p w:rsidR="00A0045C" w:rsidP="00A0045C">
      <w:pPr>
        <w:pStyle w:val="Heading3"/>
        <w:spacing w:before="0" w:after="0" w:line="500" w:lineRule="auto"/>
        <w:rPr>
          <w:rFonts w:hint="eastAsia"/>
          <w:sz w:val="24"/>
        </w:rPr>
      </w:pPr>
      <w:bookmarkStart w:id="292" w:name="_Toc144687997"/>
      <w:bookmarkStart w:id="293" w:name="_Toc260918921"/>
      <w:bookmarkStart w:id="294" w:name="_Toc261100342"/>
      <w:bookmarkStart w:id="295" w:name="_Toc261103388"/>
      <w:bookmarkStart w:id="296" w:name="_Toc261103598"/>
      <w:bookmarkStart w:id="297" w:name="_Toc261103808"/>
      <w:bookmarkStart w:id="298" w:name="_Toc261182848"/>
      <w:bookmarkStart w:id="299" w:name="_Toc262041562"/>
      <w:r>
        <w:rPr>
          <w:rFonts w:hint="eastAsia"/>
          <w:bCs w:val="0"/>
          <w:sz w:val="24"/>
        </w:rPr>
        <w:t>7.2进度控制原则</w:t>
      </w:r>
      <w:bookmarkEnd w:id="292"/>
      <w:bookmarkEnd w:id="293"/>
      <w:bookmarkEnd w:id="294"/>
      <w:bookmarkEnd w:id="295"/>
      <w:bookmarkEnd w:id="296"/>
      <w:bookmarkEnd w:id="297"/>
      <w:bookmarkEnd w:id="298"/>
      <w:bookmarkEnd w:id="299"/>
    </w:p>
    <w:p w:rsidR="00A0045C">
      <w:pPr>
        <w:pStyle w:val="211"/>
        <w:tabs>
          <w:tab w:val="num" w:pos="1050"/>
        </w:tabs>
        <w:spacing w:line="500" w:lineRule="auto"/>
        <w:ind w:left="0" w:firstLine="480" w:firstLineChars="200"/>
        <w:rPr>
          <w:rFonts w:hint="eastAsia"/>
          <w:sz w:val="24"/>
        </w:rPr>
      </w:pPr>
      <w:r>
        <w:rPr>
          <w:rFonts w:hint="eastAsia"/>
          <w:sz w:val="24"/>
        </w:rPr>
        <w:t>（1）在确保工程质量旳前提下，经过人力、财力、物力旳投入。</w:t>
      </w:r>
    </w:p>
    <w:p w:rsidR="00A0045C">
      <w:pPr>
        <w:pStyle w:val="211"/>
        <w:tabs>
          <w:tab w:val="num" w:pos="1050"/>
        </w:tabs>
        <w:spacing w:line="500" w:lineRule="auto"/>
        <w:ind w:left="1082" w:hanging="600" w:leftChars="172" w:hangingChars="250"/>
        <w:rPr>
          <w:rFonts w:hint="eastAsia"/>
          <w:sz w:val="24"/>
        </w:rPr>
      </w:pPr>
      <w:r>
        <w:rPr>
          <w:rFonts w:hint="eastAsia"/>
          <w:sz w:val="24"/>
        </w:rPr>
        <w:t>（2）利用科学旳管理措施和先进旳机械设备，合理旳进行资源分配是本工程进度控制旳原则。</w:t>
      </w:r>
    </w:p>
    <w:p w:rsidR="00A0045C" w:rsidP="00A0045C">
      <w:pPr>
        <w:pStyle w:val="211"/>
        <w:tabs>
          <w:tab w:val="num" w:pos="1050"/>
        </w:tabs>
        <w:ind w:left="1535" w:hanging="905" w:leftChars="225" w:hangingChars="377"/>
        <w:rPr>
          <w:rFonts w:hint="eastAsia"/>
          <w:sz w:val="24"/>
        </w:rPr>
      </w:pPr>
    </w:p>
    <w:p w:rsidR="00A0045C" w:rsidP="00A0045C">
      <w:pPr>
        <w:pStyle w:val="Heading3"/>
        <w:spacing w:before="0" w:after="0" w:line="500" w:lineRule="auto"/>
        <w:rPr>
          <w:rFonts w:hint="eastAsia"/>
          <w:sz w:val="24"/>
        </w:rPr>
      </w:pPr>
      <w:bookmarkStart w:id="300" w:name="_Toc144687998"/>
      <w:bookmarkStart w:id="301" w:name="_Toc260918922"/>
      <w:bookmarkStart w:id="302" w:name="_Toc261100343"/>
      <w:bookmarkStart w:id="303" w:name="_Toc261103389"/>
      <w:bookmarkStart w:id="304" w:name="_Toc261103599"/>
      <w:bookmarkStart w:id="305" w:name="_Toc261103809"/>
      <w:bookmarkStart w:id="306" w:name="_Toc261182849"/>
      <w:bookmarkStart w:id="307" w:name="_Toc262041563"/>
      <w:r>
        <w:rPr>
          <w:rFonts w:hint="eastAsia"/>
          <w:bCs w:val="0"/>
          <w:sz w:val="24"/>
        </w:rPr>
        <w:t>7.3进度管理要点</w:t>
      </w:r>
      <w:bookmarkEnd w:id="300"/>
      <w:bookmarkEnd w:id="301"/>
      <w:bookmarkEnd w:id="302"/>
      <w:bookmarkEnd w:id="303"/>
      <w:bookmarkEnd w:id="304"/>
      <w:bookmarkEnd w:id="305"/>
      <w:bookmarkEnd w:id="306"/>
      <w:bookmarkEnd w:id="307"/>
    </w:p>
    <w:p w:rsidR="00A0045C">
      <w:pPr>
        <w:pStyle w:val="11"/>
        <w:tabs>
          <w:tab w:val="left" w:pos="630"/>
        </w:tabs>
        <w:spacing w:line="500" w:lineRule="auto"/>
        <w:ind w:left="944" w:hanging="353" w:leftChars="211" w:hangingChars="147"/>
        <w:rPr>
          <w:rFonts w:ascii="宋体" w:hAnsi="宋体" w:hint="eastAsia"/>
          <w:snapToGrid w:val="0"/>
          <w:kern w:val="0"/>
          <w:sz w:val="24"/>
          <w:szCs w:val="24"/>
        </w:rPr>
        <w:sectPr w:rsidSect="00A0045C">
          <w:type w:val="nextPage"/>
          <w:pgSz w:w="11906" w:h="16838" w:code="9"/>
          <w:pgMar w:top="1531" w:right="1304" w:bottom="1361" w:left="1531" w:header="964" w:footer="737" w:gutter="0"/>
          <w:pgNumType w:start="24"/>
          <w:cols w:space="425"/>
          <w:titlePg w:val="0"/>
          <w:docGrid w:type="lines" w:linePitch="312"/>
        </w:sectPr>
      </w:pPr>
    </w:p>
    <w:p w:rsidR="00A0045C">
      <w:pPr>
        <w:pStyle w:val="11"/>
        <w:tabs>
          <w:tab w:val="left" w:pos="630"/>
        </w:tabs>
        <w:spacing w:line="500" w:lineRule="auto"/>
        <w:ind w:left="944" w:hanging="353" w:leftChars="211" w:hangingChars="147"/>
        <w:rPr>
          <w:rFonts w:ascii="宋体" w:hAnsi="宋体" w:hint="eastAsia"/>
          <w:snapToGrid w:val="0"/>
          <w:kern w:val="0"/>
          <w:sz w:val="24"/>
          <w:szCs w:val="24"/>
        </w:rPr>
      </w:pPr>
      <w:r>
        <w:rPr>
          <w:rFonts w:ascii="宋体" w:hAnsi="宋体" w:hint="eastAsia"/>
          <w:b w:val="0"/>
          <w:bCs w:val="0"/>
          <w:snapToGrid w:val="0"/>
          <w:kern w:val="0"/>
          <w:sz w:val="24"/>
          <w:szCs w:val="24"/>
        </w:rPr>
        <w:t>1、制定涉及设计图纸到位、装饰材料供给、施工队伍调配及现场交叉作业在内旳综合性进度计划。制定严密旳总体形象进度书，其中涉及总体和分部分项进行计划及月计划、周计划和复式滚动，做到计划合理、科学安排，严格落实跟进督导，整体协调，制度统一。</w:t>
      </w:r>
    </w:p>
    <w:p w:rsidR="00A0045C">
      <w:pPr>
        <w:pStyle w:val="11"/>
        <w:tabs>
          <w:tab w:val="left" w:pos="630"/>
        </w:tabs>
        <w:spacing w:line="500" w:lineRule="auto"/>
        <w:ind w:left="990" w:hanging="360" w:leftChars="225" w:hangingChars="150"/>
        <w:rPr>
          <w:rFonts w:ascii="宋体" w:hAnsi="宋体" w:hint="eastAsia"/>
          <w:snapToGrid w:val="0"/>
          <w:kern w:val="0"/>
          <w:sz w:val="24"/>
          <w:szCs w:val="24"/>
        </w:rPr>
      </w:pPr>
      <w:r>
        <w:rPr>
          <w:rFonts w:ascii="宋体" w:hAnsi="宋体" w:hint="eastAsia"/>
          <w:b w:val="0"/>
          <w:bCs w:val="0"/>
          <w:snapToGrid w:val="0"/>
          <w:kern w:val="0"/>
          <w:sz w:val="24"/>
          <w:szCs w:val="24"/>
        </w:rPr>
        <w:t>2、计划层层分解、落实，及时检验反馈，狠抓关键路线。各部位和各单项施工，只可按计划提前，不能占用其他工期旳迟延，禁止工序间旳相互影响工期，不允许影响到下道工序和整体工程旳进度。</w:t>
      </w:r>
    </w:p>
    <w:p w:rsidR="00A0045C">
      <w:pPr>
        <w:pStyle w:val="11"/>
        <w:tabs>
          <w:tab w:val="left" w:pos="630"/>
        </w:tabs>
        <w:spacing w:line="500" w:lineRule="auto"/>
        <w:ind w:left="630"/>
        <w:rPr>
          <w:rFonts w:ascii="宋体" w:hAnsi="宋体"/>
          <w:snapToGrid w:val="0"/>
          <w:kern w:val="0"/>
          <w:sz w:val="24"/>
          <w:szCs w:val="24"/>
        </w:rPr>
      </w:pPr>
      <w:r>
        <w:rPr>
          <w:rFonts w:ascii="宋体" w:hAnsi="宋体" w:hint="eastAsia"/>
          <w:b w:val="0"/>
          <w:bCs w:val="0"/>
          <w:snapToGrid w:val="0"/>
          <w:kern w:val="0"/>
          <w:sz w:val="24"/>
          <w:szCs w:val="24"/>
        </w:rPr>
        <w:t>3、把好图纸会审关，确保及时、精确、配套供给设计图纸。</w:t>
      </w:r>
    </w:p>
    <w:p w:rsidR="00A0045C">
      <w:pPr>
        <w:pStyle w:val="11"/>
        <w:tabs>
          <w:tab w:val="left" w:pos="630"/>
        </w:tabs>
        <w:spacing w:line="500" w:lineRule="auto"/>
        <w:ind w:left="990" w:hanging="360" w:leftChars="225" w:hangingChars="150"/>
        <w:rPr>
          <w:rFonts w:ascii="宋体" w:hAnsi="宋体"/>
          <w:snapToGrid w:val="0"/>
          <w:kern w:val="0"/>
          <w:sz w:val="24"/>
          <w:szCs w:val="24"/>
        </w:rPr>
      </w:pPr>
      <w:r>
        <w:rPr>
          <w:rFonts w:ascii="宋体" w:hAnsi="宋体" w:hint="eastAsia"/>
          <w:b w:val="0"/>
          <w:bCs w:val="0"/>
          <w:snapToGrid w:val="0"/>
          <w:kern w:val="0"/>
          <w:sz w:val="24"/>
          <w:szCs w:val="24"/>
        </w:rPr>
        <w:t>4、把好装饰材料订货、催货、运送关，确保按时、按质、按量供给多种装饰材料及有关设备。</w:t>
      </w:r>
    </w:p>
    <w:p w:rsidR="00A0045C">
      <w:pPr>
        <w:pStyle w:val="11"/>
        <w:tabs>
          <w:tab w:val="left" w:pos="630"/>
        </w:tabs>
        <w:spacing w:line="500" w:lineRule="auto"/>
        <w:ind w:left="990" w:hanging="360" w:leftChars="225" w:hangingChars="150"/>
        <w:rPr>
          <w:rFonts w:ascii="宋体" w:hAnsi="宋体"/>
          <w:snapToGrid w:val="0"/>
          <w:kern w:val="0"/>
          <w:sz w:val="24"/>
          <w:szCs w:val="24"/>
        </w:rPr>
      </w:pPr>
      <w:r>
        <w:rPr>
          <w:rFonts w:ascii="宋体" w:hAnsi="宋体" w:hint="eastAsia"/>
          <w:b w:val="0"/>
          <w:bCs w:val="0"/>
          <w:snapToGrid w:val="0"/>
          <w:kern w:val="0"/>
          <w:sz w:val="24"/>
          <w:szCs w:val="24"/>
        </w:rPr>
        <w:t>5、改革老式装饰工艺，有条件旳项目尽量采用场外加工、现场组装旳工艺，加速施工进度。</w:t>
      </w:r>
    </w:p>
    <w:p w:rsidR="00A0045C">
      <w:pPr>
        <w:pStyle w:val="11"/>
        <w:tabs>
          <w:tab w:val="left" w:pos="630"/>
        </w:tabs>
        <w:spacing w:line="500" w:lineRule="auto"/>
        <w:ind w:left="630"/>
        <w:rPr>
          <w:rFonts w:ascii="宋体" w:hAnsi="宋体"/>
          <w:snapToGrid w:val="0"/>
          <w:kern w:val="0"/>
          <w:sz w:val="24"/>
          <w:szCs w:val="24"/>
        </w:rPr>
      </w:pPr>
      <w:r>
        <w:rPr>
          <w:rFonts w:ascii="宋体" w:hAnsi="宋体" w:hint="eastAsia"/>
          <w:b w:val="0"/>
          <w:bCs w:val="0"/>
          <w:snapToGrid w:val="0"/>
          <w:kern w:val="0"/>
          <w:sz w:val="24"/>
          <w:szCs w:val="24"/>
        </w:rPr>
        <w:t>6、坚持以质量求进度旳正确方针，以求一次施工成活，杜绝返工。</w:t>
      </w:r>
    </w:p>
    <w:p w:rsidR="00A0045C">
      <w:pPr>
        <w:pStyle w:val="11"/>
        <w:tabs>
          <w:tab w:val="left" w:pos="630"/>
        </w:tabs>
        <w:spacing w:line="500" w:lineRule="auto"/>
        <w:ind w:left="630"/>
        <w:rPr>
          <w:rFonts w:ascii="宋体" w:hAnsi="宋体"/>
          <w:snapToGrid w:val="0"/>
          <w:kern w:val="0"/>
          <w:sz w:val="24"/>
          <w:szCs w:val="24"/>
        </w:rPr>
      </w:pPr>
      <w:r>
        <w:rPr>
          <w:rFonts w:ascii="宋体" w:hAnsi="宋体" w:hint="eastAsia"/>
          <w:b w:val="0"/>
          <w:bCs w:val="0"/>
          <w:snapToGrid w:val="0"/>
          <w:kern w:val="0"/>
          <w:sz w:val="24"/>
          <w:szCs w:val="24"/>
        </w:rPr>
        <w:t>7、加强工人培训，配置先进工具，改善劳动环境，提升劳动效率。</w:t>
      </w:r>
    </w:p>
    <w:p w:rsidR="00A0045C">
      <w:pPr>
        <w:pStyle w:val="11"/>
        <w:tabs>
          <w:tab w:val="left" w:pos="630"/>
        </w:tabs>
        <w:spacing w:line="500" w:lineRule="auto"/>
        <w:ind w:left="990" w:hanging="360" w:leftChars="225" w:hangingChars="150"/>
        <w:rPr>
          <w:rFonts w:ascii="宋体" w:hAnsi="宋体" w:hint="eastAsia"/>
          <w:snapToGrid w:val="0"/>
          <w:kern w:val="0"/>
          <w:sz w:val="24"/>
          <w:szCs w:val="24"/>
        </w:rPr>
      </w:pPr>
      <w:r>
        <w:rPr>
          <w:rFonts w:ascii="宋体" w:hAnsi="宋体" w:hint="eastAsia"/>
          <w:b w:val="0"/>
          <w:bCs w:val="0"/>
          <w:snapToGrid w:val="0"/>
          <w:kern w:val="0"/>
          <w:sz w:val="24"/>
          <w:szCs w:val="24"/>
        </w:rPr>
        <w:t>8、编制程序化叠复式施工方案，分割单独占用工期和复式占用工期部分，不占用工期之安排，安排落实到人到位，使之不影响正常施工旳进行，实施交错作业措施，上道工序和下道工序合理协调，在不发生矛盾旳前提下工种间和工序间协调配合施工。</w:t>
      </w:r>
    </w:p>
    <w:p w:rsidR="00A0045C">
      <w:pPr>
        <w:pStyle w:val="11"/>
        <w:tabs>
          <w:tab w:val="left" w:pos="630"/>
        </w:tabs>
        <w:spacing w:line="500" w:lineRule="auto"/>
        <w:ind w:left="990" w:hanging="360" w:leftChars="225" w:hangingChars="150"/>
        <w:rPr>
          <w:rFonts w:ascii="宋体" w:hAnsi="宋体" w:hint="eastAsia"/>
          <w:snapToGrid w:val="0"/>
          <w:kern w:val="0"/>
          <w:sz w:val="24"/>
          <w:szCs w:val="24"/>
        </w:rPr>
      </w:pPr>
      <w:r>
        <w:rPr>
          <w:rFonts w:ascii="宋体" w:hAnsi="宋体" w:hint="eastAsia"/>
          <w:b w:val="0"/>
          <w:bCs w:val="0"/>
          <w:snapToGrid w:val="0"/>
          <w:kern w:val="0"/>
          <w:sz w:val="24"/>
          <w:szCs w:val="24"/>
        </w:rPr>
        <w:t>9、管理人员对已制定计划根据现场情况进行调整，并落实监督计划进度旳进展情况。</w:t>
      </w:r>
    </w:p>
    <w:p w:rsidR="00A0045C">
      <w:pPr>
        <w:pStyle w:val="11"/>
        <w:tabs>
          <w:tab w:val="left" w:pos="630"/>
        </w:tabs>
        <w:spacing w:line="500" w:lineRule="auto"/>
        <w:ind w:left="1110" w:hanging="480" w:leftChars="225" w:hangingChars="200"/>
        <w:rPr>
          <w:rFonts w:ascii="宋体" w:hAnsi="宋体" w:hint="eastAsia"/>
          <w:snapToGrid w:val="0"/>
          <w:kern w:val="0"/>
          <w:sz w:val="24"/>
          <w:szCs w:val="24"/>
        </w:rPr>
        <w:sectPr w:rsidSect="00A0045C">
          <w:type w:val="nextPage"/>
          <w:pgSz w:w="11906" w:h="16838" w:code="9"/>
          <w:pgMar w:top="1531" w:right="1304" w:bottom="1361" w:left="1531" w:header="964" w:footer="737" w:gutter="0"/>
          <w:pgNumType w:start="25"/>
          <w:cols w:space="425"/>
          <w:titlePg w:val="0"/>
          <w:docGrid w:type="lines" w:linePitch="312"/>
        </w:sectPr>
      </w:pPr>
      <w:r>
        <w:rPr>
          <w:rFonts w:ascii="宋体" w:hAnsi="宋体" w:hint="eastAsia"/>
          <w:b w:val="0"/>
          <w:bCs w:val="0"/>
          <w:snapToGrid w:val="0"/>
          <w:kern w:val="0"/>
          <w:sz w:val="24"/>
          <w:szCs w:val="24"/>
        </w:rPr>
        <w:t>10、精心组织交叉施工，定时组织现场协调会，预防工序脱节造成窝工或工序颠倒造成成品交叉破坏。</w:t>
      </w:r>
    </w:p>
    <w:p w:rsidR="00A0045C" w:rsidRPr="00D42079" w:rsidP="00A0045C">
      <w:pPr>
        <w:pStyle w:val="11"/>
        <w:numPr>
          <w:ilvl w:val="0"/>
          <w:numId w:val="53"/>
        </w:numPr>
        <w:tabs>
          <w:tab w:val="left" w:pos="630"/>
        </w:tabs>
        <w:spacing w:line="500" w:lineRule="auto"/>
        <w:rPr>
          <w:rFonts w:ascii="宋体" w:hAnsi="宋体" w:hint="eastAsia"/>
          <w:snapToGrid w:val="0"/>
          <w:kern w:val="0"/>
          <w:sz w:val="24"/>
          <w:szCs w:val="24"/>
        </w:rPr>
      </w:pPr>
      <w:r>
        <w:rPr>
          <w:rFonts w:ascii="宋体" w:hAnsi="宋体" w:hint="eastAsia"/>
          <w:b w:val="0"/>
          <w:bCs w:val="0"/>
          <w:snapToGrid w:val="0"/>
          <w:kern w:val="0"/>
          <w:sz w:val="24"/>
          <w:szCs w:val="24"/>
        </w:rPr>
        <w:t>加强与业主和监理部门旳联络，主动接受其对进度管理旳指导性提议。</w:t>
      </w:r>
    </w:p>
    <w:p w:rsidR="00A0045C" w:rsidP="00A0045C">
      <w:pPr>
        <w:pStyle w:val="Heading3"/>
        <w:spacing w:before="0" w:after="0" w:line="500" w:lineRule="auto"/>
        <w:rPr>
          <w:rFonts w:hint="eastAsia"/>
          <w:sz w:val="24"/>
        </w:rPr>
      </w:pPr>
      <w:bookmarkStart w:id="308" w:name="_Toc144688000"/>
      <w:bookmarkStart w:id="309" w:name="_Toc260918923"/>
      <w:bookmarkStart w:id="310" w:name="_Toc261100344"/>
      <w:bookmarkStart w:id="311" w:name="_Toc261103390"/>
      <w:bookmarkStart w:id="312" w:name="_Toc261103600"/>
      <w:bookmarkStart w:id="313" w:name="_Toc261103810"/>
      <w:bookmarkStart w:id="314" w:name="_Toc261182850"/>
      <w:bookmarkStart w:id="315" w:name="_Toc262041564"/>
      <w:r>
        <w:rPr>
          <w:rFonts w:hint="eastAsia"/>
          <w:bCs w:val="0"/>
          <w:sz w:val="24"/>
        </w:rPr>
        <w:t>7.4进度计划确保措施原则</w:t>
      </w:r>
      <w:bookmarkEnd w:id="308"/>
      <w:bookmarkEnd w:id="309"/>
      <w:bookmarkEnd w:id="310"/>
      <w:bookmarkEnd w:id="311"/>
      <w:bookmarkEnd w:id="312"/>
      <w:bookmarkEnd w:id="313"/>
      <w:bookmarkEnd w:id="314"/>
      <w:bookmarkEnd w:id="315"/>
    </w:p>
    <w:p w:rsidR="00A0045C" w:rsidRPr="00D42079" w:rsidP="00A0045C">
      <w:pPr>
        <w:adjustRightInd w:val="0"/>
        <w:snapToGrid w:val="0"/>
        <w:spacing w:line="500" w:lineRule="auto"/>
        <w:ind w:firstLine="567"/>
        <w:rPr>
          <w:rFonts w:ascii="宋体" w:hAnsi="宋体" w:hint="eastAsia"/>
          <w:sz w:val="24"/>
        </w:rPr>
      </w:pPr>
      <w:r>
        <w:rPr>
          <w:rFonts w:ascii="宋体" w:hAnsi="宋体" w:hint="eastAsia"/>
          <w:sz w:val="24"/>
        </w:rPr>
        <w:t>在确保工程质量旳前提下，要加紧施工进度并取得很好旳经济效益，除了提升机械化施工旳程度，还必须采用科学旳施工技术措施与充分旳、有一定技术素质旳劳动力。</w:t>
      </w:r>
    </w:p>
    <w:p w:rsidR="00A0045C" w:rsidP="00A0045C">
      <w:pPr>
        <w:pStyle w:val="Heading3"/>
        <w:spacing w:before="0" w:after="0" w:line="500" w:lineRule="auto"/>
        <w:ind w:left="113"/>
        <w:rPr>
          <w:rFonts w:hint="eastAsia"/>
          <w:sz w:val="24"/>
        </w:rPr>
      </w:pPr>
      <w:bookmarkStart w:id="316" w:name="_Toc144688002"/>
      <w:bookmarkStart w:id="317" w:name="_Toc260918924"/>
      <w:bookmarkStart w:id="318" w:name="_Toc261100345"/>
      <w:bookmarkStart w:id="319" w:name="_Toc261103391"/>
      <w:bookmarkStart w:id="320" w:name="_Toc261103601"/>
      <w:bookmarkStart w:id="321" w:name="_Toc261103811"/>
      <w:bookmarkStart w:id="322" w:name="_Toc261182851"/>
      <w:bookmarkStart w:id="323" w:name="_Toc262041565"/>
      <w:r>
        <w:rPr>
          <w:rFonts w:hint="eastAsia"/>
          <w:bCs w:val="0"/>
          <w:sz w:val="24"/>
        </w:rPr>
        <w:t>7.5确保工程进度旳组织措施</w:t>
      </w:r>
      <w:bookmarkEnd w:id="316"/>
      <w:bookmarkEnd w:id="317"/>
      <w:bookmarkEnd w:id="318"/>
      <w:bookmarkEnd w:id="319"/>
      <w:bookmarkEnd w:id="320"/>
      <w:bookmarkEnd w:id="321"/>
      <w:bookmarkEnd w:id="322"/>
      <w:bookmarkEnd w:id="323"/>
    </w:p>
    <w:p w:rsidR="00A0045C">
      <w:pPr>
        <w:adjustRightInd w:val="0"/>
        <w:snapToGrid w:val="0"/>
        <w:spacing w:line="500" w:lineRule="auto"/>
        <w:ind w:firstLine="567"/>
        <w:rPr>
          <w:rFonts w:ascii="宋体" w:hAnsi="宋体"/>
          <w:sz w:val="24"/>
        </w:rPr>
      </w:pPr>
      <w:r>
        <w:rPr>
          <w:rFonts w:ascii="宋体" w:hAnsi="宋体"/>
          <w:shadow/>
          <w:noProof/>
          <w:sz w:val="24"/>
        </w:rPr>
        <w:pict>
          <v:shape id="_x0000_s1061" type="#_x0000_t202" style="width:26.25pt;height:101.4pt;margin-top:87.55pt;margin-left:53.85pt;position:absolute;z-index:-251623424" stroked="f">
            <v:fill opacity="0.5"/>
            <v:stroke dashstyle="1 1" endcap="round"/>
            <v:textbox>
              <w:txbxContent>
                <w:p w:rsidR="00A0045C">
                  <w:pPr>
                    <w:rPr>
                      <w:rFonts w:hint="eastAsia"/>
                      <w:sz w:val="24"/>
                    </w:rPr>
                  </w:pPr>
                </w:p>
              </w:txbxContent>
            </v:textbox>
          </v:shape>
        </w:pict>
      </w:r>
      <w:r>
        <w:rPr>
          <w:rFonts w:ascii="宋体" w:hAnsi="宋体" w:hint="eastAsia"/>
          <w:sz w:val="24"/>
        </w:rPr>
        <w:t>我企业充分认识到本工程项目旳主要性与工期旳紧迫性，为此特组建具有丰富现场管理经验旳、强有力旳项目经理部。在项目经理旳统一领导下，精心组织、精心安排。提倡前道工序为后道工序服务、与其他分包方相互协调旳思想，在确保工程质量旳前提下，用下列措施来确保投标工期旳实现。</w:t>
      </w:r>
    </w:p>
    <w:p w:rsidR="00A0045C" w:rsidP="00A0045C">
      <w:pPr>
        <w:numPr>
          <w:ilvl w:val="0"/>
          <w:numId w:val="54"/>
        </w:numPr>
        <w:tabs>
          <w:tab w:val="num" w:pos="1080"/>
        </w:tabs>
        <w:adjustRightInd w:val="0"/>
        <w:snapToGrid w:val="0"/>
        <w:spacing w:line="500" w:lineRule="auto"/>
        <w:rPr>
          <w:rFonts w:ascii="宋体" w:hAnsi="宋体"/>
          <w:sz w:val="24"/>
        </w:rPr>
      </w:pPr>
      <w:r>
        <w:rPr>
          <w:rFonts w:ascii="宋体" w:hAnsi="宋体" w:hint="eastAsia"/>
          <w:sz w:val="24"/>
        </w:rPr>
        <w:t>劳动力旳投入是确保工期旳关键，所以当本工程旳工作面一旦形成，立即按序调集劳动力，并按总进度旳控制，做好后备劳动力旳调集工作。在施工高峰时，视详细情况统一调度机械设备与劳动力。</w:t>
      </w:r>
    </w:p>
    <w:p w:rsidR="00A0045C" w:rsidP="00A0045C">
      <w:pPr>
        <w:numPr>
          <w:ilvl w:val="0"/>
          <w:numId w:val="54"/>
        </w:numPr>
        <w:tabs>
          <w:tab w:val="num" w:pos="1080"/>
        </w:tabs>
        <w:adjustRightInd w:val="0"/>
        <w:snapToGrid w:val="0"/>
        <w:spacing w:line="500" w:lineRule="auto"/>
        <w:rPr>
          <w:rFonts w:ascii="宋体" w:hAnsi="宋体"/>
          <w:sz w:val="24"/>
        </w:rPr>
      </w:pPr>
      <w:r>
        <w:rPr>
          <w:rFonts w:ascii="宋体" w:hAnsi="宋体" w:hint="eastAsia"/>
          <w:sz w:val="24"/>
        </w:rPr>
        <w:t>根据施工现场实际情况制定施工总进度计划表，并根据施工总进度计划表再制定出每月、周旳各分部分项工程进度计划。三个计划要求总体衔接、稳定平衡，经过信息反馈，对计划实施旳全过程作有效旳动态控制，月计划和周计划旳编制，必须详细、详细，具有实际性和可操作性。并上报业主、总包及监理进行审批。</w:t>
      </w:r>
    </w:p>
    <w:p w:rsidR="00A0045C" w:rsidP="00A0045C">
      <w:pPr>
        <w:numPr>
          <w:ilvl w:val="0"/>
          <w:numId w:val="54"/>
        </w:numPr>
        <w:tabs>
          <w:tab w:val="num" w:pos="1080"/>
        </w:tabs>
        <w:adjustRightInd w:val="0"/>
        <w:snapToGrid w:val="0"/>
        <w:spacing w:line="500" w:lineRule="auto"/>
        <w:rPr>
          <w:rFonts w:ascii="宋体" w:hAnsi="宋体"/>
          <w:sz w:val="24"/>
        </w:rPr>
      </w:pPr>
      <w:r>
        <w:rPr>
          <w:rFonts w:ascii="宋体" w:hAnsi="宋体" w:hint="eastAsia"/>
          <w:sz w:val="24"/>
        </w:rPr>
        <w:t>项目经理部每月召开一次施工现场会议（邀请业主、监理单位等参加），每七天召开一次现场工作协调会议。对反馈旳信息必须立即作出正确旳处理，并对月、周计划加以调整。</w:t>
      </w:r>
    </w:p>
    <w:p w:rsidR="00A0045C" w:rsidP="00A0045C">
      <w:pPr>
        <w:numPr>
          <w:ilvl w:val="0"/>
          <w:numId w:val="54"/>
        </w:numPr>
        <w:tabs>
          <w:tab w:val="num" w:pos="1080"/>
        </w:tabs>
        <w:adjustRightInd w:val="0"/>
        <w:snapToGrid w:val="0"/>
        <w:spacing w:line="500" w:lineRule="auto"/>
        <w:rPr>
          <w:rFonts w:ascii="宋体" w:hAnsi="宋体"/>
          <w:sz w:val="24"/>
        </w:rPr>
      </w:pPr>
      <w:r>
        <w:rPr>
          <w:rFonts w:ascii="宋体" w:hAnsi="宋体" w:hint="eastAsia"/>
          <w:sz w:val="24"/>
        </w:rPr>
        <w:t>根据工程特点及工作面旳布署，强化材料设备部门人员构造，材料提前配齐配足，便于加紧施工进度。</w:t>
      </w:r>
      <w:r>
        <w:rPr>
          <w:rFonts w:ascii="宋体" w:hAnsi="宋体"/>
          <w:sz w:val="24"/>
        </w:rPr>
        <w:tab/>
        <w:tab/>
      </w:r>
    </w:p>
    <w:p w:rsidR="00A0045C" w:rsidP="00A0045C">
      <w:pPr>
        <w:numPr>
          <w:ilvl w:val="0"/>
          <w:numId w:val="54"/>
        </w:numPr>
        <w:tabs>
          <w:tab w:val="num" w:pos="1080"/>
        </w:tabs>
        <w:adjustRightInd w:val="0"/>
        <w:snapToGrid w:val="0"/>
        <w:spacing w:line="500" w:lineRule="auto"/>
        <w:rPr>
          <w:rFonts w:ascii="宋体" w:hAnsi="宋体"/>
          <w:sz w:val="24"/>
        </w:rPr>
        <w:sectPr w:rsidSect="00A0045C">
          <w:type w:val="nextPage"/>
          <w:pgSz w:w="11906" w:h="16838" w:code="9"/>
          <w:pgMar w:top="1531" w:right="1304" w:bottom="1361" w:left="1531" w:header="964" w:footer="737" w:gutter="0"/>
          <w:pgNumType w:start="26"/>
          <w:cols w:space="425"/>
          <w:titlePg w:val="0"/>
          <w:docGrid w:type="lines" w:linePitch="312"/>
        </w:sectPr>
      </w:pPr>
    </w:p>
    <w:p w:rsidR="00A0045C" w:rsidP="00A0045C">
      <w:pPr>
        <w:numPr>
          <w:ilvl w:val="0"/>
          <w:numId w:val="0"/>
        </w:numPr>
        <w:tabs>
          <w:tab w:val="num" w:pos="1080"/>
        </w:tabs>
        <w:adjustRightInd w:val="0"/>
        <w:snapToGrid w:val="0"/>
        <w:spacing w:line="500" w:lineRule="auto"/>
        <w:ind w:left="624"/>
        <w:rPr>
          <w:rFonts w:ascii="宋体" w:hAnsi="宋体"/>
          <w:sz w:val="24"/>
        </w:rPr>
      </w:pPr>
      <w:r>
        <w:rPr>
          <w:rFonts w:ascii="宋体" w:hAnsi="宋体" w:hint="eastAsia"/>
          <w:sz w:val="24"/>
        </w:rPr>
        <w:t>为有效地缩短工期，原则上应经常加班作业，根据工程进度安排，全体施工人员与管理人员取消节假日、休息日。</w:t>
      </w:r>
    </w:p>
    <w:p w:rsidR="00A0045C" w:rsidP="00A0045C">
      <w:pPr>
        <w:numPr>
          <w:ilvl w:val="0"/>
          <w:numId w:val="54"/>
        </w:numPr>
        <w:tabs>
          <w:tab w:val="num" w:pos="1080"/>
        </w:tabs>
        <w:adjustRightInd w:val="0"/>
        <w:snapToGrid w:val="0"/>
        <w:spacing w:line="500" w:lineRule="auto"/>
        <w:rPr>
          <w:rFonts w:ascii="宋体" w:hAnsi="宋体" w:hint="eastAsia"/>
          <w:sz w:val="24"/>
        </w:rPr>
      </w:pPr>
      <w:r>
        <w:rPr>
          <w:rFonts w:ascii="宋体" w:hAnsi="宋体" w:hint="eastAsia"/>
          <w:sz w:val="24"/>
        </w:rPr>
        <w:t>各类机械设备必须专人操作、精心维修，确保正常使用，以满足施工进度旳实际需要。这是确保工期旳必备条件。</w:t>
      </w:r>
    </w:p>
    <w:p w:rsidR="00A0045C" w:rsidP="00A0045C">
      <w:pPr>
        <w:numPr>
          <w:ilvl w:val="0"/>
          <w:numId w:val="54"/>
        </w:numPr>
        <w:tabs>
          <w:tab w:val="num" w:pos="1080"/>
        </w:tabs>
        <w:adjustRightInd w:val="0"/>
        <w:snapToGrid w:val="0"/>
        <w:spacing w:line="500" w:lineRule="auto"/>
        <w:rPr>
          <w:rFonts w:ascii="宋体" w:hAnsi="宋体"/>
          <w:sz w:val="24"/>
        </w:rPr>
      </w:pPr>
      <w:r>
        <w:rPr>
          <w:rFonts w:ascii="宋体" w:hAnsi="宋体" w:hint="eastAsia"/>
          <w:sz w:val="24"/>
        </w:rPr>
        <w:t>充分利用经济规律及其杠杆作用，有效地调动工人生产主动性，全部施工人员旳经济利益按实际进度旳完毕情况进行分段兑现奖罚。</w:t>
      </w:r>
    </w:p>
    <w:p w:rsidR="00A0045C" w:rsidRPr="00D42079" w:rsidP="00A0045C">
      <w:pPr>
        <w:numPr>
          <w:ilvl w:val="0"/>
          <w:numId w:val="54"/>
        </w:numPr>
        <w:tabs>
          <w:tab w:val="num" w:pos="1080"/>
        </w:tabs>
        <w:adjustRightInd w:val="0"/>
        <w:snapToGrid w:val="0"/>
        <w:spacing w:line="500" w:lineRule="auto"/>
        <w:rPr>
          <w:rFonts w:ascii="宋体" w:hAnsi="宋体" w:hint="eastAsia"/>
          <w:sz w:val="24"/>
        </w:rPr>
      </w:pPr>
      <w:r>
        <w:rPr>
          <w:rFonts w:ascii="宋体" w:hAnsi="宋体" w:hint="eastAsia"/>
          <w:sz w:val="24"/>
        </w:rPr>
        <w:t>组织企业内部旳技术力量，开展以质量为中心旳劳动竞赛，即提升工程质量同步加紧施工进度。</w:t>
      </w:r>
    </w:p>
    <w:p w:rsidR="00A0045C" w:rsidRPr="0040472F" w:rsidP="00A0045C">
      <w:pPr>
        <w:pStyle w:val="Title"/>
        <w:spacing w:line="500" w:lineRule="auto"/>
        <w:rPr>
          <w:rFonts w:hint="eastAsia"/>
        </w:rPr>
      </w:pPr>
      <w:bookmarkStart w:id="324" w:name="_Toc144688013"/>
      <w:bookmarkStart w:id="325" w:name="_Toc260918935"/>
      <w:bookmarkStart w:id="326" w:name="_Toc261100356"/>
      <w:bookmarkStart w:id="327" w:name="_Toc261103402"/>
      <w:bookmarkStart w:id="328" w:name="_Toc261103612"/>
      <w:bookmarkStart w:id="329" w:name="_Toc261103822"/>
      <w:bookmarkStart w:id="330" w:name="_Toc261182862"/>
      <w:bookmarkStart w:id="331" w:name="_Toc262041566"/>
      <w:r w:rsidRPr="0040472F">
        <w:rPr>
          <w:rFonts w:hint="eastAsia"/>
        </w:rPr>
        <w:t>第八章  成本控制和节省措施</w:t>
      </w:r>
      <w:bookmarkEnd w:id="324"/>
      <w:bookmarkEnd w:id="325"/>
      <w:bookmarkEnd w:id="326"/>
      <w:bookmarkEnd w:id="327"/>
      <w:bookmarkEnd w:id="328"/>
      <w:bookmarkEnd w:id="329"/>
      <w:bookmarkEnd w:id="330"/>
      <w:bookmarkEnd w:id="331"/>
    </w:p>
    <w:p w:rsidR="00A0045C" w:rsidP="00A0045C">
      <w:pPr>
        <w:pStyle w:val="Heading3"/>
        <w:tabs>
          <w:tab w:val="left" w:pos="5040"/>
        </w:tabs>
        <w:spacing w:before="0" w:after="0" w:line="500" w:lineRule="auto"/>
        <w:rPr>
          <w:rFonts w:hint="eastAsia"/>
          <w:sz w:val="24"/>
        </w:rPr>
      </w:pPr>
      <w:bookmarkStart w:id="332" w:name="_Toc144688014"/>
      <w:bookmarkStart w:id="333" w:name="_Toc260918936"/>
      <w:bookmarkStart w:id="334" w:name="_Toc261100357"/>
      <w:bookmarkStart w:id="335" w:name="_Toc261103403"/>
      <w:bookmarkStart w:id="336" w:name="_Toc261103613"/>
      <w:bookmarkStart w:id="337" w:name="_Toc261103823"/>
      <w:bookmarkStart w:id="338" w:name="_Toc261182863"/>
      <w:bookmarkStart w:id="339" w:name="_Toc262041567"/>
      <w:r>
        <w:rPr>
          <w:rFonts w:hint="eastAsia"/>
          <w:bCs w:val="0"/>
          <w:sz w:val="24"/>
        </w:rPr>
        <w:t>8.1项目成本管理程序：</w:t>
      </w:r>
      <w:bookmarkEnd w:id="332"/>
      <w:bookmarkEnd w:id="333"/>
      <w:bookmarkEnd w:id="334"/>
      <w:bookmarkEnd w:id="335"/>
      <w:bookmarkEnd w:id="336"/>
      <w:bookmarkEnd w:id="337"/>
      <w:bookmarkEnd w:id="338"/>
      <w:bookmarkEnd w:id="339"/>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line id="_x0000_s1062" style="position:absolute;z-index:251714560" from="261pt,24.15pt" to="261pt,63.15pt">
            <v:stroke endarrow="block"/>
          </v:line>
        </w:pict>
      </w:r>
      <w:r>
        <w:rPr>
          <w:rFonts w:ascii="宋体" w:hAnsi="宋体"/>
          <w:b/>
          <w:noProof/>
          <w:kern w:val="0"/>
          <w:sz w:val="24"/>
        </w:rPr>
        <w:pict>
          <v:line id="_x0000_s1063" style="flip:x;position:absolute;z-index:251713536" from="2in,16.35pt" to="3in,16.35pt">
            <v:stroke endarrow="block"/>
          </v:line>
        </w:pict>
      </w:r>
      <w:r>
        <w:rPr>
          <w:rFonts w:ascii="宋体" w:hAnsi="宋体"/>
          <w:b/>
          <w:noProof/>
          <w:kern w:val="0"/>
          <w:sz w:val="24"/>
        </w:rPr>
        <w:pict>
          <v:rect id="_x0000_s1064" style="width:90pt;height:23.4pt;margin-top:0.75pt;margin-left:3in;position:absolute;z-index:251695104">
            <v:textbox>
              <w:txbxContent>
                <w:p w:rsidR="00A0045C">
                  <w:pPr>
                    <w:spacing w:line="500" w:lineRule="auto"/>
                    <w:jc w:val="center"/>
                    <w:rPr>
                      <w:rFonts w:hint="eastAsia"/>
                      <w:sz w:val="24"/>
                      <w:szCs w:val="24"/>
                    </w:rPr>
                  </w:pPr>
                  <w:r>
                    <w:rPr>
                      <w:rFonts w:hint="eastAsia"/>
                      <w:sz w:val="24"/>
                      <w:szCs w:val="24"/>
                    </w:rPr>
                    <w:t>成本计划</w:t>
                  </w:r>
                </w:p>
              </w:txbxContent>
            </v:textbox>
          </v:rect>
        </w:pict>
      </w:r>
      <w:r>
        <w:rPr>
          <w:rFonts w:ascii="宋体" w:hAnsi="宋体"/>
          <w:b/>
          <w:noProof/>
          <w:kern w:val="0"/>
          <w:sz w:val="24"/>
        </w:rPr>
        <w:pict>
          <v:rect id="_x0000_s1065" style="width:90pt;height:23.4pt;margin-top:0.75pt;margin-left:5in;position:absolute;z-index:251696128">
            <v:textbox>
              <w:txbxContent>
                <w:p w:rsidR="00A0045C">
                  <w:pPr>
                    <w:spacing w:line="500" w:lineRule="auto"/>
                    <w:jc w:val="center"/>
                    <w:rPr>
                      <w:rFonts w:hint="eastAsia"/>
                      <w:sz w:val="24"/>
                      <w:szCs w:val="24"/>
                    </w:rPr>
                  </w:pPr>
                  <w:r>
                    <w:rPr>
                      <w:rFonts w:hint="eastAsia"/>
                      <w:sz w:val="24"/>
                      <w:szCs w:val="24"/>
                    </w:rPr>
                    <w:t>成本预测</w:t>
                  </w:r>
                </w:p>
              </w:txbxContent>
            </v:textbox>
          </v:rect>
        </w:pict>
      </w:r>
      <w:r>
        <w:rPr>
          <w:rFonts w:ascii="宋体" w:hAnsi="宋体"/>
          <w:b/>
          <w:noProof/>
          <w:kern w:val="0"/>
          <w:sz w:val="24"/>
        </w:rPr>
        <w:pict>
          <v:line id="_x0000_s1066" style="flip:x;position:absolute;z-index:251712512" from="306pt,16.35pt" to="5in,16.35pt">
            <v:stroke endarrow="block"/>
          </v:line>
        </w:pict>
      </w:r>
      <w:r>
        <w:rPr>
          <w:rFonts w:ascii="宋体" w:hAnsi="宋体"/>
          <w:b/>
          <w:noProof/>
          <w:kern w:val="0"/>
          <w:sz w:val="24"/>
        </w:rPr>
        <w:pict>
          <v:rect id="_x0000_s1067" style="width:117pt;height:39pt;margin-top:0.75pt;margin-left:27pt;position:absolute;z-index:251694080">
            <v:textbox>
              <w:txbxContent>
                <w:p w:rsidR="00A0045C">
                  <w:pPr>
                    <w:spacing w:line="500" w:lineRule="auto"/>
                    <w:jc w:val="center"/>
                    <w:rPr>
                      <w:rFonts w:hint="eastAsia"/>
                      <w:sz w:val="24"/>
                      <w:szCs w:val="24"/>
                    </w:rPr>
                  </w:pPr>
                  <w:r>
                    <w:rPr>
                      <w:rFonts w:hint="eastAsia"/>
                      <w:sz w:val="24"/>
                      <w:szCs w:val="24"/>
                    </w:rPr>
                    <w:t>施工组织设计及</w:t>
                  </w:r>
                </w:p>
                <w:p w:rsidR="00A0045C">
                  <w:pPr>
                    <w:spacing w:line="500" w:lineRule="auto"/>
                    <w:jc w:val="center"/>
                    <w:rPr>
                      <w:rFonts w:hint="eastAsia"/>
                      <w:sz w:val="24"/>
                      <w:szCs w:val="24"/>
                    </w:rPr>
                  </w:pPr>
                  <w:r>
                    <w:rPr>
                      <w:rFonts w:hint="eastAsia"/>
                      <w:sz w:val="24"/>
                      <w:szCs w:val="24"/>
                    </w:rPr>
                    <w:t>施工预算旳编制</w:t>
                  </w:r>
                </w:p>
              </w:txbxContent>
            </v:textbox>
          </v:rect>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line id="_x0000_s1068" style="position:absolute;z-index:251705344" from="81pt,16.35pt" to="81pt,39.75pt">
            <v:stroke endarrow="block"/>
          </v:line>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rect id="_x0000_s1069" style="width:90pt;height:23.4pt;margin-top:16.45pt;margin-left:3in;position:absolute;z-index:251698176">
            <v:textbox>
              <w:txbxContent>
                <w:p w:rsidR="00A0045C">
                  <w:pPr>
                    <w:spacing w:line="500" w:lineRule="auto"/>
                    <w:jc w:val="center"/>
                    <w:rPr>
                      <w:rFonts w:hint="eastAsia"/>
                      <w:sz w:val="24"/>
                      <w:szCs w:val="24"/>
                    </w:rPr>
                  </w:pPr>
                  <w:r>
                    <w:rPr>
                      <w:rFonts w:hint="eastAsia"/>
                      <w:sz w:val="24"/>
                      <w:szCs w:val="24"/>
                    </w:rPr>
                    <w:t>成本控制</w:t>
                  </w:r>
                </w:p>
              </w:txbxContent>
            </v:textbox>
          </v:rect>
        </w:pict>
      </w:r>
      <w:r>
        <w:rPr>
          <w:rFonts w:ascii="宋体" w:hAnsi="宋体"/>
          <w:b/>
          <w:noProof/>
          <w:kern w:val="0"/>
          <w:sz w:val="24"/>
        </w:rPr>
        <w:pict>
          <v:rect id="_x0000_s1070" style="width:2in;height:23.4pt;margin-top:16.45pt;margin-left:27pt;position:absolute;z-index:251697152">
            <v:textbox>
              <w:txbxContent>
                <w:p w:rsidR="00A0045C">
                  <w:pPr>
                    <w:spacing w:line="500" w:lineRule="auto"/>
                    <w:jc w:val="center"/>
                    <w:rPr>
                      <w:rFonts w:hint="eastAsia"/>
                      <w:sz w:val="24"/>
                      <w:szCs w:val="24"/>
                    </w:rPr>
                  </w:pPr>
                  <w:r>
                    <w:rPr>
                      <w:rFonts w:hint="eastAsia"/>
                      <w:sz w:val="24"/>
                      <w:szCs w:val="24"/>
                    </w:rPr>
                    <w:t>施工安排、资源供给</w:t>
                  </w:r>
                </w:p>
              </w:txbxContent>
            </v:textbox>
          </v:rect>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line id="_x0000_s1071" style="flip:x;position:absolute;z-index:251719680" from="171pt,0.9pt" to="3in,0.9pt">
            <v:stroke endarrow="block"/>
          </v:line>
        </w:pict>
      </w:r>
      <w:r>
        <w:rPr>
          <w:rFonts w:ascii="宋体" w:hAnsi="宋体"/>
          <w:b/>
          <w:noProof/>
          <w:kern w:val="0"/>
          <w:sz w:val="24"/>
        </w:rPr>
        <w:pict>
          <v:line id="_x0000_s1072" style="position:absolute;z-index:251715584" from="261pt,16.5pt" to="261pt,117.9pt">
            <v:stroke endarrow="block"/>
          </v:line>
        </w:pict>
      </w:r>
      <w:r>
        <w:rPr>
          <w:rFonts w:ascii="宋体" w:hAnsi="宋体"/>
          <w:b/>
          <w:noProof/>
          <w:kern w:val="0"/>
          <w:sz w:val="24"/>
        </w:rPr>
        <w:pict>
          <v:line id="_x0000_s1073" style="position:absolute;z-index:251706368" from="81pt,16.5pt" to="81pt,39.9pt">
            <v:stroke endarrow="block"/>
          </v:line>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rect id="_x0000_s1074" style="width:117pt;height:23.4pt;margin-top:16.55pt;margin-left:27pt;position:absolute;z-index:251717632">
            <v:textbox>
              <w:txbxContent>
                <w:p w:rsidR="00A0045C">
                  <w:pPr>
                    <w:spacing w:line="500" w:lineRule="auto"/>
                    <w:jc w:val="center"/>
                    <w:rPr>
                      <w:rFonts w:hint="eastAsia"/>
                      <w:sz w:val="24"/>
                      <w:szCs w:val="24"/>
                    </w:rPr>
                  </w:pPr>
                  <w:r>
                    <w:rPr>
                      <w:rFonts w:hint="eastAsia"/>
                      <w:sz w:val="24"/>
                      <w:szCs w:val="24"/>
                    </w:rPr>
                    <w:t>施     工</w:t>
                  </w:r>
                </w:p>
              </w:txbxContent>
            </v:textbox>
          </v:rect>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line id="_x0000_s1075" style="position:absolute;z-index:251707392" from="81pt,16.6pt" to="81pt,40pt">
            <v:stroke endarrow="block"/>
          </v:line>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rect id="_x0000_s1076" style="width:117pt;height:39pt;margin-top:16.65pt;margin-left:27pt;position:absolute;z-index:251699200">
            <v:textbox>
              <w:txbxContent>
                <w:p w:rsidR="00A0045C">
                  <w:pPr>
                    <w:spacing w:line="500" w:lineRule="auto"/>
                    <w:jc w:val="center"/>
                    <w:rPr>
                      <w:rFonts w:hint="eastAsia"/>
                      <w:sz w:val="24"/>
                      <w:szCs w:val="24"/>
                    </w:rPr>
                  </w:pPr>
                  <w:r>
                    <w:rPr>
                      <w:rFonts w:hint="eastAsia"/>
                      <w:sz w:val="24"/>
                      <w:szCs w:val="24"/>
                    </w:rPr>
                    <w:t>施工原始资料</w:t>
                  </w:r>
                </w:p>
                <w:p w:rsidR="00A0045C">
                  <w:pPr>
                    <w:spacing w:line="500" w:lineRule="auto"/>
                    <w:jc w:val="center"/>
                    <w:rPr>
                      <w:rFonts w:hint="eastAsia"/>
                      <w:sz w:val="24"/>
                      <w:szCs w:val="24"/>
                    </w:rPr>
                  </w:pPr>
                  <w:r>
                    <w:rPr>
                      <w:rFonts w:hint="eastAsia"/>
                      <w:sz w:val="24"/>
                      <w:szCs w:val="24"/>
                    </w:rPr>
                    <w:t>统计整顿</w:t>
                  </w:r>
                </w:p>
              </w:txbxContent>
            </v:textbox>
          </v:rect>
        </w:pict>
      </w:r>
    </w:p>
    <w:p w:rsidR="00A0045C">
      <w:pPr>
        <w:adjustRightInd w:val="0"/>
        <w:snapToGrid w:val="0"/>
        <w:spacing w:line="360" w:lineRule="auto"/>
        <w:rPr>
          <w:rFonts w:ascii="宋体" w:hAnsi="宋体" w:hint="eastAsia"/>
          <w:b/>
          <w:snapToGrid w:val="0"/>
          <w:kern w:val="0"/>
          <w:sz w:val="24"/>
        </w:rPr>
      </w:pP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line id="_x0000_s1077" style="position:absolute;z-index:251708416" from="81pt,8.95pt" to="81pt,40.15pt">
            <v:stroke endarrow="block"/>
          </v:line>
        </w:pict>
      </w:r>
      <w:r>
        <w:rPr>
          <w:rFonts w:ascii="宋体" w:hAnsi="宋体"/>
          <w:b/>
          <w:noProof/>
          <w:kern w:val="0"/>
          <w:sz w:val="24"/>
        </w:rPr>
        <w:pict>
          <v:rect id="_x0000_s1078" style="width:90pt;height:23.4pt;margin-top:1.15pt;margin-left:225pt;position:absolute;z-index:251700224">
            <v:textbox>
              <w:txbxContent>
                <w:p w:rsidR="00A0045C">
                  <w:pPr>
                    <w:spacing w:line="500" w:lineRule="auto"/>
                    <w:jc w:val="center"/>
                    <w:rPr>
                      <w:rFonts w:hint="eastAsia"/>
                      <w:sz w:val="24"/>
                      <w:szCs w:val="24"/>
                    </w:rPr>
                  </w:pPr>
                  <w:r>
                    <w:rPr>
                      <w:rFonts w:hint="eastAsia"/>
                      <w:sz w:val="24"/>
                      <w:szCs w:val="24"/>
                    </w:rPr>
                    <w:t>成本分析</w:t>
                  </w:r>
                </w:p>
              </w:txbxContent>
            </v:textbox>
          </v:rect>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rect id="_x0000_s1079" style="width:117pt;height:23.4pt;margin-top:16.8pt;margin-left:27pt;position:absolute;z-index:251718656">
            <v:textbox>
              <w:txbxContent>
                <w:p w:rsidR="00A0045C">
                  <w:pPr>
                    <w:spacing w:line="500" w:lineRule="auto"/>
                    <w:jc w:val="center"/>
                    <w:rPr>
                      <w:rFonts w:hint="eastAsia"/>
                      <w:sz w:val="24"/>
                      <w:szCs w:val="24"/>
                    </w:rPr>
                  </w:pPr>
                  <w:r>
                    <w:rPr>
                      <w:rFonts w:hint="eastAsia"/>
                      <w:sz w:val="24"/>
                      <w:szCs w:val="24"/>
                    </w:rPr>
                    <w:t>成本计算</w:t>
                  </w:r>
                </w:p>
              </w:txbxContent>
            </v:textbox>
          </v:rect>
        </w:pict>
      </w:r>
      <w:r>
        <w:rPr>
          <w:rFonts w:ascii="宋体" w:hAnsi="宋体"/>
          <w:b/>
          <w:noProof/>
          <w:kern w:val="0"/>
          <w:sz w:val="24"/>
        </w:rPr>
        <w:pict>
          <v:line id="_x0000_s1080" style="position:absolute;z-index:251716608" from="261pt,1.2pt" to="261pt,63.6pt">
            <v:stroke endarrow="block"/>
          </v:line>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line id="_x0000_s1081" style="position:absolute;z-index:251709440" from="81pt,16.9pt" to="81pt,40.3pt">
            <v:stroke endarrow="block"/>
          </v:line>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rect id="_x0000_s1082" style="width:135pt;height:23.4pt;margin-top:16.95pt;margin-left:27pt;position:absolute;z-index:251702272">
            <v:textbox>
              <w:txbxContent>
                <w:p w:rsidR="00A0045C">
                  <w:pPr>
                    <w:spacing w:line="500" w:lineRule="auto"/>
                    <w:jc w:val="center"/>
                    <w:rPr>
                      <w:rFonts w:hint="eastAsia"/>
                      <w:sz w:val="24"/>
                      <w:szCs w:val="24"/>
                    </w:rPr>
                  </w:pPr>
                  <w:r>
                    <w:rPr>
                      <w:rFonts w:hint="eastAsia"/>
                      <w:sz w:val="24"/>
                      <w:szCs w:val="24"/>
                    </w:rPr>
                    <w:t>对预算差别分析原因</w:t>
                  </w:r>
                </w:p>
              </w:txbxContent>
            </v:textbox>
          </v:rect>
        </w:pict>
      </w:r>
      <w:r>
        <w:rPr>
          <w:rFonts w:ascii="宋体" w:hAnsi="宋体"/>
          <w:b/>
          <w:noProof/>
          <w:kern w:val="0"/>
          <w:sz w:val="24"/>
        </w:rPr>
        <w:pict>
          <v:rect id="_x0000_s1083" style="width:90pt;height:23.4pt;margin-top:16.95pt;margin-left:225pt;position:absolute;z-index:251701248">
            <v:textbox>
              <w:txbxContent>
                <w:p w:rsidR="00A0045C">
                  <w:pPr>
                    <w:spacing w:line="500" w:lineRule="auto"/>
                    <w:jc w:val="center"/>
                    <w:rPr>
                      <w:rFonts w:hint="eastAsia"/>
                      <w:sz w:val="24"/>
                      <w:szCs w:val="24"/>
                    </w:rPr>
                  </w:pPr>
                  <w:r>
                    <w:rPr>
                      <w:rFonts w:hint="eastAsia"/>
                      <w:sz w:val="24"/>
                      <w:szCs w:val="24"/>
                    </w:rPr>
                    <w:t>成本核实</w:t>
                  </w:r>
                </w:p>
              </w:txbxContent>
            </v:textbox>
          </v:rect>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line id="_x0000_s1084" style="flip:x;position:absolute;z-index:251720704" from="162pt,1.4pt" to="225pt,1.4pt">
            <v:stroke endarrow="block"/>
          </v:line>
        </w:pict>
      </w:r>
      <w:r>
        <w:rPr>
          <w:rFonts w:ascii="宋体" w:hAnsi="宋体"/>
          <w:b/>
          <w:noProof/>
          <w:kern w:val="0"/>
          <w:sz w:val="24"/>
        </w:rPr>
        <w:pict>
          <v:line id="_x0000_s1085" style="position:absolute;z-index:251710464" from="81pt,17pt" to="81pt,40.4pt">
            <v:stroke endarrow="block"/>
          </v:line>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rect id="_x0000_s1086" style="width:117pt;height:23.4pt;margin-top:17.05pt;margin-left:27pt;position:absolute;z-index:251704320">
            <v:textbox>
              <w:txbxContent>
                <w:p w:rsidR="00A0045C">
                  <w:pPr>
                    <w:spacing w:line="500" w:lineRule="auto"/>
                    <w:jc w:val="center"/>
                    <w:rPr>
                      <w:rFonts w:hint="eastAsia"/>
                      <w:sz w:val="24"/>
                      <w:szCs w:val="24"/>
                    </w:rPr>
                  </w:pPr>
                  <w:r>
                    <w:rPr>
                      <w:rFonts w:hint="eastAsia"/>
                      <w:sz w:val="24"/>
                      <w:szCs w:val="24"/>
                    </w:rPr>
                    <w:t>工程结算预算</w:t>
                  </w:r>
                </w:p>
              </w:txbxContent>
            </v:textbox>
          </v:rect>
        </w:pict>
      </w:r>
    </w:p>
    <w:p w:rsidR="00A0045C">
      <w:pPr>
        <w:adjustRightInd w:val="0"/>
        <w:snapToGrid w:val="0"/>
        <w:spacing w:line="360" w:lineRule="auto"/>
        <w:rPr>
          <w:rFonts w:ascii="宋体" w:hAnsi="宋体" w:hint="eastAsia"/>
          <w:b/>
          <w:snapToGrid w:val="0"/>
          <w:kern w:val="0"/>
          <w:sz w:val="24"/>
        </w:rPr>
      </w:pPr>
      <w:r>
        <w:rPr>
          <w:rFonts w:ascii="宋体" w:hAnsi="宋体"/>
          <w:b/>
          <w:noProof/>
          <w:kern w:val="0"/>
          <w:sz w:val="24"/>
        </w:rPr>
        <w:pict>
          <v:line id="_x0000_s1087" style="position:absolute;z-index:251711488" from="81pt,17.1pt" to="81pt,40.5pt">
            <v:stroke endarrow="block"/>
          </v:line>
        </w:pict>
      </w:r>
    </w:p>
    <w:p w:rsidR="00A0045C">
      <w:pPr>
        <w:tabs>
          <w:tab w:val="num" w:pos="900"/>
        </w:tabs>
        <w:adjustRightInd w:val="0"/>
        <w:snapToGrid w:val="0"/>
        <w:spacing w:line="360" w:lineRule="auto"/>
        <w:rPr>
          <w:rFonts w:hint="eastAsia"/>
          <w:sz w:val="24"/>
        </w:rPr>
      </w:pPr>
      <w:r>
        <w:rPr>
          <w:rFonts w:ascii="宋体" w:hAnsi="宋体"/>
          <w:b/>
          <w:noProof/>
          <w:kern w:val="0"/>
          <w:sz w:val="24"/>
        </w:rPr>
        <w:pict>
          <v:rect id="_x0000_s1088" style="width:117pt;height:23.4pt;margin-top:17.15pt;margin-left:27pt;position:absolute;z-index:251703296">
            <v:textbox>
              <w:txbxContent>
                <w:p w:rsidR="00A0045C">
                  <w:pPr>
                    <w:spacing w:line="500" w:lineRule="auto"/>
                    <w:jc w:val="center"/>
                    <w:rPr>
                      <w:rFonts w:hint="eastAsia"/>
                      <w:sz w:val="24"/>
                      <w:szCs w:val="24"/>
                    </w:rPr>
                  </w:pPr>
                  <w:r>
                    <w:rPr>
                      <w:rFonts w:hint="eastAsia"/>
                      <w:sz w:val="24"/>
                      <w:szCs w:val="24"/>
                    </w:rPr>
                    <w:t>改善成本对策</w:t>
                  </w:r>
                </w:p>
              </w:txbxContent>
            </v:textbox>
          </v:rect>
        </w:pict>
      </w:r>
    </w:p>
    <w:p w:rsidR="00A0045C">
      <w:pPr>
        <w:tabs>
          <w:tab w:val="num" w:pos="900"/>
        </w:tabs>
        <w:adjustRightInd w:val="0"/>
        <w:snapToGrid w:val="0"/>
        <w:spacing w:line="360" w:lineRule="auto"/>
        <w:rPr>
          <w:rFonts w:hint="eastAsia"/>
          <w:sz w:val="24"/>
        </w:rPr>
        <w:sectPr w:rsidSect="00A0045C">
          <w:type w:val="nextPage"/>
          <w:pgSz w:w="11906" w:h="16838" w:code="9"/>
          <w:pgMar w:top="1531" w:right="1304" w:bottom="1361" w:left="1531" w:header="964" w:footer="737" w:gutter="0"/>
          <w:pgNumType w:start="27"/>
          <w:cols w:space="425"/>
          <w:titlePg w:val="0"/>
          <w:docGrid w:type="lines" w:linePitch="312"/>
        </w:sectPr>
      </w:pPr>
    </w:p>
    <w:p w:rsidR="00A0045C">
      <w:pPr>
        <w:tabs>
          <w:tab w:val="num" w:pos="900"/>
        </w:tabs>
        <w:adjustRightInd w:val="0"/>
        <w:snapToGrid w:val="0"/>
        <w:spacing w:line="360" w:lineRule="auto"/>
        <w:rPr>
          <w:rFonts w:hint="eastAsia"/>
          <w:sz w:val="24"/>
        </w:rPr>
      </w:pPr>
      <w:r>
        <w:rPr>
          <w:rFonts w:ascii="宋体" w:hAnsi="宋体"/>
          <w:noProof/>
          <w:sz w:val="24"/>
        </w:rPr>
        <w:pict>
          <v:rect id="_x0000_s1089" style="width:27pt;height:93.6pt;margin-top:-107pt;margin-left:459pt;position:absolute;z-index:251722752" stroked="t" strokecolor="white">
            <v:textbox>
              <w:txbxContent>
                <w:p w:rsidR="00A0045C"/>
              </w:txbxContent>
            </v:textbox>
          </v:rect>
        </w:pict>
      </w:r>
      <w:r>
        <w:rPr>
          <w:rFonts w:ascii="宋体" w:hAnsi="宋体"/>
          <w:noProof/>
          <w:sz w:val="24"/>
        </w:rPr>
        <w:pict>
          <v:rect id="_x0000_s1090" style="width:18pt;height:23.4pt;margin-top:-138.05pt;margin-left:468pt;position:absolute;z-index:251721728" stroked="t" strokecolor="white">
            <v:textbox>
              <w:txbxContent>
                <w:p w:rsidR="00A0045C"/>
              </w:txbxContent>
            </v:textbox>
          </v:rect>
        </w:pict>
      </w:r>
    </w:p>
    <w:p w:rsidR="00A0045C" w:rsidP="00A0045C">
      <w:pPr>
        <w:pStyle w:val="Heading3"/>
        <w:spacing w:before="0" w:after="0" w:line="500" w:lineRule="auto"/>
        <w:rPr>
          <w:rFonts w:hint="eastAsia"/>
          <w:sz w:val="24"/>
        </w:rPr>
      </w:pPr>
      <w:bookmarkStart w:id="340" w:name="_Toc144688015"/>
      <w:bookmarkStart w:id="341" w:name="_Toc260918937"/>
      <w:bookmarkStart w:id="342" w:name="_Toc261100358"/>
      <w:bookmarkStart w:id="343" w:name="_Toc261103404"/>
      <w:bookmarkStart w:id="344" w:name="_Toc261103614"/>
      <w:bookmarkStart w:id="345" w:name="_Toc261103824"/>
      <w:bookmarkStart w:id="346" w:name="_Toc261182864"/>
      <w:bookmarkStart w:id="347" w:name="_Toc262041568"/>
      <w:r>
        <w:rPr>
          <w:rFonts w:hint="eastAsia"/>
          <w:bCs w:val="0"/>
          <w:sz w:val="24"/>
        </w:rPr>
        <w:t>8.2控制成本旳节省措施</w:t>
      </w:r>
      <w:bookmarkEnd w:id="340"/>
      <w:bookmarkEnd w:id="341"/>
      <w:bookmarkEnd w:id="342"/>
      <w:bookmarkEnd w:id="343"/>
      <w:bookmarkEnd w:id="344"/>
      <w:bookmarkEnd w:id="345"/>
      <w:bookmarkEnd w:id="346"/>
      <w:bookmarkEnd w:id="347"/>
    </w:p>
    <w:p w:rsidR="00A0045C" w:rsidP="00A0045C">
      <w:pPr>
        <w:numPr>
          <w:ilvl w:val="0"/>
          <w:numId w:val="114"/>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落实技术组织措施，走技术与经济相结合旳道路，以技术优势来取得经济效益。</w:t>
      </w:r>
    </w:p>
    <w:p w:rsidR="00A0045C" w:rsidP="00A0045C">
      <w:pPr>
        <w:numPr>
          <w:ilvl w:val="0"/>
          <w:numId w:val="114"/>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严格执行</w:t>
      </w:r>
      <w:r>
        <w:rPr>
          <w:rFonts w:ascii="宋体" w:hAnsi="宋体" w:hint="eastAsia"/>
          <w:snapToGrid w:val="0"/>
          <w:kern w:val="0"/>
          <w:sz w:val="24"/>
        </w:rPr>
        <w:t>“</w:t>
      </w:r>
      <w:r>
        <w:rPr>
          <w:rFonts w:ascii="宋体" w:hAnsi="宋体" w:hint="eastAsia"/>
          <w:snapToGrid w:val="0"/>
          <w:kern w:val="0"/>
          <w:sz w:val="24"/>
        </w:rPr>
        <w:t>协议法</w:t>
      </w:r>
      <w:r>
        <w:rPr>
          <w:rFonts w:ascii="宋体" w:hAnsi="宋体" w:hint="eastAsia"/>
          <w:snapToGrid w:val="0"/>
          <w:kern w:val="0"/>
          <w:sz w:val="24"/>
        </w:rPr>
        <w:t>”——</w:t>
      </w:r>
      <w:r>
        <w:rPr>
          <w:rFonts w:ascii="宋体" w:hAnsi="宋体" w:hint="eastAsia"/>
          <w:snapToGrid w:val="0"/>
          <w:kern w:val="0"/>
          <w:sz w:val="24"/>
        </w:rPr>
        <w:t>事先进行</w:t>
      </w:r>
      <w:r>
        <w:rPr>
          <w:rFonts w:ascii="宋体" w:hAnsi="宋体" w:hint="eastAsia"/>
          <w:snapToGrid w:val="0"/>
          <w:kern w:val="0"/>
          <w:sz w:val="24"/>
        </w:rPr>
        <w:t>“</w:t>
      </w:r>
      <w:r>
        <w:rPr>
          <w:rFonts w:ascii="宋体" w:hAnsi="宋体" w:hint="eastAsia"/>
          <w:snapToGrid w:val="0"/>
          <w:kern w:val="0"/>
          <w:sz w:val="24"/>
        </w:rPr>
        <w:t>货比三家</w:t>
      </w:r>
      <w:r>
        <w:rPr>
          <w:rFonts w:ascii="宋体" w:hAnsi="宋体" w:hint="eastAsia"/>
          <w:snapToGrid w:val="0"/>
          <w:kern w:val="0"/>
          <w:sz w:val="24"/>
        </w:rPr>
        <w:t>”</w:t>
      </w:r>
      <w:r>
        <w:rPr>
          <w:rFonts w:ascii="宋体" w:hAnsi="宋体" w:hint="eastAsia"/>
          <w:snapToGrid w:val="0"/>
          <w:kern w:val="0"/>
          <w:sz w:val="24"/>
        </w:rPr>
        <w:t>，拟定供给商后，各类进场材料旳质量、品种、数量、价格必须与原签协议相符，不然拒收或拒付。</w:t>
      </w:r>
    </w:p>
    <w:p w:rsidR="00A0045C" w:rsidP="00A0045C">
      <w:pPr>
        <w:numPr>
          <w:ilvl w:val="0"/>
          <w:numId w:val="114"/>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按工料分析实施现场班组长领料制度，每月进行成本核实。</w:t>
      </w:r>
    </w:p>
    <w:p w:rsidR="00A0045C" w:rsidP="00A0045C">
      <w:pPr>
        <w:numPr>
          <w:ilvl w:val="0"/>
          <w:numId w:val="114"/>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制定合理与科学旳施工方案，使各工种有序旳交叉作业，降低甚至消除误工现象。各类周转材料旳合理损耗。实施工种承包制，人工消耗实施定额含量制，每月进行内部核实。</w:t>
      </w:r>
    </w:p>
    <w:p w:rsidR="00A0045C" w:rsidP="00A0045C">
      <w:pPr>
        <w:numPr>
          <w:ilvl w:val="0"/>
          <w:numId w:val="114"/>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工地制定专人值班与门卫责任制，降低一切非正常人为损失。</w:t>
      </w:r>
    </w:p>
    <w:p w:rsidR="00A0045C" w:rsidP="00A0045C">
      <w:pPr>
        <w:numPr>
          <w:ilvl w:val="0"/>
          <w:numId w:val="114"/>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重申</w:t>
      </w:r>
      <w:r>
        <w:rPr>
          <w:rFonts w:ascii="宋体" w:hAnsi="宋体" w:hint="eastAsia"/>
          <w:snapToGrid w:val="0"/>
          <w:kern w:val="0"/>
          <w:sz w:val="24"/>
        </w:rPr>
        <w:t>“</w:t>
      </w:r>
      <w:r>
        <w:rPr>
          <w:rFonts w:ascii="宋体" w:hAnsi="宋体" w:hint="eastAsia"/>
          <w:snapToGrid w:val="0"/>
          <w:kern w:val="0"/>
          <w:sz w:val="24"/>
        </w:rPr>
        <w:t>前道工序为后道工序服务</w:t>
      </w:r>
      <w:r>
        <w:rPr>
          <w:rFonts w:ascii="宋体" w:hAnsi="宋体" w:hint="eastAsia"/>
          <w:snapToGrid w:val="0"/>
          <w:kern w:val="0"/>
          <w:sz w:val="24"/>
        </w:rPr>
        <w:t>”</w:t>
      </w:r>
      <w:r>
        <w:rPr>
          <w:rFonts w:ascii="宋体" w:hAnsi="宋体" w:hint="eastAsia"/>
          <w:snapToGrid w:val="0"/>
          <w:kern w:val="0"/>
          <w:sz w:val="24"/>
        </w:rPr>
        <w:t>旳要求，做到</w:t>
      </w:r>
      <w:r>
        <w:rPr>
          <w:rFonts w:ascii="宋体" w:hAnsi="宋体" w:hint="eastAsia"/>
          <w:snapToGrid w:val="0"/>
          <w:kern w:val="0"/>
          <w:sz w:val="24"/>
        </w:rPr>
        <w:t>“</w:t>
      </w:r>
      <w:r>
        <w:rPr>
          <w:rFonts w:ascii="宋体" w:hAnsi="宋体" w:hint="eastAsia"/>
          <w:snapToGrid w:val="0"/>
          <w:kern w:val="0"/>
          <w:sz w:val="24"/>
        </w:rPr>
        <w:t>工完场清</w:t>
      </w:r>
      <w:r>
        <w:rPr>
          <w:rFonts w:ascii="宋体" w:hAnsi="宋体" w:hint="eastAsia"/>
          <w:snapToGrid w:val="0"/>
          <w:kern w:val="0"/>
          <w:sz w:val="24"/>
        </w:rPr>
        <w:t>”</w:t>
      </w:r>
      <w:r>
        <w:rPr>
          <w:rFonts w:ascii="宋体" w:hAnsi="宋体" w:hint="eastAsia"/>
          <w:snapToGrid w:val="0"/>
          <w:kern w:val="0"/>
          <w:sz w:val="24"/>
        </w:rPr>
        <w:t>且质量</w:t>
      </w:r>
      <w:r>
        <w:rPr>
          <w:rFonts w:ascii="宋体" w:hAnsi="宋体" w:hint="eastAsia"/>
          <w:snapToGrid w:val="0"/>
          <w:kern w:val="0"/>
          <w:sz w:val="24"/>
        </w:rPr>
        <w:t>“</w:t>
      </w:r>
      <w:r>
        <w:rPr>
          <w:rFonts w:ascii="宋体" w:hAnsi="宋体" w:hint="eastAsia"/>
          <w:snapToGrid w:val="0"/>
          <w:kern w:val="0"/>
          <w:sz w:val="24"/>
        </w:rPr>
        <w:t>三检</w:t>
      </w:r>
      <w:r>
        <w:rPr>
          <w:rFonts w:ascii="宋体" w:hAnsi="宋体" w:hint="eastAsia"/>
          <w:snapToGrid w:val="0"/>
          <w:kern w:val="0"/>
          <w:sz w:val="24"/>
        </w:rPr>
        <w:t>”</w:t>
      </w:r>
      <w:r>
        <w:rPr>
          <w:rFonts w:ascii="宋体" w:hAnsi="宋体" w:hint="eastAsia"/>
          <w:snapToGrid w:val="0"/>
          <w:kern w:val="0"/>
          <w:sz w:val="24"/>
        </w:rPr>
        <w:t>（自检、互检、复检）降低返工、费料旳损失。</w:t>
      </w:r>
    </w:p>
    <w:p w:rsidR="00A0045C" w:rsidP="00A0045C">
      <w:pPr>
        <w:numPr>
          <w:ilvl w:val="0"/>
          <w:numId w:val="114"/>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下料按提审后旳翻样单操作，格守</w:t>
      </w:r>
      <w:r>
        <w:rPr>
          <w:rFonts w:ascii="宋体" w:hAnsi="宋体" w:hint="eastAsia"/>
          <w:snapToGrid w:val="0"/>
          <w:kern w:val="0"/>
          <w:sz w:val="24"/>
        </w:rPr>
        <w:t>“</w:t>
      </w:r>
      <w:r>
        <w:rPr>
          <w:rFonts w:ascii="宋体" w:hAnsi="宋体" w:hint="eastAsia"/>
          <w:snapToGrid w:val="0"/>
          <w:kern w:val="0"/>
          <w:sz w:val="24"/>
        </w:rPr>
        <w:t>长料长用、短料短用</w:t>
      </w:r>
      <w:r>
        <w:rPr>
          <w:rFonts w:ascii="宋体" w:hAnsi="宋体" w:hint="eastAsia"/>
          <w:snapToGrid w:val="0"/>
          <w:kern w:val="0"/>
          <w:sz w:val="24"/>
        </w:rPr>
        <w:t>”</w:t>
      </w:r>
      <w:r>
        <w:rPr>
          <w:rFonts w:ascii="宋体" w:hAnsi="宋体" w:hint="eastAsia"/>
          <w:snapToGrid w:val="0"/>
          <w:kern w:val="0"/>
          <w:sz w:val="24"/>
        </w:rPr>
        <w:t>旳节省原则，最大程度地降低现场材料损耗。</w:t>
      </w:r>
    </w:p>
    <w:p w:rsidR="00A0045C" w:rsidP="00A0045C">
      <w:pPr>
        <w:numPr>
          <w:ilvl w:val="0"/>
          <w:numId w:val="114"/>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现场施工用电用水杜绝挥霍。未经许可室内禁止安装插座，禁止乱拉乱接照明灯具。生活冷热水定时集中供给；</w:t>
      </w:r>
    </w:p>
    <w:p w:rsidR="00A0045C" w:rsidP="00A0045C">
      <w:pPr>
        <w:numPr>
          <w:ilvl w:val="0"/>
          <w:numId w:val="114"/>
        </w:numPr>
        <w:tabs>
          <w:tab w:val="left" w:pos="72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材料旳采购坚持直接从厂方进货，降低不必要旳中间，坚持按最低价采购。从信誉良好并长久合作旳厂商选购木材等多种主要材料，将材料旳价格控制住。</w:t>
      </w:r>
    </w:p>
    <w:p w:rsidR="00A0045C" w:rsidP="00A0045C">
      <w:pPr>
        <w:numPr>
          <w:ilvl w:val="0"/>
          <w:numId w:val="114"/>
        </w:numPr>
        <w:tabs>
          <w:tab w:val="left" w:pos="72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在材料旳现场管理上，制定完善旳材料管理制度。</w:t>
      </w:r>
    </w:p>
    <w:p w:rsidR="00A0045C" w:rsidP="00A0045C">
      <w:pPr>
        <w:numPr>
          <w:ilvl w:val="0"/>
          <w:numId w:val="114"/>
        </w:numPr>
        <w:tabs>
          <w:tab w:val="left" w:pos="720"/>
        </w:tabs>
        <w:adjustRightInd w:val="0"/>
        <w:snapToGrid w:val="0"/>
        <w:spacing w:line="500" w:lineRule="auto"/>
        <w:rPr>
          <w:rFonts w:ascii="宋体" w:hAnsi="宋体" w:hint="eastAsia"/>
          <w:snapToGrid w:val="0"/>
          <w:kern w:val="0"/>
          <w:sz w:val="24"/>
        </w:rPr>
        <w:sectPr w:rsidSect="00A0045C">
          <w:type w:val="nextPage"/>
          <w:pgSz w:w="11906" w:h="16838" w:code="9"/>
          <w:pgMar w:top="1531" w:right="1304" w:bottom="1361" w:left="1531" w:header="964" w:footer="737" w:gutter="0"/>
          <w:pgNumType w:start="28"/>
          <w:cols w:space="425"/>
          <w:titlePg w:val="0"/>
          <w:docGrid w:type="lines" w:linePitch="312"/>
        </w:sectPr>
      </w:pPr>
      <w:r>
        <w:rPr>
          <w:rFonts w:ascii="宋体" w:hAnsi="宋体" w:hint="eastAsia"/>
          <w:snapToGrid w:val="0"/>
          <w:kern w:val="0"/>
          <w:sz w:val="24"/>
        </w:rPr>
        <w:t>在施工现场，禁止材料随意堆放，全部材料有仓库统一管理，全部材料旳领用都须经过申请，登记，备案，审批过程，申请还需写明材料旳规格型号，数量及用处。</w:t>
      </w:r>
    </w:p>
    <w:p w:rsidR="00A0045C" w:rsidP="00A0045C">
      <w:pPr>
        <w:numPr>
          <w:ilvl w:val="0"/>
          <w:numId w:val="76"/>
        </w:numPr>
        <w:tabs>
          <w:tab w:val="left" w:pos="72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现场一切余料应及时归库，并加以整顿，组合，以便合理旳利用。</w:t>
      </w:r>
    </w:p>
    <w:p w:rsidR="00A0045C" w:rsidP="00A0045C">
      <w:pPr>
        <w:numPr>
          <w:ilvl w:val="0"/>
          <w:numId w:val="76"/>
        </w:numPr>
        <w:tabs>
          <w:tab w:val="left" w:pos="72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在材料旳运送、装卸、搬运过程中，严格管理，坚持安全第一，预防材料旳破损、毁坏。</w:t>
      </w:r>
    </w:p>
    <w:p w:rsidR="00A0045C" w:rsidP="00A0045C">
      <w:pPr>
        <w:numPr>
          <w:ilvl w:val="0"/>
          <w:numId w:val="76"/>
        </w:numPr>
        <w:tabs>
          <w:tab w:val="left" w:pos="72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各管理技术人员均分工明确，责任到位，并发挥各个工人旳潜力，使他们产生最大工作效率。</w:t>
      </w:r>
    </w:p>
    <w:p w:rsidR="00A0045C" w:rsidP="00A0045C">
      <w:pPr>
        <w:numPr>
          <w:ilvl w:val="0"/>
          <w:numId w:val="76"/>
        </w:numPr>
        <w:tabs>
          <w:tab w:val="left" w:pos="72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严格控制施工现场工人人数，按照各单项工程旳施工顺序，拟定所需工人人数，做到各就其事，各尽其责。</w:t>
      </w:r>
    </w:p>
    <w:p w:rsidR="00A0045C" w:rsidP="00A0045C">
      <w:pPr>
        <w:numPr>
          <w:ilvl w:val="0"/>
          <w:numId w:val="76"/>
        </w:numPr>
        <w:tabs>
          <w:tab w:val="left" w:pos="720"/>
        </w:tabs>
        <w:adjustRightInd w:val="0"/>
        <w:snapToGrid w:val="0"/>
        <w:spacing w:line="500" w:lineRule="auto"/>
        <w:rPr>
          <w:rFonts w:ascii="宋体" w:hAnsi="宋体" w:hint="eastAsia"/>
          <w:sz w:val="24"/>
        </w:rPr>
        <w:sectPr w:rsidSect="00A0045C">
          <w:type w:val="nextPage"/>
          <w:pgSz w:w="11906" w:h="16838" w:code="9"/>
          <w:pgMar w:top="1531" w:right="1304" w:bottom="1361" w:left="1531" w:header="964" w:footer="737" w:gutter="0"/>
          <w:pgNumType w:start="29"/>
          <w:cols w:space="425"/>
          <w:titlePg w:val="0"/>
          <w:docGrid w:type="lines" w:linePitch="312"/>
        </w:sectPr>
      </w:pPr>
      <w:r>
        <w:rPr>
          <w:rFonts w:ascii="宋体" w:hAnsi="宋体" w:hint="eastAsia"/>
          <w:snapToGrid w:val="0"/>
          <w:kern w:val="0"/>
          <w:sz w:val="24"/>
        </w:rPr>
        <w:t>制定严密合理旳工人安排表，预防出现滞工、误工现象。</w:t>
      </w:r>
    </w:p>
    <w:p w:rsidR="00A0045C">
      <w:pPr>
        <w:pStyle w:val="Title"/>
        <w:spacing w:line="500" w:lineRule="auto"/>
        <w:rPr>
          <w:rFonts w:hint="eastAsia"/>
        </w:rPr>
      </w:pPr>
      <w:bookmarkStart w:id="348" w:name="_Toc144688016"/>
      <w:bookmarkStart w:id="349" w:name="_Toc260918938"/>
      <w:bookmarkStart w:id="350" w:name="_Toc261100359"/>
      <w:bookmarkStart w:id="351" w:name="_Toc261103405"/>
      <w:bookmarkStart w:id="352" w:name="_Toc261103615"/>
      <w:bookmarkStart w:id="353" w:name="_Toc261103825"/>
      <w:bookmarkStart w:id="354" w:name="_Toc261182865"/>
      <w:bookmarkStart w:id="355" w:name="_Toc262041569"/>
      <w:r>
        <w:rPr>
          <w:rFonts w:hint="eastAsia"/>
        </w:rPr>
        <w:t>第九章  成品、半成品保护措施</w:t>
      </w:r>
      <w:bookmarkEnd w:id="348"/>
      <w:bookmarkEnd w:id="349"/>
      <w:bookmarkEnd w:id="350"/>
      <w:bookmarkEnd w:id="351"/>
      <w:bookmarkEnd w:id="352"/>
      <w:bookmarkEnd w:id="353"/>
      <w:bookmarkEnd w:id="354"/>
      <w:bookmarkEnd w:id="355"/>
    </w:p>
    <w:p w:rsidR="00A0045C" w:rsidP="00A0045C">
      <w:pPr>
        <w:pStyle w:val="Heading3"/>
        <w:spacing w:before="0" w:after="0" w:line="500" w:lineRule="auto"/>
        <w:rPr>
          <w:rFonts w:hint="eastAsia"/>
          <w:sz w:val="24"/>
        </w:rPr>
      </w:pPr>
      <w:bookmarkStart w:id="356" w:name="_Toc144688017"/>
      <w:bookmarkStart w:id="357" w:name="_Toc260918939"/>
      <w:bookmarkStart w:id="358" w:name="_Toc261100360"/>
      <w:bookmarkStart w:id="359" w:name="_Toc261103406"/>
      <w:bookmarkStart w:id="360" w:name="_Toc261103616"/>
      <w:bookmarkStart w:id="361" w:name="_Toc261103826"/>
      <w:bookmarkStart w:id="362" w:name="_Toc261182866"/>
      <w:bookmarkStart w:id="363" w:name="_Toc262041570"/>
      <w:r>
        <w:rPr>
          <w:rFonts w:hint="eastAsia"/>
          <w:sz w:val="24"/>
        </w:rPr>
        <w:t>9.1成品保护管理</w:t>
      </w:r>
      <w:bookmarkEnd w:id="356"/>
      <w:bookmarkEnd w:id="357"/>
      <w:bookmarkEnd w:id="358"/>
      <w:bookmarkEnd w:id="359"/>
      <w:bookmarkEnd w:id="360"/>
      <w:bookmarkEnd w:id="361"/>
      <w:bookmarkEnd w:id="362"/>
      <w:bookmarkEnd w:id="363"/>
    </w:p>
    <w:p w:rsidR="00A0045C">
      <w:pPr>
        <w:tabs>
          <w:tab w:val="left" w:pos="425"/>
        </w:tabs>
        <w:adjustRightInd w:val="0"/>
        <w:snapToGrid w:val="0"/>
        <w:spacing w:line="500" w:lineRule="auto"/>
        <w:ind w:firstLine="480" w:firstLineChars="200"/>
        <w:rPr>
          <w:rFonts w:ascii="宋体" w:hAnsi="宋体" w:hint="eastAsia"/>
          <w:sz w:val="24"/>
        </w:rPr>
      </w:pPr>
      <w:r w:rsidRPr="00204AEB">
        <w:rPr>
          <w:rFonts w:ascii="宋体" w:hAnsi="宋体" w:hint="eastAsia"/>
          <w:sz w:val="24"/>
          <w:szCs w:val="24"/>
        </w:rPr>
        <w:t>大华.锦绣华城14#地块一期住宅全装修装饰工程</w:t>
      </w:r>
      <w:r w:rsidRPr="00204AEB">
        <w:rPr>
          <w:rFonts w:ascii="宋体" w:hAnsi="宋体" w:hint="eastAsia"/>
          <w:color w:val="000000"/>
          <w:sz w:val="24"/>
        </w:rPr>
        <w:t>工</w:t>
      </w:r>
      <w:r>
        <w:rPr>
          <w:rFonts w:ascii="宋体" w:hAnsi="宋体" w:hint="eastAsia"/>
          <w:sz w:val="24"/>
        </w:rPr>
        <w:t>期较紧，且施工配合单位较多，在施工中多种作业频繁交叉造成人员流动性较大，所以，对成品保护极为主要，如因保护不当将造成二次污染、划伤、损坏等情况，严重影响工程进度，增长相应地成本支出。为此，项目部根据以往工作经验及针对该工程特点制定一套成品保护详细管理方案，在施工过程中必须严格遵照执行。</w:t>
      </w:r>
    </w:p>
    <w:p w:rsidR="00A0045C" w:rsidP="00A0045C">
      <w:pPr>
        <w:numPr>
          <w:ilvl w:val="0"/>
          <w:numId w:val="77"/>
        </w:numPr>
        <w:adjustRightInd w:val="0"/>
        <w:snapToGrid w:val="0"/>
        <w:spacing w:line="500" w:lineRule="auto"/>
        <w:rPr>
          <w:rFonts w:ascii="宋体" w:hAnsi="宋体" w:hint="eastAsia"/>
          <w:sz w:val="24"/>
        </w:rPr>
      </w:pPr>
      <w:r>
        <w:rPr>
          <w:rFonts w:ascii="宋体" w:hAnsi="宋体" w:hint="eastAsia"/>
          <w:sz w:val="24"/>
        </w:rPr>
        <w:t>成立成品保护小组</w:t>
      </w:r>
    </w:p>
    <w:p w:rsidR="00A0045C">
      <w:pPr>
        <w:adjustRightInd w:val="0"/>
        <w:snapToGrid w:val="0"/>
        <w:spacing w:line="500" w:lineRule="auto"/>
        <w:ind w:left="594" w:leftChars="212"/>
        <w:rPr>
          <w:rFonts w:ascii="宋体" w:hAnsi="宋体" w:hint="eastAsia"/>
          <w:sz w:val="24"/>
        </w:rPr>
      </w:pPr>
      <w:r>
        <w:rPr>
          <w:rFonts w:ascii="宋体" w:hAnsi="宋体" w:hint="eastAsia"/>
          <w:sz w:val="24"/>
        </w:rPr>
        <w:t>项目部在进场时成立成品保护小组，小组人员由项目部组员兼职担任，拟分楼栋、分单元进行成品保护工作。</w:t>
      </w:r>
    </w:p>
    <w:p w:rsidR="00A0045C" w:rsidP="00A0045C">
      <w:pPr>
        <w:numPr>
          <w:ilvl w:val="0"/>
          <w:numId w:val="77"/>
        </w:numPr>
        <w:adjustRightInd w:val="0"/>
        <w:snapToGrid w:val="0"/>
        <w:spacing w:line="500" w:lineRule="auto"/>
        <w:rPr>
          <w:rFonts w:ascii="宋体" w:hAnsi="宋体" w:hint="eastAsia"/>
          <w:sz w:val="24"/>
        </w:rPr>
      </w:pPr>
      <w:r>
        <w:rPr>
          <w:rFonts w:ascii="宋体" w:hAnsi="宋体" w:hint="eastAsia"/>
          <w:sz w:val="24"/>
        </w:rPr>
        <w:t>我方必须在进场施工后一种月内，向业主、总包上报成品保护管理方案供业主、总包及监理审批。</w:t>
      </w:r>
    </w:p>
    <w:p w:rsidR="00A0045C" w:rsidP="00A0045C">
      <w:pPr>
        <w:numPr>
          <w:ilvl w:val="0"/>
          <w:numId w:val="77"/>
        </w:numPr>
        <w:adjustRightInd w:val="0"/>
        <w:snapToGrid w:val="0"/>
        <w:spacing w:line="500" w:lineRule="auto"/>
        <w:rPr>
          <w:rFonts w:ascii="宋体" w:hAnsi="宋体" w:hint="eastAsia"/>
          <w:sz w:val="24"/>
        </w:rPr>
      </w:pPr>
      <w:r>
        <w:rPr>
          <w:rFonts w:ascii="宋体" w:hAnsi="宋体" w:hint="eastAsia"/>
          <w:sz w:val="24"/>
        </w:rPr>
        <w:t>成品保护计划详细实施（见下表）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27"/>
        <w:gridCol w:w="1327"/>
        <w:gridCol w:w="1327"/>
        <w:gridCol w:w="1327"/>
        <w:gridCol w:w="1327"/>
        <w:gridCol w:w="1326"/>
        <w:gridCol w:w="1326"/>
      </w:tblGrid>
      <w:tr w:rsidTr="00A0045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699"/>
        </w:trPr>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产品名称</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被保护</w:t>
            </w:r>
          </w:p>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部位</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保护材料</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安装措施</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材料起源</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保护形状</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保护时间</w:t>
            </w:r>
          </w:p>
        </w:tc>
      </w:tr>
      <w:tr w:rsidTr="00A0045C">
        <w:tblPrEx>
          <w:tblW w:w="5000" w:type="pct"/>
          <w:tblLook w:val="01E0"/>
        </w:tblPrEx>
        <w:trPr>
          <w:trHeight w:val="725"/>
        </w:trPr>
        <w:tc>
          <w:tcPr>
            <w:tcW w:w="714" w:type="pct"/>
            <w:vAlign w:val="center"/>
          </w:tcPr>
          <w:p w:rsidR="00A0045C">
            <w:pPr>
              <w:tabs>
                <w:tab w:val="left" w:pos="425"/>
              </w:tabs>
              <w:adjustRightInd w:val="0"/>
              <w:snapToGrid w:val="0"/>
              <w:spacing w:line="360" w:lineRule="auto"/>
              <w:jc w:val="center"/>
              <w:rPr>
                <w:rFonts w:ascii="宋体" w:hAnsi="宋体" w:cs="Tahoma" w:hint="eastAsia"/>
                <w:sz w:val="21"/>
                <w:szCs w:val="21"/>
              </w:rPr>
            </w:pPr>
            <w:r>
              <w:rPr>
                <w:rFonts w:ascii="宋体" w:hAnsi="宋体" w:cs="Tahoma" w:hint="eastAsia"/>
                <w:sz w:val="21"/>
                <w:szCs w:val="21"/>
              </w:rPr>
              <w:t>木门套</w:t>
            </w:r>
          </w:p>
        </w:tc>
        <w:tc>
          <w:tcPr>
            <w:tcW w:w="714" w:type="pct"/>
            <w:vAlign w:val="center"/>
          </w:tcPr>
          <w:p w:rsidR="00A0045C">
            <w:pPr>
              <w:tabs>
                <w:tab w:val="left" w:pos="425"/>
              </w:tabs>
              <w:adjustRightInd w:val="0"/>
              <w:snapToGrid w:val="0"/>
              <w:spacing w:line="360" w:lineRule="auto"/>
              <w:jc w:val="center"/>
              <w:rPr>
                <w:rFonts w:ascii="宋体" w:hAnsi="宋体" w:cs="Tahoma" w:hint="eastAsia"/>
                <w:sz w:val="21"/>
                <w:szCs w:val="21"/>
              </w:rPr>
            </w:pPr>
            <w:r>
              <w:rPr>
                <w:rFonts w:ascii="宋体" w:hAnsi="宋体" w:cs="Tahoma" w:hint="eastAsia"/>
                <w:sz w:val="21"/>
                <w:szCs w:val="21"/>
              </w:rPr>
              <w:t>各户型门</w:t>
            </w:r>
          </w:p>
        </w:tc>
        <w:tc>
          <w:tcPr>
            <w:tcW w:w="714" w:type="pct"/>
            <w:vAlign w:val="center"/>
          </w:tcPr>
          <w:p w:rsidR="00A0045C">
            <w:pPr>
              <w:tabs>
                <w:tab w:val="left" w:pos="425"/>
              </w:tabs>
              <w:adjustRightInd w:val="0"/>
              <w:snapToGrid w:val="0"/>
              <w:spacing w:line="360" w:lineRule="auto"/>
              <w:jc w:val="center"/>
              <w:rPr>
                <w:rFonts w:ascii="宋体" w:hAnsi="宋体" w:cs="Tahoma" w:hint="eastAsia"/>
                <w:sz w:val="21"/>
                <w:szCs w:val="21"/>
              </w:rPr>
            </w:pPr>
            <w:smartTag w:uri="urn:schemas-microsoft-com:office:smarttags" w:element="chmetcnv">
              <w:smartTagPr>
                <w:attr w:name="HasSpace" w:val="False"/>
                <w:attr w:name="Negative" w:val="False"/>
                <w:attr w:name="NumberType" w:val="1"/>
                <w:attr w:name="SourceValue" w:val="9"/>
                <w:attr w:name="TCSC" w:val="0"/>
                <w:attr w:name="UnitName" w:val="mm"/>
              </w:smartTagPr>
              <w:r>
                <w:rPr>
                  <w:rFonts w:ascii="宋体" w:hAnsi="宋体" w:cs="Tahoma" w:hint="eastAsia"/>
                  <w:sz w:val="21"/>
                  <w:szCs w:val="21"/>
                </w:rPr>
                <w:t>9mm</w:t>
              </w:r>
            </w:smartTag>
            <w:r>
              <w:rPr>
                <w:rFonts w:ascii="宋体" w:hAnsi="宋体" w:cs="Tahoma" w:hint="eastAsia"/>
                <w:sz w:val="21"/>
                <w:szCs w:val="21"/>
              </w:rPr>
              <w:t>中密度板＋泡沫纸</w:t>
            </w:r>
          </w:p>
        </w:tc>
        <w:tc>
          <w:tcPr>
            <w:tcW w:w="714" w:type="pct"/>
            <w:vAlign w:val="center"/>
          </w:tcPr>
          <w:p w:rsidR="00A0045C">
            <w:pPr>
              <w:tabs>
                <w:tab w:val="left" w:pos="425"/>
              </w:tabs>
              <w:adjustRightInd w:val="0"/>
              <w:snapToGrid w:val="0"/>
              <w:spacing w:line="360" w:lineRule="auto"/>
              <w:jc w:val="center"/>
              <w:rPr>
                <w:rFonts w:ascii="宋体" w:hAnsi="宋体" w:cs="Tahoma" w:hint="eastAsia"/>
                <w:sz w:val="21"/>
                <w:szCs w:val="21"/>
              </w:rPr>
            </w:pPr>
            <w:r>
              <w:rPr>
                <w:rFonts w:ascii="宋体" w:hAnsi="宋体" w:hint="eastAsia"/>
                <w:sz w:val="21"/>
                <w:szCs w:val="21"/>
              </w:rPr>
              <w:t>美纹纸粘贴</w:t>
            </w:r>
          </w:p>
        </w:tc>
        <w:tc>
          <w:tcPr>
            <w:tcW w:w="714" w:type="pct"/>
            <w:vAlign w:val="center"/>
          </w:tcPr>
          <w:p w:rsidR="00A0045C">
            <w:pPr>
              <w:tabs>
                <w:tab w:val="left" w:pos="425"/>
              </w:tabs>
              <w:adjustRightInd w:val="0"/>
              <w:snapToGrid w:val="0"/>
              <w:spacing w:line="360" w:lineRule="auto"/>
              <w:jc w:val="center"/>
              <w:rPr>
                <w:rFonts w:ascii="宋体" w:hAnsi="宋体" w:cs="Tahoma" w:hint="eastAsia"/>
                <w:sz w:val="21"/>
                <w:szCs w:val="21"/>
              </w:rPr>
            </w:pPr>
            <w:r>
              <w:rPr>
                <w:rFonts w:ascii="宋体" w:hAnsi="宋体" w:cs="Tahoma" w:hint="eastAsia"/>
                <w:sz w:val="21"/>
                <w:szCs w:val="21"/>
              </w:rPr>
              <w:t>厂家加工</w:t>
            </w:r>
          </w:p>
        </w:tc>
        <w:tc>
          <w:tcPr>
            <w:tcW w:w="714" w:type="pct"/>
            <w:vAlign w:val="center"/>
          </w:tcPr>
          <w:p w:rsidR="00A0045C">
            <w:pPr>
              <w:tabs>
                <w:tab w:val="left" w:pos="425"/>
              </w:tabs>
              <w:adjustRightInd w:val="0"/>
              <w:snapToGrid w:val="0"/>
              <w:spacing w:line="360" w:lineRule="auto"/>
              <w:jc w:val="center"/>
              <w:rPr>
                <w:rFonts w:ascii="宋体" w:hAnsi="宋体" w:cs="Tahoma" w:hint="eastAsia"/>
                <w:sz w:val="21"/>
                <w:szCs w:val="21"/>
              </w:rPr>
            </w:pPr>
            <w:r>
              <w:rPr>
                <w:rFonts w:ascii="宋体" w:hAnsi="宋体" w:cs="Tahoma" w:hint="eastAsia"/>
                <w:sz w:val="21"/>
                <w:szCs w:val="21"/>
              </w:rPr>
              <w:t>U型/高</w:t>
            </w:r>
            <w:smartTag w:uri="urn:schemas-microsoft-com:office:smarttags" w:element="chmetcnv">
              <w:smartTagPr>
                <w:attr w:name="HasSpace" w:val="False"/>
                <w:attr w:name="Negative" w:val="False"/>
                <w:attr w:name="NumberType" w:val="1"/>
                <w:attr w:name="SourceValue" w:val="1.5"/>
                <w:attr w:name="TCSC" w:val="0"/>
                <w:attr w:name="UnitName" w:val="米"/>
              </w:smartTagPr>
              <w:r>
                <w:rPr>
                  <w:rFonts w:ascii="宋体" w:hAnsi="宋体" w:cs="Tahoma" w:hint="eastAsia"/>
                  <w:sz w:val="21"/>
                  <w:szCs w:val="21"/>
                </w:rPr>
                <w:t>1.5米</w:t>
              </w:r>
            </w:smartTag>
          </w:p>
        </w:tc>
        <w:tc>
          <w:tcPr>
            <w:tcW w:w="714" w:type="pct"/>
            <w:vAlign w:val="center"/>
          </w:tcPr>
          <w:p w:rsidR="00A0045C">
            <w:pPr>
              <w:tabs>
                <w:tab w:val="left" w:pos="425"/>
              </w:tabs>
              <w:adjustRightInd w:val="0"/>
              <w:snapToGrid w:val="0"/>
              <w:spacing w:line="360" w:lineRule="auto"/>
              <w:jc w:val="center"/>
              <w:rPr>
                <w:rFonts w:ascii="宋体" w:hAnsi="宋体" w:cs="Tahoma" w:hint="eastAsia"/>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rsidTr="00A0045C">
        <w:tblPrEx>
          <w:tblW w:w="5000" w:type="pct"/>
          <w:tblLook w:val="01E0"/>
        </w:tblPrEx>
        <w:trPr>
          <w:trHeight w:val="609"/>
        </w:trPr>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墙面阳角</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各户型</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纸质护角条</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z w:val="21"/>
                <w:szCs w:val="21"/>
              </w:rPr>
              <w:t>美纹纸粘贴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企业材供部</w:t>
            </w:r>
          </w:p>
        </w:tc>
        <w:tc>
          <w:tcPr>
            <w:tcW w:w="714" w:type="pct"/>
            <w:vAlign w:val="center"/>
          </w:tcPr>
          <w:p w:rsidR="00A0045C">
            <w:pPr>
              <w:tabs>
                <w:tab w:val="left" w:pos="425"/>
              </w:tabs>
              <w:adjustRightInd w:val="0"/>
              <w:snapToGrid w:val="0"/>
              <w:spacing w:line="360" w:lineRule="auto"/>
              <w:jc w:val="center"/>
              <w:rPr>
                <w:rFonts w:ascii="宋体" w:hAnsi="宋体" w:cs="Tahoma" w:hint="eastAsia"/>
                <w:sz w:val="21"/>
                <w:szCs w:val="21"/>
              </w:rPr>
            </w:pPr>
            <w:r>
              <w:rPr>
                <w:rFonts w:ascii="宋体" w:hAnsi="宋体" w:cs="Tahoma" w:hint="eastAsia"/>
                <w:sz w:val="21"/>
                <w:szCs w:val="21"/>
              </w:rPr>
              <w:t>L型/高</w:t>
            </w:r>
            <w:smartTag w:uri="urn:schemas-microsoft-com:office:smarttags" w:element="chmetcnv">
              <w:smartTagPr>
                <w:attr w:name="HasSpace" w:val="False"/>
                <w:attr w:name="Negative" w:val="False"/>
                <w:attr w:name="NumberType" w:val="1"/>
                <w:attr w:name="SourceValue" w:val="1.5"/>
                <w:attr w:name="TCSC" w:val="0"/>
                <w:attr w:name="UnitName" w:val="米"/>
              </w:smartTagPr>
              <w:r>
                <w:rPr>
                  <w:rFonts w:ascii="宋体" w:hAnsi="宋体" w:cs="Tahoma" w:hint="eastAsia"/>
                  <w:sz w:val="21"/>
                  <w:szCs w:val="21"/>
                </w:rPr>
                <w:t>1.5米</w:t>
              </w:r>
            </w:smartTag>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成品木饰面</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各户型</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塑料薄膜</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z w:val="21"/>
                <w:szCs w:val="21"/>
              </w:rPr>
              <w:t>粘贴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整体保护</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墙地砖</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墙地面</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柔性塑料+九厘板</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铺贴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覆盖</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大理石</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地面</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柔性塑料+九厘板</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铺贴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覆盖</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地板</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地面</w:t>
            </w:r>
          </w:p>
        </w:tc>
        <w:tc>
          <w:tcPr>
            <w:tcW w:w="714" w:type="pct"/>
            <w:vAlign w:val="center"/>
          </w:tcPr>
          <w:p w:rsidR="00A0045C">
            <w:pPr>
              <w:tabs>
                <w:tab w:val="left" w:pos="425"/>
              </w:tabs>
              <w:adjustRightInd w:val="0"/>
              <w:snapToGrid w:val="0"/>
              <w:spacing w:after="0" w:line="360" w:lineRule="auto"/>
              <w:jc w:val="center"/>
              <w:rPr>
                <w:rFonts w:ascii="宋体" w:hAnsi="宋体" w:hint="eastAsia"/>
                <w:snapToGrid w:val="0"/>
                <w:kern w:val="0"/>
                <w:sz w:val="21"/>
                <w:szCs w:val="21"/>
              </w:rPr>
            </w:pP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铺贴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覆盖</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bl>
    <w:p>
      <w:pPr>
        <w:sectPr w:rsidSect="00A0045C">
          <w:type w:val="nextPage"/>
          <w:pgSz w:w="11906" w:h="16838" w:code="9"/>
          <w:pgMar w:top="1531" w:right="1304" w:bottom="1361" w:left="1531" w:header="964" w:footer="737" w:gutter="0"/>
          <w:pgNumType w:start="30"/>
          <w:cols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27"/>
        <w:gridCol w:w="1327"/>
        <w:gridCol w:w="1327"/>
        <w:gridCol w:w="1327"/>
        <w:gridCol w:w="1327"/>
        <w:gridCol w:w="1326"/>
        <w:gridCol w:w="132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714" w:type="pct"/>
            <w:vAlign w:val="center"/>
          </w:tcPr>
          <w:p/>
        </w:tc>
        <w:tc>
          <w:tcPr>
            <w:tcW w:w="714" w:type="pct"/>
            <w:vAlign w:val="center"/>
          </w:tcPr>
          <w:p/>
        </w:tc>
        <w:tc>
          <w:tcPr>
            <w:tcW w:w="714" w:type="pct"/>
            <w:vAlign w:val="center"/>
          </w:tcPr>
          <w:p w:rsidR="00A0045C">
            <w:pPr>
              <w:tabs>
                <w:tab w:val="left" w:pos="425"/>
              </w:tabs>
              <w:adjustRightInd w:val="0"/>
              <w:snapToGrid w:val="0"/>
              <w:spacing w:before="0" w:line="360" w:lineRule="auto"/>
              <w:jc w:val="center"/>
              <w:rPr>
                <w:rFonts w:ascii="宋体" w:hAnsi="宋体" w:hint="eastAsia"/>
                <w:snapToGrid w:val="0"/>
                <w:kern w:val="0"/>
                <w:sz w:val="21"/>
                <w:szCs w:val="21"/>
              </w:rPr>
            </w:pPr>
            <w:r>
              <w:rPr>
                <w:rFonts w:ascii="宋体" w:hAnsi="宋体" w:hint="eastAsia"/>
                <w:snapToGrid w:val="0"/>
                <w:kern w:val="0"/>
                <w:sz w:val="21"/>
                <w:szCs w:val="21"/>
              </w:rPr>
              <w:t>柔性塑料+包装纸盒</w:t>
            </w:r>
          </w:p>
        </w:tc>
        <w:tc>
          <w:tcPr>
            <w:tcW w:w="714" w:type="pct"/>
            <w:vAlign w:val="center"/>
          </w:tcPr>
          <w:p/>
        </w:tc>
        <w:tc>
          <w:tcPr>
            <w:tcW w:w="714" w:type="pct"/>
            <w:vAlign w:val="center"/>
          </w:tcPr>
          <w:p/>
        </w:tc>
        <w:tc>
          <w:tcPr>
            <w:tcW w:w="714" w:type="pct"/>
            <w:vAlign w:val="center"/>
          </w:tcPr>
          <w:p/>
        </w:tc>
        <w:tc>
          <w:tcPr>
            <w:tcW w:w="714" w:type="pct"/>
            <w:vAlign w:val="center"/>
          </w:tcP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窗台板</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窗台</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柔性塑料+九厘板</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铺贴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覆盖</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浴缸</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卫生间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泡沫板粘贴九厘板</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套形</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自购/制作</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L型平铺</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马桶</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卫生间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泡沫板粘贴九厘板</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套形</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自购/制作</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马桶形状</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灯具</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顶面</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塑料板+纸胶带</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粘贴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包裹</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门锁，五金件</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各户型</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塑料薄膜</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粘贴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自购</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包裹</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r>
        <w:tblPrEx>
          <w:tblW w:w="5000" w:type="pct"/>
          <w:tblLook w:val="01E0"/>
        </w:tblPrEx>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玻璃</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淋浴房</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贴提醒标语</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粘贴</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hint="eastAsia"/>
                <w:snapToGrid w:val="0"/>
                <w:kern w:val="0"/>
                <w:sz w:val="21"/>
                <w:szCs w:val="21"/>
              </w:rPr>
              <w:t>纸张</w:t>
            </w: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p>
        </w:tc>
        <w:tc>
          <w:tcPr>
            <w:tcW w:w="714" w:type="pct"/>
            <w:vAlign w:val="center"/>
          </w:tcPr>
          <w:p w:rsidR="00A0045C">
            <w:pPr>
              <w:tabs>
                <w:tab w:val="left" w:pos="425"/>
              </w:tabs>
              <w:adjustRightInd w:val="0"/>
              <w:snapToGrid w:val="0"/>
              <w:spacing w:line="360" w:lineRule="auto"/>
              <w:jc w:val="center"/>
              <w:rPr>
                <w:rFonts w:ascii="宋体" w:hAnsi="宋体" w:hint="eastAsia"/>
                <w:snapToGrid w:val="0"/>
                <w:kern w:val="0"/>
                <w:sz w:val="21"/>
                <w:szCs w:val="21"/>
              </w:rPr>
            </w:pPr>
            <w:r>
              <w:rPr>
                <w:rFonts w:ascii="宋体" w:hAnsi="宋体" w:cs="Tahoma" w:hint="eastAsia"/>
                <w:sz w:val="21"/>
                <w:szCs w:val="21"/>
              </w:rPr>
              <w:t>安装</w:t>
            </w:r>
            <w:r>
              <w:rPr>
                <w:rFonts w:ascii="宋体" w:hAnsi="宋体" w:cs="Tahoma" w:hint="eastAsia"/>
                <w:sz w:val="21"/>
                <w:szCs w:val="21"/>
              </w:rPr>
              <w:t>→</w:t>
            </w:r>
            <w:r>
              <w:rPr>
                <w:rFonts w:ascii="宋体" w:hAnsi="宋体" w:cs="Tahoma" w:hint="eastAsia"/>
                <w:sz w:val="21"/>
                <w:szCs w:val="21"/>
              </w:rPr>
              <w:t>保洁</w:t>
            </w:r>
          </w:p>
        </w:tc>
      </w:tr>
    </w:tbl>
    <w:p w:rsidR="00A0045C" w:rsidP="00A0045C">
      <w:pPr>
        <w:numPr>
          <w:ilvl w:val="0"/>
          <w:numId w:val="77"/>
        </w:numPr>
        <w:adjustRightInd w:val="0"/>
        <w:snapToGrid w:val="0"/>
        <w:spacing w:line="500" w:lineRule="auto"/>
        <w:rPr>
          <w:rFonts w:ascii="宋体" w:hAnsi="宋体" w:hint="eastAsia"/>
          <w:sz w:val="24"/>
        </w:rPr>
      </w:pPr>
      <w:r>
        <w:rPr>
          <w:rFonts w:ascii="宋体" w:hAnsi="宋体" w:hint="eastAsia"/>
          <w:sz w:val="24"/>
        </w:rPr>
        <w:t>成品保护检验及维护</w:t>
      </w:r>
    </w:p>
    <w:p w:rsidR="00A0045C" w:rsidP="00A0045C">
      <w:pPr>
        <w:numPr>
          <w:ilvl w:val="1"/>
          <w:numId w:val="77"/>
        </w:numPr>
        <w:tabs>
          <w:tab w:val="left" w:pos="425"/>
        </w:tabs>
        <w:adjustRightInd w:val="0"/>
        <w:snapToGrid w:val="0"/>
        <w:spacing w:line="500" w:lineRule="auto"/>
        <w:rPr>
          <w:rFonts w:ascii="宋体" w:hAnsi="宋体" w:hint="eastAsia"/>
          <w:sz w:val="24"/>
        </w:rPr>
      </w:pPr>
      <w:r>
        <w:rPr>
          <w:rFonts w:ascii="宋体" w:hAnsi="宋体" w:cs="Tahoma" w:hint="eastAsia"/>
          <w:sz w:val="24"/>
        </w:rPr>
        <w:t>本着</w:t>
      </w:r>
      <w:r>
        <w:rPr>
          <w:rFonts w:ascii="宋体" w:hAnsi="宋体" w:cs="Tahoma" w:hint="eastAsia"/>
          <w:sz w:val="24"/>
        </w:rPr>
        <w:t>“</w:t>
      </w:r>
      <w:r>
        <w:rPr>
          <w:rFonts w:ascii="宋体" w:hAnsi="宋体" w:cs="Tahoma" w:hint="eastAsia"/>
          <w:sz w:val="24"/>
        </w:rPr>
        <w:t>谁施工、谁负责</w:t>
      </w:r>
      <w:r>
        <w:rPr>
          <w:rFonts w:ascii="宋体" w:hAnsi="宋体" w:cs="Tahoma" w:hint="eastAsia"/>
          <w:sz w:val="24"/>
        </w:rPr>
        <w:t>”</w:t>
      </w:r>
      <w:r>
        <w:rPr>
          <w:rFonts w:ascii="宋体" w:hAnsi="宋体" w:cs="Tahoma" w:hint="eastAsia"/>
          <w:sz w:val="24"/>
        </w:rPr>
        <w:t>旳原则，由项目部提供成品保护方案，由各施工班组负责实施（首次保护），待保护好后，移交给楼层保护小组，若不符合要求旳要求重新进行保护。接下来旳</w:t>
      </w:r>
      <w:r>
        <w:rPr>
          <w:rFonts w:ascii="宋体" w:hAnsi="宋体" w:hint="eastAsia"/>
          <w:sz w:val="24"/>
        </w:rPr>
        <w:t>监督、</w:t>
      </w:r>
      <w:r>
        <w:rPr>
          <w:rFonts w:ascii="宋体" w:hAnsi="宋体" w:cs="Tahoma" w:hint="eastAsia"/>
          <w:sz w:val="24"/>
        </w:rPr>
        <w:t>检验与维护工作由成品保护小组负责。</w:t>
      </w:r>
      <w:r>
        <w:rPr>
          <w:rFonts w:ascii="宋体" w:hAnsi="宋体" w:hint="eastAsia"/>
          <w:sz w:val="24"/>
        </w:rPr>
        <w:t xml:space="preserve"> </w:t>
      </w:r>
    </w:p>
    <w:p w:rsidR="00A0045C" w:rsidRPr="00DF4622" w:rsidP="00A0045C">
      <w:pPr>
        <w:numPr>
          <w:ilvl w:val="1"/>
          <w:numId w:val="77"/>
        </w:numPr>
        <w:tabs>
          <w:tab w:val="left" w:pos="425"/>
        </w:tabs>
        <w:adjustRightInd w:val="0"/>
        <w:snapToGrid w:val="0"/>
        <w:spacing w:line="500" w:lineRule="auto"/>
        <w:rPr>
          <w:rFonts w:ascii="宋体" w:hAnsi="宋体" w:hint="eastAsia"/>
          <w:sz w:val="24"/>
        </w:rPr>
      </w:pPr>
      <w:r>
        <w:rPr>
          <w:rFonts w:ascii="宋体" w:hAnsi="宋体" w:cs="Tahoma" w:hint="eastAsia"/>
          <w:sz w:val="24"/>
        </w:rPr>
        <w:t>成品保护小组每天必须巡查所管辖单元内旳成品保护情况，发觉保护物品脱落、破坏、保护不当等情况要及时进行维护（由保护小组自行完毕，如需木工则告知施工员安排），发觉人为破坏、撞坏等情况要作好统计（统计破坏点所在楼层、户型、破坏班组、人员等情况）或拍好照片并及时告知项目部，由项目部对</w:t>
      </w:r>
      <w:r>
        <w:rPr>
          <w:rFonts w:ascii="宋体" w:hAnsi="宋体" w:hint="eastAsia"/>
          <w:sz w:val="24"/>
        </w:rPr>
        <w:t>该班组进行处分。（处分情况见奖罚制度）</w:t>
      </w:r>
    </w:p>
    <w:p w:rsidR="00A0045C" w:rsidP="00A0045C">
      <w:pPr>
        <w:numPr>
          <w:ilvl w:val="0"/>
          <w:numId w:val="77"/>
        </w:numPr>
        <w:adjustRightInd w:val="0"/>
        <w:snapToGrid w:val="0"/>
        <w:spacing w:line="500" w:lineRule="auto"/>
        <w:rPr>
          <w:rFonts w:ascii="宋体" w:hAnsi="宋体" w:hint="eastAsia"/>
          <w:sz w:val="24"/>
        </w:rPr>
      </w:pPr>
      <w:r>
        <w:rPr>
          <w:rFonts w:ascii="宋体" w:hAnsi="宋体" w:hint="eastAsia"/>
          <w:sz w:val="24"/>
        </w:rPr>
        <w:t>成品保护奖罚措施</w:t>
      </w:r>
    </w:p>
    <w:p w:rsidR="00A0045C" w:rsidP="00A0045C">
      <w:pPr>
        <w:numPr>
          <w:ilvl w:val="0"/>
          <w:numId w:val="100"/>
        </w:numPr>
        <w:tabs>
          <w:tab w:val="left" w:pos="425"/>
        </w:tabs>
        <w:adjustRightInd w:val="0"/>
        <w:snapToGrid w:val="0"/>
        <w:spacing w:line="500" w:lineRule="auto"/>
        <w:rPr>
          <w:rFonts w:ascii="宋体" w:hAnsi="宋体" w:hint="eastAsia"/>
          <w:sz w:val="24"/>
        </w:rPr>
      </w:pPr>
      <w:r>
        <w:rPr>
          <w:rFonts w:ascii="宋体" w:hAnsi="宋体" w:hint="eastAsia"/>
          <w:sz w:val="24"/>
        </w:rPr>
        <w:t>施工班构成品安装结束后立即对其进行成品保护工作，如因其他理由未及时对成品进行保护，项目部将对其班组进行100-200元旳处分。</w:t>
      </w:r>
    </w:p>
    <w:p w:rsidR="00A0045C" w:rsidP="00A0045C">
      <w:pPr>
        <w:numPr>
          <w:ilvl w:val="0"/>
          <w:numId w:val="100"/>
        </w:numPr>
        <w:tabs>
          <w:tab w:val="left" w:pos="425"/>
        </w:tabs>
        <w:adjustRightInd w:val="0"/>
        <w:snapToGrid w:val="0"/>
        <w:spacing w:line="500" w:lineRule="auto"/>
        <w:rPr>
          <w:rFonts w:ascii="宋体" w:hAnsi="宋体" w:hint="eastAsia"/>
          <w:sz w:val="24"/>
        </w:rPr>
        <w:sectPr w:rsidSect="00A0045C">
          <w:type w:val="nextPage"/>
          <w:pgSz w:w="11906" w:h="16838" w:code="9"/>
          <w:pgMar w:top="1531" w:right="1304" w:bottom="1361" w:left="1531" w:header="964" w:footer="737" w:gutter="0"/>
          <w:pgNumType w:start="31"/>
          <w:cols w:space="425"/>
          <w:titlePg w:val="0"/>
          <w:docGrid w:type="lines" w:linePitch="312"/>
        </w:sectPr>
      </w:pPr>
      <w:r>
        <w:rPr>
          <w:rFonts w:ascii="宋体" w:hAnsi="宋体" w:hint="eastAsia"/>
          <w:sz w:val="24"/>
        </w:rPr>
        <w:t>班组对施工旳成品进行保护，但因保护不当、不到位造成无法接受，项目部将责令整改直到符合要求，并对该班组进行批评。</w:t>
      </w:r>
    </w:p>
    <w:p w:rsidR="00A0045C" w:rsidP="00A0045C">
      <w:pPr>
        <w:numPr>
          <w:ilvl w:val="0"/>
          <w:numId w:val="100"/>
        </w:numPr>
        <w:tabs>
          <w:tab w:val="left" w:pos="425"/>
        </w:tabs>
        <w:adjustRightInd w:val="0"/>
        <w:snapToGrid w:val="0"/>
        <w:spacing w:line="500" w:lineRule="auto"/>
        <w:rPr>
          <w:rFonts w:ascii="宋体" w:hAnsi="宋体" w:hint="eastAsia"/>
          <w:sz w:val="24"/>
        </w:rPr>
      </w:pPr>
      <w:r>
        <w:rPr>
          <w:rFonts w:ascii="宋体" w:hAnsi="宋体" w:hint="eastAsia"/>
          <w:sz w:val="24"/>
        </w:rPr>
        <w:t>施工中发觉各班组人员有意破坏、挪用成品保护材料，经项目部发觉将对该班组进行300-500元旳罚款。</w:t>
      </w:r>
    </w:p>
    <w:p w:rsidR="00A0045C" w:rsidP="00A0045C">
      <w:pPr>
        <w:numPr>
          <w:ilvl w:val="0"/>
          <w:numId w:val="100"/>
        </w:numPr>
        <w:tabs>
          <w:tab w:val="left" w:pos="425"/>
        </w:tabs>
        <w:adjustRightInd w:val="0"/>
        <w:snapToGrid w:val="0"/>
        <w:spacing w:line="500" w:lineRule="auto"/>
        <w:rPr>
          <w:rFonts w:ascii="宋体" w:hAnsi="宋体" w:hint="eastAsia"/>
          <w:sz w:val="24"/>
        </w:rPr>
      </w:pPr>
      <w:r>
        <w:rPr>
          <w:rFonts w:ascii="宋体" w:hAnsi="宋体" w:hint="eastAsia"/>
          <w:sz w:val="24"/>
        </w:rPr>
        <w:t>各成品保护小组组员每天必须</w:t>
      </w:r>
      <w:r>
        <w:rPr>
          <w:rFonts w:ascii="宋体" w:hAnsi="宋体" w:cs="Tahoma" w:hint="eastAsia"/>
          <w:sz w:val="24"/>
        </w:rPr>
        <w:t>巡查所管辖单元内旳成品保护情况，如因小组组员管理不严或不注重造成已接受旳成品损坏、划伤等情况，项目部将对各小组责任人进行100-200元</w:t>
      </w:r>
      <w:r>
        <w:rPr>
          <w:rFonts w:ascii="宋体" w:hAnsi="宋体" w:hint="eastAsia"/>
          <w:sz w:val="24"/>
        </w:rPr>
        <w:t>罚款。</w:t>
      </w:r>
    </w:p>
    <w:p w:rsidR="00A0045C" w:rsidP="00A0045C">
      <w:pPr>
        <w:numPr>
          <w:ilvl w:val="0"/>
          <w:numId w:val="100"/>
        </w:numPr>
        <w:tabs>
          <w:tab w:val="left" w:pos="425"/>
        </w:tabs>
        <w:adjustRightInd w:val="0"/>
        <w:snapToGrid w:val="0"/>
        <w:spacing w:line="500" w:lineRule="auto"/>
        <w:rPr>
          <w:rFonts w:ascii="宋体" w:hAnsi="宋体" w:hint="eastAsia"/>
          <w:sz w:val="24"/>
        </w:rPr>
      </w:pPr>
      <w:r>
        <w:rPr>
          <w:rFonts w:ascii="宋体" w:hAnsi="宋体" w:hint="eastAsia"/>
          <w:sz w:val="24"/>
        </w:rPr>
        <w:t>各配合单位施工人员服从现场成品保护小组旳管理，如因不服从管理造成破坏、撞伤成品或随意挪用保护物资等情况，经项目部发觉将予以500-800元旳罚款。</w:t>
      </w:r>
    </w:p>
    <w:p w:rsidR="00A0045C" w:rsidP="00A0045C">
      <w:pPr>
        <w:numPr>
          <w:ilvl w:val="0"/>
          <w:numId w:val="100"/>
        </w:numPr>
        <w:tabs>
          <w:tab w:val="left" w:pos="425"/>
        </w:tabs>
        <w:adjustRightInd w:val="0"/>
        <w:snapToGrid w:val="0"/>
        <w:spacing w:line="500" w:lineRule="auto"/>
        <w:rPr>
          <w:rFonts w:ascii="宋体" w:hAnsi="宋体" w:hint="eastAsia"/>
          <w:sz w:val="24"/>
        </w:rPr>
      </w:pPr>
      <w:r>
        <w:rPr>
          <w:rFonts w:ascii="宋体" w:hAnsi="宋体" w:hint="eastAsia"/>
          <w:sz w:val="24"/>
        </w:rPr>
        <w:t>各单元每月进行考核评选，对成品保护维护很好旳班组或小组组员进行奖励200元/月。</w:t>
      </w:r>
    </w:p>
    <w:p w:rsidR="00A0045C" w:rsidP="00A0045C">
      <w:pPr>
        <w:numPr>
          <w:ilvl w:val="0"/>
          <w:numId w:val="77"/>
        </w:numPr>
        <w:adjustRightInd w:val="0"/>
        <w:snapToGrid w:val="0"/>
        <w:spacing w:line="500" w:lineRule="auto"/>
        <w:rPr>
          <w:rFonts w:ascii="宋体" w:hAnsi="宋体" w:hint="eastAsia"/>
          <w:sz w:val="24"/>
        </w:rPr>
      </w:pPr>
      <w:r>
        <w:rPr>
          <w:rFonts w:ascii="宋体" w:hAnsi="宋体" w:hint="eastAsia"/>
          <w:sz w:val="24"/>
        </w:rPr>
        <w:t>成品保护物质旳回收利用</w:t>
      </w:r>
    </w:p>
    <w:p w:rsidR="00A0045C" w:rsidP="00A0045C">
      <w:pPr>
        <w:numPr>
          <w:ilvl w:val="0"/>
          <w:numId w:val="101"/>
        </w:numPr>
        <w:tabs>
          <w:tab w:val="left" w:pos="425"/>
        </w:tabs>
        <w:adjustRightInd w:val="0"/>
        <w:snapToGrid w:val="0"/>
        <w:spacing w:line="500" w:lineRule="auto"/>
        <w:rPr>
          <w:rFonts w:ascii="宋体" w:hAnsi="宋体" w:hint="eastAsia"/>
          <w:sz w:val="24"/>
        </w:rPr>
      </w:pPr>
      <w:r>
        <w:rPr>
          <w:rFonts w:ascii="宋体" w:hAnsi="宋体" w:hint="eastAsia"/>
          <w:sz w:val="24"/>
        </w:rPr>
        <w:t xml:space="preserve">当各层面户型装饰进入保洁阶段时由各成品保护小组负责安排人员对保护材料进行拆除、清理，将好旳成品保护材料转至下一流水段，并对不同旳保护材料进行归类整齐堆放， </w:t>
      </w:r>
    </w:p>
    <w:p w:rsidR="00A0045C" w:rsidRPr="00DF4622" w:rsidP="00A0045C">
      <w:pPr>
        <w:numPr>
          <w:ilvl w:val="0"/>
          <w:numId w:val="101"/>
        </w:numPr>
        <w:tabs>
          <w:tab w:val="left" w:pos="425"/>
        </w:tabs>
        <w:adjustRightInd w:val="0"/>
        <w:snapToGrid w:val="0"/>
        <w:spacing w:line="500" w:lineRule="auto"/>
        <w:rPr>
          <w:rFonts w:ascii="宋体" w:hAnsi="宋体" w:hint="eastAsia"/>
          <w:sz w:val="24"/>
        </w:rPr>
      </w:pPr>
      <w:r>
        <w:rPr>
          <w:rFonts w:ascii="宋体" w:hAnsi="宋体" w:hint="eastAsia"/>
          <w:sz w:val="24"/>
        </w:rPr>
        <w:t>拆除成品保护材料时小组责任人须对拆除人员进行交底要小心拆除，不得破坏成品，使成品保护材料旳回收率最大化，不可再利用旳保护材料将及时处理。</w:t>
      </w:r>
    </w:p>
    <w:p w:rsidR="00A0045C">
      <w:pPr>
        <w:pStyle w:val="Title"/>
        <w:spacing w:line="500" w:lineRule="auto"/>
        <w:rPr>
          <w:rFonts w:ascii="宋体" w:hAnsi="宋体" w:hint="eastAsia"/>
          <w:sz w:val="28"/>
        </w:rPr>
      </w:pPr>
      <w:bookmarkStart w:id="364" w:name="_Toc144688027"/>
      <w:bookmarkStart w:id="365" w:name="_Toc260918949"/>
      <w:bookmarkStart w:id="366" w:name="_Toc261100370"/>
      <w:bookmarkStart w:id="367" w:name="_Toc261103416"/>
      <w:bookmarkStart w:id="368" w:name="_Toc261103626"/>
      <w:bookmarkStart w:id="369" w:name="_Toc261103836"/>
      <w:bookmarkStart w:id="370" w:name="_Toc261182876"/>
      <w:bookmarkStart w:id="371" w:name="_Toc262041571"/>
      <w:r>
        <w:rPr>
          <w:rFonts w:hint="eastAsia"/>
        </w:rPr>
        <w:t>第十章  施工现场规划布置</w:t>
      </w:r>
      <w:bookmarkEnd w:id="364"/>
      <w:bookmarkEnd w:id="365"/>
      <w:bookmarkEnd w:id="366"/>
      <w:bookmarkEnd w:id="367"/>
      <w:bookmarkEnd w:id="368"/>
      <w:bookmarkEnd w:id="369"/>
      <w:bookmarkEnd w:id="370"/>
      <w:bookmarkEnd w:id="371"/>
    </w:p>
    <w:p w:rsidR="00A0045C" w:rsidP="00A0045C">
      <w:pPr>
        <w:pStyle w:val="Heading3"/>
        <w:spacing w:before="0" w:after="0" w:line="500" w:lineRule="auto"/>
        <w:rPr>
          <w:rFonts w:hint="eastAsia"/>
          <w:sz w:val="24"/>
        </w:rPr>
      </w:pPr>
      <w:bookmarkStart w:id="372" w:name="_Toc144688028"/>
      <w:bookmarkStart w:id="373" w:name="_Toc260918950"/>
      <w:bookmarkStart w:id="374" w:name="_Toc261100371"/>
      <w:bookmarkStart w:id="375" w:name="_Toc261103417"/>
      <w:bookmarkStart w:id="376" w:name="_Toc261103627"/>
      <w:bookmarkStart w:id="377" w:name="_Toc261103837"/>
      <w:bookmarkStart w:id="378" w:name="_Toc261182877"/>
      <w:bookmarkStart w:id="379" w:name="_Toc262041572"/>
      <w:r>
        <w:rPr>
          <w:rFonts w:hint="eastAsia"/>
          <w:bCs w:val="0"/>
          <w:sz w:val="24"/>
        </w:rPr>
        <w:t>10.1施工用电、用水计划</w:t>
      </w:r>
      <w:bookmarkEnd w:id="372"/>
      <w:bookmarkEnd w:id="373"/>
      <w:bookmarkEnd w:id="374"/>
      <w:bookmarkEnd w:id="375"/>
      <w:bookmarkEnd w:id="376"/>
      <w:bookmarkEnd w:id="377"/>
      <w:bookmarkEnd w:id="378"/>
      <w:bookmarkEnd w:id="379"/>
    </w:p>
    <w:p w:rsidR="00A0045C">
      <w:pPr>
        <w:adjustRightInd w:val="0"/>
        <w:snapToGrid w:val="0"/>
        <w:spacing w:line="500" w:lineRule="auto"/>
        <w:ind w:firstLine="461" w:firstLineChars="192"/>
        <w:rPr>
          <w:rFonts w:ascii="宋体" w:hAnsi="宋体" w:hint="eastAsia"/>
          <w:sz w:val="24"/>
        </w:rPr>
      </w:pPr>
      <w:r>
        <w:rPr>
          <w:rFonts w:ascii="宋体" w:hAnsi="宋体" w:hint="eastAsia"/>
          <w:sz w:val="24"/>
        </w:rPr>
        <w:t>根据JGJ59-99规范要求，对现场施工配电采用三相五线制，施工用电采用三级配电、两级保护。施工机具做到一机一闸一保险一箱，确保施工安全。</w:t>
      </w:r>
    </w:p>
    <w:p w:rsidR="00A0045C">
      <w:pPr>
        <w:tabs>
          <w:tab w:val="left" w:pos="3780"/>
          <w:tab w:val="left" w:pos="7140"/>
          <w:tab w:val="left" w:pos="7310"/>
        </w:tabs>
        <w:adjustRightInd w:val="0"/>
        <w:snapToGrid w:val="0"/>
        <w:spacing w:line="500" w:lineRule="auto"/>
        <w:ind w:firstLine="570"/>
        <w:rPr>
          <w:rFonts w:ascii="宋体" w:hAnsi="宋体" w:hint="eastAsia"/>
          <w:sz w:val="24"/>
        </w:rPr>
        <w:sectPr w:rsidSect="00A0045C">
          <w:type w:val="nextPage"/>
          <w:pgSz w:w="11906" w:h="16838" w:code="9"/>
          <w:pgMar w:top="1531" w:right="1304" w:bottom="1361" w:left="1531" w:header="964" w:footer="737" w:gutter="0"/>
          <w:pgNumType w:start="32"/>
          <w:cols w:space="425"/>
          <w:titlePg w:val="0"/>
          <w:docGrid w:type="lines" w:linePitch="312"/>
        </w:sectPr>
      </w:pPr>
    </w:p>
    <w:p w:rsidR="00A0045C">
      <w:pPr>
        <w:tabs>
          <w:tab w:val="left" w:pos="3780"/>
          <w:tab w:val="left" w:pos="7140"/>
          <w:tab w:val="left" w:pos="7310"/>
        </w:tabs>
        <w:adjustRightInd w:val="0"/>
        <w:snapToGrid w:val="0"/>
        <w:spacing w:line="500" w:lineRule="auto"/>
        <w:ind w:firstLine="570"/>
        <w:rPr>
          <w:rFonts w:ascii="宋体" w:hAnsi="宋体" w:hint="eastAsia"/>
          <w:sz w:val="24"/>
        </w:rPr>
      </w:pPr>
      <w:r>
        <w:rPr>
          <w:rFonts w:ascii="宋体" w:hAnsi="宋体" w:hint="eastAsia"/>
          <w:sz w:val="24"/>
        </w:rPr>
        <w:t>现场设主电箱接驳位置按业主、总包提供电源引入主配电箱接至各分箱，施工机具用电再从分箱接出。根据施工要求，照明系统覆盖分布大部分施工区域，个别区域（较小）则临时拉线照明。</w:t>
      </w:r>
    </w:p>
    <w:p w:rsidR="00A0045C">
      <w:pPr>
        <w:tabs>
          <w:tab w:val="left" w:pos="3780"/>
          <w:tab w:val="left" w:pos="7140"/>
          <w:tab w:val="left" w:pos="7310"/>
        </w:tabs>
        <w:adjustRightInd w:val="0"/>
        <w:snapToGrid w:val="0"/>
        <w:spacing w:line="500" w:lineRule="auto"/>
        <w:ind w:firstLine="480" w:firstLineChars="200"/>
        <w:rPr>
          <w:rFonts w:ascii="宋体" w:hAnsi="宋体" w:hint="eastAsia"/>
          <w:sz w:val="24"/>
        </w:rPr>
      </w:pPr>
      <w:r>
        <w:rPr>
          <w:rFonts w:ascii="宋体" w:hAnsi="宋体" w:hint="eastAsia"/>
          <w:sz w:val="24"/>
        </w:rPr>
        <w:t>水源从业主、总包要求处接出，接口处设专用接水容器，容积在</w:t>
      </w:r>
      <w:smartTag w:uri="urn:schemas-microsoft-com:office:smarttags" w:element="chmetcnv">
        <w:smartTagPr>
          <w:attr w:name="HasSpace" w:val="False"/>
          <w:attr w:name="Negative" w:val="False"/>
          <w:attr w:name="NumberType" w:val="1"/>
          <w:attr w:name="SourceValue" w:val="2"/>
          <w:attr w:name="TCSC" w:val="0"/>
          <w:attr w:name="UnitName" w:val="m3"/>
        </w:smartTagPr>
        <w:r>
          <w:rPr>
            <w:rFonts w:ascii="宋体" w:hAnsi="宋体" w:hint="eastAsia"/>
            <w:sz w:val="24"/>
          </w:rPr>
          <w:t>2m</w:t>
        </w:r>
        <w:r>
          <w:rPr>
            <w:rFonts w:ascii="宋体" w:hAnsi="宋体" w:hint="eastAsia"/>
            <w:sz w:val="24"/>
            <w:vertAlign w:val="superscript"/>
          </w:rPr>
          <w:t>3</w:t>
        </w:r>
      </w:smartTag>
      <w:r>
        <w:rPr>
          <w:rFonts w:ascii="宋体" w:hAnsi="宋体" w:hint="eastAsia"/>
          <w:sz w:val="24"/>
        </w:rPr>
        <w:t>,便于接水预防外溢。既能满足施工用水，又能满足消防要求。</w:t>
      </w:r>
    </w:p>
    <w:p w:rsidR="00A0045C" w:rsidP="00A0045C">
      <w:pPr>
        <w:pStyle w:val="Heading3"/>
        <w:spacing w:before="0" w:after="0" w:line="500" w:lineRule="auto"/>
        <w:rPr>
          <w:rFonts w:hint="eastAsia"/>
          <w:sz w:val="24"/>
        </w:rPr>
      </w:pPr>
      <w:bookmarkStart w:id="380" w:name="_Toc144688029"/>
      <w:bookmarkStart w:id="381" w:name="_Toc260918951"/>
      <w:bookmarkStart w:id="382" w:name="_Toc261100372"/>
      <w:bookmarkStart w:id="383" w:name="_Toc261103418"/>
      <w:bookmarkStart w:id="384" w:name="_Toc261103628"/>
      <w:bookmarkStart w:id="385" w:name="_Toc261103838"/>
      <w:bookmarkStart w:id="386" w:name="_Toc261182878"/>
      <w:bookmarkStart w:id="387" w:name="_Toc262041573"/>
      <w:r>
        <w:rPr>
          <w:rFonts w:hint="eastAsia"/>
          <w:bCs w:val="0"/>
          <w:sz w:val="24"/>
        </w:rPr>
        <w:t>10.2材料堆放和运送</w:t>
      </w:r>
      <w:bookmarkEnd w:id="380"/>
      <w:bookmarkEnd w:id="381"/>
      <w:bookmarkEnd w:id="382"/>
      <w:bookmarkEnd w:id="383"/>
      <w:bookmarkEnd w:id="384"/>
      <w:bookmarkEnd w:id="385"/>
      <w:bookmarkEnd w:id="386"/>
      <w:bookmarkEnd w:id="387"/>
    </w:p>
    <w:p w:rsidR="00A0045C" w:rsidP="00A0045C">
      <w:pPr>
        <w:numPr>
          <w:ilvl w:val="1"/>
          <w:numId w:val="115"/>
        </w:numPr>
        <w:tabs>
          <w:tab w:val="left" w:pos="63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我司将严格遵守业主旳既定原则，所需场地需经业主、总包核批后使用，并利用好有限旳平面道路和场地，在要求旳时间及范围内处理好材料旳进场、堆放、交叉使用、垃圾旳清运和现场卫生等项工作，创建出环境良好，清洁卫生、布置有序旳文明工地。</w:t>
      </w:r>
    </w:p>
    <w:p w:rsidR="00A0045C" w:rsidP="00A0045C">
      <w:pPr>
        <w:numPr>
          <w:ilvl w:val="1"/>
          <w:numId w:val="115"/>
        </w:numPr>
        <w:tabs>
          <w:tab w:val="left" w:pos="63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本工程材料品种较多，规格类型各异，确保现场材料旳运送、搬运和寄存，使其流畅、有序地进行是发明良好施工条件之必须，也是体现施工现场管理水平、组织能力旳验证。各类材料做到计划提料、计划采购、计划储存、计划使用，使材料供给有序流动，不大量存货，不大量积压、不提前采购，降低现场存储压力，并确保现场使用需要。</w:t>
      </w:r>
    </w:p>
    <w:p w:rsidR="00A0045C" w:rsidP="00A0045C">
      <w:pPr>
        <w:numPr>
          <w:ilvl w:val="1"/>
          <w:numId w:val="115"/>
        </w:numPr>
        <w:tabs>
          <w:tab w:val="left" w:pos="63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现场材料旳运送，考虑到计划采购、计划使用、材料滚动进场旳详细情况，将安设搬运工和管库人员，确保到场材料、物资随到随进库，使材料进场寄存和运送处于良好旳控制状态。</w:t>
      </w:r>
    </w:p>
    <w:p w:rsidR="00A0045C" w:rsidP="00A0045C">
      <w:pPr>
        <w:pStyle w:val="Heading3"/>
        <w:spacing w:before="0" w:after="0" w:line="500" w:lineRule="auto"/>
        <w:rPr>
          <w:rFonts w:hint="eastAsia"/>
          <w:sz w:val="24"/>
        </w:rPr>
      </w:pPr>
      <w:bookmarkStart w:id="388" w:name="_Toc144688030"/>
      <w:bookmarkStart w:id="389" w:name="_Toc260918952"/>
      <w:bookmarkStart w:id="390" w:name="_Toc261100373"/>
      <w:bookmarkStart w:id="391" w:name="_Toc261103419"/>
      <w:bookmarkStart w:id="392" w:name="_Toc261103629"/>
      <w:bookmarkStart w:id="393" w:name="_Toc261103839"/>
      <w:bookmarkStart w:id="394" w:name="_Toc261182879"/>
      <w:bookmarkStart w:id="395" w:name="_Toc262041574"/>
      <w:r>
        <w:rPr>
          <w:rFonts w:hint="eastAsia"/>
          <w:bCs w:val="0"/>
          <w:sz w:val="24"/>
        </w:rPr>
        <w:t>10.3临时设施安排计划</w:t>
      </w:r>
      <w:bookmarkEnd w:id="388"/>
      <w:bookmarkEnd w:id="389"/>
      <w:bookmarkEnd w:id="390"/>
      <w:bookmarkEnd w:id="391"/>
      <w:bookmarkEnd w:id="392"/>
      <w:bookmarkEnd w:id="393"/>
      <w:bookmarkEnd w:id="394"/>
      <w:bookmarkEnd w:id="395"/>
    </w:p>
    <w:p w:rsidR="00A0045C" w:rsidP="00A0045C">
      <w:pPr>
        <w:numPr>
          <w:ilvl w:val="0"/>
          <w:numId w:val="102"/>
        </w:numPr>
        <w:tabs>
          <w:tab w:val="left" w:pos="63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ab/>
        <w:t>根据施工现场情况及招标文件要求，施工人员生活区拟与业主、总包单位协商处理，租用其留在现场附近旳临时设施，或者在外租赁处理。</w:t>
      </w:r>
    </w:p>
    <w:p w:rsidR="00A0045C" w:rsidP="00A0045C">
      <w:pPr>
        <w:numPr>
          <w:ilvl w:val="0"/>
          <w:numId w:val="102"/>
        </w:numPr>
        <w:tabs>
          <w:tab w:val="left" w:pos="63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在施工现场主要考虑布置如下内容：器具仓库、材料堆放区、、材料加工区等。</w:t>
      </w:r>
    </w:p>
    <w:p w:rsidR="00A0045C" w:rsidP="00A0045C">
      <w:pPr>
        <w:numPr>
          <w:ilvl w:val="0"/>
          <w:numId w:val="102"/>
        </w:numPr>
        <w:tabs>
          <w:tab w:val="left" w:pos="63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在施工现场合适布置消防设施；在楼梯内安放低压防爆灯等工地照明设施。</w:t>
      </w:r>
    </w:p>
    <w:p w:rsidR="00A0045C" w:rsidP="00A0045C">
      <w:pPr>
        <w:numPr>
          <w:ilvl w:val="0"/>
          <w:numId w:val="102"/>
        </w:numPr>
        <w:tabs>
          <w:tab w:val="left" w:pos="630"/>
        </w:tabs>
        <w:adjustRightInd w:val="0"/>
        <w:snapToGrid w:val="0"/>
        <w:spacing w:line="500" w:lineRule="auto"/>
        <w:rPr>
          <w:rFonts w:ascii="宋体" w:hAnsi="宋体" w:hint="eastAsia"/>
          <w:snapToGrid w:val="0"/>
          <w:kern w:val="0"/>
          <w:sz w:val="24"/>
        </w:rPr>
        <w:sectPr w:rsidSect="00A0045C">
          <w:type w:val="nextPage"/>
          <w:pgSz w:w="11906" w:h="16838" w:code="9"/>
          <w:pgMar w:top="1531" w:right="1304" w:bottom="1361" w:left="1531" w:header="964" w:footer="737" w:gutter="0"/>
          <w:pgNumType w:start="33"/>
          <w:cols w:space="425"/>
          <w:titlePg w:val="0"/>
          <w:docGrid w:type="lines" w:linePitch="312"/>
        </w:sectPr>
      </w:pPr>
      <w:r>
        <w:rPr>
          <w:rFonts w:ascii="宋体" w:hAnsi="宋体" w:hint="eastAsia"/>
          <w:snapToGrid w:val="0"/>
          <w:kern w:val="0"/>
          <w:sz w:val="24"/>
        </w:rPr>
        <w:t>临时设施布置及临时用地表如下：</w:t>
      </w:r>
    </w:p>
    <w:p w:rsidR="00A0045C">
      <w:pPr>
        <w:tabs>
          <w:tab w:val="left" w:pos="3780"/>
          <w:tab w:val="left" w:pos="7140"/>
          <w:tab w:val="left" w:pos="7310"/>
        </w:tabs>
        <w:adjustRightInd w:val="0"/>
        <w:snapToGrid w:val="0"/>
        <w:spacing w:line="360" w:lineRule="auto"/>
        <w:ind w:firstLine="570"/>
        <w:rPr>
          <w:rFonts w:hint="eastAsia"/>
          <w:b/>
          <w:sz w:val="24"/>
        </w:rPr>
      </w:pPr>
    </w:p>
    <w:p w:rsidR="00A0045C" w:rsidP="00A0045C">
      <w:pPr>
        <w:pStyle w:val="Heading3"/>
        <w:spacing w:before="0" w:after="0" w:line="500" w:lineRule="auto"/>
        <w:rPr>
          <w:rFonts w:hint="eastAsia"/>
          <w:sz w:val="24"/>
        </w:rPr>
      </w:pPr>
      <w:bookmarkStart w:id="396" w:name="_Toc144688031"/>
      <w:bookmarkStart w:id="397" w:name="_Toc260918953"/>
      <w:bookmarkStart w:id="398" w:name="_Toc261100374"/>
      <w:bookmarkStart w:id="399" w:name="_Toc261103420"/>
      <w:bookmarkStart w:id="400" w:name="_Toc261103630"/>
      <w:bookmarkStart w:id="401" w:name="_Toc261103840"/>
      <w:bookmarkStart w:id="402" w:name="_Toc261182880"/>
      <w:bookmarkStart w:id="403" w:name="_Toc262041575"/>
      <w:r>
        <w:rPr>
          <w:rFonts w:hint="eastAsia"/>
          <w:bCs w:val="0"/>
          <w:sz w:val="24"/>
        </w:rPr>
        <w:t>10.4施工现场平面布置</w:t>
      </w:r>
      <w:bookmarkEnd w:id="396"/>
      <w:bookmarkEnd w:id="397"/>
      <w:bookmarkEnd w:id="398"/>
      <w:bookmarkEnd w:id="399"/>
      <w:bookmarkEnd w:id="400"/>
      <w:bookmarkEnd w:id="401"/>
      <w:bookmarkEnd w:id="402"/>
      <w:bookmarkEnd w:id="403"/>
    </w:p>
    <w:p w:rsidR="00A0045C" w:rsidRPr="00781A2A" w:rsidP="00A0045C">
      <w:pPr>
        <w:pStyle w:val="n1"/>
        <w:spacing w:line="500" w:lineRule="auto"/>
        <w:ind w:firstLine="480" w:firstLineChars="200"/>
        <w:textAlignment w:val="auto"/>
        <w:rPr>
          <w:rFonts w:hAnsi="宋体" w:hint="eastAsia"/>
          <w:bCs/>
          <w:color w:val="000000"/>
          <w:sz w:val="24"/>
        </w:rPr>
      </w:pPr>
      <w:r w:rsidRPr="00781A2A">
        <w:rPr>
          <w:rFonts w:hAnsi="宋体" w:hint="eastAsia"/>
          <w:bCs/>
          <w:color w:val="000000"/>
          <w:sz w:val="24"/>
        </w:rPr>
        <w:t>详见</w:t>
      </w:r>
      <w:r w:rsidRPr="00781A2A">
        <w:rPr>
          <w:rFonts w:hAnsi="宋体" w:hint="eastAsia"/>
          <w:color w:val="000000"/>
          <w:sz w:val="24"/>
          <w:szCs w:val="24"/>
        </w:rPr>
        <w:t>大华.锦绣华城14#地块一期住宅全装修装饰工程</w:t>
      </w:r>
      <w:r w:rsidRPr="00781A2A">
        <w:rPr>
          <w:rFonts w:hAnsi="宋体" w:hint="eastAsia"/>
          <w:bCs/>
          <w:snapToGrid w:val="0"/>
          <w:color w:val="000000"/>
          <w:kern w:val="0"/>
          <w:sz w:val="24"/>
        </w:rPr>
        <w:t>工程</w:t>
      </w:r>
      <w:r w:rsidRPr="00781A2A">
        <w:rPr>
          <w:rFonts w:hAnsi="宋体" w:hint="eastAsia"/>
          <w:bCs/>
          <w:color w:val="000000"/>
          <w:sz w:val="24"/>
        </w:rPr>
        <w:t>施工现场总面布置图。</w:t>
      </w:r>
    </w:p>
    <w:p w:rsidR="00A0045C">
      <w:pPr>
        <w:pStyle w:val="n1"/>
        <w:spacing w:line="360" w:lineRule="auto"/>
        <w:ind w:firstLine="480" w:firstLineChars="200"/>
        <w:textAlignment w:val="auto"/>
        <w:rPr>
          <w:rFonts w:hAnsi="宋体" w:hint="eastAsia"/>
          <w:sz w:val="24"/>
        </w:rPr>
        <w:sectPr w:rsidSect="00A0045C">
          <w:type w:val="nextPage"/>
          <w:pgSz w:w="11906" w:h="16838" w:code="9"/>
          <w:pgMar w:top="1531" w:right="1304" w:bottom="1361" w:left="1531" w:header="964" w:footer="737" w:gutter="0"/>
          <w:pgNumType w:start="34"/>
          <w:cols w:space="425"/>
          <w:titlePg w:val="0"/>
          <w:docGrid w:type="lines" w:linePitch="312"/>
        </w:sectPr>
      </w:pPr>
    </w:p>
    <w:p w:rsidR="00A0045C">
      <w:pPr>
        <w:pStyle w:val="Title"/>
        <w:spacing w:line="500" w:lineRule="auto"/>
        <w:rPr>
          <w:rFonts w:ascii="宋体" w:hAnsi="宋体" w:hint="eastAsia"/>
          <w:sz w:val="28"/>
        </w:rPr>
      </w:pPr>
      <w:bookmarkStart w:id="404" w:name="_Toc144688032"/>
      <w:bookmarkStart w:id="405" w:name="_Toc260918954"/>
      <w:bookmarkStart w:id="406" w:name="_Toc261100375"/>
      <w:bookmarkStart w:id="407" w:name="_Toc261103421"/>
      <w:bookmarkStart w:id="408" w:name="_Toc261103631"/>
      <w:bookmarkStart w:id="409" w:name="_Toc261103841"/>
      <w:bookmarkStart w:id="410" w:name="_Toc261182881"/>
      <w:bookmarkStart w:id="411" w:name="_Toc262041576"/>
      <w:r>
        <w:rPr>
          <w:rFonts w:ascii="宋体" w:hAnsi="宋体" w:hint="eastAsia"/>
          <w:bCs w:val="0"/>
          <w:sz w:val="28"/>
        </w:rPr>
        <w:t>第十一章 各分部分项工程完整旳施工方案</w:t>
      </w:r>
      <w:bookmarkEnd w:id="404"/>
      <w:bookmarkEnd w:id="405"/>
      <w:bookmarkEnd w:id="406"/>
      <w:bookmarkEnd w:id="407"/>
      <w:bookmarkEnd w:id="408"/>
      <w:bookmarkEnd w:id="409"/>
      <w:bookmarkEnd w:id="410"/>
      <w:bookmarkEnd w:id="411"/>
    </w:p>
    <w:p w:rsidR="00A0045C">
      <w:pPr>
        <w:adjustRightInd w:val="0"/>
        <w:snapToGrid w:val="0"/>
        <w:spacing w:line="360" w:lineRule="auto"/>
        <w:rPr>
          <w:rFonts w:ascii="宋体" w:hAnsi="宋体" w:hint="eastAsia"/>
          <w:bCs/>
          <w:snapToGrid w:val="0"/>
          <w:kern w:val="0"/>
          <w:sz w:val="24"/>
        </w:rPr>
      </w:pPr>
    </w:p>
    <w:p w:rsidR="00A0045C" w:rsidP="00A0045C">
      <w:pPr>
        <w:pStyle w:val="Heading3"/>
        <w:spacing w:before="0" w:after="0" w:line="500" w:lineRule="auto"/>
        <w:ind w:left="180"/>
        <w:rPr>
          <w:rFonts w:hint="eastAsia"/>
          <w:sz w:val="24"/>
        </w:rPr>
      </w:pPr>
      <w:bookmarkStart w:id="412" w:name="_Toc144688033"/>
      <w:bookmarkStart w:id="413" w:name="_Toc260918955"/>
      <w:bookmarkStart w:id="414" w:name="_Toc261100376"/>
      <w:bookmarkStart w:id="415" w:name="_Toc261103422"/>
      <w:bookmarkStart w:id="416" w:name="_Toc261103632"/>
      <w:bookmarkStart w:id="417" w:name="_Toc261103842"/>
      <w:bookmarkStart w:id="418" w:name="_Toc261182882"/>
      <w:bookmarkStart w:id="419" w:name="_Toc262041577"/>
      <w:r>
        <w:rPr>
          <w:rFonts w:hint="eastAsia"/>
          <w:bCs w:val="0"/>
          <w:sz w:val="24"/>
        </w:rPr>
        <w:t>11.1施工技术准备</w:t>
      </w:r>
      <w:bookmarkEnd w:id="412"/>
      <w:bookmarkEnd w:id="413"/>
      <w:bookmarkEnd w:id="414"/>
      <w:bookmarkEnd w:id="415"/>
      <w:bookmarkEnd w:id="416"/>
      <w:bookmarkEnd w:id="417"/>
      <w:bookmarkEnd w:id="418"/>
      <w:bookmarkEnd w:id="419"/>
    </w:p>
    <w:p w:rsidR="00A0045C" w:rsidP="00A0045C">
      <w:pPr>
        <w:numPr>
          <w:ilvl w:val="0"/>
          <w:numId w:val="55"/>
        </w:numPr>
        <w:tabs>
          <w:tab w:val="left" w:pos="1080"/>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会同业主、总包、监理工程师对建筑物旳楼地面标高、墙面等进行全方面复核，以此拟定本工程装饰旳楼地面标高基准点，以预防建筑物实际尺寸与装饰图不符带来旳问题。</w:t>
      </w:r>
    </w:p>
    <w:p w:rsidR="00A0045C" w:rsidP="00A0045C">
      <w:pPr>
        <w:numPr>
          <w:ilvl w:val="0"/>
          <w:numId w:val="55"/>
        </w:numPr>
        <w:tabs>
          <w:tab w:val="left" w:pos="425"/>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施工人员仔细阅读全部装饰施工图，并根据复核旳现场实际尺寸作深化翻样，对图纸上未指明旳做法、材料、色泽等问题立即同业主、总包和设计师研究约定，以书面形式增减或变更告知书，呈业主、总包或设计师认可后实施。</w:t>
      </w:r>
    </w:p>
    <w:p w:rsidR="00A0045C" w:rsidP="00A0045C">
      <w:pPr>
        <w:numPr>
          <w:ilvl w:val="0"/>
          <w:numId w:val="55"/>
        </w:numPr>
        <w:tabs>
          <w:tab w:val="left" w:pos="425"/>
        </w:tabs>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在工程进入连续施工阶段时，拟定每七天召集一次各工种施工协调会议，用以处理上一周旳问题，制定一周旳工作计划，处理因施工现场与图纸不符等详细问题，接受业主、总包和监理工程师对施工质量旳检验和批评。</w:t>
      </w:r>
    </w:p>
    <w:p w:rsidR="00A0045C" w:rsidP="00A0045C">
      <w:pPr>
        <w:pStyle w:val="Heading3"/>
        <w:spacing w:before="0" w:after="0" w:line="500" w:lineRule="auto"/>
        <w:rPr>
          <w:rFonts w:hint="eastAsia"/>
          <w:sz w:val="24"/>
        </w:rPr>
      </w:pPr>
      <w:bookmarkStart w:id="420" w:name="_Toc144688034"/>
      <w:bookmarkStart w:id="421" w:name="_Toc260918956"/>
      <w:bookmarkStart w:id="422" w:name="_Toc261100377"/>
      <w:bookmarkStart w:id="423" w:name="_Toc261103423"/>
      <w:bookmarkStart w:id="424" w:name="_Toc261103633"/>
      <w:bookmarkStart w:id="425" w:name="_Toc261103843"/>
      <w:bookmarkStart w:id="426" w:name="_Toc261182883"/>
      <w:bookmarkStart w:id="427" w:name="_Toc262041578"/>
      <w:r>
        <w:rPr>
          <w:rFonts w:hint="eastAsia"/>
          <w:bCs w:val="0"/>
          <w:sz w:val="24"/>
        </w:rPr>
        <w:t>11.2基层清理</w:t>
      </w:r>
      <w:bookmarkEnd w:id="420"/>
      <w:bookmarkEnd w:id="421"/>
      <w:bookmarkEnd w:id="422"/>
      <w:bookmarkEnd w:id="423"/>
      <w:bookmarkEnd w:id="424"/>
      <w:bookmarkEnd w:id="425"/>
      <w:bookmarkEnd w:id="426"/>
      <w:bookmarkEnd w:id="427"/>
    </w:p>
    <w:p w:rsidR="00A0045C">
      <w:pPr>
        <w:pStyle w:val="11"/>
        <w:adjustRightInd w:val="0"/>
        <w:snapToGrid w:val="0"/>
        <w:spacing w:line="500" w:lineRule="auto"/>
        <w:ind w:firstLine="432" w:firstLineChars="180"/>
        <w:rPr>
          <w:rFonts w:ascii="宋体" w:hint="eastAsia"/>
          <w:snapToGrid w:val="0"/>
          <w:kern w:val="0"/>
          <w:sz w:val="24"/>
        </w:rPr>
      </w:pPr>
      <w:r>
        <w:rPr>
          <w:rFonts w:hint="eastAsia"/>
          <w:b w:val="0"/>
          <w:bCs w:val="0"/>
          <w:snapToGrid w:val="0"/>
          <w:kern w:val="0"/>
          <w:sz w:val="24"/>
        </w:rPr>
        <w:t>本工程施工前须对装饰基层表面凹凸不平、松动部位加以清理，不然墙面石材、墙砖和木墙裙施工时平整度、垂直度不好控制，地面石材和地砖铺贴时轻易产生空鼓。所以进场后应立即对其进行清理，彻底清除旧粘结层和浮灰，并将基层打扫洁净后方可进行下一步工作。</w:t>
      </w:r>
    </w:p>
    <w:p w:rsidR="00A0045C" w:rsidP="00A0045C">
      <w:pPr>
        <w:pStyle w:val="Heading3"/>
        <w:spacing w:before="0" w:after="0" w:line="500" w:lineRule="auto"/>
        <w:rPr>
          <w:rFonts w:hint="eastAsia"/>
          <w:sz w:val="24"/>
        </w:rPr>
      </w:pPr>
      <w:bookmarkStart w:id="428" w:name="_Toc144688035"/>
      <w:bookmarkStart w:id="429" w:name="_Toc260918957"/>
      <w:bookmarkStart w:id="430" w:name="_Toc261100378"/>
      <w:bookmarkStart w:id="431" w:name="_Toc261103424"/>
      <w:bookmarkStart w:id="432" w:name="_Toc261103634"/>
      <w:bookmarkStart w:id="433" w:name="_Toc261103844"/>
      <w:bookmarkStart w:id="434" w:name="_Toc261182884"/>
      <w:bookmarkStart w:id="435" w:name="_Toc262041579"/>
      <w:r>
        <w:rPr>
          <w:rFonts w:hint="eastAsia"/>
          <w:bCs w:val="0"/>
          <w:sz w:val="24"/>
        </w:rPr>
        <w:t>11.3施工测量放样工程</w:t>
      </w:r>
      <w:bookmarkEnd w:id="428"/>
      <w:bookmarkEnd w:id="429"/>
      <w:bookmarkEnd w:id="430"/>
      <w:bookmarkEnd w:id="431"/>
      <w:bookmarkEnd w:id="432"/>
      <w:bookmarkEnd w:id="433"/>
      <w:bookmarkEnd w:id="434"/>
      <w:bookmarkEnd w:id="435"/>
    </w:p>
    <w:p w:rsidR="00A0045C" w:rsidP="00A0045C">
      <w:pPr>
        <w:numPr>
          <w:ilvl w:val="0"/>
          <w:numId w:val="56"/>
        </w:numPr>
        <w:tabs>
          <w:tab w:val="left" w:pos="630"/>
        </w:tabs>
        <w:adjustRightInd w:val="0"/>
        <w:snapToGrid w:val="0"/>
        <w:spacing w:line="500" w:lineRule="auto"/>
        <w:rPr>
          <w:rFonts w:ascii="宋体" w:hAnsi="宋体" w:hint="eastAsia"/>
          <w:snapToGrid w:val="0"/>
          <w:kern w:val="0"/>
          <w:sz w:val="24"/>
        </w:rPr>
        <w:sectPr w:rsidSect="00A0045C">
          <w:type w:val="nextPage"/>
          <w:pgSz w:w="11906" w:h="16838" w:code="9"/>
          <w:pgMar w:top="1531" w:right="1304" w:bottom="1361" w:left="1531" w:header="964" w:footer="737" w:gutter="0"/>
          <w:pgNumType w:start="35"/>
          <w:cols w:space="425"/>
          <w:titlePg w:val="0"/>
          <w:docGrid w:type="lines" w:linePitch="312"/>
        </w:sectPr>
      </w:pPr>
    </w:p>
    <w:p w:rsidR="00A0045C" w:rsidP="00A0045C">
      <w:pPr>
        <w:numPr>
          <w:ilvl w:val="0"/>
          <w:numId w:val="0"/>
        </w:numPr>
        <w:tabs>
          <w:tab w:val="left" w:pos="630"/>
        </w:tabs>
        <w:adjustRightInd w:val="0"/>
        <w:snapToGrid w:val="0"/>
        <w:spacing w:line="500" w:lineRule="auto"/>
        <w:ind w:left="511"/>
        <w:rPr>
          <w:rFonts w:ascii="宋体" w:hAnsi="宋体" w:hint="eastAsia"/>
          <w:snapToGrid w:val="0"/>
          <w:kern w:val="0"/>
          <w:sz w:val="24"/>
        </w:rPr>
      </w:pPr>
      <w:r>
        <w:rPr>
          <w:rFonts w:ascii="宋体" w:hAnsi="宋体" w:hint="eastAsia"/>
          <w:snapToGrid w:val="0"/>
          <w:kern w:val="0"/>
          <w:sz w:val="24"/>
        </w:rPr>
        <w:t>施工人员于施工前，由施工技术人员就现场情况向施工人员进行技术交底，根据设计图纸用墨线划出装修物旳位置，经技术人员勘查无误后，上报业主、总包和设计师审查，同意后方可进行施工，一切尺寸精确性以图纸设计为准。放样工作必须详尽、仔细，特定部位还需编号，并根据放样成果绘制放样图纸，发觉问题及时与业主、总包和设计师联络，近早取得处理方案。</w:t>
      </w:r>
    </w:p>
    <w:p w:rsidR="00A0045C" w:rsidP="00A0045C">
      <w:pPr>
        <w:numPr>
          <w:ilvl w:val="0"/>
          <w:numId w:val="56"/>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放样项目涉及：</w:t>
      </w:r>
    </w:p>
    <w:p w:rsidR="00A0045C">
      <w:pPr>
        <w:adjustRightInd w:val="0"/>
        <w:snapToGrid w:val="0"/>
        <w:spacing w:line="500" w:lineRule="auto"/>
        <w:ind w:left="1620"/>
        <w:rPr>
          <w:rFonts w:ascii="宋体" w:hAnsi="宋体" w:hint="eastAsia"/>
          <w:snapToGrid w:val="0"/>
          <w:kern w:val="0"/>
          <w:sz w:val="24"/>
        </w:rPr>
      </w:pPr>
      <w:r>
        <w:rPr>
          <w:rFonts w:ascii="宋体" w:hAnsi="宋体" w:hint="eastAsia"/>
          <w:snapToGrid w:val="0"/>
          <w:kern w:val="0"/>
          <w:sz w:val="24"/>
        </w:rPr>
        <w:t>A、楼层建筑标高；    B、墙面材料分割线；</w:t>
      </w:r>
    </w:p>
    <w:p w:rsidR="00A0045C">
      <w:pPr>
        <w:adjustRightInd w:val="0"/>
        <w:snapToGrid w:val="0"/>
        <w:spacing w:line="500" w:lineRule="auto"/>
        <w:ind w:left="1620"/>
        <w:rPr>
          <w:rFonts w:ascii="宋体" w:hAnsi="宋体" w:hint="eastAsia"/>
          <w:snapToGrid w:val="0"/>
          <w:kern w:val="0"/>
          <w:sz w:val="24"/>
        </w:rPr>
      </w:pPr>
      <w:r>
        <w:rPr>
          <w:rFonts w:ascii="宋体" w:hAnsi="宋体" w:hint="eastAsia"/>
          <w:snapToGrid w:val="0"/>
          <w:kern w:val="0"/>
          <w:sz w:val="24"/>
        </w:rPr>
        <w:t>C、橱柜位置；        D、龙骨定位线；</w:t>
      </w:r>
    </w:p>
    <w:p w:rsidR="00A0045C">
      <w:pPr>
        <w:adjustRightInd w:val="0"/>
        <w:snapToGrid w:val="0"/>
        <w:spacing w:line="500" w:lineRule="auto"/>
        <w:ind w:left="1620"/>
        <w:rPr>
          <w:rFonts w:ascii="宋体" w:hAnsi="宋体" w:hint="eastAsia"/>
          <w:snapToGrid w:val="0"/>
          <w:kern w:val="0"/>
          <w:sz w:val="24"/>
        </w:rPr>
      </w:pPr>
      <w:r>
        <w:rPr>
          <w:rFonts w:ascii="宋体" w:hAnsi="宋体" w:hint="eastAsia"/>
          <w:snapToGrid w:val="0"/>
          <w:kern w:val="0"/>
          <w:sz w:val="24"/>
        </w:rPr>
        <w:t>E、门位置线；        F、地面材料分割线；</w:t>
      </w:r>
    </w:p>
    <w:p w:rsidR="00A0045C" w:rsidP="00A0045C">
      <w:pPr>
        <w:numPr>
          <w:ilvl w:val="0"/>
          <w:numId w:val="56"/>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在地坪放样拟定后，应于施工范围内设置原则水平线，同步完毕地坪高程差校对、墙面造形定位线及天花板高程弹线作业，以提供施工人员做为地坪及立面施工旳微调根据。</w:t>
      </w:r>
    </w:p>
    <w:p w:rsidR="00A0045C" w:rsidP="00A0045C">
      <w:pPr>
        <w:numPr>
          <w:ilvl w:val="0"/>
          <w:numId w:val="56"/>
        </w:numPr>
        <w:adjustRightInd w:val="0"/>
        <w:snapToGrid w:val="0"/>
        <w:spacing w:line="500" w:lineRule="auto"/>
        <w:rPr>
          <w:rFonts w:ascii="宋体" w:hAnsi="宋体" w:hint="eastAsia"/>
          <w:snapToGrid w:val="0"/>
          <w:kern w:val="0"/>
          <w:sz w:val="24"/>
        </w:rPr>
      </w:pPr>
      <w:r>
        <w:rPr>
          <w:rFonts w:ascii="宋体" w:hAnsi="宋体" w:hint="eastAsia"/>
          <w:snapToGrid w:val="0"/>
          <w:kern w:val="0"/>
          <w:sz w:val="24"/>
        </w:rPr>
        <w:t>配合监理工程师指示，于局部放样点钉以钢钉作为放样确认点（此确认点涉及地材放样线及楼层水平线）。</w:t>
      </w:r>
    </w:p>
    <w:p w:rsidR="00A0045C" w:rsidRPr="0071080C" w:rsidP="00A0045C">
      <w:pPr>
        <w:pStyle w:val="Title"/>
        <w:spacing w:line="500" w:lineRule="auto"/>
        <w:rPr>
          <w:rFonts w:hint="eastAsia"/>
        </w:rPr>
      </w:pPr>
      <w:bookmarkStart w:id="436" w:name="_Toc144688063"/>
      <w:bookmarkStart w:id="437" w:name="_Toc260918972"/>
      <w:bookmarkStart w:id="438" w:name="_Toc261100394"/>
      <w:bookmarkStart w:id="439" w:name="_Toc261103440"/>
      <w:bookmarkStart w:id="440" w:name="_Toc261103650"/>
      <w:bookmarkStart w:id="441" w:name="_Toc261103860"/>
      <w:bookmarkStart w:id="442" w:name="_Toc261182900"/>
      <w:bookmarkStart w:id="443" w:name="_Toc262041580"/>
      <w:r>
        <w:rPr>
          <w:rFonts w:hint="eastAsia"/>
        </w:rPr>
        <w:t>第十二章  工程质量通病防治措施</w:t>
      </w:r>
      <w:bookmarkEnd w:id="436"/>
      <w:bookmarkEnd w:id="437"/>
      <w:bookmarkEnd w:id="438"/>
      <w:bookmarkEnd w:id="439"/>
      <w:bookmarkEnd w:id="440"/>
      <w:bookmarkEnd w:id="441"/>
      <w:bookmarkEnd w:id="442"/>
      <w:bookmarkEnd w:id="443"/>
    </w:p>
    <w:p w:rsidR="00A0045C" w:rsidP="00A0045C">
      <w:pPr>
        <w:pStyle w:val="Heading3"/>
        <w:spacing w:before="0" w:after="0" w:line="500" w:lineRule="auto"/>
        <w:rPr>
          <w:rFonts w:hint="eastAsia"/>
          <w:sz w:val="24"/>
        </w:rPr>
      </w:pPr>
      <w:bookmarkStart w:id="444" w:name="_Toc144688064"/>
      <w:bookmarkStart w:id="445" w:name="_Toc260918973"/>
      <w:bookmarkStart w:id="446" w:name="_Toc261100395"/>
      <w:bookmarkStart w:id="447" w:name="_Toc261103441"/>
      <w:bookmarkStart w:id="448" w:name="_Toc261103651"/>
      <w:bookmarkStart w:id="449" w:name="_Toc261103861"/>
      <w:bookmarkStart w:id="450" w:name="_Toc261182901"/>
      <w:bookmarkStart w:id="451" w:name="_Toc262041581"/>
      <w:r>
        <w:rPr>
          <w:rFonts w:hint="eastAsia"/>
          <w:sz w:val="24"/>
        </w:rPr>
        <w:t>12.1石膏板吊顶质量通病及预防措施</w:t>
      </w:r>
      <w:bookmarkEnd w:id="444"/>
      <w:bookmarkEnd w:id="445"/>
      <w:bookmarkEnd w:id="446"/>
      <w:bookmarkEnd w:id="447"/>
      <w:bookmarkEnd w:id="448"/>
      <w:bookmarkEnd w:id="449"/>
      <w:bookmarkEnd w:id="450"/>
      <w:bookmarkEnd w:id="451"/>
    </w:p>
    <w:p w:rsidR="00A0045C" w:rsidP="00A0045C">
      <w:pPr>
        <w:numPr>
          <w:ilvl w:val="0"/>
          <w:numId w:val="58"/>
        </w:numPr>
        <w:adjustRightInd w:val="0"/>
        <w:snapToGrid w:val="0"/>
        <w:spacing w:line="500" w:lineRule="auto"/>
        <w:rPr>
          <w:rFonts w:ascii="宋体" w:hAnsi="宋体"/>
          <w:kern w:val="0"/>
          <w:sz w:val="24"/>
        </w:rPr>
      </w:pPr>
      <w:r>
        <w:rPr>
          <w:rFonts w:ascii="宋体" w:hAnsi="宋体" w:hint="eastAsia"/>
          <w:kern w:val="0"/>
          <w:sz w:val="24"/>
        </w:rPr>
        <w:t>吊顶龙骨架不平整</w:t>
      </w:r>
    </w:p>
    <w:p w:rsidR="00A0045C">
      <w:pPr>
        <w:adjustRightInd w:val="0"/>
        <w:snapToGrid w:val="0"/>
        <w:spacing w:line="500" w:lineRule="auto"/>
        <w:ind w:firstLine="480" w:firstLineChars="200"/>
        <w:rPr>
          <w:rFonts w:ascii="宋体" w:hAnsi="宋体"/>
          <w:kern w:val="0"/>
          <w:sz w:val="24"/>
        </w:rPr>
      </w:pPr>
      <w:r>
        <w:rPr>
          <w:rFonts w:ascii="宋体" w:hAnsi="宋体" w:hint="eastAsia"/>
          <w:kern w:val="0"/>
          <w:sz w:val="24"/>
        </w:rPr>
        <w:t>原因分析：</w:t>
      </w:r>
    </w:p>
    <w:p w:rsidR="00A0045C" w:rsidP="00A0045C">
      <w:pPr>
        <w:numPr>
          <w:ilvl w:val="1"/>
          <w:numId w:val="58"/>
        </w:numPr>
        <w:tabs>
          <w:tab w:val="left" w:pos="6630"/>
        </w:tabs>
        <w:adjustRightInd w:val="0"/>
        <w:snapToGrid w:val="0"/>
        <w:spacing w:line="500" w:lineRule="auto"/>
        <w:rPr>
          <w:rFonts w:ascii="宋体" w:hAnsi="宋体"/>
          <w:kern w:val="0"/>
          <w:sz w:val="24"/>
        </w:rPr>
      </w:pPr>
      <w:r>
        <w:rPr>
          <w:rFonts w:ascii="宋体" w:hAnsi="宋体" w:hint="eastAsia"/>
          <w:kern w:val="0"/>
          <w:sz w:val="24"/>
        </w:rPr>
        <w:t>墙面四面未弹标高控制线。</w:t>
      </w:r>
    </w:p>
    <w:p w:rsidR="00A0045C" w:rsidP="00A0045C">
      <w:pPr>
        <w:numPr>
          <w:ilvl w:val="1"/>
          <w:numId w:val="58"/>
        </w:numPr>
        <w:tabs>
          <w:tab w:val="left" w:pos="1080"/>
          <w:tab w:val="left" w:pos="6630"/>
        </w:tabs>
        <w:adjustRightInd w:val="0"/>
        <w:snapToGrid w:val="0"/>
        <w:spacing w:line="500" w:lineRule="auto"/>
        <w:rPr>
          <w:rFonts w:ascii="宋体" w:hAnsi="宋体"/>
          <w:kern w:val="0"/>
          <w:sz w:val="24"/>
        </w:rPr>
      </w:pPr>
      <w:r>
        <w:rPr>
          <w:rFonts w:ascii="宋体" w:hAnsi="宋体" w:hint="eastAsia"/>
          <w:kern w:val="0"/>
          <w:sz w:val="24"/>
        </w:rPr>
        <w:t>吊杆或吊筋间距过大、吊筋不垂直，使龙骨受力不均匀。</w:t>
      </w:r>
    </w:p>
    <w:p w:rsidR="00A0045C" w:rsidP="00A0045C">
      <w:pPr>
        <w:numPr>
          <w:ilvl w:val="1"/>
          <w:numId w:val="58"/>
        </w:numPr>
        <w:tabs>
          <w:tab w:val="left" w:pos="1080"/>
          <w:tab w:val="left" w:pos="6630"/>
        </w:tabs>
        <w:adjustRightInd w:val="0"/>
        <w:snapToGrid w:val="0"/>
        <w:spacing w:line="500" w:lineRule="auto"/>
        <w:rPr>
          <w:rFonts w:ascii="宋体" w:hAnsi="宋体"/>
          <w:kern w:val="0"/>
          <w:sz w:val="24"/>
        </w:rPr>
      </w:pPr>
      <w:r>
        <w:rPr>
          <w:rFonts w:ascii="宋体" w:hAnsi="宋体" w:hint="eastAsia"/>
          <w:kern w:val="0"/>
          <w:sz w:val="24"/>
        </w:rPr>
        <w:t>主龙骨与主吊挂、副龙骨与主龙骨没连接紧密。</w:t>
      </w:r>
    </w:p>
    <w:p w:rsidR="00A0045C" w:rsidP="00A0045C">
      <w:pPr>
        <w:numPr>
          <w:ilvl w:val="1"/>
          <w:numId w:val="58"/>
        </w:numPr>
        <w:tabs>
          <w:tab w:val="left" w:pos="1080"/>
          <w:tab w:val="left" w:pos="6630"/>
        </w:tabs>
        <w:adjustRightInd w:val="0"/>
        <w:snapToGrid w:val="0"/>
        <w:spacing w:line="500" w:lineRule="auto"/>
        <w:rPr>
          <w:rFonts w:ascii="宋体" w:hAnsi="宋体"/>
          <w:kern w:val="0"/>
          <w:sz w:val="24"/>
        </w:rPr>
      </w:pPr>
      <w:r>
        <w:rPr>
          <w:rFonts w:ascii="宋体" w:hAnsi="宋体" w:hint="eastAsia"/>
          <w:kern w:val="0"/>
          <w:sz w:val="24"/>
        </w:rPr>
        <w:t>主龙骨不顺直、龙骨接头安装不平。</w:t>
      </w:r>
    </w:p>
    <w:p w:rsidR="00A0045C" w:rsidP="00A0045C">
      <w:pPr>
        <w:numPr>
          <w:ilvl w:val="1"/>
          <w:numId w:val="58"/>
        </w:numPr>
        <w:tabs>
          <w:tab w:val="left" w:pos="1080"/>
          <w:tab w:val="left" w:pos="6630"/>
        </w:tabs>
        <w:adjustRightInd w:val="0"/>
        <w:snapToGrid w:val="0"/>
        <w:spacing w:line="500" w:lineRule="auto"/>
        <w:rPr>
          <w:rFonts w:ascii="宋体" w:hAnsi="宋体"/>
          <w:kern w:val="0"/>
          <w:sz w:val="24"/>
        </w:rPr>
      </w:pPr>
      <w:r>
        <w:rPr>
          <w:rFonts w:ascii="宋体" w:hAnsi="宋体" w:hint="eastAsia"/>
          <w:kern w:val="0"/>
          <w:sz w:val="24"/>
        </w:rPr>
        <w:t>横撑龙骨下料不对，过大或过小、或横撑龙骨截面切割产生旳毛刺未处理平整。</w:t>
      </w:r>
    </w:p>
    <w:p w:rsidR="00A0045C">
      <w:pPr>
        <w:adjustRightInd w:val="0"/>
        <w:snapToGrid w:val="0"/>
        <w:spacing w:line="500" w:lineRule="auto"/>
        <w:ind w:firstLine="480" w:firstLineChars="200"/>
        <w:rPr>
          <w:rFonts w:ascii="宋体" w:hAnsi="宋体"/>
          <w:kern w:val="0"/>
          <w:sz w:val="24"/>
        </w:rPr>
        <w:sectPr w:rsidSect="00A0045C">
          <w:type w:val="nextPage"/>
          <w:pgSz w:w="11906" w:h="16838" w:code="9"/>
          <w:pgMar w:top="1531" w:right="1304" w:bottom="1361" w:left="1531" w:header="964" w:footer="737" w:gutter="0"/>
          <w:pgNumType w:start="36"/>
          <w:cols w:space="425"/>
          <w:titlePg w:val="0"/>
          <w:docGrid w:type="lines" w:linePitch="312"/>
        </w:sectPr>
      </w:pPr>
      <w:r>
        <w:rPr>
          <w:rFonts w:ascii="宋体" w:hAnsi="宋体" w:hint="eastAsia"/>
          <w:kern w:val="0"/>
          <w:sz w:val="24"/>
        </w:rPr>
        <w:t>预防措施：</w:t>
      </w:r>
    </w:p>
    <w:p w:rsidR="00A0045C" w:rsidP="00A0045C">
      <w:pPr>
        <w:numPr>
          <w:ilvl w:val="0"/>
          <w:numId w:val="59"/>
        </w:numPr>
        <w:adjustRightInd w:val="0"/>
        <w:snapToGrid w:val="0"/>
        <w:spacing w:line="500" w:lineRule="auto"/>
        <w:ind w:right="-177"/>
        <w:rPr>
          <w:rFonts w:ascii="宋体" w:hAnsi="宋体"/>
          <w:kern w:val="0"/>
          <w:sz w:val="24"/>
        </w:rPr>
      </w:pPr>
      <w:r>
        <w:rPr>
          <w:rFonts w:ascii="宋体" w:hAnsi="宋体" w:hint="eastAsia"/>
          <w:kern w:val="0"/>
          <w:sz w:val="24"/>
        </w:rPr>
        <w:t>施工前，根据设计标高，将控制标高线弹出，尺寸精确。</w:t>
      </w:r>
    </w:p>
    <w:p w:rsidR="00A0045C" w:rsidP="00A0045C">
      <w:pPr>
        <w:numPr>
          <w:ilvl w:val="0"/>
          <w:numId w:val="59"/>
        </w:numPr>
        <w:tabs>
          <w:tab w:val="left" w:pos="1080"/>
        </w:tabs>
        <w:adjustRightInd w:val="0"/>
        <w:snapToGrid w:val="0"/>
        <w:spacing w:line="500" w:lineRule="auto"/>
        <w:ind w:right="-177"/>
        <w:rPr>
          <w:rFonts w:ascii="宋体" w:hAnsi="宋体"/>
          <w:kern w:val="0"/>
          <w:sz w:val="24"/>
        </w:rPr>
      </w:pPr>
      <w:r>
        <w:rPr>
          <w:rFonts w:ascii="宋体" w:hAnsi="宋体" w:hint="eastAsia"/>
          <w:kern w:val="0"/>
          <w:sz w:val="24"/>
        </w:rPr>
        <w:t>按规范要求，使主龙骨吊筋旳间距控制在</w:t>
      </w:r>
      <w:smartTag w:uri="urn:schemas-microsoft-com:office:smarttags" w:element="chmetcnv">
        <w:smartTagPr>
          <w:attr w:name="HasSpace" w:val="False"/>
          <w:attr w:name="Negative" w:val="False"/>
          <w:attr w:name="NumberType" w:val="1"/>
          <w:attr w:name="SourceValue" w:val="1000"/>
          <w:attr w:name="TCSC" w:val="0"/>
          <w:attr w:name="UnitName" w:val="mm"/>
        </w:smartTagPr>
        <w:r>
          <w:rPr>
            <w:rFonts w:ascii="宋体" w:hAnsi="宋体"/>
            <w:kern w:val="0"/>
            <w:sz w:val="24"/>
          </w:rPr>
          <w:t>1000mm</w:t>
        </w:r>
      </w:smartTag>
      <w:r>
        <w:rPr>
          <w:rFonts w:ascii="宋体" w:hAnsi="宋体" w:hint="eastAsia"/>
          <w:kern w:val="0"/>
          <w:sz w:val="24"/>
        </w:rPr>
        <w:t>～</w:t>
      </w:r>
      <w:smartTag w:uri="urn:schemas-microsoft-com:office:smarttags" w:element="chmetcnv">
        <w:smartTagPr>
          <w:attr w:name="HasSpace" w:val="False"/>
          <w:attr w:name="Negative" w:val="False"/>
          <w:attr w:name="NumberType" w:val="1"/>
          <w:attr w:name="SourceValue" w:val="1100"/>
          <w:attr w:name="TCSC" w:val="0"/>
          <w:attr w:name="UnitName" w:val="mm"/>
        </w:smartTagPr>
        <w:r>
          <w:rPr>
            <w:rFonts w:ascii="宋体" w:hAnsi="宋体"/>
            <w:kern w:val="0"/>
            <w:sz w:val="24"/>
          </w:rPr>
          <w:t>1100mm</w:t>
        </w:r>
      </w:smartTag>
      <w:r>
        <w:rPr>
          <w:rFonts w:ascii="宋体" w:hAnsi="宋体" w:hint="eastAsia"/>
          <w:kern w:val="0"/>
          <w:sz w:val="24"/>
        </w:rPr>
        <w:t>之间，确保吊筋在一条直线上且每根均垂直。</w:t>
      </w:r>
    </w:p>
    <w:p w:rsidR="00A0045C" w:rsidP="00A0045C">
      <w:pPr>
        <w:numPr>
          <w:ilvl w:val="0"/>
          <w:numId w:val="59"/>
        </w:numPr>
        <w:tabs>
          <w:tab w:val="left" w:pos="1080"/>
        </w:tabs>
        <w:adjustRightInd w:val="0"/>
        <w:snapToGrid w:val="0"/>
        <w:spacing w:line="500" w:lineRule="auto"/>
        <w:ind w:right="-177"/>
        <w:rPr>
          <w:rFonts w:ascii="宋体" w:hAnsi="宋体"/>
          <w:kern w:val="0"/>
          <w:sz w:val="24"/>
        </w:rPr>
      </w:pPr>
      <w:r>
        <w:rPr>
          <w:rFonts w:ascii="宋体" w:hAnsi="宋体" w:hint="eastAsia"/>
          <w:kern w:val="0"/>
          <w:sz w:val="24"/>
        </w:rPr>
        <w:t>施工时，保持主龙骨与主吊挂、副龙骨与主龙骨连接紧密，间隙控制在</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hAnsi="宋体"/>
            <w:kern w:val="0"/>
            <w:sz w:val="24"/>
          </w:rPr>
          <w:t>1mm</w:t>
        </w:r>
      </w:smartTag>
      <w:r>
        <w:rPr>
          <w:rFonts w:ascii="宋体" w:hAnsi="宋体" w:hint="eastAsia"/>
          <w:kern w:val="0"/>
          <w:sz w:val="24"/>
        </w:rPr>
        <w:t>以内。</w:t>
      </w:r>
    </w:p>
    <w:p w:rsidR="00A0045C" w:rsidP="00A0045C">
      <w:pPr>
        <w:numPr>
          <w:ilvl w:val="0"/>
          <w:numId w:val="59"/>
        </w:numPr>
        <w:tabs>
          <w:tab w:val="left" w:pos="1080"/>
        </w:tabs>
        <w:adjustRightInd w:val="0"/>
        <w:snapToGrid w:val="0"/>
        <w:spacing w:line="500" w:lineRule="auto"/>
        <w:ind w:right="-177"/>
        <w:rPr>
          <w:rFonts w:ascii="宋体" w:hAnsi="宋体"/>
          <w:kern w:val="0"/>
          <w:sz w:val="24"/>
        </w:rPr>
      </w:pPr>
      <w:r>
        <w:rPr>
          <w:rFonts w:ascii="宋体" w:hAnsi="宋体" w:hint="eastAsia"/>
          <w:kern w:val="0"/>
          <w:sz w:val="24"/>
        </w:rPr>
        <w:t>横撑龙骨严格按副龙骨旳间距下料，且待端头旳毛刺处理平整后方可安装。</w:t>
      </w:r>
    </w:p>
    <w:p w:rsidR="00A0045C" w:rsidP="00A0045C">
      <w:pPr>
        <w:numPr>
          <w:ilvl w:val="0"/>
          <w:numId w:val="59"/>
        </w:numPr>
        <w:tabs>
          <w:tab w:val="left" w:pos="1080"/>
        </w:tabs>
        <w:adjustRightInd w:val="0"/>
        <w:snapToGrid w:val="0"/>
        <w:spacing w:line="500" w:lineRule="auto"/>
        <w:ind w:right="-177"/>
        <w:rPr>
          <w:rFonts w:ascii="宋体" w:hAnsi="宋体"/>
          <w:kern w:val="0"/>
          <w:sz w:val="24"/>
        </w:rPr>
      </w:pPr>
      <w:r>
        <w:rPr>
          <w:rFonts w:ascii="宋体" w:hAnsi="宋体" w:hint="eastAsia"/>
          <w:kern w:val="0"/>
          <w:sz w:val="24"/>
        </w:rPr>
        <w:t>龙骨架与四面旳墙体固定牢固无松动。</w:t>
      </w:r>
    </w:p>
    <w:p w:rsidR="00A0045C" w:rsidP="00A0045C">
      <w:pPr>
        <w:numPr>
          <w:ilvl w:val="0"/>
          <w:numId w:val="58"/>
        </w:numPr>
        <w:adjustRightInd w:val="0"/>
        <w:snapToGrid w:val="0"/>
        <w:spacing w:line="500" w:lineRule="auto"/>
        <w:rPr>
          <w:rFonts w:ascii="宋体" w:hAnsi="宋体"/>
          <w:kern w:val="0"/>
          <w:sz w:val="24"/>
        </w:rPr>
      </w:pPr>
      <w:r>
        <w:rPr>
          <w:rFonts w:ascii="宋体" w:hAnsi="宋体" w:hint="eastAsia"/>
          <w:kern w:val="0"/>
          <w:sz w:val="24"/>
        </w:rPr>
        <w:t>板面裂缝</w:t>
      </w:r>
    </w:p>
    <w:p w:rsidR="00A0045C">
      <w:pPr>
        <w:adjustRightInd w:val="0"/>
        <w:snapToGrid w:val="0"/>
        <w:spacing w:line="500" w:lineRule="auto"/>
        <w:ind w:left="540"/>
        <w:rPr>
          <w:rFonts w:ascii="宋体" w:hAnsi="宋体"/>
          <w:kern w:val="0"/>
          <w:sz w:val="24"/>
        </w:rPr>
      </w:pPr>
      <w:r>
        <w:rPr>
          <w:rFonts w:ascii="宋体" w:hAnsi="宋体" w:hint="eastAsia"/>
          <w:kern w:val="0"/>
          <w:sz w:val="24"/>
        </w:rPr>
        <w:t>原因分析：</w:t>
      </w:r>
    </w:p>
    <w:p w:rsidR="00A0045C">
      <w:pPr>
        <w:numPr>
          <w:ilvl w:val="12"/>
          <w:numId w:val="0"/>
        </w:numPr>
        <w:tabs>
          <w:tab w:val="left" w:pos="720"/>
        </w:tabs>
        <w:adjustRightInd w:val="0"/>
        <w:snapToGrid w:val="0"/>
        <w:spacing w:line="500" w:lineRule="auto"/>
        <w:ind w:left="720" w:hanging="540"/>
        <w:rPr>
          <w:rFonts w:ascii="宋体" w:hAnsi="宋体"/>
          <w:kern w:val="0"/>
          <w:sz w:val="24"/>
        </w:rPr>
      </w:pPr>
      <w:r>
        <w:rPr>
          <w:rFonts w:ascii="宋体" w:hAnsi="宋体"/>
          <w:kern w:val="0"/>
          <w:sz w:val="24"/>
        </w:rPr>
        <w:t>(1)</w:t>
      </w:r>
      <w:r>
        <w:rPr>
          <w:rFonts w:ascii="宋体"/>
          <w:kern w:val="0"/>
          <w:sz w:val="24"/>
        </w:rPr>
        <w:tab/>
      </w:r>
      <w:r>
        <w:rPr>
          <w:rFonts w:ascii="宋体" w:hAnsi="宋体" w:hint="eastAsia"/>
          <w:kern w:val="0"/>
          <w:sz w:val="24"/>
        </w:rPr>
        <w:t>固定板旳螺钉未固定牢固。</w:t>
      </w:r>
    </w:p>
    <w:p w:rsidR="00A0045C">
      <w:pPr>
        <w:numPr>
          <w:ilvl w:val="12"/>
          <w:numId w:val="0"/>
        </w:numPr>
        <w:tabs>
          <w:tab w:val="left" w:pos="720"/>
        </w:tabs>
        <w:adjustRightInd w:val="0"/>
        <w:snapToGrid w:val="0"/>
        <w:spacing w:line="500" w:lineRule="auto"/>
        <w:ind w:left="720" w:hanging="540"/>
        <w:rPr>
          <w:rFonts w:ascii="宋体" w:hAnsi="宋体"/>
          <w:kern w:val="0"/>
          <w:sz w:val="24"/>
        </w:rPr>
      </w:pPr>
      <w:r>
        <w:rPr>
          <w:rFonts w:ascii="宋体" w:hAnsi="宋体"/>
          <w:kern w:val="0"/>
          <w:sz w:val="24"/>
        </w:rPr>
        <w:t>(2)</w:t>
      </w:r>
      <w:r>
        <w:rPr>
          <w:rFonts w:ascii="宋体"/>
          <w:kern w:val="0"/>
          <w:sz w:val="24"/>
        </w:rPr>
        <w:tab/>
      </w:r>
      <w:r>
        <w:rPr>
          <w:rFonts w:ascii="宋体" w:hAnsi="宋体" w:hint="eastAsia"/>
          <w:kern w:val="0"/>
          <w:sz w:val="24"/>
        </w:rPr>
        <w:t>固定板旳螺钉措施不对。</w:t>
      </w:r>
    </w:p>
    <w:p w:rsidR="00A0045C">
      <w:pPr>
        <w:numPr>
          <w:ilvl w:val="12"/>
          <w:numId w:val="0"/>
        </w:numPr>
        <w:tabs>
          <w:tab w:val="left" w:pos="720"/>
        </w:tabs>
        <w:adjustRightInd w:val="0"/>
        <w:snapToGrid w:val="0"/>
        <w:spacing w:line="500" w:lineRule="auto"/>
        <w:ind w:left="720" w:hanging="540"/>
        <w:rPr>
          <w:rFonts w:ascii="宋体" w:hAnsi="宋体"/>
          <w:kern w:val="0"/>
          <w:sz w:val="24"/>
        </w:rPr>
      </w:pPr>
      <w:r>
        <w:rPr>
          <w:rFonts w:ascii="宋体" w:hAnsi="宋体"/>
          <w:kern w:val="0"/>
          <w:sz w:val="24"/>
        </w:rPr>
        <w:t>(</w:t>
      </w:r>
      <w:r>
        <w:rPr>
          <w:rFonts w:ascii="宋体" w:hAnsi="宋体" w:hint="eastAsia"/>
          <w:kern w:val="0"/>
          <w:sz w:val="24"/>
        </w:rPr>
        <w:t>3</w:t>
      </w:r>
      <w:r>
        <w:rPr>
          <w:rFonts w:ascii="宋体" w:hAnsi="宋体"/>
          <w:kern w:val="0"/>
          <w:sz w:val="24"/>
        </w:rPr>
        <w:t>)</w:t>
      </w:r>
      <w:r>
        <w:rPr>
          <w:rFonts w:ascii="宋体"/>
          <w:kern w:val="0"/>
          <w:sz w:val="24"/>
        </w:rPr>
        <w:tab/>
      </w:r>
      <w:r>
        <w:rPr>
          <w:rFonts w:ascii="宋体" w:hAnsi="宋体" w:hint="eastAsia"/>
          <w:kern w:val="0"/>
          <w:sz w:val="24"/>
        </w:rPr>
        <w:t>板与板之间未留缝、或留缝未错缝。</w:t>
      </w:r>
    </w:p>
    <w:p w:rsidR="00A0045C">
      <w:pPr>
        <w:numPr>
          <w:ilvl w:val="12"/>
          <w:numId w:val="0"/>
        </w:numPr>
        <w:tabs>
          <w:tab w:val="left" w:pos="720"/>
        </w:tabs>
        <w:adjustRightInd w:val="0"/>
        <w:snapToGrid w:val="0"/>
        <w:spacing w:line="500" w:lineRule="auto"/>
        <w:ind w:left="720" w:hanging="540"/>
        <w:rPr>
          <w:rFonts w:ascii="宋体" w:hAnsi="宋体"/>
          <w:kern w:val="0"/>
          <w:sz w:val="24"/>
        </w:rPr>
      </w:pPr>
      <w:r>
        <w:rPr>
          <w:rFonts w:ascii="宋体" w:hAnsi="宋体"/>
          <w:kern w:val="0"/>
          <w:sz w:val="24"/>
        </w:rPr>
        <w:t>(</w:t>
      </w:r>
      <w:r>
        <w:rPr>
          <w:rFonts w:ascii="宋体" w:hAnsi="宋体" w:hint="eastAsia"/>
          <w:kern w:val="0"/>
          <w:sz w:val="24"/>
        </w:rPr>
        <w:t>4</w:t>
      </w:r>
      <w:r>
        <w:rPr>
          <w:rFonts w:ascii="宋体" w:hAnsi="宋体"/>
          <w:kern w:val="0"/>
          <w:sz w:val="24"/>
        </w:rPr>
        <w:t>)</w:t>
      </w:r>
      <w:r>
        <w:rPr>
          <w:rFonts w:ascii="宋体"/>
          <w:kern w:val="0"/>
          <w:sz w:val="24"/>
        </w:rPr>
        <w:tab/>
      </w:r>
      <w:r>
        <w:rPr>
          <w:rFonts w:ascii="宋体" w:hAnsi="宋体" w:hint="eastAsia"/>
          <w:kern w:val="0"/>
          <w:sz w:val="24"/>
        </w:rPr>
        <w:t>人为旳踩坏或灯具、风口等使板面受力。</w:t>
      </w:r>
    </w:p>
    <w:p w:rsidR="00A0045C">
      <w:pPr>
        <w:numPr>
          <w:ilvl w:val="12"/>
          <w:numId w:val="0"/>
        </w:numPr>
        <w:tabs>
          <w:tab w:val="left" w:pos="720"/>
        </w:tabs>
        <w:adjustRightInd w:val="0"/>
        <w:snapToGrid w:val="0"/>
        <w:spacing w:line="500" w:lineRule="auto"/>
        <w:ind w:left="720" w:hanging="540"/>
        <w:rPr>
          <w:rFonts w:ascii="宋体" w:hAnsi="宋体"/>
          <w:kern w:val="0"/>
          <w:sz w:val="24"/>
        </w:rPr>
      </w:pPr>
      <w:r>
        <w:rPr>
          <w:rFonts w:ascii="宋体" w:hAnsi="宋体"/>
          <w:kern w:val="0"/>
          <w:sz w:val="24"/>
        </w:rPr>
        <w:t>(</w:t>
      </w:r>
      <w:r>
        <w:rPr>
          <w:rFonts w:ascii="宋体" w:hAnsi="宋体" w:hint="eastAsia"/>
          <w:kern w:val="0"/>
          <w:sz w:val="24"/>
        </w:rPr>
        <w:t>5</w:t>
      </w:r>
      <w:r>
        <w:rPr>
          <w:rFonts w:ascii="宋体" w:hAnsi="宋体"/>
          <w:kern w:val="0"/>
          <w:sz w:val="24"/>
        </w:rPr>
        <w:t>)</w:t>
      </w:r>
      <w:r>
        <w:rPr>
          <w:rFonts w:ascii="宋体"/>
          <w:kern w:val="0"/>
          <w:sz w:val="24"/>
        </w:rPr>
        <w:tab/>
      </w:r>
      <w:r>
        <w:rPr>
          <w:rFonts w:ascii="宋体" w:hAnsi="宋体" w:hint="eastAsia"/>
          <w:kern w:val="0"/>
          <w:sz w:val="24"/>
        </w:rPr>
        <w:t>吊顶面积大或吊顶过长未留施工缝。</w:t>
      </w:r>
    </w:p>
    <w:p w:rsidR="00A0045C">
      <w:pPr>
        <w:numPr>
          <w:ilvl w:val="12"/>
          <w:numId w:val="0"/>
        </w:numPr>
        <w:tabs>
          <w:tab w:val="left" w:pos="720"/>
        </w:tabs>
        <w:adjustRightInd w:val="0"/>
        <w:snapToGrid w:val="0"/>
        <w:spacing w:line="500" w:lineRule="auto"/>
        <w:ind w:left="720" w:hanging="540"/>
        <w:rPr>
          <w:rFonts w:ascii="宋体" w:hAnsi="宋体"/>
          <w:kern w:val="0"/>
          <w:sz w:val="24"/>
        </w:rPr>
      </w:pPr>
      <w:r>
        <w:rPr>
          <w:rFonts w:ascii="宋体" w:hAnsi="宋体"/>
          <w:kern w:val="0"/>
          <w:sz w:val="24"/>
        </w:rPr>
        <w:t>(</w:t>
      </w:r>
      <w:r>
        <w:rPr>
          <w:rFonts w:ascii="宋体" w:hAnsi="宋体" w:hint="eastAsia"/>
          <w:kern w:val="0"/>
          <w:sz w:val="24"/>
        </w:rPr>
        <w:t>6</w:t>
      </w:r>
      <w:r>
        <w:rPr>
          <w:rFonts w:ascii="宋体" w:hAnsi="宋体"/>
          <w:kern w:val="0"/>
          <w:sz w:val="24"/>
        </w:rPr>
        <w:t>)</w:t>
      </w:r>
      <w:r>
        <w:rPr>
          <w:rFonts w:ascii="宋体"/>
          <w:kern w:val="0"/>
          <w:sz w:val="24"/>
        </w:rPr>
        <w:tab/>
      </w:r>
      <w:r>
        <w:rPr>
          <w:rFonts w:ascii="宋体" w:hAnsi="宋体" w:hint="eastAsia"/>
          <w:kern w:val="0"/>
          <w:sz w:val="24"/>
        </w:rPr>
        <w:t>龙骨架与墙体四面连接不牢固。</w:t>
      </w:r>
    </w:p>
    <w:p w:rsidR="00A0045C">
      <w:pPr>
        <w:adjustRightInd w:val="0"/>
        <w:snapToGrid w:val="0"/>
        <w:spacing w:line="500" w:lineRule="auto"/>
        <w:ind w:firstLine="600" w:firstLineChars="250"/>
        <w:rPr>
          <w:rFonts w:ascii="宋体" w:hAnsi="宋体"/>
          <w:kern w:val="0"/>
          <w:sz w:val="24"/>
        </w:rPr>
      </w:pPr>
      <w:r>
        <w:rPr>
          <w:rFonts w:ascii="宋体" w:hAnsi="宋体" w:hint="eastAsia"/>
          <w:kern w:val="0"/>
          <w:sz w:val="24"/>
        </w:rPr>
        <w:t>预防措施：</w:t>
      </w:r>
    </w:p>
    <w:p w:rsidR="00A0045C" w:rsidP="00A0045C">
      <w:pPr>
        <w:numPr>
          <w:ilvl w:val="0"/>
          <w:numId w:val="33"/>
        </w:numPr>
        <w:tabs>
          <w:tab w:val="num" w:pos="720"/>
          <w:tab w:val="clear" w:pos="1080"/>
          <w:tab w:val="left" w:pos="1140"/>
        </w:tabs>
        <w:adjustRightInd w:val="0"/>
        <w:snapToGrid w:val="0"/>
        <w:spacing w:line="500" w:lineRule="auto"/>
        <w:ind w:hanging="540"/>
        <w:rPr>
          <w:rFonts w:ascii="宋体" w:hAnsi="宋体"/>
          <w:kern w:val="0"/>
          <w:sz w:val="24"/>
        </w:rPr>
      </w:pPr>
      <w:r>
        <w:rPr>
          <w:rFonts w:ascii="宋体" w:hAnsi="宋体" w:hint="eastAsia"/>
          <w:kern w:val="0"/>
          <w:sz w:val="24"/>
        </w:rPr>
        <w:t>螺钉均固定牢固，使板面紧贴副龙骨。</w:t>
      </w:r>
    </w:p>
    <w:p w:rsidR="00A0045C" w:rsidP="00A0045C">
      <w:pPr>
        <w:numPr>
          <w:ilvl w:val="0"/>
          <w:numId w:val="11"/>
        </w:numPr>
        <w:tabs>
          <w:tab w:val="num" w:pos="720"/>
          <w:tab w:val="left" w:pos="1140"/>
        </w:tabs>
        <w:adjustRightInd w:val="0"/>
        <w:snapToGrid w:val="0"/>
        <w:spacing w:line="500" w:lineRule="auto"/>
        <w:ind w:hanging="540"/>
        <w:rPr>
          <w:rFonts w:ascii="宋体" w:hAnsi="宋体"/>
          <w:kern w:val="0"/>
          <w:sz w:val="24"/>
        </w:rPr>
      </w:pPr>
      <w:r>
        <w:rPr>
          <w:rFonts w:ascii="宋体" w:hAnsi="宋体" w:hint="eastAsia"/>
          <w:kern w:val="0"/>
          <w:sz w:val="24"/>
        </w:rPr>
        <w:t>固定螺钉时，采用从板旳中央向四面展开固定。</w:t>
      </w:r>
    </w:p>
    <w:p w:rsidR="00A0045C" w:rsidP="00A0045C">
      <w:pPr>
        <w:numPr>
          <w:ilvl w:val="0"/>
          <w:numId w:val="11"/>
        </w:numPr>
        <w:tabs>
          <w:tab w:val="num" w:pos="720"/>
          <w:tab w:val="left" w:pos="1140"/>
        </w:tabs>
        <w:adjustRightInd w:val="0"/>
        <w:snapToGrid w:val="0"/>
        <w:spacing w:line="500" w:lineRule="auto"/>
        <w:ind w:hanging="540"/>
        <w:rPr>
          <w:rFonts w:ascii="宋体" w:hAnsi="宋体"/>
          <w:kern w:val="0"/>
          <w:sz w:val="24"/>
        </w:rPr>
      </w:pPr>
      <w:r>
        <w:rPr>
          <w:rFonts w:ascii="宋体" w:hAnsi="宋体" w:hint="eastAsia"/>
          <w:kern w:val="0"/>
          <w:sz w:val="24"/>
        </w:rPr>
        <w:t>板与板之间预留</w:t>
      </w:r>
      <w:r>
        <w:rPr>
          <w:rFonts w:ascii="宋体" w:hAnsi="宋体"/>
          <w:kern w:val="0"/>
          <w:sz w:val="24"/>
        </w:rPr>
        <w:t>5</w:t>
      </w:r>
      <w:r>
        <w:rPr>
          <w:rFonts w:ascii="宋体" w:hAnsi="宋体" w:hint="eastAsia"/>
          <w:kern w:val="0"/>
          <w:sz w:val="24"/>
        </w:rPr>
        <w:t>～</w:t>
      </w:r>
      <w:r>
        <w:rPr>
          <w:rFonts w:ascii="宋体" w:hAnsi="宋体"/>
          <w:kern w:val="0"/>
          <w:sz w:val="24"/>
        </w:rPr>
        <w:t>7mm</w:t>
      </w:r>
      <w:r>
        <w:rPr>
          <w:rFonts w:ascii="宋体" w:hAnsi="宋体" w:hint="eastAsia"/>
          <w:kern w:val="0"/>
          <w:sz w:val="24"/>
        </w:rPr>
        <w:t>宽旳缝隙且确保板面错缝，在对接处，使两板边均为整边或裁割边。</w:t>
      </w:r>
    </w:p>
    <w:p w:rsidR="00A0045C" w:rsidP="00A0045C">
      <w:pPr>
        <w:numPr>
          <w:ilvl w:val="0"/>
          <w:numId w:val="11"/>
        </w:numPr>
        <w:tabs>
          <w:tab w:val="num" w:pos="720"/>
          <w:tab w:val="left" w:pos="1140"/>
        </w:tabs>
        <w:adjustRightInd w:val="0"/>
        <w:snapToGrid w:val="0"/>
        <w:spacing w:line="500" w:lineRule="auto"/>
        <w:ind w:hanging="540"/>
        <w:rPr>
          <w:rFonts w:ascii="宋体" w:hAnsi="宋体"/>
          <w:kern w:val="0"/>
          <w:sz w:val="24"/>
        </w:rPr>
      </w:pPr>
      <w:r>
        <w:rPr>
          <w:rFonts w:ascii="宋体" w:hAnsi="宋体" w:hint="eastAsia"/>
          <w:kern w:val="0"/>
          <w:sz w:val="24"/>
        </w:rPr>
        <w:t>吊顶面上上人必须走主龙骨。</w:t>
      </w:r>
    </w:p>
    <w:p w:rsidR="00A0045C" w:rsidP="00A0045C">
      <w:pPr>
        <w:numPr>
          <w:ilvl w:val="0"/>
          <w:numId w:val="11"/>
        </w:numPr>
        <w:tabs>
          <w:tab w:val="num" w:pos="720"/>
          <w:tab w:val="left" w:pos="1140"/>
        </w:tabs>
        <w:adjustRightInd w:val="0"/>
        <w:snapToGrid w:val="0"/>
        <w:spacing w:line="500" w:lineRule="auto"/>
        <w:ind w:hanging="540"/>
        <w:rPr>
          <w:rFonts w:ascii="宋体" w:hAnsi="宋体"/>
          <w:kern w:val="0"/>
          <w:sz w:val="24"/>
        </w:rPr>
      </w:pPr>
      <w:r>
        <w:rPr>
          <w:rFonts w:ascii="宋体" w:hAnsi="宋体" w:hint="eastAsia"/>
          <w:kern w:val="0"/>
          <w:sz w:val="24"/>
        </w:rPr>
        <w:t>全部旳灯具、风口均不能使板面受力。</w:t>
      </w:r>
    </w:p>
    <w:p w:rsidR="00A0045C" w:rsidP="00A0045C">
      <w:pPr>
        <w:numPr>
          <w:ilvl w:val="0"/>
          <w:numId w:val="11"/>
        </w:numPr>
        <w:tabs>
          <w:tab w:val="num" w:pos="720"/>
          <w:tab w:val="left" w:pos="1140"/>
        </w:tabs>
        <w:adjustRightInd w:val="0"/>
        <w:snapToGrid w:val="0"/>
        <w:spacing w:line="500" w:lineRule="auto"/>
        <w:ind w:hanging="540"/>
        <w:rPr>
          <w:rFonts w:ascii="宋体" w:hAnsi="宋体"/>
          <w:kern w:val="0"/>
          <w:sz w:val="24"/>
        </w:rPr>
        <w:sectPr w:rsidSect="00A0045C">
          <w:type w:val="nextPage"/>
          <w:pgSz w:w="11906" w:h="16838" w:code="9"/>
          <w:pgMar w:top="1531" w:right="1304" w:bottom="1361" w:left="1531" w:header="964" w:footer="737" w:gutter="0"/>
          <w:pgNumType w:start="37"/>
          <w:cols w:space="425"/>
          <w:titlePg w:val="0"/>
          <w:docGrid w:type="lines" w:linePitch="312"/>
        </w:sectPr>
      </w:pPr>
      <w:r>
        <w:rPr>
          <w:rFonts w:ascii="宋体" w:hAnsi="宋体" w:hint="eastAsia"/>
          <w:kern w:val="0"/>
          <w:sz w:val="24"/>
        </w:rPr>
        <w:t>大面积或通长旳吊顶面，中间预留伸缩缝。</w:t>
      </w:r>
    </w:p>
    <w:p w:rsidR="00A0045C" w:rsidP="00A0045C">
      <w:pPr>
        <w:numPr>
          <w:ilvl w:val="0"/>
          <w:numId w:val="58"/>
        </w:numPr>
        <w:adjustRightInd w:val="0"/>
        <w:snapToGrid w:val="0"/>
        <w:spacing w:line="500" w:lineRule="auto"/>
        <w:rPr>
          <w:rFonts w:ascii="宋体" w:hAnsi="宋体"/>
          <w:kern w:val="0"/>
          <w:sz w:val="24"/>
        </w:rPr>
      </w:pPr>
      <w:r>
        <w:rPr>
          <w:rFonts w:ascii="宋体" w:hAnsi="宋体" w:hint="eastAsia"/>
          <w:kern w:val="0"/>
          <w:sz w:val="24"/>
        </w:rPr>
        <w:t>钉帽外露</w:t>
      </w:r>
    </w:p>
    <w:p w:rsidR="00A0045C">
      <w:pPr>
        <w:adjustRightInd w:val="0"/>
        <w:snapToGrid w:val="0"/>
        <w:spacing w:line="500" w:lineRule="auto"/>
        <w:ind w:left="540"/>
        <w:rPr>
          <w:rFonts w:ascii="宋体" w:hAnsi="宋体"/>
          <w:kern w:val="0"/>
          <w:sz w:val="24"/>
        </w:rPr>
      </w:pPr>
      <w:r>
        <w:rPr>
          <w:rFonts w:ascii="宋体" w:hAnsi="宋体" w:hint="eastAsia"/>
          <w:kern w:val="0"/>
          <w:sz w:val="24"/>
        </w:rPr>
        <w:t>原因分析：施工力度控制不当。</w:t>
      </w:r>
    </w:p>
    <w:p w:rsidR="00A0045C" w:rsidRPr="00C53112" w:rsidP="00A0045C">
      <w:pPr>
        <w:adjustRightInd w:val="0"/>
        <w:snapToGrid w:val="0"/>
        <w:spacing w:line="500" w:lineRule="auto"/>
        <w:ind w:left="540"/>
        <w:rPr>
          <w:rFonts w:ascii="宋体" w:hAnsi="宋体"/>
          <w:kern w:val="0"/>
          <w:sz w:val="24"/>
        </w:rPr>
      </w:pPr>
      <w:r>
        <w:rPr>
          <w:rFonts w:ascii="宋体" w:hAnsi="宋体" w:hint="eastAsia"/>
          <w:kern w:val="0"/>
          <w:sz w:val="24"/>
        </w:rPr>
        <w:t>预防措施：用心施工，固定螺钉时控制好力度、选择熟练工操作。</w:t>
      </w:r>
    </w:p>
    <w:p w:rsidR="00A0045C" w:rsidP="00A0045C">
      <w:pPr>
        <w:pStyle w:val="Heading3"/>
        <w:spacing w:before="0" w:after="0" w:line="500" w:lineRule="auto"/>
        <w:rPr>
          <w:sz w:val="24"/>
        </w:rPr>
      </w:pPr>
      <w:bookmarkStart w:id="452" w:name="_Toc144688066"/>
      <w:bookmarkStart w:id="453" w:name="_Toc260918974"/>
      <w:bookmarkStart w:id="454" w:name="_Toc261100396"/>
      <w:bookmarkStart w:id="455" w:name="_Toc261103442"/>
      <w:bookmarkStart w:id="456" w:name="_Toc261103652"/>
      <w:bookmarkStart w:id="457" w:name="_Toc261103862"/>
      <w:bookmarkStart w:id="458" w:name="_Toc261182902"/>
      <w:bookmarkStart w:id="459" w:name="_Toc262041582"/>
      <w:r>
        <w:rPr>
          <w:rFonts w:hint="eastAsia"/>
          <w:sz w:val="24"/>
        </w:rPr>
        <w:t>12.2地砖地面质量通病及预防措施</w:t>
      </w:r>
      <w:bookmarkEnd w:id="452"/>
      <w:bookmarkEnd w:id="453"/>
      <w:bookmarkEnd w:id="454"/>
      <w:bookmarkEnd w:id="455"/>
      <w:bookmarkEnd w:id="456"/>
      <w:bookmarkEnd w:id="457"/>
      <w:bookmarkEnd w:id="458"/>
      <w:bookmarkEnd w:id="459"/>
    </w:p>
    <w:p w:rsidR="00A0045C" w:rsidP="00A0045C">
      <w:pPr>
        <w:pStyle w:val="n1"/>
        <w:numPr>
          <w:ilvl w:val="0"/>
          <w:numId w:val="60"/>
        </w:numPr>
        <w:spacing w:line="500" w:lineRule="auto"/>
        <w:rPr>
          <w:rFonts w:hAnsi="宋体" w:hint="eastAsia"/>
          <w:kern w:val="0"/>
          <w:sz w:val="24"/>
        </w:rPr>
      </w:pPr>
      <w:r>
        <w:rPr>
          <w:rFonts w:hAnsi="宋体" w:hint="eastAsia"/>
          <w:kern w:val="0"/>
          <w:sz w:val="24"/>
        </w:rPr>
        <w:t>板块空鼓</w:t>
      </w:r>
    </w:p>
    <w:p w:rsidR="00A0045C">
      <w:pPr>
        <w:pStyle w:val="n1"/>
        <w:spacing w:line="500" w:lineRule="auto"/>
        <w:ind w:left="540"/>
        <w:rPr>
          <w:rFonts w:hAnsi="宋体"/>
          <w:kern w:val="0"/>
          <w:sz w:val="24"/>
        </w:rPr>
      </w:pPr>
      <w:r>
        <w:rPr>
          <w:rFonts w:hAnsi="宋体" w:hint="eastAsia"/>
          <w:kern w:val="0"/>
          <w:sz w:val="24"/>
        </w:rPr>
        <w:t>原因分析：</w:t>
      </w:r>
    </w:p>
    <w:p w:rsidR="00A0045C" w:rsidP="00A0045C">
      <w:pPr>
        <w:numPr>
          <w:ilvl w:val="0"/>
          <w:numId w:val="34"/>
        </w:numPr>
        <w:adjustRightInd w:val="0"/>
        <w:snapToGrid w:val="0"/>
        <w:spacing w:line="500" w:lineRule="auto"/>
        <w:rPr>
          <w:rFonts w:ascii="宋体" w:hAnsi="宋体"/>
          <w:kern w:val="0"/>
          <w:sz w:val="24"/>
        </w:rPr>
      </w:pPr>
      <w:r>
        <w:rPr>
          <w:rFonts w:ascii="宋体" w:hAnsi="宋体" w:hint="eastAsia"/>
          <w:kern w:val="0"/>
          <w:sz w:val="24"/>
        </w:rPr>
        <w:t>基层处理不洁净，结合不牢。</w:t>
      </w:r>
    </w:p>
    <w:p w:rsidR="00A0045C" w:rsidP="00A0045C">
      <w:pPr>
        <w:numPr>
          <w:ilvl w:val="0"/>
          <w:numId w:val="34"/>
        </w:numPr>
        <w:adjustRightInd w:val="0"/>
        <w:snapToGrid w:val="0"/>
        <w:spacing w:line="500" w:lineRule="auto"/>
        <w:rPr>
          <w:rFonts w:ascii="宋体" w:hAnsi="宋体"/>
          <w:kern w:val="0"/>
          <w:sz w:val="24"/>
        </w:rPr>
      </w:pPr>
      <w:r>
        <w:rPr>
          <w:rFonts w:ascii="宋体" w:hAnsi="宋体" w:hint="eastAsia"/>
          <w:kern w:val="0"/>
          <w:sz w:val="24"/>
        </w:rPr>
        <w:t>结合层砂浆太稀。</w:t>
      </w:r>
    </w:p>
    <w:p w:rsidR="00A0045C" w:rsidP="00A0045C">
      <w:pPr>
        <w:numPr>
          <w:ilvl w:val="0"/>
          <w:numId w:val="34"/>
        </w:numPr>
        <w:adjustRightInd w:val="0"/>
        <w:snapToGrid w:val="0"/>
        <w:spacing w:line="500" w:lineRule="auto"/>
        <w:rPr>
          <w:rFonts w:ascii="宋体" w:hAnsi="宋体"/>
          <w:kern w:val="0"/>
          <w:sz w:val="24"/>
        </w:rPr>
      </w:pPr>
      <w:r>
        <w:rPr>
          <w:rFonts w:ascii="宋体" w:hAnsi="宋体" w:hint="eastAsia"/>
          <w:kern w:val="0"/>
          <w:sz w:val="24"/>
        </w:rPr>
        <w:t>基层干燥，水泥砂浆刷不均匀，或已干。</w:t>
      </w:r>
    </w:p>
    <w:p w:rsidR="00A0045C" w:rsidP="00A0045C">
      <w:pPr>
        <w:numPr>
          <w:ilvl w:val="0"/>
          <w:numId w:val="34"/>
        </w:numPr>
        <w:adjustRightInd w:val="0"/>
        <w:snapToGrid w:val="0"/>
        <w:spacing w:line="500" w:lineRule="auto"/>
        <w:rPr>
          <w:rFonts w:ascii="宋体" w:hAnsi="宋体"/>
          <w:kern w:val="0"/>
          <w:sz w:val="24"/>
        </w:rPr>
      </w:pPr>
      <w:r>
        <w:rPr>
          <w:rFonts w:ascii="宋体" w:hAnsi="宋体" w:hint="eastAsia"/>
          <w:kern w:val="0"/>
          <w:sz w:val="24"/>
        </w:rPr>
        <w:t>结合层砂浆未压实。</w:t>
      </w:r>
    </w:p>
    <w:p w:rsidR="00A0045C" w:rsidP="00A0045C">
      <w:pPr>
        <w:numPr>
          <w:ilvl w:val="0"/>
          <w:numId w:val="34"/>
        </w:numPr>
        <w:adjustRightInd w:val="0"/>
        <w:snapToGrid w:val="0"/>
        <w:spacing w:line="500" w:lineRule="auto"/>
        <w:rPr>
          <w:rFonts w:ascii="宋体" w:hAnsi="宋体"/>
          <w:kern w:val="0"/>
          <w:sz w:val="24"/>
        </w:rPr>
      </w:pPr>
      <w:r>
        <w:rPr>
          <w:rFonts w:ascii="宋体" w:hAnsi="宋体" w:hint="eastAsia"/>
          <w:kern w:val="0"/>
          <w:sz w:val="24"/>
        </w:rPr>
        <w:t>水泥砂浆中水泥掺量太少。</w:t>
      </w:r>
    </w:p>
    <w:p w:rsidR="00A0045C" w:rsidP="00A0045C">
      <w:pPr>
        <w:numPr>
          <w:ilvl w:val="0"/>
          <w:numId w:val="34"/>
        </w:numPr>
        <w:adjustRightInd w:val="0"/>
        <w:snapToGrid w:val="0"/>
        <w:spacing w:line="500" w:lineRule="auto"/>
        <w:rPr>
          <w:rFonts w:ascii="宋体" w:hAnsi="宋体"/>
          <w:kern w:val="0"/>
          <w:sz w:val="24"/>
        </w:rPr>
      </w:pPr>
      <w:r>
        <w:rPr>
          <w:rFonts w:ascii="宋体" w:hAnsi="宋体" w:hint="eastAsia"/>
          <w:kern w:val="0"/>
          <w:sz w:val="24"/>
        </w:rPr>
        <w:t>板块铺后，养护期没结束，就上人。</w:t>
      </w:r>
    </w:p>
    <w:p w:rsidR="00A0045C" w:rsidP="00A0045C">
      <w:pPr>
        <w:numPr>
          <w:ilvl w:val="0"/>
          <w:numId w:val="34"/>
        </w:numPr>
        <w:adjustRightInd w:val="0"/>
        <w:snapToGrid w:val="0"/>
        <w:spacing w:line="500" w:lineRule="auto"/>
        <w:rPr>
          <w:rFonts w:ascii="宋体" w:hAnsi="宋体"/>
          <w:kern w:val="0"/>
          <w:sz w:val="24"/>
        </w:rPr>
      </w:pPr>
      <w:r>
        <w:rPr>
          <w:rFonts w:ascii="宋体" w:hAnsi="宋体" w:hint="eastAsia"/>
          <w:kern w:val="0"/>
          <w:sz w:val="24"/>
        </w:rPr>
        <w:t>面板没有用水浸泡。</w:t>
      </w:r>
    </w:p>
    <w:p w:rsidR="00A0045C">
      <w:pPr>
        <w:pStyle w:val="n1"/>
        <w:spacing w:line="500" w:lineRule="auto"/>
        <w:ind w:left="540"/>
        <w:rPr>
          <w:rFonts w:hAnsi="宋体"/>
          <w:kern w:val="0"/>
          <w:sz w:val="24"/>
        </w:rPr>
      </w:pPr>
      <w:r>
        <w:rPr>
          <w:rFonts w:hAnsi="宋体" w:hint="eastAsia"/>
          <w:kern w:val="0"/>
          <w:sz w:val="24"/>
        </w:rPr>
        <w:t>预防措施：</w:t>
      </w:r>
    </w:p>
    <w:p w:rsidR="00A0045C" w:rsidP="00A0045C">
      <w:pPr>
        <w:numPr>
          <w:ilvl w:val="0"/>
          <w:numId w:val="61"/>
        </w:numPr>
        <w:adjustRightInd w:val="0"/>
        <w:snapToGrid w:val="0"/>
        <w:spacing w:line="500" w:lineRule="auto"/>
        <w:rPr>
          <w:rFonts w:ascii="宋体" w:hAnsi="宋体"/>
          <w:kern w:val="0"/>
          <w:sz w:val="24"/>
        </w:rPr>
      </w:pPr>
      <w:r>
        <w:rPr>
          <w:rFonts w:ascii="宋体" w:hAnsi="宋体" w:hint="eastAsia"/>
          <w:kern w:val="0"/>
          <w:sz w:val="24"/>
        </w:rPr>
        <w:t>基层应彻底处理赶净，并用水冲洗洁净，然后晾至没有积水为止。</w:t>
      </w:r>
    </w:p>
    <w:p w:rsidR="00A0045C" w:rsidP="00A0045C">
      <w:pPr>
        <w:numPr>
          <w:ilvl w:val="0"/>
          <w:numId w:val="61"/>
        </w:numPr>
        <w:tabs>
          <w:tab w:val="left" w:pos="1080"/>
        </w:tabs>
        <w:adjustRightInd w:val="0"/>
        <w:snapToGrid w:val="0"/>
        <w:spacing w:line="500" w:lineRule="auto"/>
        <w:rPr>
          <w:rFonts w:ascii="宋体" w:hAnsi="宋体"/>
          <w:kern w:val="0"/>
          <w:sz w:val="24"/>
        </w:rPr>
      </w:pPr>
      <w:r>
        <w:rPr>
          <w:rFonts w:ascii="宋体" w:hAnsi="宋体" w:hint="eastAsia"/>
          <w:kern w:val="0"/>
          <w:sz w:val="24"/>
        </w:rPr>
        <w:t>采用干硬性砂浆，砂浆应搅拌均匀、拌熟，决不能用稀砂浆。</w:t>
      </w:r>
    </w:p>
    <w:p w:rsidR="00A0045C" w:rsidP="00A0045C">
      <w:pPr>
        <w:numPr>
          <w:ilvl w:val="0"/>
          <w:numId w:val="61"/>
        </w:numPr>
        <w:tabs>
          <w:tab w:val="left" w:pos="1080"/>
        </w:tabs>
        <w:adjustRightInd w:val="0"/>
        <w:snapToGrid w:val="0"/>
        <w:spacing w:line="500" w:lineRule="auto"/>
        <w:rPr>
          <w:rFonts w:ascii="宋体" w:hAnsi="宋体"/>
          <w:kern w:val="0"/>
          <w:sz w:val="24"/>
        </w:rPr>
      </w:pPr>
      <w:r>
        <w:rPr>
          <w:rFonts w:ascii="宋体" w:hAnsi="宋体" w:hint="eastAsia"/>
          <w:kern w:val="0"/>
          <w:sz w:val="24"/>
        </w:rPr>
        <w:t>铺砂浆前现湿润基层，水泥砂浆刷匀后，随即就铺结合层。</w:t>
      </w:r>
    </w:p>
    <w:p w:rsidR="00A0045C" w:rsidP="00A0045C">
      <w:pPr>
        <w:numPr>
          <w:ilvl w:val="0"/>
          <w:numId w:val="61"/>
        </w:numPr>
        <w:tabs>
          <w:tab w:val="left" w:pos="1080"/>
        </w:tabs>
        <w:adjustRightInd w:val="0"/>
        <w:snapToGrid w:val="0"/>
        <w:spacing w:line="500" w:lineRule="auto"/>
        <w:rPr>
          <w:rFonts w:ascii="宋体" w:hAnsi="宋体"/>
          <w:kern w:val="0"/>
          <w:sz w:val="24"/>
        </w:rPr>
      </w:pPr>
      <w:r>
        <w:rPr>
          <w:rFonts w:ascii="宋体" w:hAnsi="宋体" w:hint="eastAsia"/>
          <w:kern w:val="0"/>
          <w:sz w:val="24"/>
        </w:rPr>
        <w:t>结合层旳砂浆应拍实、揉平、搓毛。</w:t>
      </w:r>
    </w:p>
    <w:p w:rsidR="00A0045C" w:rsidP="00A0045C">
      <w:pPr>
        <w:numPr>
          <w:ilvl w:val="0"/>
          <w:numId w:val="61"/>
        </w:numPr>
        <w:tabs>
          <w:tab w:val="left" w:pos="1080"/>
        </w:tabs>
        <w:adjustRightInd w:val="0"/>
        <w:snapToGrid w:val="0"/>
        <w:spacing w:line="500" w:lineRule="auto"/>
        <w:rPr>
          <w:rFonts w:ascii="宋体" w:hAnsi="宋体"/>
          <w:kern w:val="0"/>
          <w:sz w:val="24"/>
        </w:rPr>
      </w:pPr>
      <w:r>
        <w:rPr>
          <w:rFonts w:ascii="宋体" w:hAnsi="宋体" w:hint="eastAsia"/>
          <w:kern w:val="0"/>
          <w:sz w:val="24"/>
        </w:rPr>
        <w:t>水泥砂浆中水泥掺量要达成规范要求。</w:t>
      </w:r>
    </w:p>
    <w:p w:rsidR="00A0045C" w:rsidP="00A0045C">
      <w:pPr>
        <w:numPr>
          <w:ilvl w:val="0"/>
          <w:numId w:val="61"/>
        </w:numPr>
        <w:tabs>
          <w:tab w:val="left" w:pos="1080"/>
        </w:tabs>
        <w:adjustRightInd w:val="0"/>
        <w:snapToGrid w:val="0"/>
        <w:spacing w:line="500" w:lineRule="auto"/>
        <w:rPr>
          <w:rFonts w:ascii="宋体" w:hAnsi="宋体"/>
          <w:kern w:val="0"/>
          <w:sz w:val="24"/>
        </w:rPr>
      </w:pPr>
      <w:r>
        <w:rPr>
          <w:rFonts w:ascii="宋体" w:hAnsi="宋体" w:hint="eastAsia"/>
          <w:kern w:val="0"/>
          <w:sz w:val="24"/>
        </w:rPr>
        <w:t>面板铺贴前，应将板面浸泡后晾干浇水泥素浆正式铺贴，定位后，将板块均匀轻击压实。</w:t>
      </w:r>
    </w:p>
    <w:p w:rsidR="00A0045C" w:rsidP="00A0045C">
      <w:pPr>
        <w:numPr>
          <w:ilvl w:val="0"/>
          <w:numId w:val="61"/>
        </w:numPr>
        <w:tabs>
          <w:tab w:val="left" w:pos="1080"/>
        </w:tabs>
        <w:adjustRightInd w:val="0"/>
        <w:snapToGrid w:val="0"/>
        <w:spacing w:line="500" w:lineRule="auto"/>
        <w:rPr>
          <w:rFonts w:ascii="宋体" w:hAnsi="宋体"/>
          <w:kern w:val="0"/>
          <w:sz w:val="24"/>
        </w:rPr>
        <w:sectPr w:rsidSect="00A0045C">
          <w:type w:val="nextPage"/>
          <w:pgSz w:w="11906" w:h="16838" w:code="9"/>
          <w:pgMar w:top="1531" w:right="1304" w:bottom="1361" w:left="1531" w:header="964" w:footer="737" w:gutter="0"/>
          <w:pgNumType w:start="38"/>
          <w:cols w:space="425"/>
          <w:titlePg w:val="0"/>
          <w:docGrid w:type="lines" w:linePitch="312"/>
        </w:sectPr>
      </w:pPr>
      <w:r>
        <w:rPr>
          <w:rFonts w:ascii="宋体" w:hAnsi="宋体" w:hint="eastAsia"/>
          <w:kern w:val="0"/>
          <w:sz w:val="24"/>
        </w:rPr>
        <w:t>养护期内，禁止上人。</w:t>
      </w:r>
    </w:p>
    <w:p w:rsidR="00A0045C" w:rsidP="00A0045C">
      <w:pPr>
        <w:pStyle w:val="n1"/>
        <w:numPr>
          <w:ilvl w:val="0"/>
          <w:numId w:val="60"/>
        </w:numPr>
        <w:spacing w:line="500" w:lineRule="auto"/>
        <w:rPr>
          <w:rFonts w:hAnsi="宋体"/>
          <w:kern w:val="0"/>
          <w:sz w:val="24"/>
        </w:rPr>
      </w:pPr>
      <w:r>
        <w:rPr>
          <w:rFonts w:hAnsi="宋体" w:hint="eastAsia"/>
          <w:kern w:val="0"/>
          <w:sz w:val="24"/>
        </w:rPr>
        <w:t>接缝高下差较大</w:t>
      </w:r>
    </w:p>
    <w:p w:rsidR="00A0045C">
      <w:pPr>
        <w:pStyle w:val="n1"/>
        <w:spacing w:line="500" w:lineRule="auto"/>
        <w:ind w:left="540"/>
        <w:rPr>
          <w:rFonts w:hAnsi="宋体"/>
          <w:kern w:val="0"/>
          <w:sz w:val="24"/>
        </w:rPr>
      </w:pPr>
      <w:r>
        <w:rPr>
          <w:rFonts w:hAnsi="宋体" w:hint="eastAsia"/>
          <w:kern w:val="0"/>
          <w:sz w:val="24"/>
        </w:rPr>
        <w:t>原因分析：</w:t>
      </w:r>
    </w:p>
    <w:p w:rsidR="00A0045C" w:rsidP="00A0045C">
      <w:pPr>
        <w:numPr>
          <w:ilvl w:val="0"/>
          <w:numId w:val="35"/>
        </w:numPr>
        <w:tabs>
          <w:tab w:val="num" w:pos="720"/>
          <w:tab w:val="clear" w:pos="1080"/>
        </w:tabs>
        <w:adjustRightInd w:val="0"/>
        <w:snapToGrid w:val="0"/>
        <w:spacing w:line="500" w:lineRule="auto"/>
        <w:ind w:left="540"/>
        <w:rPr>
          <w:rFonts w:ascii="宋体" w:hAnsi="宋体"/>
          <w:kern w:val="0"/>
          <w:sz w:val="24"/>
        </w:rPr>
      </w:pPr>
      <w:r>
        <w:rPr>
          <w:rFonts w:ascii="宋体" w:hAnsi="宋体" w:hint="eastAsia"/>
          <w:kern w:val="0"/>
          <w:sz w:val="24"/>
        </w:rPr>
        <w:t>板材旳厚度不均匀，板块角度偏差大。</w:t>
      </w:r>
    </w:p>
    <w:p w:rsidR="00A0045C" w:rsidP="00A0045C">
      <w:pPr>
        <w:numPr>
          <w:ilvl w:val="0"/>
          <w:numId w:val="35"/>
        </w:numPr>
        <w:tabs>
          <w:tab w:val="num" w:pos="720"/>
          <w:tab w:val="clear" w:pos="1080"/>
        </w:tabs>
        <w:adjustRightInd w:val="0"/>
        <w:snapToGrid w:val="0"/>
        <w:spacing w:line="500" w:lineRule="auto"/>
        <w:ind w:left="540"/>
        <w:rPr>
          <w:rFonts w:ascii="宋体" w:hAnsi="宋体"/>
          <w:kern w:val="0"/>
          <w:sz w:val="24"/>
        </w:rPr>
      </w:pPr>
      <w:r>
        <w:rPr>
          <w:rFonts w:ascii="宋体" w:hAnsi="宋体" w:hint="eastAsia"/>
          <w:kern w:val="0"/>
          <w:sz w:val="24"/>
        </w:rPr>
        <w:t>操作时检验不严，未严格按拉线对准。</w:t>
      </w:r>
    </w:p>
    <w:p w:rsidR="00A0045C" w:rsidP="00A0045C">
      <w:pPr>
        <w:numPr>
          <w:ilvl w:val="0"/>
          <w:numId w:val="35"/>
        </w:numPr>
        <w:tabs>
          <w:tab w:val="num" w:pos="720"/>
          <w:tab w:val="clear" w:pos="1080"/>
        </w:tabs>
        <w:adjustRightInd w:val="0"/>
        <w:snapToGrid w:val="0"/>
        <w:spacing w:line="500" w:lineRule="auto"/>
        <w:ind w:left="540"/>
        <w:rPr>
          <w:rFonts w:ascii="宋体" w:hAnsi="宋体"/>
          <w:kern w:val="0"/>
          <w:sz w:val="24"/>
        </w:rPr>
      </w:pPr>
      <w:r>
        <w:rPr>
          <w:rFonts w:ascii="宋体" w:hAnsi="宋体" w:hint="eastAsia"/>
          <w:kern w:val="0"/>
          <w:sz w:val="24"/>
        </w:rPr>
        <w:t>养护期内上人、寄存或移动重物。</w:t>
      </w:r>
    </w:p>
    <w:p w:rsidR="00A0045C">
      <w:pPr>
        <w:pStyle w:val="n1"/>
        <w:spacing w:line="500" w:lineRule="auto"/>
        <w:ind w:left="540"/>
        <w:rPr>
          <w:rFonts w:hAnsi="宋体"/>
          <w:kern w:val="0"/>
          <w:sz w:val="24"/>
        </w:rPr>
      </w:pPr>
      <w:r>
        <w:rPr>
          <w:rFonts w:hAnsi="宋体" w:hint="eastAsia"/>
          <w:kern w:val="0"/>
          <w:sz w:val="24"/>
        </w:rPr>
        <w:t>预防措施：</w:t>
      </w:r>
    </w:p>
    <w:p w:rsidR="00A0045C" w:rsidP="00A0045C">
      <w:pPr>
        <w:numPr>
          <w:ilvl w:val="0"/>
          <w:numId w:val="45"/>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挑砖时要仔细仔细，剔出不合格者，对厚薄不均匀旳板材，加以注明，使施工人员施工时注意控制。</w:t>
      </w:r>
    </w:p>
    <w:p w:rsidR="00A0045C" w:rsidP="00A0045C">
      <w:pPr>
        <w:numPr>
          <w:ilvl w:val="0"/>
          <w:numId w:val="45"/>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采用试铺措施，浇浆时稍厚某些，板块正式落位后用水平尺骑缝搁置在相邻旳板块上直到板面齐平为止。</w:t>
      </w:r>
    </w:p>
    <w:p w:rsidR="00A0045C" w:rsidP="00A0045C">
      <w:pPr>
        <w:numPr>
          <w:ilvl w:val="0"/>
          <w:numId w:val="45"/>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养护期内，禁止上人及寄存或移动重物。</w:t>
      </w:r>
    </w:p>
    <w:p w:rsidR="00A0045C" w:rsidP="00A0045C">
      <w:pPr>
        <w:pStyle w:val="n1"/>
        <w:numPr>
          <w:ilvl w:val="0"/>
          <w:numId w:val="60"/>
        </w:numPr>
        <w:spacing w:line="500" w:lineRule="auto"/>
        <w:rPr>
          <w:rFonts w:hAnsi="宋体"/>
          <w:kern w:val="0"/>
          <w:sz w:val="24"/>
        </w:rPr>
      </w:pPr>
      <w:r>
        <w:rPr>
          <w:rFonts w:hAnsi="宋体" w:hint="eastAsia"/>
          <w:kern w:val="0"/>
          <w:sz w:val="24"/>
        </w:rPr>
        <w:t>板块有色差</w:t>
      </w:r>
    </w:p>
    <w:p w:rsidR="00A0045C">
      <w:pPr>
        <w:pStyle w:val="n1"/>
        <w:spacing w:line="500" w:lineRule="auto"/>
        <w:ind w:left="540"/>
        <w:rPr>
          <w:rFonts w:hAnsi="宋体"/>
          <w:kern w:val="0"/>
          <w:sz w:val="24"/>
        </w:rPr>
      </w:pPr>
      <w:r>
        <w:rPr>
          <w:rFonts w:hAnsi="宋体" w:hint="eastAsia"/>
          <w:kern w:val="0"/>
          <w:sz w:val="24"/>
        </w:rPr>
        <w:t>原因分析：</w:t>
      </w:r>
    </w:p>
    <w:p w:rsidR="00A0045C" w:rsidP="00A0045C">
      <w:pPr>
        <w:numPr>
          <w:ilvl w:val="0"/>
          <w:numId w:val="36"/>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材料进场时验收不严。</w:t>
      </w:r>
    </w:p>
    <w:p w:rsidR="00A0045C" w:rsidP="00A0045C">
      <w:pPr>
        <w:numPr>
          <w:ilvl w:val="0"/>
          <w:numId w:val="12"/>
        </w:numPr>
        <w:tabs>
          <w:tab w:val="num" w:pos="720"/>
        </w:tabs>
        <w:adjustRightInd w:val="0"/>
        <w:snapToGrid w:val="0"/>
        <w:spacing w:line="500" w:lineRule="auto"/>
        <w:ind w:hanging="540"/>
        <w:rPr>
          <w:rFonts w:ascii="宋体" w:hAnsi="宋体"/>
          <w:kern w:val="0"/>
          <w:sz w:val="24"/>
        </w:rPr>
      </w:pPr>
      <w:r>
        <w:rPr>
          <w:rFonts w:ascii="宋体" w:hAnsi="宋体" w:hint="eastAsia"/>
          <w:kern w:val="0"/>
          <w:sz w:val="24"/>
        </w:rPr>
        <w:t>施工前没进行预铺或预铺不仔细。</w:t>
      </w:r>
    </w:p>
    <w:p w:rsidR="00A0045C">
      <w:pPr>
        <w:pStyle w:val="n1"/>
        <w:spacing w:line="500" w:lineRule="auto"/>
        <w:ind w:left="540"/>
        <w:rPr>
          <w:rFonts w:hAnsi="宋体"/>
          <w:kern w:val="0"/>
          <w:sz w:val="24"/>
        </w:rPr>
      </w:pPr>
      <w:r>
        <w:rPr>
          <w:rFonts w:hAnsi="宋体" w:hint="eastAsia"/>
          <w:kern w:val="0"/>
          <w:sz w:val="24"/>
        </w:rPr>
        <w:t>预防措施：</w:t>
      </w:r>
    </w:p>
    <w:p w:rsidR="00A0045C" w:rsidP="00A0045C">
      <w:pPr>
        <w:numPr>
          <w:ilvl w:val="0"/>
          <w:numId w:val="13"/>
        </w:numPr>
        <w:tabs>
          <w:tab w:val="left" w:pos="720"/>
        </w:tabs>
        <w:adjustRightInd w:val="0"/>
        <w:snapToGrid w:val="0"/>
        <w:spacing w:line="500" w:lineRule="auto"/>
        <w:ind w:hanging="540"/>
        <w:rPr>
          <w:rFonts w:ascii="宋体" w:hAnsi="宋体"/>
          <w:kern w:val="0"/>
          <w:sz w:val="24"/>
        </w:rPr>
      </w:pPr>
      <w:r>
        <w:rPr>
          <w:rFonts w:ascii="宋体" w:hAnsi="宋体" w:hint="eastAsia"/>
          <w:kern w:val="0"/>
          <w:sz w:val="24"/>
        </w:rPr>
        <w:t>加强材料进场验收。</w:t>
      </w:r>
    </w:p>
    <w:p w:rsidR="00A0045C" w:rsidP="00A0045C">
      <w:pPr>
        <w:numPr>
          <w:ilvl w:val="0"/>
          <w:numId w:val="14"/>
        </w:numPr>
        <w:tabs>
          <w:tab w:val="left" w:pos="720"/>
        </w:tabs>
        <w:adjustRightInd w:val="0"/>
        <w:snapToGrid w:val="0"/>
        <w:spacing w:line="500" w:lineRule="auto"/>
        <w:ind w:hanging="540"/>
        <w:rPr>
          <w:rFonts w:ascii="宋体" w:hAnsi="宋体"/>
          <w:kern w:val="0"/>
          <w:sz w:val="24"/>
        </w:rPr>
      </w:pPr>
      <w:r>
        <w:rPr>
          <w:rFonts w:ascii="宋体" w:hAnsi="宋体" w:hint="eastAsia"/>
          <w:kern w:val="0"/>
          <w:sz w:val="24"/>
        </w:rPr>
        <w:t>施工前必须先仔细进行预铺，有色差旳板块坚决不用。</w:t>
      </w:r>
    </w:p>
    <w:p w:rsidR="00A0045C" w:rsidP="00A0045C">
      <w:pPr>
        <w:pStyle w:val="n1"/>
        <w:numPr>
          <w:ilvl w:val="0"/>
          <w:numId w:val="60"/>
        </w:numPr>
        <w:spacing w:line="500" w:lineRule="auto"/>
        <w:rPr>
          <w:rFonts w:hAnsi="宋体"/>
          <w:kern w:val="0"/>
          <w:sz w:val="24"/>
        </w:rPr>
      </w:pPr>
      <w:r>
        <w:rPr>
          <w:rFonts w:hAnsi="宋体" w:hint="eastAsia"/>
          <w:kern w:val="0"/>
          <w:sz w:val="24"/>
        </w:rPr>
        <w:t>板缝观感较差</w:t>
      </w:r>
    </w:p>
    <w:p w:rsidR="00A0045C">
      <w:pPr>
        <w:pStyle w:val="n1"/>
        <w:spacing w:line="500" w:lineRule="auto"/>
        <w:ind w:left="540"/>
        <w:rPr>
          <w:rFonts w:hAnsi="宋体"/>
          <w:kern w:val="0"/>
          <w:sz w:val="24"/>
        </w:rPr>
      </w:pPr>
      <w:r>
        <w:rPr>
          <w:rFonts w:hAnsi="宋体" w:hint="eastAsia"/>
          <w:kern w:val="0"/>
          <w:sz w:val="24"/>
        </w:rPr>
        <w:t>原因分析：</w:t>
      </w:r>
    </w:p>
    <w:p w:rsidR="00A0045C" w:rsidP="00A0045C">
      <w:pPr>
        <w:numPr>
          <w:ilvl w:val="0"/>
          <w:numId w:val="15"/>
        </w:numPr>
        <w:tabs>
          <w:tab w:val="left" w:pos="720"/>
        </w:tabs>
        <w:adjustRightInd w:val="0"/>
        <w:snapToGrid w:val="0"/>
        <w:spacing w:line="500" w:lineRule="auto"/>
        <w:ind w:hanging="540"/>
        <w:rPr>
          <w:rFonts w:ascii="宋体" w:hAnsi="宋体"/>
          <w:kern w:val="0"/>
          <w:sz w:val="24"/>
        </w:rPr>
      </w:pPr>
      <w:r>
        <w:rPr>
          <w:rFonts w:ascii="宋体" w:hAnsi="宋体" w:hint="eastAsia"/>
          <w:kern w:val="0"/>
          <w:sz w:val="24"/>
        </w:rPr>
        <w:t>板缝没有灌缝或有漏掉。</w:t>
      </w:r>
    </w:p>
    <w:p w:rsidR="00A0045C" w:rsidP="00A0045C">
      <w:pPr>
        <w:numPr>
          <w:ilvl w:val="0"/>
          <w:numId w:val="16"/>
        </w:numPr>
        <w:tabs>
          <w:tab w:val="left" w:pos="720"/>
        </w:tabs>
        <w:adjustRightInd w:val="0"/>
        <w:snapToGrid w:val="0"/>
        <w:spacing w:line="500" w:lineRule="auto"/>
        <w:ind w:hanging="540"/>
        <w:rPr>
          <w:rFonts w:ascii="宋体" w:hAnsi="宋体"/>
          <w:kern w:val="0"/>
          <w:sz w:val="24"/>
        </w:rPr>
        <w:sectPr w:rsidSect="00A0045C">
          <w:type w:val="nextPage"/>
          <w:pgSz w:w="11906" w:h="16838" w:code="9"/>
          <w:pgMar w:top="1531" w:right="1304" w:bottom="1361" w:left="1531" w:header="964" w:footer="737" w:gutter="0"/>
          <w:pgNumType w:start="39"/>
          <w:cols w:space="425"/>
          <w:titlePg w:val="0"/>
          <w:docGrid w:type="lines" w:linePitch="312"/>
        </w:sectPr>
      </w:pPr>
      <w:r>
        <w:rPr>
          <w:rFonts w:ascii="宋体" w:hAnsi="宋体" w:hint="eastAsia"/>
          <w:kern w:val="0"/>
          <w:sz w:val="24"/>
        </w:rPr>
        <w:t>灌缝旳水泥浆与大理石面板旳颜色不相同。</w:t>
      </w:r>
    </w:p>
    <w:p w:rsidR="00A0045C">
      <w:pPr>
        <w:pStyle w:val="n1"/>
        <w:spacing w:line="500" w:lineRule="auto"/>
        <w:ind w:left="540"/>
        <w:rPr>
          <w:rFonts w:hAnsi="宋体"/>
          <w:kern w:val="0"/>
          <w:sz w:val="24"/>
        </w:rPr>
      </w:pPr>
      <w:r>
        <w:rPr>
          <w:rFonts w:hAnsi="宋体" w:hint="eastAsia"/>
          <w:kern w:val="0"/>
          <w:sz w:val="24"/>
        </w:rPr>
        <w:t>预防措施：</w:t>
      </w:r>
    </w:p>
    <w:p w:rsidR="00A0045C" w:rsidP="00A0045C">
      <w:pPr>
        <w:numPr>
          <w:ilvl w:val="0"/>
          <w:numId w:val="46"/>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大理石铺贴后旳第二天，必须进行灌缝，用素泥浆灌缝</w:t>
      </w:r>
      <w:r>
        <w:rPr>
          <w:rFonts w:ascii="宋体" w:hAnsi="宋体"/>
          <w:kern w:val="0"/>
          <w:sz w:val="24"/>
        </w:rPr>
        <w:t>2/3</w:t>
      </w:r>
      <w:r>
        <w:rPr>
          <w:rFonts w:ascii="宋体" w:hAnsi="宋体" w:hint="eastAsia"/>
          <w:kern w:val="0"/>
          <w:sz w:val="24"/>
        </w:rPr>
        <w:t>高度。</w:t>
      </w:r>
    </w:p>
    <w:p w:rsidR="00A0045C" w:rsidP="00A0045C">
      <w:pPr>
        <w:numPr>
          <w:ilvl w:val="0"/>
          <w:numId w:val="46"/>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灌缝用旳色浆必须用大理石面板颜色相同旳水泥浆进行擦缝，擦缝不漏掉。</w:t>
      </w:r>
    </w:p>
    <w:p w:rsidR="00A0045C" w:rsidP="00A0045C">
      <w:pPr>
        <w:pStyle w:val="n1"/>
        <w:numPr>
          <w:ilvl w:val="0"/>
          <w:numId w:val="60"/>
        </w:numPr>
        <w:spacing w:line="500" w:lineRule="auto"/>
        <w:rPr>
          <w:rFonts w:hAnsi="宋体"/>
          <w:kern w:val="0"/>
          <w:sz w:val="24"/>
        </w:rPr>
      </w:pPr>
      <w:r>
        <w:rPr>
          <w:rFonts w:hAnsi="宋体" w:hint="eastAsia"/>
          <w:kern w:val="0"/>
          <w:sz w:val="24"/>
        </w:rPr>
        <w:t>踢脚线接缝高下差上口平直度严重</w:t>
      </w:r>
    </w:p>
    <w:p w:rsidR="00A0045C">
      <w:pPr>
        <w:pStyle w:val="n1"/>
        <w:spacing w:line="500" w:lineRule="auto"/>
        <w:ind w:left="540"/>
        <w:rPr>
          <w:rFonts w:hAnsi="宋体"/>
          <w:kern w:val="0"/>
          <w:sz w:val="24"/>
        </w:rPr>
      </w:pPr>
      <w:r>
        <w:rPr>
          <w:rFonts w:hAnsi="宋体" w:hint="eastAsia"/>
          <w:kern w:val="0"/>
          <w:sz w:val="24"/>
        </w:rPr>
        <w:t>原因分析：</w:t>
      </w:r>
    </w:p>
    <w:p w:rsidR="00A0045C" w:rsidP="00A0045C">
      <w:pPr>
        <w:numPr>
          <w:ilvl w:val="0"/>
          <w:numId w:val="37"/>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基层不平。</w:t>
      </w:r>
    </w:p>
    <w:p w:rsidR="00A0045C" w:rsidP="00A0045C">
      <w:pPr>
        <w:numPr>
          <w:ilvl w:val="0"/>
          <w:numId w:val="37"/>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板材厚度不均匀。</w:t>
      </w:r>
    </w:p>
    <w:p w:rsidR="00A0045C" w:rsidP="00A0045C">
      <w:pPr>
        <w:numPr>
          <w:ilvl w:val="0"/>
          <w:numId w:val="37"/>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操作时检验不严，未严格按规范施工。</w:t>
      </w:r>
    </w:p>
    <w:p w:rsidR="00A0045C">
      <w:pPr>
        <w:pStyle w:val="n1"/>
        <w:spacing w:line="500" w:lineRule="auto"/>
        <w:ind w:left="540"/>
        <w:rPr>
          <w:rFonts w:hAnsi="宋体"/>
          <w:kern w:val="0"/>
          <w:sz w:val="24"/>
        </w:rPr>
      </w:pPr>
      <w:r>
        <w:rPr>
          <w:rFonts w:hAnsi="宋体" w:hint="eastAsia"/>
          <w:kern w:val="0"/>
          <w:sz w:val="24"/>
        </w:rPr>
        <w:t>预防措施：</w:t>
      </w:r>
    </w:p>
    <w:p w:rsidR="00A0045C" w:rsidP="00A0045C">
      <w:pPr>
        <w:numPr>
          <w:ilvl w:val="0"/>
          <w:numId w:val="17"/>
        </w:numPr>
        <w:tabs>
          <w:tab w:val="num" w:pos="720"/>
          <w:tab w:val="clear" w:pos="1080"/>
          <w:tab w:val="left" w:pos="2400"/>
        </w:tabs>
        <w:adjustRightInd w:val="0"/>
        <w:snapToGrid w:val="0"/>
        <w:spacing w:line="500" w:lineRule="auto"/>
        <w:ind w:hanging="540"/>
        <w:rPr>
          <w:rFonts w:ascii="宋体" w:hAnsi="宋体"/>
          <w:kern w:val="0"/>
          <w:sz w:val="24"/>
        </w:rPr>
      </w:pPr>
      <w:r>
        <w:rPr>
          <w:rFonts w:ascii="宋体" w:hAnsi="宋体" w:hint="eastAsia"/>
          <w:kern w:val="0"/>
          <w:sz w:val="24"/>
        </w:rPr>
        <w:t>踢角线施工前先检验基层面，不平整旳及时调整到位。</w:t>
      </w:r>
    </w:p>
    <w:p w:rsidR="00A0045C" w:rsidP="00A0045C">
      <w:pPr>
        <w:numPr>
          <w:ilvl w:val="0"/>
          <w:numId w:val="18"/>
        </w:numPr>
        <w:tabs>
          <w:tab w:val="num" w:pos="720"/>
          <w:tab w:val="left" w:pos="2400"/>
        </w:tabs>
        <w:adjustRightInd w:val="0"/>
        <w:snapToGrid w:val="0"/>
        <w:spacing w:line="500" w:lineRule="auto"/>
        <w:ind w:hanging="540"/>
        <w:rPr>
          <w:rFonts w:ascii="宋体" w:hAnsi="宋体"/>
          <w:kern w:val="0"/>
          <w:sz w:val="24"/>
        </w:rPr>
      </w:pPr>
      <w:r>
        <w:rPr>
          <w:rFonts w:ascii="宋体" w:hAnsi="宋体" w:hint="eastAsia"/>
          <w:kern w:val="0"/>
          <w:sz w:val="24"/>
        </w:rPr>
        <w:t>踢角线施工前，必须先检验板材旳厚度，确保使板材厚薄均匀一致。</w:t>
      </w:r>
    </w:p>
    <w:p w:rsidR="00A0045C" w:rsidP="00A0045C">
      <w:pPr>
        <w:numPr>
          <w:ilvl w:val="0"/>
          <w:numId w:val="18"/>
        </w:numPr>
        <w:tabs>
          <w:tab w:val="num" w:pos="720"/>
          <w:tab w:val="left" w:pos="2400"/>
        </w:tabs>
        <w:adjustRightInd w:val="0"/>
        <w:snapToGrid w:val="0"/>
        <w:spacing w:line="500" w:lineRule="auto"/>
        <w:ind w:hanging="540"/>
        <w:rPr>
          <w:rFonts w:ascii="宋体" w:hAnsi="宋体"/>
          <w:kern w:val="0"/>
          <w:sz w:val="24"/>
        </w:rPr>
      </w:pPr>
      <w:r>
        <w:rPr>
          <w:rFonts w:ascii="宋体" w:hAnsi="宋体" w:hint="eastAsia"/>
          <w:kern w:val="0"/>
          <w:sz w:val="24"/>
        </w:rPr>
        <w:t>踢角线铺贴前，先进行预铺，确保踢角线旳上口及多种造型倒角为同 一水平标高，同步剔出不合格者。</w:t>
      </w:r>
    </w:p>
    <w:p w:rsidR="00A0045C" w:rsidP="00A0045C">
      <w:pPr>
        <w:pStyle w:val="n1"/>
        <w:numPr>
          <w:ilvl w:val="0"/>
          <w:numId w:val="60"/>
        </w:numPr>
        <w:spacing w:line="500" w:lineRule="auto"/>
        <w:rPr>
          <w:rFonts w:hAnsi="宋体"/>
          <w:kern w:val="0"/>
          <w:sz w:val="24"/>
        </w:rPr>
      </w:pPr>
      <w:r>
        <w:rPr>
          <w:rFonts w:hAnsi="宋体" w:hint="eastAsia"/>
          <w:kern w:val="0"/>
          <w:sz w:val="24"/>
        </w:rPr>
        <w:t>阴阳角处未进行</w:t>
      </w:r>
      <w:r>
        <w:rPr>
          <w:rFonts w:hAnsi="宋体"/>
          <w:kern w:val="0"/>
          <w:sz w:val="24"/>
        </w:rPr>
        <w:t>45</w:t>
      </w:r>
      <w:r>
        <w:rPr>
          <w:rFonts w:hAnsi="宋体" w:hint="eastAsia"/>
          <w:kern w:val="0"/>
          <w:sz w:val="24"/>
        </w:rPr>
        <w:t>°</w:t>
      </w:r>
      <w:r>
        <w:rPr>
          <w:rFonts w:hAnsi="宋体" w:hint="eastAsia"/>
          <w:kern w:val="0"/>
          <w:sz w:val="24"/>
        </w:rPr>
        <w:t>对接</w:t>
      </w:r>
    </w:p>
    <w:p w:rsidR="00A0045C">
      <w:pPr>
        <w:pStyle w:val="n1"/>
        <w:spacing w:line="500" w:lineRule="auto"/>
        <w:ind w:left="540"/>
        <w:rPr>
          <w:rFonts w:hAnsi="宋体"/>
          <w:kern w:val="0"/>
          <w:sz w:val="24"/>
        </w:rPr>
      </w:pPr>
      <w:r>
        <w:rPr>
          <w:rFonts w:hAnsi="宋体" w:hint="eastAsia"/>
          <w:kern w:val="0"/>
          <w:sz w:val="24"/>
        </w:rPr>
        <w:t>原因分析：</w:t>
      </w:r>
    </w:p>
    <w:p w:rsidR="00A0045C" w:rsidP="00A0045C">
      <w:pPr>
        <w:numPr>
          <w:ilvl w:val="0"/>
          <w:numId w:val="19"/>
        </w:numPr>
        <w:tabs>
          <w:tab w:val="left" w:pos="720"/>
          <w:tab w:val="left" w:pos="2400"/>
        </w:tabs>
        <w:adjustRightInd w:val="0"/>
        <w:snapToGrid w:val="0"/>
        <w:spacing w:line="500" w:lineRule="auto"/>
        <w:ind w:hanging="540"/>
        <w:rPr>
          <w:rFonts w:ascii="宋体" w:hAnsi="宋体"/>
          <w:kern w:val="0"/>
          <w:sz w:val="24"/>
        </w:rPr>
      </w:pPr>
      <w:r>
        <w:rPr>
          <w:rFonts w:ascii="宋体" w:hAnsi="宋体" w:hint="eastAsia"/>
          <w:kern w:val="0"/>
          <w:sz w:val="24"/>
        </w:rPr>
        <w:t>施工人员质量意识差、施工偷巧。</w:t>
      </w:r>
    </w:p>
    <w:p w:rsidR="00A0045C" w:rsidP="00A0045C">
      <w:pPr>
        <w:numPr>
          <w:ilvl w:val="0"/>
          <w:numId w:val="20"/>
        </w:numPr>
        <w:tabs>
          <w:tab w:val="left" w:pos="720"/>
          <w:tab w:val="left" w:pos="2400"/>
        </w:tabs>
        <w:adjustRightInd w:val="0"/>
        <w:snapToGrid w:val="0"/>
        <w:spacing w:line="500" w:lineRule="auto"/>
        <w:ind w:hanging="540"/>
        <w:rPr>
          <w:rFonts w:ascii="宋体" w:hAnsi="宋体"/>
          <w:kern w:val="0"/>
          <w:sz w:val="24"/>
        </w:rPr>
      </w:pPr>
      <w:r>
        <w:rPr>
          <w:rFonts w:ascii="宋体" w:hAnsi="宋体" w:hint="eastAsia"/>
          <w:kern w:val="0"/>
          <w:sz w:val="24"/>
        </w:rPr>
        <w:t>质量员检验不仔细。</w:t>
      </w:r>
    </w:p>
    <w:p w:rsidR="00A0045C">
      <w:pPr>
        <w:pStyle w:val="n1"/>
        <w:spacing w:line="500" w:lineRule="auto"/>
        <w:ind w:left="540"/>
        <w:rPr>
          <w:rFonts w:hAnsi="宋体"/>
          <w:kern w:val="0"/>
          <w:sz w:val="24"/>
        </w:rPr>
      </w:pPr>
      <w:r>
        <w:rPr>
          <w:rFonts w:hAnsi="宋体" w:hint="eastAsia"/>
          <w:kern w:val="0"/>
          <w:sz w:val="24"/>
        </w:rPr>
        <w:t>预防措施：</w:t>
      </w:r>
    </w:p>
    <w:p w:rsidR="00A0045C" w:rsidP="00A0045C">
      <w:pPr>
        <w:numPr>
          <w:ilvl w:val="0"/>
          <w:numId w:val="38"/>
        </w:numPr>
        <w:tabs>
          <w:tab w:val="num" w:pos="720"/>
          <w:tab w:val="clear" w:pos="1080"/>
          <w:tab w:val="left" w:pos="2400"/>
        </w:tabs>
        <w:adjustRightInd w:val="0"/>
        <w:snapToGrid w:val="0"/>
        <w:spacing w:line="500" w:lineRule="auto"/>
        <w:ind w:left="540"/>
        <w:rPr>
          <w:rFonts w:ascii="宋体" w:hAnsi="宋体"/>
          <w:kern w:val="0"/>
          <w:sz w:val="24"/>
        </w:rPr>
      </w:pPr>
      <w:r>
        <w:rPr>
          <w:rFonts w:ascii="宋体" w:hAnsi="宋体" w:hint="eastAsia"/>
          <w:kern w:val="0"/>
          <w:sz w:val="24"/>
        </w:rPr>
        <w:t>施工前加强对施工人员旳质量意识教育，技术交底全方面。</w:t>
      </w:r>
    </w:p>
    <w:p w:rsidR="00A0045C" w:rsidP="00A0045C">
      <w:pPr>
        <w:numPr>
          <w:ilvl w:val="0"/>
          <w:numId w:val="21"/>
        </w:numPr>
        <w:tabs>
          <w:tab w:val="num" w:pos="720"/>
          <w:tab w:val="left" w:pos="2400"/>
        </w:tabs>
        <w:adjustRightInd w:val="0"/>
        <w:snapToGrid w:val="0"/>
        <w:spacing w:line="500" w:lineRule="auto"/>
        <w:ind w:left="540"/>
        <w:rPr>
          <w:rFonts w:ascii="宋体" w:hAnsi="宋体"/>
          <w:kern w:val="0"/>
          <w:sz w:val="24"/>
        </w:rPr>
      </w:pPr>
      <w:r>
        <w:rPr>
          <w:rFonts w:ascii="宋体" w:hAnsi="宋体" w:hint="eastAsia"/>
          <w:kern w:val="0"/>
          <w:sz w:val="24"/>
        </w:rPr>
        <w:t>质量员检验质量须及时、仔细、严格。</w:t>
      </w:r>
    </w:p>
    <w:p w:rsidR="00A0045C" w:rsidP="00A0045C">
      <w:pPr>
        <w:pStyle w:val="n1"/>
        <w:numPr>
          <w:ilvl w:val="0"/>
          <w:numId w:val="60"/>
        </w:numPr>
        <w:spacing w:line="500" w:lineRule="auto"/>
        <w:rPr>
          <w:rFonts w:hAnsi="宋体"/>
          <w:kern w:val="0"/>
          <w:sz w:val="24"/>
        </w:rPr>
      </w:pPr>
      <w:r>
        <w:rPr>
          <w:rFonts w:hAnsi="宋体" w:hint="eastAsia"/>
          <w:kern w:val="0"/>
          <w:sz w:val="24"/>
        </w:rPr>
        <w:t>块接缝宽度大小不,一相邻旳两块错缝严重</w:t>
      </w:r>
    </w:p>
    <w:p w:rsidR="00A0045C">
      <w:pPr>
        <w:pStyle w:val="n1"/>
        <w:spacing w:line="500" w:lineRule="auto"/>
        <w:ind w:left="540"/>
        <w:rPr>
          <w:rFonts w:hAnsi="宋体"/>
          <w:kern w:val="0"/>
          <w:sz w:val="24"/>
        </w:rPr>
        <w:sectPr w:rsidSect="00A0045C">
          <w:type w:val="nextPage"/>
          <w:pgSz w:w="11906" w:h="16838" w:code="9"/>
          <w:pgMar w:top="1531" w:right="1304" w:bottom="1361" w:left="1531" w:header="964" w:footer="737" w:gutter="0"/>
          <w:pgNumType w:start="40"/>
          <w:cols w:space="425"/>
          <w:titlePg w:val="0"/>
          <w:docGrid w:type="lines" w:linePitch="312"/>
        </w:sectPr>
      </w:pPr>
      <w:r>
        <w:rPr>
          <w:rFonts w:hAnsi="宋体" w:hint="eastAsia"/>
          <w:kern w:val="0"/>
          <w:sz w:val="24"/>
        </w:rPr>
        <w:t>原因分析：</w:t>
      </w:r>
    </w:p>
    <w:p w:rsidR="00A0045C" w:rsidP="00A0045C">
      <w:pPr>
        <w:numPr>
          <w:ilvl w:val="0"/>
          <w:numId w:val="39"/>
        </w:numPr>
        <w:tabs>
          <w:tab w:val="left"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材料进场，检验不仔细。</w:t>
      </w:r>
    </w:p>
    <w:p w:rsidR="00A0045C" w:rsidP="00A0045C">
      <w:pPr>
        <w:numPr>
          <w:ilvl w:val="0"/>
          <w:numId w:val="39"/>
        </w:numPr>
        <w:tabs>
          <w:tab w:val="left"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板块旳尺寸不对，超出规范要求。</w:t>
      </w:r>
    </w:p>
    <w:p w:rsidR="00A0045C" w:rsidP="00A0045C">
      <w:pPr>
        <w:numPr>
          <w:ilvl w:val="0"/>
          <w:numId w:val="39"/>
        </w:numPr>
        <w:tabs>
          <w:tab w:val="left"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施工时没进行弹线控制。</w:t>
      </w:r>
    </w:p>
    <w:p w:rsidR="00A0045C">
      <w:pPr>
        <w:pStyle w:val="n1"/>
        <w:spacing w:line="500" w:lineRule="auto"/>
        <w:ind w:left="540"/>
        <w:rPr>
          <w:rFonts w:hAnsi="宋体"/>
          <w:kern w:val="0"/>
          <w:sz w:val="24"/>
        </w:rPr>
      </w:pPr>
      <w:r>
        <w:rPr>
          <w:rFonts w:hAnsi="宋体" w:hint="eastAsia"/>
          <w:kern w:val="0"/>
          <w:sz w:val="24"/>
        </w:rPr>
        <w:t>预防措施：</w:t>
      </w:r>
    </w:p>
    <w:p w:rsidR="00A0045C" w:rsidP="00A0045C">
      <w:pPr>
        <w:numPr>
          <w:ilvl w:val="0"/>
          <w:numId w:val="22"/>
        </w:numPr>
        <w:tabs>
          <w:tab w:val="left"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加强材料进场时旳验收把关，对板块旳尺寸、方正均仔细核验，不合格旳全部剔除。</w:t>
      </w:r>
    </w:p>
    <w:p w:rsidR="00A0045C" w:rsidP="00A0045C">
      <w:pPr>
        <w:numPr>
          <w:ilvl w:val="0"/>
          <w:numId w:val="22"/>
        </w:numPr>
        <w:tabs>
          <w:tab w:val="left"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施工前，应按设计要求旳板块尺寸进行弹线控制。</w:t>
      </w:r>
    </w:p>
    <w:p w:rsidR="00A0045C" w:rsidP="00A0045C">
      <w:pPr>
        <w:pStyle w:val="Heading3"/>
        <w:spacing w:before="0" w:after="0" w:line="500" w:lineRule="auto"/>
        <w:rPr>
          <w:sz w:val="24"/>
        </w:rPr>
      </w:pPr>
      <w:bookmarkStart w:id="460" w:name="_Toc144688067"/>
      <w:bookmarkStart w:id="461" w:name="_Toc260918975"/>
      <w:bookmarkStart w:id="462" w:name="_Toc261100397"/>
      <w:bookmarkStart w:id="463" w:name="_Toc261103443"/>
      <w:bookmarkStart w:id="464" w:name="_Toc261103653"/>
      <w:bookmarkStart w:id="465" w:name="_Toc261103863"/>
      <w:bookmarkStart w:id="466" w:name="_Toc261182903"/>
      <w:bookmarkStart w:id="467" w:name="_Toc262041583"/>
      <w:r>
        <w:rPr>
          <w:rFonts w:hint="eastAsia"/>
          <w:sz w:val="24"/>
        </w:rPr>
        <w:t>12.3涂料工程质量通病及预防措施</w:t>
      </w:r>
      <w:bookmarkEnd w:id="460"/>
      <w:bookmarkEnd w:id="461"/>
      <w:bookmarkEnd w:id="462"/>
      <w:bookmarkEnd w:id="463"/>
      <w:bookmarkEnd w:id="464"/>
      <w:bookmarkEnd w:id="465"/>
      <w:bookmarkEnd w:id="466"/>
      <w:bookmarkEnd w:id="467"/>
    </w:p>
    <w:p w:rsidR="00A0045C" w:rsidP="00A0045C">
      <w:pPr>
        <w:numPr>
          <w:ilvl w:val="0"/>
          <w:numId w:val="62"/>
        </w:numPr>
        <w:tabs>
          <w:tab w:val="left" w:pos="1080"/>
          <w:tab w:val="left" w:pos="6630"/>
        </w:tabs>
        <w:adjustRightInd w:val="0"/>
        <w:snapToGrid w:val="0"/>
        <w:spacing w:line="500" w:lineRule="auto"/>
        <w:rPr>
          <w:rFonts w:ascii="宋体" w:hAnsi="宋体"/>
          <w:kern w:val="0"/>
          <w:sz w:val="24"/>
        </w:rPr>
      </w:pPr>
      <w:r>
        <w:rPr>
          <w:rFonts w:ascii="宋体" w:hAnsi="宋体" w:hint="eastAsia"/>
          <w:kern w:val="0"/>
          <w:sz w:val="24"/>
        </w:rPr>
        <w:t>刷痕严重</w:t>
      </w:r>
    </w:p>
    <w:p w:rsidR="00A0045C">
      <w:pPr>
        <w:pStyle w:val="n1"/>
        <w:spacing w:line="500" w:lineRule="auto"/>
        <w:ind w:left="540"/>
        <w:rPr>
          <w:rFonts w:hAnsi="宋体"/>
          <w:kern w:val="0"/>
          <w:sz w:val="24"/>
        </w:rPr>
      </w:pPr>
      <w:r>
        <w:rPr>
          <w:rFonts w:hAnsi="宋体" w:hint="eastAsia"/>
          <w:kern w:val="0"/>
          <w:sz w:val="24"/>
        </w:rPr>
        <w:t>原因分析：</w:t>
      </w:r>
    </w:p>
    <w:p w:rsidR="00A0045C">
      <w:pPr>
        <w:pStyle w:val="a"/>
        <w:snapToGrid w:val="0"/>
        <w:spacing w:line="500" w:lineRule="auto"/>
        <w:ind w:left="560" w:firstLine="480" w:leftChars="200" w:firstLineChars="200"/>
        <w:rPr>
          <w:rFonts w:ascii="Times New Roman"/>
          <w:sz w:val="24"/>
        </w:rPr>
      </w:pPr>
      <w:r>
        <w:rPr>
          <w:rFonts w:ascii="Times New Roman" w:hint="eastAsia"/>
          <w:sz w:val="24"/>
        </w:rPr>
        <w:t>选用旳漆刷过小或刷毛过硬或漆刷保管不好造成刷毛不齐涂料旳粘度太高。</w:t>
      </w:r>
    </w:p>
    <w:p w:rsidR="00A0045C">
      <w:pPr>
        <w:pStyle w:val="n1"/>
        <w:spacing w:line="500" w:lineRule="auto"/>
        <w:ind w:left="540"/>
        <w:rPr>
          <w:rFonts w:ascii="Times New Roman"/>
          <w:kern w:val="0"/>
          <w:sz w:val="24"/>
        </w:rPr>
      </w:pPr>
      <w:r>
        <w:rPr>
          <w:rFonts w:ascii="Times New Roman" w:hint="eastAsia"/>
          <w:kern w:val="0"/>
          <w:sz w:val="24"/>
        </w:rPr>
        <w:t>预防措施：</w:t>
      </w:r>
    </w:p>
    <w:p w:rsidR="00A0045C" w:rsidP="00A0045C">
      <w:pPr>
        <w:numPr>
          <w:ilvl w:val="0"/>
          <w:numId w:val="40"/>
        </w:numPr>
        <w:adjustRightInd w:val="0"/>
        <w:snapToGrid w:val="0"/>
        <w:spacing w:line="500" w:lineRule="auto"/>
        <w:rPr>
          <w:rFonts w:ascii="宋体" w:hAnsi="宋体"/>
          <w:kern w:val="0"/>
          <w:sz w:val="24"/>
        </w:rPr>
      </w:pPr>
      <w:r>
        <w:rPr>
          <w:rFonts w:ascii="宋体" w:hAnsi="宋体" w:hint="eastAsia"/>
          <w:kern w:val="0"/>
          <w:sz w:val="24"/>
        </w:rPr>
        <w:t>根据现场尽量采用较大旳漆刷，漆刷必须柔软，刷毛平齐，不齐旳漆刷不用，刷漆时用力均匀，动作应轻巧。</w:t>
      </w:r>
    </w:p>
    <w:p w:rsidR="00A0045C" w:rsidP="00A0045C">
      <w:pPr>
        <w:numPr>
          <w:ilvl w:val="0"/>
          <w:numId w:val="40"/>
        </w:numPr>
        <w:adjustRightInd w:val="0"/>
        <w:snapToGrid w:val="0"/>
        <w:spacing w:line="500" w:lineRule="auto"/>
        <w:rPr>
          <w:rFonts w:ascii="宋体" w:hAnsi="宋体"/>
          <w:kern w:val="0"/>
          <w:sz w:val="24"/>
        </w:rPr>
      </w:pPr>
      <w:r>
        <w:rPr>
          <w:rFonts w:ascii="宋体" w:hAnsi="宋体" w:hint="eastAsia"/>
          <w:kern w:val="0"/>
          <w:sz w:val="24"/>
        </w:rPr>
        <w:t>调整涂料施工粘度，选用配套旳稀释剂。</w:t>
      </w:r>
    </w:p>
    <w:p w:rsidR="00A0045C" w:rsidP="00A0045C">
      <w:pPr>
        <w:numPr>
          <w:ilvl w:val="0"/>
          <w:numId w:val="40"/>
        </w:numPr>
        <w:adjustRightInd w:val="0"/>
        <w:snapToGrid w:val="0"/>
        <w:spacing w:line="500" w:lineRule="auto"/>
        <w:rPr>
          <w:rFonts w:ascii="宋体" w:hAnsi="宋体"/>
          <w:kern w:val="0"/>
          <w:sz w:val="24"/>
        </w:rPr>
      </w:pPr>
      <w:r>
        <w:rPr>
          <w:rFonts w:ascii="宋体" w:hAnsi="宋体" w:hint="eastAsia"/>
          <w:kern w:val="0"/>
          <w:sz w:val="24"/>
        </w:rPr>
        <w:t>用水刷纸轻轻打磨平整，清理洁净后，再补刷一边涂料。</w:t>
      </w:r>
    </w:p>
    <w:p w:rsidR="00A0045C" w:rsidP="00A0045C">
      <w:pPr>
        <w:numPr>
          <w:ilvl w:val="0"/>
          <w:numId w:val="62"/>
        </w:numPr>
        <w:tabs>
          <w:tab w:val="left" w:pos="1080"/>
        </w:tabs>
        <w:adjustRightInd w:val="0"/>
        <w:snapToGrid w:val="0"/>
        <w:spacing w:line="500" w:lineRule="auto"/>
        <w:rPr>
          <w:rFonts w:ascii="宋体" w:hAnsi="宋体"/>
          <w:kern w:val="0"/>
          <w:sz w:val="24"/>
        </w:rPr>
      </w:pPr>
      <w:r>
        <w:rPr>
          <w:rFonts w:ascii="宋体" w:hAnsi="宋体" w:hint="eastAsia"/>
          <w:kern w:val="0"/>
          <w:sz w:val="24"/>
        </w:rPr>
        <w:t>交叉污染</w:t>
      </w:r>
    </w:p>
    <w:p w:rsidR="00A0045C">
      <w:pPr>
        <w:pStyle w:val="n1"/>
        <w:spacing w:line="500" w:lineRule="auto"/>
        <w:ind w:left="540"/>
        <w:rPr>
          <w:rFonts w:hAnsi="宋体"/>
          <w:kern w:val="0"/>
          <w:sz w:val="24"/>
        </w:rPr>
      </w:pPr>
      <w:r>
        <w:rPr>
          <w:rFonts w:hAnsi="宋体" w:hint="eastAsia"/>
          <w:kern w:val="0"/>
          <w:sz w:val="24"/>
        </w:rPr>
        <w:t>原因分析：</w:t>
      </w:r>
    </w:p>
    <w:p w:rsidR="00A0045C" w:rsidP="00A0045C">
      <w:pPr>
        <w:numPr>
          <w:ilvl w:val="0"/>
          <w:numId w:val="41"/>
        </w:numPr>
        <w:tabs>
          <w:tab w:val="num" w:pos="720"/>
          <w:tab w:val="clear" w:pos="1080"/>
        </w:tabs>
        <w:adjustRightInd w:val="0"/>
        <w:snapToGrid w:val="0"/>
        <w:spacing w:line="500" w:lineRule="auto"/>
        <w:ind w:left="1080" w:hanging="926"/>
        <w:rPr>
          <w:rFonts w:ascii="宋体" w:hAnsi="宋体"/>
          <w:kern w:val="0"/>
          <w:sz w:val="24"/>
        </w:rPr>
      </w:pPr>
      <w:r>
        <w:rPr>
          <w:rFonts w:ascii="宋体" w:hAnsi="宋体" w:hint="eastAsia"/>
          <w:kern w:val="0"/>
          <w:sz w:val="24"/>
        </w:rPr>
        <w:t>施工时未做成品保护或保护不到位。</w:t>
      </w:r>
    </w:p>
    <w:p w:rsidR="00A0045C" w:rsidP="00A0045C">
      <w:pPr>
        <w:numPr>
          <w:ilvl w:val="0"/>
          <w:numId w:val="41"/>
        </w:numPr>
        <w:tabs>
          <w:tab w:val="num" w:pos="720"/>
          <w:tab w:val="clear" w:pos="1080"/>
        </w:tabs>
        <w:adjustRightInd w:val="0"/>
        <w:snapToGrid w:val="0"/>
        <w:spacing w:line="500" w:lineRule="auto"/>
        <w:ind w:left="1080" w:hanging="926"/>
        <w:rPr>
          <w:rFonts w:ascii="宋体" w:hAnsi="宋体"/>
          <w:kern w:val="0"/>
          <w:sz w:val="24"/>
        </w:rPr>
      </w:pPr>
      <w:r>
        <w:rPr>
          <w:rFonts w:ascii="宋体" w:hAnsi="宋体" w:hint="eastAsia"/>
          <w:kern w:val="0"/>
          <w:sz w:val="24"/>
        </w:rPr>
        <w:t>质量检验不到位，不细心。</w:t>
      </w:r>
    </w:p>
    <w:p w:rsidR="00A0045C" w:rsidP="00A0045C">
      <w:pPr>
        <w:numPr>
          <w:ilvl w:val="0"/>
          <w:numId w:val="41"/>
        </w:numPr>
        <w:tabs>
          <w:tab w:val="num" w:pos="720"/>
          <w:tab w:val="clear" w:pos="1080"/>
        </w:tabs>
        <w:adjustRightInd w:val="0"/>
        <w:snapToGrid w:val="0"/>
        <w:spacing w:line="500" w:lineRule="auto"/>
        <w:ind w:left="1080" w:hanging="926"/>
        <w:rPr>
          <w:rFonts w:ascii="宋体" w:hAnsi="宋体"/>
          <w:kern w:val="0"/>
          <w:sz w:val="24"/>
        </w:rPr>
      </w:pPr>
      <w:r>
        <w:rPr>
          <w:rFonts w:ascii="宋体" w:hAnsi="宋体" w:hint="eastAsia"/>
          <w:kern w:val="0"/>
          <w:sz w:val="24"/>
        </w:rPr>
        <w:t>施工人员成品保护意识差，施工时马虎。</w:t>
      </w:r>
    </w:p>
    <w:p w:rsidR="00A0045C" w:rsidP="00A0045C">
      <w:pPr>
        <w:numPr>
          <w:ilvl w:val="0"/>
          <w:numId w:val="41"/>
        </w:numPr>
        <w:tabs>
          <w:tab w:val="num" w:pos="720"/>
          <w:tab w:val="clear" w:pos="1080"/>
        </w:tabs>
        <w:adjustRightInd w:val="0"/>
        <w:snapToGrid w:val="0"/>
        <w:spacing w:line="500" w:lineRule="auto"/>
        <w:ind w:left="1080" w:hanging="926"/>
        <w:rPr>
          <w:rFonts w:ascii="宋体" w:hAnsi="宋体"/>
          <w:kern w:val="0"/>
          <w:sz w:val="24"/>
        </w:rPr>
        <w:sectPr w:rsidSect="00A0045C">
          <w:type w:val="nextPage"/>
          <w:pgSz w:w="11906" w:h="16838" w:code="9"/>
          <w:pgMar w:top="1531" w:right="1304" w:bottom="1361" w:left="1531" w:header="964" w:footer="737" w:gutter="0"/>
          <w:pgNumType w:start="41"/>
          <w:cols w:space="425"/>
          <w:titlePg w:val="0"/>
          <w:docGrid w:type="lines" w:linePitch="312"/>
        </w:sectPr>
      </w:pPr>
      <w:r>
        <w:rPr>
          <w:rFonts w:ascii="宋体" w:hAnsi="宋体" w:hint="eastAsia"/>
          <w:kern w:val="0"/>
          <w:sz w:val="24"/>
        </w:rPr>
        <w:t>逆向施工（如门窗旳铰链先安装，后上油漆）。</w:t>
      </w:r>
    </w:p>
    <w:p w:rsidR="00A0045C">
      <w:pPr>
        <w:pStyle w:val="n1"/>
        <w:spacing w:line="500" w:lineRule="auto"/>
        <w:ind w:left="540"/>
        <w:rPr>
          <w:rFonts w:hAnsi="宋体"/>
          <w:kern w:val="0"/>
          <w:sz w:val="24"/>
        </w:rPr>
      </w:pPr>
      <w:r>
        <w:rPr>
          <w:rFonts w:hAnsi="宋体" w:hint="eastAsia"/>
          <w:kern w:val="0"/>
          <w:sz w:val="24"/>
        </w:rPr>
        <w:t>预防措施：</w:t>
      </w:r>
    </w:p>
    <w:p w:rsidR="00A0045C" w:rsidP="00A0045C">
      <w:pPr>
        <w:numPr>
          <w:ilvl w:val="0"/>
          <w:numId w:val="23"/>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施工前，将全部会产生交叉污染旳部位均保护到位，且做到保护严密不漏掉。</w:t>
      </w:r>
    </w:p>
    <w:p w:rsidR="00A0045C" w:rsidP="00A0045C">
      <w:pPr>
        <w:numPr>
          <w:ilvl w:val="0"/>
          <w:numId w:val="23"/>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质量员检验质量时，加强力度，仔细周到。</w:t>
      </w:r>
    </w:p>
    <w:p w:rsidR="00A0045C" w:rsidP="00A0045C">
      <w:pPr>
        <w:numPr>
          <w:ilvl w:val="0"/>
          <w:numId w:val="23"/>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加强施工人员旳成品保护意识，经常对他们旳施工技术、质量意识进行培训。</w:t>
      </w:r>
    </w:p>
    <w:p w:rsidR="00A0045C" w:rsidP="00A0045C">
      <w:pPr>
        <w:numPr>
          <w:ilvl w:val="0"/>
          <w:numId w:val="23"/>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按施工工序旳先后顺序施工（如门窗等，应先油漆后上铰链）。</w:t>
      </w:r>
    </w:p>
    <w:p w:rsidR="00A0045C" w:rsidP="00A0045C">
      <w:pPr>
        <w:numPr>
          <w:ilvl w:val="0"/>
          <w:numId w:val="62"/>
        </w:numPr>
        <w:tabs>
          <w:tab w:val="left" w:pos="1080"/>
        </w:tabs>
        <w:adjustRightInd w:val="0"/>
        <w:snapToGrid w:val="0"/>
        <w:spacing w:line="500" w:lineRule="auto"/>
        <w:rPr>
          <w:rFonts w:ascii="宋体" w:hAnsi="宋体"/>
          <w:kern w:val="0"/>
          <w:sz w:val="24"/>
        </w:rPr>
      </w:pPr>
      <w:r>
        <w:rPr>
          <w:rFonts w:ascii="宋体" w:hAnsi="宋体" w:hint="eastAsia"/>
          <w:kern w:val="0"/>
          <w:sz w:val="24"/>
        </w:rPr>
        <w:t>泛白泛碱</w:t>
      </w:r>
    </w:p>
    <w:p w:rsidR="00A0045C">
      <w:pPr>
        <w:pStyle w:val="n1"/>
        <w:spacing w:line="500" w:lineRule="auto"/>
        <w:ind w:left="540"/>
        <w:rPr>
          <w:kern w:val="0"/>
          <w:sz w:val="24"/>
        </w:rPr>
      </w:pPr>
      <w:r>
        <w:rPr>
          <w:rFonts w:hint="eastAsia"/>
          <w:kern w:val="0"/>
          <w:sz w:val="24"/>
        </w:rPr>
        <w:t>原因分析：基层潮湿。</w:t>
      </w:r>
    </w:p>
    <w:p w:rsidR="00A0045C">
      <w:pPr>
        <w:pStyle w:val="n1"/>
        <w:spacing w:line="500" w:lineRule="auto"/>
        <w:ind w:left="540"/>
        <w:rPr>
          <w:rFonts w:hAnsi="宋体"/>
          <w:kern w:val="0"/>
          <w:sz w:val="24"/>
        </w:rPr>
      </w:pPr>
      <w:r>
        <w:rPr>
          <w:rFonts w:hAnsi="宋体" w:hint="eastAsia"/>
          <w:kern w:val="0"/>
          <w:sz w:val="24"/>
        </w:rPr>
        <w:t>预防</w:t>
      </w:r>
      <w:r>
        <w:rPr>
          <w:rFonts w:hint="eastAsia"/>
          <w:kern w:val="0"/>
          <w:sz w:val="24"/>
        </w:rPr>
        <w:t>措施</w:t>
      </w:r>
      <w:r>
        <w:rPr>
          <w:rFonts w:hAnsi="宋体" w:hint="eastAsia"/>
          <w:kern w:val="0"/>
          <w:sz w:val="24"/>
        </w:rPr>
        <w:t>：等基层干燥后才刷乳胶漆。</w:t>
      </w:r>
    </w:p>
    <w:p w:rsidR="00A0045C" w:rsidP="00A0045C">
      <w:pPr>
        <w:numPr>
          <w:ilvl w:val="0"/>
          <w:numId w:val="62"/>
        </w:numPr>
        <w:tabs>
          <w:tab w:val="left" w:pos="1080"/>
        </w:tabs>
        <w:adjustRightInd w:val="0"/>
        <w:snapToGrid w:val="0"/>
        <w:spacing w:line="500" w:lineRule="auto"/>
        <w:rPr>
          <w:rFonts w:ascii="宋体" w:hAnsi="宋体"/>
          <w:kern w:val="0"/>
          <w:sz w:val="24"/>
        </w:rPr>
      </w:pPr>
      <w:r>
        <w:rPr>
          <w:rFonts w:ascii="宋体" w:hAnsi="宋体" w:hint="eastAsia"/>
          <w:kern w:val="0"/>
          <w:sz w:val="24"/>
        </w:rPr>
        <w:t>涂膜脱落</w:t>
      </w:r>
    </w:p>
    <w:p w:rsidR="00A0045C">
      <w:pPr>
        <w:pStyle w:val="n1"/>
        <w:spacing w:line="500" w:lineRule="auto"/>
        <w:ind w:left="540"/>
        <w:rPr>
          <w:rFonts w:hAnsi="宋体"/>
          <w:kern w:val="0"/>
          <w:sz w:val="24"/>
        </w:rPr>
      </w:pPr>
      <w:r>
        <w:rPr>
          <w:rFonts w:hAnsi="宋体" w:hint="eastAsia"/>
          <w:kern w:val="0"/>
          <w:sz w:val="24"/>
        </w:rPr>
        <w:t>原因</w:t>
      </w:r>
      <w:r>
        <w:rPr>
          <w:rFonts w:hint="eastAsia"/>
          <w:kern w:val="0"/>
          <w:sz w:val="24"/>
        </w:rPr>
        <w:t>分析</w:t>
      </w:r>
      <w:r>
        <w:rPr>
          <w:rFonts w:hAnsi="宋体" w:hint="eastAsia"/>
          <w:kern w:val="0"/>
          <w:sz w:val="24"/>
        </w:rPr>
        <w:t>：</w:t>
      </w:r>
    </w:p>
    <w:p w:rsidR="00A0045C" w:rsidP="00A0045C">
      <w:pPr>
        <w:numPr>
          <w:ilvl w:val="0"/>
          <w:numId w:val="42"/>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基层处理不当，表面有油垢、水汽、灰尘或化学药物等。</w:t>
      </w:r>
    </w:p>
    <w:p w:rsidR="00A0045C" w:rsidP="00A0045C">
      <w:pPr>
        <w:numPr>
          <w:ilvl w:val="0"/>
          <w:numId w:val="42"/>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每遍涂膜太厚。</w:t>
      </w:r>
    </w:p>
    <w:p w:rsidR="00A0045C" w:rsidP="00A0045C">
      <w:pPr>
        <w:numPr>
          <w:ilvl w:val="0"/>
          <w:numId w:val="42"/>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基层潮湿</w:t>
      </w:r>
    </w:p>
    <w:p w:rsidR="00A0045C">
      <w:pPr>
        <w:tabs>
          <w:tab w:val="left" w:pos="6630"/>
        </w:tabs>
        <w:adjustRightInd w:val="0"/>
        <w:snapToGrid w:val="0"/>
        <w:spacing w:line="500" w:lineRule="auto"/>
        <w:ind w:left="1080" w:hanging="900"/>
        <w:rPr>
          <w:rFonts w:ascii="宋体" w:hAnsi="宋体"/>
          <w:kern w:val="0"/>
          <w:sz w:val="24"/>
        </w:rPr>
      </w:pPr>
      <w:r>
        <w:rPr>
          <w:rFonts w:ascii="宋体" w:hAnsi="宋体" w:hint="eastAsia"/>
          <w:kern w:val="0"/>
          <w:sz w:val="24"/>
        </w:rPr>
        <w:t>预防措施：</w:t>
      </w:r>
    </w:p>
    <w:p w:rsidR="00A0045C" w:rsidP="00A0045C">
      <w:pPr>
        <w:numPr>
          <w:ilvl w:val="0"/>
          <w:numId w:val="24"/>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基层面应清理洁净，砂纸打磨后产生旳灰尘也应打扫洁净。</w:t>
      </w:r>
    </w:p>
    <w:p w:rsidR="00A0045C" w:rsidP="00A0045C">
      <w:pPr>
        <w:numPr>
          <w:ilvl w:val="0"/>
          <w:numId w:val="25"/>
        </w:numPr>
        <w:tabs>
          <w:tab w:val="num" w:pos="720"/>
        </w:tabs>
        <w:adjustRightInd w:val="0"/>
        <w:snapToGrid w:val="0"/>
        <w:spacing w:line="500" w:lineRule="auto"/>
        <w:ind w:hanging="540"/>
        <w:rPr>
          <w:rFonts w:ascii="宋体" w:hAnsi="宋体"/>
          <w:kern w:val="0"/>
          <w:sz w:val="24"/>
        </w:rPr>
      </w:pPr>
      <w:r>
        <w:rPr>
          <w:rFonts w:ascii="宋体" w:hAnsi="宋体" w:hint="eastAsia"/>
          <w:kern w:val="0"/>
          <w:sz w:val="24"/>
        </w:rPr>
        <w:t>控制每遍漆膜旳厚度。</w:t>
      </w:r>
    </w:p>
    <w:p w:rsidR="00A0045C" w:rsidP="00A0045C">
      <w:pPr>
        <w:numPr>
          <w:ilvl w:val="0"/>
          <w:numId w:val="25"/>
        </w:numPr>
        <w:tabs>
          <w:tab w:val="num" w:pos="720"/>
        </w:tabs>
        <w:adjustRightInd w:val="0"/>
        <w:snapToGrid w:val="0"/>
        <w:spacing w:line="500" w:lineRule="auto"/>
        <w:ind w:hanging="540"/>
        <w:rPr>
          <w:rFonts w:ascii="宋体" w:hAnsi="宋体"/>
          <w:kern w:val="0"/>
          <w:sz w:val="24"/>
        </w:rPr>
      </w:pPr>
      <w:r>
        <w:rPr>
          <w:rFonts w:ascii="宋体" w:hAnsi="宋体" w:hint="eastAsia"/>
          <w:kern w:val="0"/>
          <w:sz w:val="24"/>
        </w:rPr>
        <w:t>使基层干燥后才刷乳胶漆。</w:t>
      </w:r>
    </w:p>
    <w:p w:rsidR="00A0045C" w:rsidP="00A0045C">
      <w:pPr>
        <w:numPr>
          <w:ilvl w:val="0"/>
          <w:numId w:val="62"/>
        </w:numPr>
        <w:tabs>
          <w:tab w:val="left" w:pos="1080"/>
        </w:tabs>
        <w:adjustRightInd w:val="0"/>
        <w:snapToGrid w:val="0"/>
        <w:spacing w:line="500" w:lineRule="auto"/>
        <w:rPr>
          <w:rFonts w:ascii="宋体" w:hAnsi="宋体"/>
          <w:kern w:val="0"/>
          <w:sz w:val="24"/>
        </w:rPr>
      </w:pPr>
      <w:r>
        <w:rPr>
          <w:rFonts w:ascii="宋体" w:hAnsi="宋体" w:hint="eastAsia"/>
          <w:kern w:val="0"/>
          <w:sz w:val="24"/>
        </w:rPr>
        <w:t>螺钉锈蚀</w:t>
      </w:r>
    </w:p>
    <w:p w:rsidR="00A0045C">
      <w:pPr>
        <w:tabs>
          <w:tab w:val="left" w:pos="6630"/>
        </w:tabs>
        <w:adjustRightInd w:val="0"/>
        <w:snapToGrid w:val="0"/>
        <w:spacing w:line="500" w:lineRule="auto"/>
        <w:ind w:left="1080" w:hanging="900"/>
        <w:rPr>
          <w:rFonts w:ascii="宋体" w:hAnsi="宋体"/>
          <w:kern w:val="0"/>
          <w:sz w:val="24"/>
        </w:rPr>
      </w:pPr>
      <w:r>
        <w:rPr>
          <w:rFonts w:ascii="宋体" w:hAnsi="宋体" w:hint="eastAsia"/>
          <w:kern w:val="0"/>
          <w:sz w:val="24"/>
        </w:rPr>
        <w:t>原因分析：</w:t>
      </w:r>
    </w:p>
    <w:p w:rsidR="00A0045C" w:rsidP="00A0045C">
      <w:pPr>
        <w:numPr>
          <w:ilvl w:val="0"/>
          <w:numId w:val="26"/>
        </w:numPr>
        <w:tabs>
          <w:tab w:val="left" w:pos="720"/>
        </w:tabs>
        <w:adjustRightInd w:val="0"/>
        <w:snapToGrid w:val="0"/>
        <w:spacing w:line="500" w:lineRule="auto"/>
        <w:ind w:hanging="540"/>
        <w:rPr>
          <w:rFonts w:ascii="宋体" w:hAnsi="宋体"/>
          <w:kern w:val="0"/>
          <w:sz w:val="24"/>
        </w:rPr>
      </w:pPr>
      <w:r>
        <w:rPr>
          <w:rFonts w:ascii="宋体" w:hAnsi="宋体" w:hint="eastAsia"/>
          <w:kern w:val="0"/>
          <w:sz w:val="24"/>
        </w:rPr>
        <w:t>采用轻易锈蚀旳螺钉。</w:t>
      </w:r>
    </w:p>
    <w:p w:rsidR="00A0045C" w:rsidP="00A0045C">
      <w:pPr>
        <w:numPr>
          <w:ilvl w:val="0"/>
          <w:numId w:val="27"/>
        </w:numPr>
        <w:tabs>
          <w:tab w:val="left" w:pos="720"/>
        </w:tabs>
        <w:adjustRightInd w:val="0"/>
        <w:snapToGrid w:val="0"/>
        <w:spacing w:line="500" w:lineRule="auto"/>
        <w:ind w:hanging="540"/>
        <w:rPr>
          <w:rFonts w:ascii="宋体" w:hAnsi="宋体"/>
          <w:kern w:val="0"/>
          <w:sz w:val="24"/>
        </w:rPr>
      </w:pPr>
      <w:r>
        <w:rPr>
          <w:rFonts w:ascii="宋体" w:hAnsi="宋体" w:hint="eastAsia"/>
          <w:kern w:val="0"/>
          <w:sz w:val="24"/>
        </w:rPr>
        <w:t>螺钉外露。</w:t>
      </w:r>
    </w:p>
    <w:p w:rsidR="00A0045C" w:rsidP="00A0045C">
      <w:pPr>
        <w:numPr>
          <w:ilvl w:val="0"/>
          <w:numId w:val="27"/>
        </w:numPr>
        <w:tabs>
          <w:tab w:val="left" w:pos="720"/>
        </w:tabs>
        <w:adjustRightInd w:val="0"/>
        <w:snapToGrid w:val="0"/>
        <w:spacing w:line="500" w:lineRule="auto"/>
        <w:ind w:hanging="540"/>
        <w:rPr>
          <w:rFonts w:ascii="宋体" w:hAnsi="宋体"/>
          <w:kern w:val="0"/>
          <w:sz w:val="24"/>
        </w:rPr>
        <w:sectPr w:rsidSect="00A0045C">
          <w:type w:val="nextPage"/>
          <w:pgSz w:w="11906" w:h="16838" w:code="9"/>
          <w:pgMar w:top="1531" w:right="1304" w:bottom="1361" w:left="1531" w:header="964" w:footer="737" w:gutter="0"/>
          <w:pgNumType w:start="42"/>
          <w:cols w:space="425"/>
          <w:titlePg w:val="0"/>
          <w:docGrid w:type="lines" w:linePitch="312"/>
        </w:sectPr>
      </w:pPr>
      <w:r>
        <w:rPr>
          <w:rFonts w:ascii="宋体" w:hAnsi="宋体" w:hint="eastAsia"/>
          <w:kern w:val="0"/>
          <w:sz w:val="24"/>
        </w:rPr>
        <w:t>防锈漆没有将螺钉涂抹全部。</w:t>
      </w:r>
    </w:p>
    <w:p w:rsidR="00A0045C">
      <w:pPr>
        <w:tabs>
          <w:tab w:val="left" w:pos="6630"/>
        </w:tabs>
        <w:adjustRightInd w:val="0"/>
        <w:snapToGrid w:val="0"/>
        <w:spacing w:line="500" w:lineRule="auto"/>
        <w:ind w:left="1080" w:hanging="900"/>
        <w:rPr>
          <w:rFonts w:ascii="宋体" w:hAnsi="宋体"/>
          <w:kern w:val="0"/>
          <w:sz w:val="24"/>
        </w:rPr>
      </w:pPr>
      <w:r>
        <w:rPr>
          <w:rFonts w:ascii="宋体" w:hAnsi="宋体" w:hint="eastAsia"/>
          <w:kern w:val="0"/>
          <w:sz w:val="24"/>
        </w:rPr>
        <w:t>预防措施：</w:t>
      </w:r>
    </w:p>
    <w:p w:rsidR="00A0045C" w:rsidP="00A0045C">
      <w:pPr>
        <w:numPr>
          <w:ilvl w:val="0"/>
          <w:numId w:val="43"/>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采用不生锈旳不锈钢螺钉。</w:t>
      </w:r>
    </w:p>
    <w:p w:rsidR="00A0045C" w:rsidP="00A0045C">
      <w:pPr>
        <w:numPr>
          <w:ilvl w:val="0"/>
          <w:numId w:val="43"/>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固定螺钉时，使每个螺钉均嵌入板内</w:t>
      </w:r>
      <w:r>
        <w:rPr>
          <w:rFonts w:ascii="宋体" w:hAnsi="宋体"/>
          <w:kern w:val="0"/>
          <w:sz w:val="24"/>
        </w:rPr>
        <w:t>0.5</w:t>
      </w:r>
      <w:r>
        <w:rPr>
          <w:rFonts w:ascii="宋体" w:hAnsi="宋体" w:hint="eastAsia"/>
          <w:kern w:val="0"/>
          <w:sz w:val="24"/>
        </w:rPr>
        <w:t>～</w:t>
      </w:r>
      <w:r>
        <w:rPr>
          <w:rFonts w:ascii="宋体" w:hAnsi="宋体"/>
          <w:kern w:val="0"/>
          <w:sz w:val="24"/>
        </w:rPr>
        <w:t>0</w:t>
      </w:r>
      <w:smartTag w:uri="urn:schemas-microsoft-com:office:smarttags" w:element="chmetcnv">
        <w:smartTagPr>
          <w:attr w:name="HasSpace" w:val="False"/>
          <w:attr w:name="Negative" w:val="False"/>
          <w:attr w:name="NumberType" w:val="1"/>
          <w:attr w:name="SourceValue" w:val=".7"/>
          <w:attr w:name="TCSC" w:val="0"/>
          <w:attr w:name="UnitName" w:val="mm"/>
        </w:smartTagPr>
        <w:r>
          <w:rPr>
            <w:rFonts w:ascii="宋体" w:hAnsi="宋体"/>
            <w:kern w:val="0"/>
            <w:sz w:val="24"/>
          </w:rPr>
          <w:t>.7mm</w:t>
        </w:r>
      </w:smartTag>
      <w:r>
        <w:rPr>
          <w:rFonts w:ascii="宋体" w:hAnsi="宋体" w:hint="eastAsia"/>
          <w:kern w:val="0"/>
          <w:sz w:val="24"/>
        </w:rPr>
        <w:t>。</w:t>
      </w:r>
    </w:p>
    <w:p w:rsidR="00A0045C" w:rsidP="00A0045C">
      <w:pPr>
        <w:numPr>
          <w:ilvl w:val="0"/>
          <w:numId w:val="43"/>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点防锈漆时，使每个螺钉均全部涂抹严实。</w:t>
      </w:r>
    </w:p>
    <w:p w:rsidR="00A0045C" w:rsidP="00A0045C">
      <w:pPr>
        <w:numPr>
          <w:ilvl w:val="0"/>
          <w:numId w:val="62"/>
        </w:numPr>
        <w:tabs>
          <w:tab w:val="left" w:pos="1080"/>
        </w:tabs>
        <w:adjustRightInd w:val="0"/>
        <w:snapToGrid w:val="0"/>
        <w:spacing w:line="500" w:lineRule="auto"/>
        <w:rPr>
          <w:rFonts w:ascii="宋体" w:hAnsi="宋体"/>
          <w:kern w:val="0"/>
          <w:sz w:val="24"/>
        </w:rPr>
      </w:pPr>
      <w:r>
        <w:rPr>
          <w:rFonts w:ascii="宋体" w:hAnsi="宋体" w:hint="eastAsia"/>
          <w:kern w:val="0"/>
          <w:sz w:val="24"/>
        </w:rPr>
        <w:t>阴阳角不顺直</w:t>
      </w:r>
    </w:p>
    <w:p w:rsidR="00A0045C">
      <w:pPr>
        <w:tabs>
          <w:tab w:val="left" w:pos="6630"/>
        </w:tabs>
        <w:adjustRightInd w:val="0"/>
        <w:snapToGrid w:val="0"/>
        <w:spacing w:line="500" w:lineRule="auto"/>
        <w:ind w:left="1080" w:hanging="900"/>
        <w:rPr>
          <w:rFonts w:ascii="宋体" w:hAnsi="宋体"/>
          <w:kern w:val="0"/>
          <w:sz w:val="24"/>
        </w:rPr>
      </w:pPr>
      <w:r>
        <w:rPr>
          <w:rFonts w:ascii="宋体" w:hAnsi="宋体" w:hint="eastAsia"/>
          <w:kern w:val="0"/>
          <w:sz w:val="24"/>
        </w:rPr>
        <w:t>原因分析：</w:t>
      </w:r>
    </w:p>
    <w:p w:rsidR="00A0045C">
      <w:pPr>
        <w:tabs>
          <w:tab w:val="left" w:pos="6630"/>
        </w:tabs>
        <w:adjustRightInd w:val="0"/>
        <w:snapToGrid w:val="0"/>
        <w:spacing w:line="500" w:lineRule="auto"/>
        <w:ind w:firstLine="720" w:firstLineChars="300"/>
        <w:rPr>
          <w:rFonts w:ascii="宋体" w:hAnsi="宋体"/>
          <w:kern w:val="0"/>
          <w:sz w:val="24"/>
        </w:rPr>
      </w:pPr>
      <w:r>
        <w:rPr>
          <w:rFonts w:ascii="宋体" w:hAnsi="宋体" w:hint="eastAsia"/>
          <w:kern w:val="0"/>
          <w:sz w:val="24"/>
        </w:rPr>
        <w:t>油漆工在阴阳角施工时，没有进行弹线控制。</w:t>
      </w:r>
    </w:p>
    <w:p w:rsidR="00A0045C">
      <w:pPr>
        <w:tabs>
          <w:tab w:val="left" w:pos="6630"/>
        </w:tabs>
        <w:adjustRightInd w:val="0"/>
        <w:snapToGrid w:val="0"/>
        <w:spacing w:line="500" w:lineRule="auto"/>
        <w:ind w:left="1080" w:hanging="900"/>
        <w:rPr>
          <w:rFonts w:ascii="宋体" w:hAnsi="宋体"/>
          <w:kern w:val="0"/>
          <w:sz w:val="24"/>
        </w:rPr>
      </w:pPr>
      <w:r>
        <w:rPr>
          <w:rFonts w:ascii="宋体" w:hAnsi="宋体" w:hint="eastAsia"/>
          <w:kern w:val="0"/>
          <w:sz w:val="24"/>
        </w:rPr>
        <w:t>预防措施：</w:t>
      </w:r>
    </w:p>
    <w:p w:rsidR="00A0045C">
      <w:pPr>
        <w:tabs>
          <w:tab w:val="left" w:pos="6630"/>
        </w:tabs>
        <w:adjustRightInd w:val="0"/>
        <w:snapToGrid w:val="0"/>
        <w:spacing w:line="500" w:lineRule="auto"/>
        <w:ind w:firstLine="720" w:firstLineChars="300"/>
        <w:rPr>
          <w:rFonts w:ascii="宋体" w:hAnsi="宋体"/>
          <w:b/>
          <w:bCs/>
          <w:sz w:val="24"/>
        </w:rPr>
      </w:pPr>
      <w:r>
        <w:rPr>
          <w:rFonts w:ascii="宋体" w:hAnsi="宋体" w:hint="eastAsia"/>
          <w:sz w:val="24"/>
        </w:rPr>
        <w:t>在</w:t>
      </w:r>
      <w:r>
        <w:rPr>
          <w:rFonts w:ascii="宋体" w:hAnsi="宋体" w:hint="eastAsia"/>
          <w:kern w:val="0"/>
          <w:sz w:val="24"/>
        </w:rPr>
        <w:t>每个</w:t>
      </w:r>
      <w:r>
        <w:rPr>
          <w:rFonts w:ascii="宋体" w:hAnsi="宋体" w:hint="eastAsia"/>
          <w:sz w:val="24"/>
        </w:rPr>
        <w:t>阴阳角施工时，必须先弹线进行控制，同步用靠尺作辅助工具，确保阴阳角顺直。</w:t>
      </w:r>
    </w:p>
    <w:p w:rsidR="00A0045C" w:rsidP="00A0045C">
      <w:pPr>
        <w:numPr>
          <w:ilvl w:val="0"/>
          <w:numId w:val="62"/>
        </w:numPr>
        <w:tabs>
          <w:tab w:val="left" w:pos="1080"/>
        </w:tabs>
        <w:adjustRightInd w:val="0"/>
        <w:snapToGrid w:val="0"/>
        <w:spacing w:line="500" w:lineRule="auto"/>
        <w:rPr>
          <w:rFonts w:ascii="宋体" w:hAnsi="宋体"/>
          <w:kern w:val="0"/>
          <w:sz w:val="24"/>
        </w:rPr>
      </w:pPr>
      <w:r>
        <w:rPr>
          <w:rFonts w:ascii="宋体" w:hAnsi="宋体" w:hint="eastAsia"/>
          <w:kern w:val="0"/>
          <w:sz w:val="24"/>
        </w:rPr>
        <w:t>面层不平整</w:t>
      </w:r>
    </w:p>
    <w:p w:rsidR="00A0045C">
      <w:pPr>
        <w:tabs>
          <w:tab w:val="left" w:pos="6630"/>
        </w:tabs>
        <w:adjustRightInd w:val="0"/>
        <w:snapToGrid w:val="0"/>
        <w:spacing w:line="500" w:lineRule="auto"/>
        <w:ind w:left="1080" w:hanging="900"/>
        <w:rPr>
          <w:rFonts w:ascii="宋体" w:hAnsi="宋体"/>
          <w:kern w:val="0"/>
          <w:sz w:val="24"/>
        </w:rPr>
      </w:pPr>
      <w:r>
        <w:rPr>
          <w:rFonts w:ascii="宋体" w:hAnsi="宋体" w:hint="eastAsia"/>
          <w:kern w:val="0"/>
          <w:sz w:val="24"/>
        </w:rPr>
        <w:t>原因分析：</w:t>
      </w:r>
    </w:p>
    <w:p w:rsidR="00A0045C" w:rsidP="00A0045C">
      <w:pPr>
        <w:numPr>
          <w:ilvl w:val="0"/>
          <w:numId w:val="28"/>
        </w:numPr>
        <w:tabs>
          <w:tab w:val="left" w:pos="720"/>
        </w:tabs>
        <w:adjustRightInd w:val="0"/>
        <w:snapToGrid w:val="0"/>
        <w:spacing w:line="500" w:lineRule="auto"/>
        <w:ind w:hanging="540"/>
        <w:rPr>
          <w:rFonts w:ascii="宋体" w:hAnsi="宋体"/>
          <w:kern w:val="0"/>
          <w:sz w:val="24"/>
        </w:rPr>
      </w:pPr>
      <w:r>
        <w:rPr>
          <w:rFonts w:ascii="宋体" w:hAnsi="宋体" w:hint="eastAsia"/>
          <w:kern w:val="0"/>
          <w:sz w:val="24"/>
        </w:rPr>
        <w:t>基层没找平。</w:t>
      </w:r>
    </w:p>
    <w:p w:rsidR="00A0045C" w:rsidP="00A0045C">
      <w:pPr>
        <w:numPr>
          <w:ilvl w:val="0"/>
          <w:numId w:val="29"/>
        </w:numPr>
        <w:tabs>
          <w:tab w:val="left" w:pos="720"/>
        </w:tabs>
        <w:adjustRightInd w:val="0"/>
        <w:snapToGrid w:val="0"/>
        <w:spacing w:line="500" w:lineRule="auto"/>
        <w:ind w:hanging="540"/>
        <w:rPr>
          <w:rFonts w:ascii="宋体" w:hAnsi="宋体"/>
          <w:kern w:val="0"/>
          <w:sz w:val="24"/>
        </w:rPr>
      </w:pPr>
      <w:r>
        <w:rPr>
          <w:rFonts w:ascii="宋体" w:hAnsi="宋体" w:hint="eastAsia"/>
          <w:kern w:val="0"/>
          <w:sz w:val="24"/>
        </w:rPr>
        <w:t>基层已找平，但涂料刷涂不均匀。</w:t>
      </w:r>
    </w:p>
    <w:p w:rsidR="00A0045C">
      <w:pPr>
        <w:tabs>
          <w:tab w:val="left" w:pos="6630"/>
        </w:tabs>
        <w:adjustRightInd w:val="0"/>
        <w:snapToGrid w:val="0"/>
        <w:spacing w:line="500" w:lineRule="auto"/>
        <w:ind w:left="1080" w:hanging="900"/>
        <w:rPr>
          <w:rFonts w:ascii="宋体" w:hAnsi="宋体"/>
          <w:kern w:val="0"/>
          <w:sz w:val="24"/>
        </w:rPr>
      </w:pPr>
      <w:r>
        <w:rPr>
          <w:rFonts w:ascii="宋体" w:hAnsi="宋体" w:hint="eastAsia"/>
          <w:kern w:val="0"/>
          <w:sz w:val="24"/>
        </w:rPr>
        <w:t>预防措施：</w:t>
      </w:r>
    </w:p>
    <w:p w:rsidR="00A0045C" w:rsidP="00A0045C">
      <w:pPr>
        <w:numPr>
          <w:ilvl w:val="0"/>
          <w:numId w:val="47"/>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基层面施工后，用</w:t>
      </w:r>
      <w:smartTag w:uri="urn:schemas-microsoft-com:office:smarttags" w:element="chmetcnv">
        <w:smartTagPr>
          <w:attr w:name="HasSpace" w:val="False"/>
          <w:attr w:name="Negative" w:val="False"/>
          <w:attr w:name="NumberType" w:val="1"/>
          <w:attr w:name="SourceValue" w:val="3"/>
          <w:attr w:name="TCSC" w:val="0"/>
          <w:attr w:name="UnitName" w:val="m"/>
        </w:smartTagPr>
        <w:r>
          <w:rPr>
            <w:rFonts w:ascii="宋体" w:hAnsi="宋体"/>
            <w:kern w:val="0"/>
            <w:sz w:val="24"/>
          </w:rPr>
          <w:t>3m</w:t>
        </w:r>
      </w:smartTag>
      <w:r>
        <w:rPr>
          <w:rFonts w:ascii="宋体" w:hAnsi="宋体" w:hint="eastAsia"/>
          <w:kern w:val="0"/>
          <w:sz w:val="24"/>
        </w:rPr>
        <w:t>靠尺先仔细进行检验，确保基层平整后才刷涂料。</w:t>
      </w:r>
    </w:p>
    <w:p w:rsidR="00A0045C" w:rsidP="00A0045C">
      <w:pPr>
        <w:numPr>
          <w:ilvl w:val="0"/>
          <w:numId w:val="47"/>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刷涂涂料时，均匀涂刷，不漏掉。</w:t>
      </w:r>
    </w:p>
    <w:p w:rsidR="00A0045C" w:rsidP="00A0045C">
      <w:pPr>
        <w:numPr>
          <w:ilvl w:val="0"/>
          <w:numId w:val="62"/>
        </w:numPr>
        <w:tabs>
          <w:tab w:val="left" w:pos="1080"/>
        </w:tabs>
        <w:adjustRightInd w:val="0"/>
        <w:snapToGrid w:val="0"/>
        <w:spacing w:line="500" w:lineRule="auto"/>
        <w:rPr>
          <w:rFonts w:ascii="宋体" w:hAnsi="宋体"/>
          <w:kern w:val="0"/>
          <w:sz w:val="24"/>
        </w:rPr>
      </w:pPr>
      <w:r>
        <w:rPr>
          <w:rFonts w:ascii="宋体" w:hAnsi="宋体" w:hint="eastAsia"/>
          <w:kern w:val="0"/>
          <w:sz w:val="24"/>
        </w:rPr>
        <w:t>线条不顺直、接缝高下、表面粗糙</w:t>
      </w:r>
    </w:p>
    <w:p w:rsidR="00A0045C">
      <w:pPr>
        <w:tabs>
          <w:tab w:val="left" w:pos="6630"/>
        </w:tabs>
        <w:adjustRightInd w:val="0"/>
        <w:snapToGrid w:val="0"/>
        <w:spacing w:line="500" w:lineRule="auto"/>
        <w:ind w:left="1080" w:hanging="900"/>
        <w:rPr>
          <w:rFonts w:ascii="宋体" w:hAnsi="宋体"/>
          <w:kern w:val="0"/>
          <w:sz w:val="24"/>
        </w:rPr>
      </w:pPr>
      <w:r>
        <w:rPr>
          <w:rFonts w:ascii="宋体" w:hAnsi="宋体" w:hint="eastAsia"/>
          <w:kern w:val="0"/>
          <w:sz w:val="24"/>
        </w:rPr>
        <w:t>原因分析：</w:t>
      </w:r>
    </w:p>
    <w:p w:rsidR="00A0045C" w:rsidP="00A0045C">
      <w:pPr>
        <w:numPr>
          <w:ilvl w:val="0"/>
          <w:numId w:val="44"/>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基层不好。</w:t>
      </w:r>
    </w:p>
    <w:p w:rsidR="00A0045C" w:rsidP="00A0045C">
      <w:pPr>
        <w:numPr>
          <w:ilvl w:val="0"/>
          <w:numId w:val="44"/>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线条旳材料不好或特殊要求定做前没放样。</w:t>
      </w:r>
    </w:p>
    <w:p w:rsidR="00A0045C" w:rsidP="00A0045C">
      <w:pPr>
        <w:numPr>
          <w:ilvl w:val="0"/>
          <w:numId w:val="44"/>
        </w:numPr>
        <w:tabs>
          <w:tab w:val="num" w:pos="720"/>
          <w:tab w:val="clear" w:pos="1080"/>
        </w:tabs>
        <w:adjustRightInd w:val="0"/>
        <w:snapToGrid w:val="0"/>
        <w:spacing w:line="500" w:lineRule="auto"/>
        <w:ind w:hanging="540"/>
        <w:rPr>
          <w:rFonts w:ascii="宋体" w:hAnsi="宋体"/>
          <w:kern w:val="0"/>
          <w:sz w:val="24"/>
        </w:rPr>
      </w:pPr>
      <w:r>
        <w:rPr>
          <w:rFonts w:ascii="宋体" w:hAnsi="宋体" w:hint="eastAsia"/>
          <w:kern w:val="0"/>
          <w:sz w:val="24"/>
        </w:rPr>
        <w:t>线条安装旳质量差。</w:t>
      </w:r>
      <w:r>
        <w:rPr>
          <w:rFonts w:ascii="宋体" w:hAnsi="宋体"/>
          <w:kern w:val="0"/>
          <w:sz w:val="24"/>
        </w:rPr>
        <w:br/>
      </w:r>
      <w:r>
        <w:rPr>
          <w:rFonts w:ascii="宋体" w:hAnsi="宋体"/>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https://d.book118.com/408127135003006024</w:t>
        </w:r>
      </w:hyperlink>
    </w:p>
    <w:p w:rsidR="00A0045C" w:rsidP="00A0045C">
      <w:pPr>
        <w:numPr>
          <w:ilvl w:val="0"/>
          <w:numId w:val="44"/>
        </w:numPr>
        <w:tabs>
          <w:tab w:val="num" w:pos="720"/>
          <w:tab w:val="clear" w:pos="1080"/>
        </w:tabs>
        <w:adjustRightInd w:val="0"/>
        <w:snapToGrid w:val="0"/>
        <w:spacing w:line="500" w:lineRule="auto"/>
        <w:ind w:hanging="540"/>
        <w:rPr>
          <w:rFonts w:ascii="宋体" w:hAnsi="宋体"/>
          <w:kern w:val="0"/>
          <w:sz w:val="24"/>
        </w:rPr>
      </w:pPr>
    </w:p>
    <w:sectPr w:rsidSect="00A0045C">
      <w:type w:val="nextPage"/>
      <w:pgSz w:w="11906" w:h="16838" w:code="9"/>
      <w:pgMar w:top="1531" w:right="1304" w:bottom="1361" w:left="1531" w:header="964" w:footer="737" w:gutter="0"/>
      <w:pgNumType w:start="4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06D91"/>
    <w:multiLevelType w:val="hybridMultilevel"/>
    <w:tmpl w:val="5DE8262A"/>
    <w:lvl w:ilvl="0">
      <w:start w:val="1"/>
      <w:numFmt w:val="decimal"/>
      <w:lvlText w:val="%1、"/>
      <w:lvlJc w:val="left"/>
      <w:pPr>
        <w:tabs>
          <w:tab w:val="num" w:pos="511"/>
        </w:tabs>
        <w:ind w:left="511" w:hanging="511"/>
      </w:pPr>
      <w:rPr>
        <w:rFonts w:hint="eastAsia"/>
      </w:rPr>
    </w:lvl>
    <w:lvl w:ilvl="1" w:tentative="1">
      <w:start w:val="1"/>
      <w:numFmt w:val="lowerLetter"/>
      <w:lvlText w:val="%2)"/>
      <w:lvlJc w:val="left"/>
      <w:pPr>
        <w:tabs>
          <w:tab w:val="num" w:pos="727"/>
        </w:tabs>
        <w:ind w:left="727" w:hanging="420"/>
      </w:pPr>
    </w:lvl>
    <w:lvl w:ilvl="2" w:tentative="1">
      <w:start w:val="1"/>
      <w:numFmt w:val="lowerRoman"/>
      <w:lvlText w:val="%3."/>
      <w:lvlJc w:val="right"/>
      <w:pPr>
        <w:tabs>
          <w:tab w:val="num" w:pos="1147"/>
        </w:tabs>
        <w:ind w:left="1147" w:hanging="420"/>
      </w:pPr>
    </w:lvl>
    <w:lvl w:ilvl="3">
      <w:start w:val="1"/>
      <w:numFmt w:val="decimal"/>
      <w:lvlText w:val="%4."/>
      <w:lvlJc w:val="left"/>
      <w:pPr>
        <w:tabs>
          <w:tab w:val="num" w:pos="1567"/>
        </w:tabs>
        <w:ind w:left="1567" w:hanging="420"/>
      </w:pPr>
      <w:rPr>
        <w:rFonts w:hint="eastAsia"/>
      </w:rPr>
    </w:lvl>
    <w:lvl w:ilvl="4" w:tentative="1">
      <w:start w:val="1"/>
      <w:numFmt w:val="lowerLetter"/>
      <w:lvlText w:val="%5)"/>
      <w:lvlJc w:val="left"/>
      <w:pPr>
        <w:tabs>
          <w:tab w:val="num" w:pos="1987"/>
        </w:tabs>
        <w:ind w:left="1987" w:hanging="420"/>
      </w:pPr>
    </w:lvl>
    <w:lvl w:ilvl="5" w:tentative="1">
      <w:start w:val="1"/>
      <w:numFmt w:val="lowerRoman"/>
      <w:lvlText w:val="%6."/>
      <w:lvlJc w:val="right"/>
      <w:pPr>
        <w:tabs>
          <w:tab w:val="num" w:pos="2407"/>
        </w:tabs>
        <w:ind w:left="2407" w:hanging="420"/>
      </w:pPr>
    </w:lvl>
    <w:lvl w:ilvl="6" w:tentative="1">
      <w:start w:val="1"/>
      <w:numFmt w:val="decimal"/>
      <w:lvlText w:val="%7."/>
      <w:lvlJc w:val="left"/>
      <w:pPr>
        <w:tabs>
          <w:tab w:val="num" w:pos="2827"/>
        </w:tabs>
        <w:ind w:left="2827" w:hanging="420"/>
      </w:pPr>
    </w:lvl>
    <w:lvl w:ilvl="7" w:tentative="1">
      <w:start w:val="1"/>
      <w:numFmt w:val="lowerLetter"/>
      <w:lvlText w:val="%8)"/>
      <w:lvlJc w:val="left"/>
      <w:pPr>
        <w:tabs>
          <w:tab w:val="num" w:pos="3247"/>
        </w:tabs>
        <w:ind w:left="3247" w:hanging="420"/>
      </w:pPr>
    </w:lvl>
    <w:lvl w:ilvl="8" w:tentative="1">
      <w:start w:val="1"/>
      <w:numFmt w:val="lowerRoman"/>
      <w:lvlText w:val="%9."/>
      <w:lvlJc w:val="right"/>
      <w:pPr>
        <w:tabs>
          <w:tab w:val="num" w:pos="3667"/>
        </w:tabs>
        <w:ind w:left="3667" w:hanging="420"/>
      </w:pPr>
    </w:lvl>
  </w:abstractNum>
  <w:abstractNum w:abstractNumId="1">
    <w:nsid w:val="016814FD"/>
    <w:multiLevelType w:val="hybridMultilevel"/>
    <w:tmpl w:val="AC060B86"/>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1BB153F"/>
    <w:multiLevelType w:val="hybridMultilevel"/>
    <w:tmpl w:val="99526BD8"/>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1CB761A"/>
    <w:multiLevelType w:val="hybridMultilevel"/>
    <w:tmpl w:val="DBF00EB0"/>
    <w:lvl w:ilvl="0">
      <w:start w:val="1"/>
      <w:numFmt w:val="decimal"/>
      <w:lvlText w:val="（%1）"/>
      <w:lvlJc w:val="left"/>
      <w:pPr>
        <w:tabs>
          <w:tab w:val="num" w:pos="900"/>
        </w:tabs>
        <w:ind w:left="900" w:hanging="720"/>
      </w:pPr>
      <w:rPr>
        <w:rFonts w:hint="default"/>
        <w:lang w:val="en-US"/>
      </w:rPr>
    </w:lvl>
    <w:lvl w:ilvl="1">
      <w:start w:val="1"/>
      <w:numFmt w:val="decimal"/>
      <w:lvlText w:val="%2、"/>
      <w:lvlJc w:val="left"/>
      <w:pPr>
        <w:tabs>
          <w:tab w:val="num" w:pos="960"/>
        </w:tabs>
        <w:ind w:left="960" w:hanging="360"/>
      </w:pPr>
      <w:rPr>
        <w:rFonts w:hint="eastAsia"/>
      </w:r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4">
    <w:nsid w:val="029FE740"/>
    <w:multiLevelType w:val="hybridMultilevel"/>
    <w:tmpl w:val="44CCD7C2"/>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5E72515"/>
    <w:multiLevelType w:val="hybridMultilevel"/>
    <w:tmpl w:val="AA483CE8"/>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60E794B"/>
    <w:multiLevelType w:val="hybridMultilevel"/>
    <w:tmpl w:val="E4762C1C"/>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06441FED"/>
    <w:multiLevelType w:val="singleLevel"/>
    <w:tmpl w:val="FDC4F038"/>
    <w:lvl w:ilvl="0">
      <w:start w:val="2"/>
      <w:numFmt w:val="decimal"/>
      <w:lvlText w:val="(%1)"/>
      <w:legacy w:legacy="1" w:legacySpace="120" w:legacyIndent="360"/>
      <w:lvlJc w:val="left"/>
      <w:pPr>
        <w:ind w:left="720" w:hanging="360"/>
      </w:pPr>
      <w:rPr>
        <w:rFonts w:ascii="宋体" w:eastAsia="宋体" w:hAnsi="宋体" w:hint="eastAsia"/>
      </w:rPr>
    </w:lvl>
  </w:abstractNum>
  <w:abstractNum w:abstractNumId="8">
    <w:nsid w:val="076C752F"/>
    <w:multiLevelType w:val="hybridMultilevel"/>
    <w:tmpl w:val="C6B48AD6"/>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085E1CFD"/>
    <w:multiLevelType w:val="hybridMultilevel"/>
    <w:tmpl w:val="B51A2B46"/>
    <w:lvl w:ilvl="0">
      <w:start w:val="1"/>
      <w:numFmt w:val="decimal"/>
      <w:lvlText w:val="(%1)"/>
      <w:lvlJc w:val="left"/>
      <w:pPr>
        <w:tabs>
          <w:tab w:val="num" w:pos="680"/>
        </w:tabs>
        <w:ind w:left="680" w:hanging="56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08885B8C"/>
    <w:multiLevelType w:val="hybridMultilevel"/>
    <w:tmpl w:val="4E7A324C"/>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0A8E1FE9"/>
    <w:multiLevelType w:val="hybridMultilevel"/>
    <w:tmpl w:val="EAE2841E"/>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0AC67C8D"/>
    <w:multiLevelType w:val="singleLevel"/>
    <w:tmpl w:val="FDC4F038"/>
    <w:lvl w:ilvl="0">
      <w:start w:val="1"/>
      <w:numFmt w:val="decimal"/>
      <w:lvlText w:val="(%1)"/>
      <w:lvlJc w:val="left"/>
      <w:pPr>
        <w:tabs>
          <w:tab w:val="num" w:pos="660"/>
        </w:tabs>
        <w:ind w:left="720" w:hanging="360"/>
      </w:pPr>
      <w:rPr>
        <w:rFonts w:ascii="宋体" w:eastAsia="宋体" w:hAnsi="宋体" w:hint="eastAsia"/>
      </w:rPr>
    </w:lvl>
  </w:abstractNum>
  <w:abstractNum w:abstractNumId="13">
    <w:nsid w:val="0B8941B3"/>
    <w:multiLevelType w:val="hybridMultilevel"/>
    <w:tmpl w:val="37E255DC"/>
    <w:lvl w:ilvl="0">
      <w:start w:val="1"/>
      <w:numFmt w:val="decimal"/>
      <w:lvlText w:val="%1、"/>
      <w:lvlJc w:val="left"/>
      <w:pPr>
        <w:tabs>
          <w:tab w:val="num" w:pos="4055"/>
        </w:tabs>
        <w:ind w:left="4055" w:hanging="511"/>
      </w:pPr>
      <w:rPr>
        <w:rFonts w:hint="eastAsia"/>
        <w:color w:val="00000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0C55599E"/>
    <w:multiLevelType w:val="hybridMultilevel"/>
    <w:tmpl w:val="0EC851BE"/>
    <w:lvl w:ilvl="0">
      <w:start w:val="1"/>
      <w:numFmt w:val="decimal"/>
      <w:lvlText w:val="%1、"/>
      <w:lvlJc w:val="left"/>
      <w:pPr>
        <w:tabs>
          <w:tab w:val="num" w:pos="624"/>
        </w:tabs>
        <w:ind w:left="624" w:hanging="511"/>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0D650C1A"/>
    <w:multiLevelType w:val="hybridMultilevel"/>
    <w:tmpl w:val="E4E83872"/>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12224855"/>
    <w:multiLevelType w:val="hybridMultilevel"/>
    <w:tmpl w:val="18143962"/>
    <w:lvl w:ilvl="0">
      <w:start w:val="1"/>
      <w:numFmt w:val="decimal"/>
      <w:lvlText w:val="14.%1"/>
      <w:lvlJc w:val="left"/>
      <w:pPr>
        <w:tabs>
          <w:tab w:val="num" w:pos="860"/>
        </w:tabs>
        <w:ind w:left="860" w:hanging="680"/>
      </w:pPr>
      <w:rPr>
        <w:rFonts w:hint="eastAsia"/>
      </w:rPr>
    </w:lvl>
    <w:lvl w:ilvl="1">
      <w:start w:val="8"/>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12D24326"/>
    <w:multiLevelType w:val="hybridMultilevel"/>
    <w:tmpl w:val="760E5FF2"/>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133C166F"/>
    <w:multiLevelType w:val="hybridMultilevel"/>
    <w:tmpl w:val="A1CEC6D2"/>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13461B76"/>
    <w:multiLevelType w:val="hybridMultilevel"/>
    <w:tmpl w:val="7EFABBA6"/>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15273296"/>
    <w:multiLevelType w:val="hybridMultilevel"/>
    <w:tmpl w:val="A2D8AB9E"/>
    <w:lvl w:ilvl="0">
      <w:start w:val="1"/>
      <w:numFmt w:val="decimal"/>
      <w:lvlText w:val="(%1)"/>
      <w:lvlJc w:val="left"/>
      <w:pPr>
        <w:tabs>
          <w:tab w:val="num" w:pos="680"/>
        </w:tabs>
        <w:ind w:left="680" w:hanging="56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160E48C1"/>
    <w:multiLevelType w:val="hybridMultilevel"/>
    <w:tmpl w:val="8ED28836"/>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17E841DF"/>
    <w:multiLevelType w:val="hybridMultilevel"/>
    <w:tmpl w:val="89AAE1FC"/>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182167E5"/>
    <w:multiLevelType w:val="hybridMultilevel"/>
    <w:tmpl w:val="0294341C"/>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192A1D70"/>
    <w:multiLevelType w:val="singleLevel"/>
    <w:tmpl w:val="FDC4F038"/>
    <w:lvl w:ilvl="0">
      <w:start w:val="1"/>
      <w:numFmt w:val="decimal"/>
      <w:lvlText w:val="(%1)"/>
      <w:lvlJc w:val="left"/>
      <w:pPr>
        <w:tabs>
          <w:tab w:val="num" w:pos="660"/>
        </w:tabs>
        <w:ind w:left="720" w:hanging="360"/>
      </w:pPr>
      <w:rPr>
        <w:rFonts w:ascii="宋体" w:eastAsia="宋体" w:hAnsi="宋体" w:hint="eastAsia"/>
      </w:rPr>
    </w:lvl>
  </w:abstractNum>
  <w:abstractNum w:abstractNumId="25">
    <w:nsid w:val="1A5A33FC"/>
    <w:multiLevelType w:val="hybridMultilevel"/>
    <w:tmpl w:val="0008B4B6"/>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1AE02EFB"/>
    <w:multiLevelType w:val="singleLevel"/>
    <w:tmpl w:val="9D8CABEA"/>
    <w:lvl w:ilvl="0">
      <w:start w:val="1"/>
      <w:numFmt w:val="decimal"/>
      <w:lvlText w:val="(%1)"/>
      <w:lvlJc w:val="left"/>
      <w:pPr>
        <w:tabs>
          <w:tab w:val="num" w:pos="1080"/>
        </w:tabs>
        <w:ind w:left="720" w:hanging="360"/>
      </w:pPr>
      <w:rPr>
        <w:rFonts w:ascii="宋体" w:eastAsia="宋体" w:hAnsi="宋体" w:hint="eastAsia"/>
      </w:rPr>
    </w:lvl>
  </w:abstractNum>
  <w:abstractNum w:abstractNumId="27">
    <w:nsid w:val="1B303327"/>
    <w:multiLevelType w:val="hybridMultilevel"/>
    <w:tmpl w:val="265A96B0"/>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1B507CAA"/>
    <w:multiLevelType w:val="hybridMultilevel"/>
    <w:tmpl w:val="AC723C02"/>
    <w:lvl w:ilvl="0">
      <w:start w:val="1"/>
      <w:numFmt w:val="decimal"/>
      <w:lvlText w:val="%1、"/>
      <w:lvlJc w:val="left"/>
      <w:pPr>
        <w:tabs>
          <w:tab w:val="num" w:pos="624"/>
        </w:tabs>
        <w:ind w:left="624" w:hanging="511"/>
      </w:pPr>
      <w:rPr>
        <w:rFonts w:hint="eastAsia"/>
      </w:rPr>
    </w:lvl>
    <w:lvl w:ilvl="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9">
    <w:nsid w:val="1C5E7751"/>
    <w:multiLevelType w:val="hybridMultilevel"/>
    <w:tmpl w:val="421A550A"/>
    <w:lvl w:ilvl="0">
      <w:start w:val="1"/>
      <w:numFmt w:val="decimal"/>
      <w:lvlText w:val="%1、"/>
      <w:lvlJc w:val="left"/>
      <w:pPr>
        <w:tabs>
          <w:tab w:val="num" w:pos="4151"/>
        </w:tabs>
        <w:ind w:left="4151" w:hanging="720"/>
      </w:pPr>
      <w:rPr>
        <w:rFonts w:hint="eastAsia"/>
      </w:rPr>
    </w:lvl>
    <w:lvl w:ilvl="1">
      <w:start w:val="1"/>
      <w:numFmt w:val="lowerLetter"/>
      <w:lvlText w:val="%2)"/>
      <w:lvlJc w:val="left"/>
      <w:pPr>
        <w:tabs>
          <w:tab w:val="num" w:pos="2276"/>
        </w:tabs>
        <w:ind w:left="2276" w:hanging="420"/>
      </w:pPr>
    </w:lvl>
    <w:lvl w:ilvl="2">
      <w:start w:val="1"/>
      <w:numFmt w:val="lowerRoman"/>
      <w:lvlText w:val="%3."/>
      <w:lvlJc w:val="right"/>
      <w:pPr>
        <w:tabs>
          <w:tab w:val="num" w:pos="2696"/>
        </w:tabs>
        <w:ind w:left="2696" w:hanging="420"/>
      </w:pPr>
    </w:lvl>
    <w:lvl w:ilvl="3">
      <w:start w:val="1"/>
      <w:numFmt w:val="decimal"/>
      <w:lvlText w:val="%4."/>
      <w:lvlJc w:val="left"/>
      <w:pPr>
        <w:tabs>
          <w:tab w:val="num" w:pos="3116"/>
        </w:tabs>
        <w:ind w:left="3116" w:hanging="420"/>
      </w:pPr>
    </w:lvl>
    <w:lvl w:ilvl="4">
      <w:start w:val="1"/>
      <w:numFmt w:val="lowerLetter"/>
      <w:lvlText w:val="%5)"/>
      <w:lvlJc w:val="left"/>
      <w:pPr>
        <w:tabs>
          <w:tab w:val="num" w:pos="3536"/>
        </w:tabs>
        <w:ind w:left="3536" w:hanging="420"/>
      </w:pPr>
    </w:lvl>
    <w:lvl w:ilvl="5">
      <w:start w:val="1"/>
      <w:numFmt w:val="lowerRoman"/>
      <w:lvlText w:val="%6."/>
      <w:lvlJc w:val="right"/>
      <w:pPr>
        <w:tabs>
          <w:tab w:val="num" w:pos="3956"/>
        </w:tabs>
        <w:ind w:left="3956" w:hanging="420"/>
      </w:pPr>
    </w:lvl>
    <w:lvl w:ilvl="6">
      <w:start w:val="1"/>
      <w:numFmt w:val="decimal"/>
      <w:lvlText w:val="%7."/>
      <w:lvlJc w:val="left"/>
      <w:pPr>
        <w:tabs>
          <w:tab w:val="num" w:pos="4376"/>
        </w:tabs>
        <w:ind w:left="4376" w:hanging="420"/>
      </w:pPr>
    </w:lvl>
    <w:lvl w:ilvl="7">
      <w:start w:val="1"/>
      <w:numFmt w:val="lowerLetter"/>
      <w:lvlText w:val="%8)"/>
      <w:lvlJc w:val="left"/>
      <w:pPr>
        <w:tabs>
          <w:tab w:val="num" w:pos="4796"/>
        </w:tabs>
        <w:ind w:left="4796" w:hanging="420"/>
      </w:pPr>
    </w:lvl>
    <w:lvl w:ilvl="8">
      <w:start w:val="1"/>
      <w:numFmt w:val="lowerRoman"/>
      <w:lvlText w:val="%9."/>
      <w:lvlJc w:val="right"/>
      <w:pPr>
        <w:tabs>
          <w:tab w:val="num" w:pos="5216"/>
        </w:tabs>
        <w:ind w:left="5216" w:hanging="420"/>
      </w:pPr>
    </w:lvl>
  </w:abstractNum>
  <w:abstractNum w:abstractNumId="30">
    <w:nsid w:val="1CF21A79"/>
    <w:multiLevelType w:val="hybridMultilevel"/>
    <w:tmpl w:val="3FDC2792"/>
    <w:lvl w:ilvl="0">
      <w:start w:val="1"/>
      <w:numFmt w:val="decimal"/>
      <w:lvlText w:val="%1、"/>
      <w:lvlJc w:val="left"/>
      <w:pPr>
        <w:tabs>
          <w:tab w:val="num" w:pos="624"/>
        </w:tabs>
        <w:ind w:left="624" w:hanging="511"/>
      </w:pPr>
      <w:rPr>
        <w:rFonts w:hint="eastAsia"/>
      </w:rPr>
    </w:lvl>
    <w:lvl w:ilvl="1">
      <w:start w:val="1"/>
      <w:numFmt w:val="decimal"/>
      <w:lvlText w:val="（%2）"/>
      <w:lvlJc w:val="left"/>
      <w:pPr>
        <w:tabs>
          <w:tab w:val="num" w:pos="1620"/>
        </w:tabs>
        <w:ind w:left="1620" w:hanging="1260"/>
      </w:pPr>
      <w:rPr>
        <w:rFonts w:hint="eastAsia"/>
      </w:r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1">
    <w:nsid w:val="1D976EB9"/>
    <w:multiLevelType w:val="hybridMultilevel"/>
    <w:tmpl w:val="18C8155E"/>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1E3C2DD6"/>
    <w:multiLevelType w:val="hybridMultilevel"/>
    <w:tmpl w:val="2E1AEB86"/>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1F3328AA"/>
    <w:multiLevelType w:val="hybridMultilevel"/>
    <w:tmpl w:val="8F9A9AF6"/>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1F7158A9"/>
    <w:multiLevelType w:val="hybridMultilevel"/>
    <w:tmpl w:val="2F343378"/>
    <w:lvl w:ilvl="0">
      <w:start w:val="1"/>
      <w:numFmt w:val="decimal"/>
      <w:lvlText w:val="%1、"/>
      <w:lvlJc w:val="left"/>
      <w:pPr>
        <w:tabs>
          <w:tab w:val="num" w:pos="780"/>
        </w:tabs>
        <w:ind w:left="780" w:hanging="360"/>
      </w:pPr>
      <w:rPr>
        <w:rFonts w:hint="default"/>
      </w:rPr>
    </w:lvl>
    <w:lvl w:ilvl="1">
      <w:start w:val="1"/>
      <w:numFmt w:val="decimal"/>
      <w:lvlText w:val="%2)"/>
      <w:lvlJc w:val="left"/>
      <w:pPr>
        <w:tabs>
          <w:tab w:val="num" w:pos="840"/>
        </w:tabs>
        <w:ind w:left="840" w:hanging="420"/>
      </w:pPr>
      <w:rPr>
        <w:rFonts w:hint="default"/>
      </w:r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23180DAD"/>
    <w:multiLevelType w:val="hybridMultilevel"/>
    <w:tmpl w:val="B834140C"/>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238851EA"/>
    <w:multiLevelType w:val="singleLevel"/>
    <w:tmpl w:val="446EA01E"/>
    <w:lvl w:ilvl="0">
      <w:start w:val="1"/>
      <w:numFmt w:val="decimal"/>
      <w:lvlText w:val="%1、"/>
      <w:lvlJc w:val="left"/>
      <w:pPr>
        <w:tabs>
          <w:tab w:val="num" w:pos="680"/>
        </w:tabs>
        <w:ind w:left="680" w:hanging="567"/>
      </w:pPr>
      <w:rPr>
        <w:rFonts w:hint="eastAsia"/>
      </w:rPr>
    </w:lvl>
  </w:abstractNum>
  <w:abstractNum w:abstractNumId="37">
    <w:nsid w:val="23E6707B"/>
    <w:multiLevelType w:val="hybridMultilevel"/>
    <w:tmpl w:val="26BC5DD4"/>
    <w:lvl w:ilvl="0">
      <w:start w:val="1"/>
      <w:numFmt w:val="decimal"/>
      <w:lvlText w:val="1.%1"/>
      <w:lvlJc w:val="left"/>
      <w:pPr>
        <w:tabs>
          <w:tab w:val="num" w:pos="680"/>
        </w:tabs>
        <w:ind w:left="68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2421359C"/>
    <w:multiLevelType w:val="hybridMultilevel"/>
    <w:tmpl w:val="C2501734"/>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24907274"/>
    <w:multiLevelType w:val="hybridMultilevel"/>
    <w:tmpl w:val="25DA6CC0"/>
    <w:lvl w:ilvl="0">
      <w:start w:val="1"/>
      <w:numFmt w:val="decimal"/>
      <w:lvlText w:val="%1."/>
      <w:lvlJc w:val="left"/>
      <w:pPr>
        <w:tabs>
          <w:tab w:val="num" w:pos="664"/>
        </w:tabs>
        <w:ind w:left="664" w:hanging="420"/>
      </w:pPr>
    </w:lvl>
    <w:lvl w:ilvl="1" w:tentative="1">
      <w:start w:val="1"/>
      <w:numFmt w:val="lowerLetter"/>
      <w:lvlText w:val="%2)"/>
      <w:lvlJc w:val="left"/>
      <w:pPr>
        <w:tabs>
          <w:tab w:val="num" w:pos="1084"/>
        </w:tabs>
        <w:ind w:left="1084" w:hanging="420"/>
      </w:pPr>
    </w:lvl>
    <w:lvl w:ilvl="2" w:tentative="1">
      <w:start w:val="1"/>
      <w:numFmt w:val="lowerRoman"/>
      <w:lvlText w:val="%3."/>
      <w:lvlJc w:val="right"/>
      <w:pPr>
        <w:tabs>
          <w:tab w:val="num" w:pos="1504"/>
        </w:tabs>
        <w:ind w:left="1504" w:hanging="420"/>
      </w:pPr>
    </w:lvl>
    <w:lvl w:ilvl="3" w:tentative="1">
      <w:start w:val="1"/>
      <w:numFmt w:val="decimal"/>
      <w:lvlText w:val="%4."/>
      <w:lvlJc w:val="left"/>
      <w:pPr>
        <w:tabs>
          <w:tab w:val="num" w:pos="1924"/>
        </w:tabs>
        <w:ind w:left="1924" w:hanging="420"/>
      </w:pPr>
    </w:lvl>
    <w:lvl w:ilvl="4" w:tentative="1">
      <w:start w:val="1"/>
      <w:numFmt w:val="lowerLetter"/>
      <w:lvlText w:val="%5)"/>
      <w:lvlJc w:val="left"/>
      <w:pPr>
        <w:tabs>
          <w:tab w:val="num" w:pos="2344"/>
        </w:tabs>
        <w:ind w:left="2344" w:hanging="420"/>
      </w:pPr>
    </w:lvl>
    <w:lvl w:ilvl="5" w:tentative="1">
      <w:start w:val="1"/>
      <w:numFmt w:val="lowerRoman"/>
      <w:lvlText w:val="%6."/>
      <w:lvlJc w:val="right"/>
      <w:pPr>
        <w:tabs>
          <w:tab w:val="num" w:pos="2764"/>
        </w:tabs>
        <w:ind w:left="2764" w:hanging="420"/>
      </w:pPr>
    </w:lvl>
    <w:lvl w:ilvl="6" w:tentative="1">
      <w:start w:val="1"/>
      <w:numFmt w:val="decimal"/>
      <w:lvlText w:val="%7."/>
      <w:lvlJc w:val="left"/>
      <w:pPr>
        <w:tabs>
          <w:tab w:val="num" w:pos="3184"/>
        </w:tabs>
        <w:ind w:left="3184" w:hanging="420"/>
      </w:pPr>
    </w:lvl>
    <w:lvl w:ilvl="7" w:tentative="1">
      <w:start w:val="1"/>
      <w:numFmt w:val="lowerLetter"/>
      <w:lvlText w:val="%8)"/>
      <w:lvlJc w:val="left"/>
      <w:pPr>
        <w:tabs>
          <w:tab w:val="num" w:pos="3604"/>
        </w:tabs>
        <w:ind w:left="3604" w:hanging="420"/>
      </w:pPr>
    </w:lvl>
    <w:lvl w:ilvl="8" w:tentative="1">
      <w:start w:val="1"/>
      <w:numFmt w:val="lowerRoman"/>
      <w:lvlText w:val="%9."/>
      <w:lvlJc w:val="right"/>
      <w:pPr>
        <w:tabs>
          <w:tab w:val="num" w:pos="4024"/>
        </w:tabs>
        <w:ind w:left="4024" w:hanging="420"/>
      </w:pPr>
    </w:lvl>
  </w:abstractNum>
  <w:abstractNum w:abstractNumId="40">
    <w:nsid w:val="27DA7FCB"/>
    <w:multiLevelType w:val="hybridMultilevel"/>
    <w:tmpl w:val="C0C4D5D4"/>
    <w:lvl w:ilvl="0">
      <w:start w:val="1"/>
      <w:numFmt w:val="decimal"/>
      <w:lvlText w:val="%1、"/>
      <w:lvlJc w:val="left"/>
      <w:pPr>
        <w:tabs>
          <w:tab w:val="num" w:pos="1434"/>
        </w:tabs>
        <w:ind w:left="1434"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29446109"/>
    <w:multiLevelType w:val="hybridMultilevel"/>
    <w:tmpl w:val="C6204206"/>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2A4313DA"/>
    <w:multiLevelType w:val="singleLevel"/>
    <w:tmpl w:val="FDC4F038"/>
    <w:lvl w:ilvl="0">
      <w:start w:val="1"/>
      <w:numFmt w:val="decimal"/>
      <w:lvlText w:val="(%1)"/>
      <w:lvlJc w:val="left"/>
      <w:pPr>
        <w:tabs>
          <w:tab w:val="num" w:pos="660"/>
        </w:tabs>
        <w:ind w:left="720" w:hanging="360"/>
      </w:pPr>
      <w:rPr>
        <w:rFonts w:ascii="宋体" w:eastAsia="宋体" w:hAnsi="宋体" w:hint="eastAsia"/>
      </w:rPr>
    </w:lvl>
  </w:abstractNum>
  <w:abstractNum w:abstractNumId="43">
    <w:nsid w:val="2E424631"/>
    <w:multiLevelType w:val="hybridMultilevel"/>
    <w:tmpl w:val="F0F69232"/>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301D0324"/>
    <w:multiLevelType w:val="hybridMultilevel"/>
    <w:tmpl w:val="35488396"/>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315D7E20"/>
    <w:multiLevelType w:val="hybridMultilevel"/>
    <w:tmpl w:val="CF160C08"/>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3358674E"/>
    <w:multiLevelType w:val="hybridMultilevel"/>
    <w:tmpl w:val="77800206"/>
    <w:lvl w:ilvl="0">
      <w:start w:val="1"/>
      <w:numFmt w:val="decimal"/>
      <w:lvlText w:val="%1、"/>
      <w:lvlJc w:val="left"/>
      <w:pPr>
        <w:tabs>
          <w:tab w:val="num" w:pos="624"/>
        </w:tabs>
        <w:ind w:left="624" w:hanging="511"/>
      </w:pPr>
      <w:rPr>
        <w:rFonts w:hint="eastAsia"/>
      </w:rPr>
    </w:lvl>
    <w:lvl w:ilvl="1">
      <w:start w:val="1"/>
      <w:numFmt w:val="decimal"/>
      <w:lvlText w:val="(%2)"/>
      <w:lvlJc w:val="left"/>
      <w:pPr>
        <w:tabs>
          <w:tab w:val="num" w:pos="624"/>
        </w:tabs>
        <w:ind w:left="624" w:hanging="511"/>
      </w:pPr>
      <w:rPr>
        <w:rFonts w:eastAsia="宋体"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337B3639"/>
    <w:multiLevelType w:val="hybridMultilevel"/>
    <w:tmpl w:val="ACA81A9C"/>
    <w:lvl w:ilvl="0">
      <w:start w:val="1"/>
      <w:numFmt w:val="decimal"/>
      <w:lvlText w:val="%1、"/>
      <w:lvlJc w:val="left"/>
      <w:pPr>
        <w:tabs>
          <w:tab w:val="num" w:pos="653"/>
        </w:tabs>
        <w:ind w:left="653"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
    <w:nsid w:val="34031339"/>
    <w:multiLevelType w:val="hybridMultilevel"/>
    <w:tmpl w:val="6F36EBF2"/>
    <w:lvl w:ilvl="0">
      <w:start w:val="1"/>
      <w:numFmt w:val="decimal"/>
      <w:lvlText w:val="%1."/>
      <w:lvlJc w:val="left"/>
      <w:pPr>
        <w:tabs>
          <w:tab w:val="num" w:pos="1260"/>
        </w:tabs>
        <w:ind w:left="1260" w:hanging="420"/>
      </w:pPr>
    </w:lvl>
    <w:lvl w:ilvl="1">
      <w:start w:val="1"/>
      <w:numFmt w:val="decimal"/>
      <w:lvlText w:val="%2．"/>
      <w:lvlJc w:val="left"/>
      <w:pPr>
        <w:tabs>
          <w:tab w:val="num" w:pos="1980"/>
        </w:tabs>
        <w:ind w:left="1620" w:hanging="360"/>
      </w:pPr>
      <w:rPr>
        <w:rFonts w:ascii="宋体" w:eastAsia="宋体" w:hAnsi="宋体" w:hint="eastAsia"/>
      </w:rPr>
    </w:lvl>
    <w:lvl w:ilvl="2">
      <w:start w:val="1"/>
      <w:numFmt w:val="decimal"/>
      <w:lvlText w:val="(%3)"/>
      <w:lvlJc w:val="left"/>
      <w:pPr>
        <w:tabs>
          <w:tab w:val="num" w:pos="2400"/>
        </w:tabs>
        <w:ind w:left="2040" w:hanging="360"/>
      </w:pPr>
      <w:rPr>
        <w:rFonts w:ascii="宋体" w:eastAsia="宋体" w:hAnsi="宋体" w:hint="eastAsia"/>
      </w:r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49">
    <w:nsid w:val="34931E1A"/>
    <w:multiLevelType w:val="hybridMultilevel"/>
    <w:tmpl w:val="F09407D6"/>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
    <w:nsid w:val="36656DF9"/>
    <w:multiLevelType w:val="hybridMultilevel"/>
    <w:tmpl w:val="962C7986"/>
    <w:lvl w:ilvl="0">
      <w:start w:val="1"/>
      <w:numFmt w:val="decimal"/>
      <w:lvlText w:val="(%1)"/>
      <w:lvlJc w:val="left"/>
      <w:pPr>
        <w:tabs>
          <w:tab w:val="num" w:pos="1407"/>
        </w:tabs>
        <w:ind w:left="1407" w:hanging="567"/>
      </w:pPr>
      <w:rPr>
        <w:rFonts w:eastAsia="宋体" w:hint="eastAsia"/>
      </w:rPr>
    </w:lvl>
    <w:lvl w:ilvl="1" w:tentative="1">
      <w:start w:val="1"/>
      <w:numFmt w:val="lowerLetter"/>
      <w:lvlText w:val="%2)"/>
      <w:lvlJc w:val="left"/>
      <w:pPr>
        <w:tabs>
          <w:tab w:val="num" w:pos="1567"/>
        </w:tabs>
        <w:ind w:left="1567" w:hanging="420"/>
      </w:pPr>
    </w:lvl>
    <w:lvl w:ilvl="2" w:tentative="1">
      <w:start w:val="1"/>
      <w:numFmt w:val="lowerRoman"/>
      <w:lvlText w:val="%3."/>
      <w:lvlJc w:val="right"/>
      <w:pPr>
        <w:tabs>
          <w:tab w:val="num" w:pos="1987"/>
        </w:tabs>
        <w:ind w:left="1987" w:hanging="420"/>
      </w:pPr>
    </w:lvl>
    <w:lvl w:ilvl="3" w:tentative="1">
      <w:start w:val="1"/>
      <w:numFmt w:val="decimal"/>
      <w:lvlText w:val="%4."/>
      <w:lvlJc w:val="left"/>
      <w:pPr>
        <w:tabs>
          <w:tab w:val="num" w:pos="2407"/>
        </w:tabs>
        <w:ind w:left="2407" w:hanging="420"/>
      </w:pPr>
    </w:lvl>
    <w:lvl w:ilvl="4" w:tentative="1">
      <w:start w:val="1"/>
      <w:numFmt w:val="lowerLetter"/>
      <w:lvlText w:val="%5)"/>
      <w:lvlJc w:val="left"/>
      <w:pPr>
        <w:tabs>
          <w:tab w:val="num" w:pos="2827"/>
        </w:tabs>
        <w:ind w:left="2827" w:hanging="420"/>
      </w:pPr>
    </w:lvl>
    <w:lvl w:ilvl="5" w:tentative="1">
      <w:start w:val="1"/>
      <w:numFmt w:val="lowerRoman"/>
      <w:lvlText w:val="%6."/>
      <w:lvlJc w:val="right"/>
      <w:pPr>
        <w:tabs>
          <w:tab w:val="num" w:pos="3247"/>
        </w:tabs>
        <w:ind w:left="3247" w:hanging="420"/>
      </w:pPr>
    </w:lvl>
    <w:lvl w:ilvl="6" w:tentative="1">
      <w:start w:val="1"/>
      <w:numFmt w:val="decimal"/>
      <w:lvlText w:val="%7."/>
      <w:lvlJc w:val="left"/>
      <w:pPr>
        <w:tabs>
          <w:tab w:val="num" w:pos="3667"/>
        </w:tabs>
        <w:ind w:left="3667" w:hanging="420"/>
      </w:pPr>
    </w:lvl>
    <w:lvl w:ilvl="7" w:tentative="1">
      <w:start w:val="1"/>
      <w:numFmt w:val="lowerLetter"/>
      <w:lvlText w:val="%8)"/>
      <w:lvlJc w:val="left"/>
      <w:pPr>
        <w:tabs>
          <w:tab w:val="num" w:pos="4087"/>
        </w:tabs>
        <w:ind w:left="4087" w:hanging="420"/>
      </w:pPr>
    </w:lvl>
    <w:lvl w:ilvl="8" w:tentative="1">
      <w:start w:val="1"/>
      <w:numFmt w:val="lowerRoman"/>
      <w:lvlText w:val="%9."/>
      <w:lvlJc w:val="right"/>
      <w:pPr>
        <w:tabs>
          <w:tab w:val="num" w:pos="4507"/>
        </w:tabs>
        <w:ind w:left="4507" w:hanging="420"/>
      </w:pPr>
    </w:lvl>
  </w:abstractNum>
  <w:abstractNum w:abstractNumId="51">
    <w:nsid w:val="36D54E14"/>
    <w:multiLevelType w:val="singleLevel"/>
    <w:tmpl w:val="FDC4F038"/>
    <w:lvl w:ilvl="0">
      <w:start w:val="2"/>
      <w:numFmt w:val="decimal"/>
      <w:lvlText w:val="(%1)"/>
      <w:legacy w:legacy="1" w:legacySpace="120" w:legacyIndent="360"/>
      <w:lvlJc w:val="left"/>
      <w:pPr>
        <w:ind w:left="720" w:hanging="360"/>
      </w:pPr>
      <w:rPr>
        <w:rFonts w:ascii="宋体" w:eastAsia="宋体" w:hAnsi="宋体" w:hint="eastAsia"/>
      </w:rPr>
    </w:lvl>
  </w:abstractNum>
  <w:abstractNum w:abstractNumId="52">
    <w:nsid w:val="36DB3F66"/>
    <w:multiLevelType w:val="hybridMultilevel"/>
    <w:tmpl w:val="DA80FA04"/>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
    <w:nsid w:val="3998327D"/>
    <w:multiLevelType w:val="hybridMultilevel"/>
    <w:tmpl w:val="916420AC"/>
    <w:lvl w:ilvl="0">
      <w:start w:val="1"/>
      <w:numFmt w:val="decimal"/>
      <w:lvlText w:val="%1、"/>
      <w:lvlJc w:val="left"/>
      <w:pPr>
        <w:tabs>
          <w:tab w:val="num" w:pos="624"/>
        </w:tabs>
        <w:ind w:left="624" w:hanging="511"/>
      </w:pPr>
      <w:rPr>
        <w:rFonts w:hint="eastAsia"/>
      </w:rPr>
    </w:lvl>
    <w:lvl w:ilvl="1">
      <w:start w:val="1"/>
      <w:numFmt w:val="decimal"/>
      <w:lvlText w:val="（%2）"/>
      <w:lvlJc w:val="left"/>
      <w:pPr>
        <w:tabs>
          <w:tab w:val="num" w:pos="1635"/>
        </w:tabs>
        <w:ind w:left="1635" w:hanging="1215"/>
      </w:pPr>
      <w:rPr>
        <w:rFonts w:hint="eastAsia"/>
      </w:rPr>
    </w:lvl>
    <w:lvl w:ilvl="2">
      <w:start w:val="1"/>
      <w:numFmt w:val="decimal"/>
      <w:lvlText w:val="%3、"/>
      <w:lvlJc w:val="left"/>
      <w:pPr>
        <w:tabs>
          <w:tab w:val="num" w:pos="1560"/>
        </w:tabs>
        <w:ind w:left="1560"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
    <w:nsid w:val="3A6C055D"/>
    <w:multiLevelType w:val="hybridMultilevel"/>
    <w:tmpl w:val="F86A9760"/>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
    <w:nsid w:val="3B561FD3"/>
    <w:multiLevelType w:val="hybridMultilevel"/>
    <w:tmpl w:val="4E7A324C"/>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
    <w:nsid w:val="3D552390"/>
    <w:multiLevelType w:val="hybridMultilevel"/>
    <w:tmpl w:val="264ECB50"/>
    <w:lvl w:ilvl="0">
      <w:start w:val="1"/>
      <w:numFmt w:val="decimal"/>
      <w:lvlText w:val="%1."/>
      <w:lvlJc w:val="left"/>
      <w:pPr>
        <w:tabs>
          <w:tab w:val="num" w:pos="787"/>
        </w:tabs>
        <w:ind w:left="787" w:hanging="420"/>
      </w:pPr>
    </w:lvl>
    <w:lvl w:ilvl="1" w:tentative="1">
      <w:start w:val="1"/>
      <w:numFmt w:val="lowerLetter"/>
      <w:lvlText w:val="%2)"/>
      <w:lvlJc w:val="left"/>
      <w:pPr>
        <w:tabs>
          <w:tab w:val="num" w:pos="1207"/>
        </w:tabs>
        <w:ind w:left="1207" w:hanging="420"/>
      </w:pPr>
    </w:lvl>
    <w:lvl w:ilvl="2" w:tentative="1">
      <w:start w:val="1"/>
      <w:numFmt w:val="lowerRoman"/>
      <w:lvlText w:val="%3."/>
      <w:lvlJc w:val="right"/>
      <w:pPr>
        <w:tabs>
          <w:tab w:val="num" w:pos="1627"/>
        </w:tabs>
        <w:ind w:left="1627" w:hanging="420"/>
      </w:pPr>
    </w:lvl>
    <w:lvl w:ilvl="3" w:tentative="1">
      <w:start w:val="1"/>
      <w:numFmt w:val="decimal"/>
      <w:lvlText w:val="%4."/>
      <w:lvlJc w:val="left"/>
      <w:pPr>
        <w:tabs>
          <w:tab w:val="num" w:pos="2047"/>
        </w:tabs>
        <w:ind w:left="2047" w:hanging="420"/>
      </w:pPr>
    </w:lvl>
    <w:lvl w:ilvl="4" w:tentative="1">
      <w:start w:val="1"/>
      <w:numFmt w:val="lowerLetter"/>
      <w:lvlText w:val="%5)"/>
      <w:lvlJc w:val="left"/>
      <w:pPr>
        <w:tabs>
          <w:tab w:val="num" w:pos="2467"/>
        </w:tabs>
        <w:ind w:left="2467" w:hanging="420"/>
      </w:pPr>
    </w:lvl>
    <w:lvl w:ilvl="5" w:tentative="1">
      <w:start w:val="1"/>
      <w:numFmt w:val="lowerRoman"/>
      <w:lvlText w:val="%6."/>
      <w:lvlJc w:val="right"/>
      <w:pPr>
        <w:tabs>
          <w:tab w:val="num" w:pos="2887"/>
        </w:tabs>
        <w:ind w:left="2887" w:hanging="420"/>
      </w:pPr>
    </w:lvl>
    <w:lvl w:ilvl="6" w:tentative="1">
      <w:start w:val="1"/>
      <w:numFmt w:val="decimal"/>
      <w:lvlText w:val="%7."/>
      <w:lvlJc w:val="left"/>
      <w:pPr>
        <w:tabs>
          <w:tab w:val="num" w:pos="3307"/>
        </w:tabs>
        <w:ind w:left="3307" w:hanging="420"/>
      </w:pPr>
    </w:lvl>
    <w:lvl w:ilvl="7" w:tentative="1">
      <w:start w:val="1"/>
      <w:numFmt w:val="lowerLetter"/>
      <w:lvlText w:val="%8)"/>
      <w:lvlJc w:val="left"/>
      <w:pPr>
        <w:tabs>
          <w:tab w:val="num" w:pos="3727"/>
        </w:tabs>
        <w:ind w:left="3727" w:hanging="420"/>
      </w:pPr>
    </w:lvl>
    <w:lvl w:ilvl="8" w:tentative="1">
      <w:start w:val="1"/>
      <w:numFmt w:val="lowerRoman"/>
      <w:lvlText w:val="%9."/>
      <w:lvlJc w:val="right"/>
      <w:pPr>
        <w:tabs>
          <w:tab w:val="num" w:pos="4147"/>
        </w:tabs>
        <w:ind w:left="4147" w:hanging="420"/>
      </w:pPr>
    </w:lvl>
  </w:abstractNum>
  <w:abstractNum w:abstractNumId="57">
    <w:nsid w:val="3EF73829"/>
    <w:multiLevelType w:val="hybridMultilevel"/>
    <w:tmpl w:val="6A1ACEAE"/>
    <w:lvl w:ilvl="0">
      <w:start w:val="1"/>
      <w:numFmt w:val="decimal"/>
      <w:lvlText w:val="（%1）"/>
      <w:lvlJc w:val="left"/>
      <w:pPr>
        <w:tabs>
          <w:tab w:val="num" w:pos="2820"/>
        </w:tabs>
        <w:ind w:left="2820" w:hanging="13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
    <w:nsid w:val="41046C1F"/>
    <w:multiLevelType w:val="multilevel"/>
    <w:tmpl w:val="BEB26AA4"/>
    <w:lvl w:ilvl="0">
      <w:start w:val="1"/>
      <w:numFmt w:val="decimal"/>
      <w:lvlText w:val="3.%1"/>
      <w:lvlJc w:val="left"/>
      <w:pPr>
        <w:tabs>
          <w:tab w:val="num" w:pos="720"/>
        </w:tabs>
        <w:ind w:left="425" w:hanging="425"/>
      </w:pPr>
      <w:rPr>
        <w:rFonts w:hint="eastAsia"/>
      </w:rPr>
    </w:lvl>
    <w:lvl w:ilvl="1">
      <w:start w:val="1"/>
      <w:numFmt w:val="decimal"/>
      <w:pStyle w:val="6"/>
      <w:lvlText w:val="6.%2"/>
      <w:lvlJc w:val="left"/>
      <w:pPr>
        <w:tabs>
          <w:tab w:val="num" w:pos="454"/>
        </w:tabs>
        <w:ind w:left="454" w:hanging="454"/>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922"/>
        </w:tabs>
        <w:ind w:left="5102" w:hanging="1700"/>
      </w:pPr>
      <w:rPr>
        <w:rFonts w:hint="eastAsia"/>
      </w:rPr>
    </w:lvl>
  </w:abstractNum>
  <w:abstractNum w:abstractNumId="59">
    <w:nsid w:val="430D0D3A"/>
    <w:multiLevelType w:val="hybridMultilevel"/>
    <w:tmpl w:val="5524B748"/>
    <w:lvl w:ilvl="0">
      <w:start w:val="1"/>
      <w:numFmt w:val="decimal"/>
      <w:lvlText w:val="%1）"/>
      <w:lvlJc w:val="left"/>
      <w:pPr>
        <w:tabs>
          <w:tab w:val="num" w:pos="1560"/>
        </w:tabs>
        <w:ind w:left="1560" w:hanging="720"/>
      </w:pPr>
      <w:rPr>
        <w:rFonts w:hint="eastAsia"/>
      </w:rPr>
    </w:lvl>
    <w:lvl w:ilvl="1">
      <w:start w:val="1"/>
      <w:numFmt w:val="decimal"/>
      <w:lvlText w:val="(%2)"/>
      <w:lvlJc w:val="left"/>
      <w:pPr>
        <w:tabs>
          <w:tab w:val="num" w:pos="680"/>
        </w:tabs>
        <w:ind w:left="680" w:hanging="567"/>
      </w:pPr>
      <w:rPr>
        <w:rFonts w:eastAsia="宋体" w:hint="eastAsia"/>
      </w:rPr>
    </w:lvl>
    <w:lvl w:ilvl="2">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60">
    <w:nsid w:val="43BC4548"/>
    <w:multiLevelType w:val="hybridMultilevel"/>
    <w:tmpl w:val="374E0ECA"/>
    <w:lvl w:ilvl="0">
      <w:start w:val="1"/>
      <w:numFmt w:val="decimal"/>
      <w:lvlText w:val="%1)"/>
      <w:lvlJc w:val="left"/>
      <w:pPr>
        <w:tabs>
          <w:tab w:val="num" w:pos="1260"/>
        </w:tabs>
        <w:ind w:left="126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
    <w:nsid w:val="45AD4A85"/>
    <w:multiLevelType w:val="hybridMultilevel"/>
    <w:tmpl w:val="44CCD7C2"/>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
    <w:nsid w:val="45E351B6"/>
    <w:multiLevelType w:val="hybridMultilevel"/>
    <w:tmpl w:val="121285E6"/>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3">
    <w:nsid w:val="4670742C"/>
    <w:multiLevelType w:val="hybridMultilevel"/>
    <w:tmpl w:val="7F10F13A"/>
    <w:lvl w:ilvl="0">
      <w:start w:val="1"/>
      <w:numFmt w:val="decimal"/>
      <w:lvlText w:val="%1."/>
      <w:lvlJc w:val="left"/>
      <w:pPr>
        <w:tabs>
          <w:tab w:val="num" w:pos="900"/>
        </w:tabs>
        <w:ind w:left="900" w:hanging="420"/>
      </w:p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4">
    <w:nsid w:val="47222DDA"/>
    <w:multiLevelType w:val="singleLevel"/>
    <w:tmpl w:val="FDC4F038"/>
    <w:lvl w:ilvl="0">
      <w:start w:val="1"/>
      <w:numFmt w:val="decimal"/>
      <w:lvlText w:val="(%1)"/>
      <w:lvlJc w:val="left"/>
      <w:pPr>
        <w:tabs>
          <w:tab w:val="num" w:pos="660"/>
        </w:tabs>
        <w:ind w:left="720" w:hanging="360"/>
      </w:pPr>
      <w:rPr>
        <w:rFonts w:ascii="宋体" w:eastAsia="宋体" w:hAnsi="宋体" w:hint="eastAsia"/>
      </w:rPr>
    </w:lvl>
  </w:abstractNum>
  <w:abstractNum w:abstractNumId="65">
    <w:nsid w:val="47F00CC0"/>
    <w:multiLevelType w:val="hybridMultilevel"/>
    <w:tmpl w:val="BA20F404"/>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
    <w:nsid w:val="4A3E75CA"/>
    <w:multiLevelType w:val="hybridMultilevel"/>
    <w:tmpl w:val="3EAA7EEA"/>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7">
    <w:nsid w:val="4AA01012"/>
    <w:multiLevelType w:val="hybridMultilevel"/>
    <w:tmpl w:val="8F6CAAC4"/>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
    <w:nsid w:val="4BAE228B"/>
    <w:multiLevelType w:val="hybridMultilevel"/>
    <w:tmpl w:val="CDA02396"/>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9">
    <w:nsid w:val="4BF66962"/>
    <w:multiLevelType w:val="hybridMultilevel"/>
    <w:tmpl w:val="0C64B65E"/>
    <w:lvl w:ilvl="0">
      <w:start w:val="1"/>
      <w:numFmt w:val="decimal"/>
      <w:lvlText w:val="%1、"/>
      <w:lvlJc w:val="left"/>
      <w:pPr>
        <w:tabs>
          <w:tab w:val="num" w:pos="1294"/>
        </w:tabs>
        <w:ind w:left="1294" w:hanging="454"/>
      </w:pPr>
      <w:rPr>
        <w:rFonts w:hint="eastAsia"/>
      </w:rPr>
    </w:lvl>
    <w:lvl w:ilvl="1">
      <w:start w:val="1"/>
      <w:numFmt w:val="decimal"/>
      <w:lvlText w:val="(%2)"/>
      <w:lvlJc w:val="left"/>
      <w:pPr>
        <w:tabs>
          <w:tab w:val="num" w:pos="680"/>
        </w:tabs>
        <w:ind w:left="680" w:hanging="567"/>
      </w:pPr>
      <w:rPr>
        <w:rFonts w:eastAsia="宋体" w:hint="eastAsia"/>
      </w:rPr>
    </w:lvl>
    <w:lvl w:ilvl="2">
      <w:start w:val="1"/>
      <w:numFmt w:val="decimal"/>
      <w:lvlText w:val="%3、"/>
      <w:lvlJc w:val="left"/>
      <w:pPr>
        <w:tabs>
          <w:tab w:val="num" w:pos="624"/>
        </w:tabs>
        <w:ind w:left="624" w:hanging="511"/>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
    <w:nsid w:val="4CEC3551"/>
    <w:multiLevelType w:val="singleLevel"/>
    <w:tmpl w:val="C20A9B1C"/>
    <w:lvl w:ilvl="0">
      <w:start w:val="1"/>
      <w:numFmt w:val="decimal"/>
      <w:lvlText w:val="(%1)"/>
      <w:lvlJc w:val="left"/>
      <w:pPr>
        <w:tabs>
          <w:tab w:val="num" w:pos="680"/>
        </w:tabs>
        <w:ind w:left="680" w:hanging="567"/>
      </w:pPr>
      <w:rPr>
        <w:rFonts w:eastAsia="宋体" w:hint="eastAsia"/>
      </w:rPr>
    </w:lvl>
  </w:abstractNum>
  <w:abstractNum w:abstractNumId="71">
    <w:nsid w:val="5117318E"/>
    <w:multiLevelType w:val="hybridMultilevel"/>
    <w:tmpl w:val="9B28DCEA"/>
    <w:lvl w:ilvl="0">
      <w:start w:val="1"/>
      <w:numFmt w:val="decimal"/>
      <w:lvlText w:val="（%1）"/>
      <w:lvlJc w:val="left"/>
      <w:pPr>
        <w:tabs>
          <w:tab w:val="num" w:pos="2520"/>
        </w:tabs>
        <w:ind w:left="2520" w:hanging="12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2">
    <w:nsid w:val="539E2E83"/>
    <w:multiLevelType w:val="hybridMultilevel"/>
    <w:tmpl w:val="0D7806BA"/>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3">
    <w:nsid w:val="569C54F6"/>
    <w:multiLevelType w:val="hybridMultilevel"/>
    <w:tmpl w:val="C0FE8700"/>
    <w:lvl w:ilvl="0">
      <w:start w:val="1"/>
      <w:numFmt w:val="decimal"/>
      <w:lvlText w:val="12.%1"/>
      <w:lvlJc w:val="left"/>
      <w:pPr>
        <w:tabs>
          <w:tab w:val="num" w:pos="680"/>
        </w:tabs>
        <w:ind w:left="680" w:hanging="680"/>
      </w:pPr>
      <w:rPr>
        <w:rFonts w:hint="eastAsia"/>
      </w:rPr>
    </w:lvl>
    <w:lvl w:ilvl="1">
      <w:start w:val="1"/>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4">
    <w:nsid w:val="59903F80"/>
    <w:multiLevelType w:val="hybridMultilevel"/>
    <w:tmpl w:val="66A0A1C2"/>
    <w:lvl w:ilvl="0">
      <w:start w:val="1"/>
      <w:numFmt w:val="decimal"/>
      <w:lvlText w:val="3.%1"/>
      <w:lvlJc w:val="left"/>
      <w:pPr>
        <w:tabs>
          <w:tab w:val="num" w:pos="680"/>
        </w:tabs>
        <w:ind w:left="680" w:hanging="68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
    <w:nsid w:val="5B1F6AF9"/>
    <w:multiLevelType w:val="hybridMultilevel"/>
    <w:tmpl w:val="123E5C32"/>
    <w:lvl w:ilvl="0">
      <w:start w:val="1"/>
      <w:numFmt w:val="decimal"/>
      <w:lvlText w:val="%1)"/>
      <w:lvlJc w:val="left"/>
      <w:pPr>
        <w:tabs>
          <w:tab w:val="num" w:pos="1200"/>
        </w:tabs>
        <w:ind w:left="1200" w:hanging="420"/>
      </w:pPr>
    </w:lvl>
    <w:lvl w:ilvl="1">
      <w:start w:val="1"/>
      <w:numFmt w:val="decimal"/>
      <w:lvlText w:val="%2、"/>
      <w:lvlJc w:val="left"/>
      <w:pPr>
        <w:tabs>
          <w:tab w:val="num" w:pos="1560"/>
        </w:tabs>
        <w:ind w:left="1560" w:hanging="360"/>
      </w:pPr>
      <w:rPr>
        <w:rFonts w:hint="default"/>
      </w:rPr>
    </w:lvl>
    <w:lvl w:ilvl="2" w:tentative="1">
      <w:start w:val="1"/>
      <w:numFmt w:val="lowerRoman"/>
      <w:lvlText w:val="%3."/>
      <w:lvlJc w:val="right"/>
      <w:pPr>
        <w:tabs>
          <w:tab w:val="num" w:pos="2040"/>
        </w:tabs>
        <w:ind w:left="2040" w:hanging="420"/>
      </w:pPr>
    </w:lvl>
    <w:lvl w:ilvl="3" w:tentative="1">
      <w:start w:val="1"/>
      <w:numFmt w:val="decimal"/>
      <w:lvlText w:val="%4."/>
      <w:lvlJc w:val="left"/>
      <w:pPr>
        <w:tabs>
          <w:tab w:val="num" w:pos="2460"/>
        </w:tabs>
        <w:ind w:left="2460" w:hanging="420"/>
      </w:pPr>
    </w:lvl>
    <w:lvl w:ilvl="4" w:tentative="1">
      <w:start w:val="1"/>
      <w:numFmt w:val="lowerLetter"/>
      <w:lvlText w:val="%5)"/>
      <w:lvlJc w:val="left"/>
      <w:pPr>
        <w:tabs>
          <w:tab w:val="num" w:pos="2880"/>
        </w:tabs>
        <w:ind w:left="2880" w:hanging="420"/>
      </w:pPr>
    </w:lvl>
    <w:lvl w:ilvl="5" w:tentative="1">
      <w:start w:val="1"/>
      <w:numFmt w:val="lowerRoman"/>
      <w:lvlText w:val="%6."/>
      <w:lvlJc w:val="right"/>
      <w:pPr>
        <w:tabs>
          <w:tab w:val="num" w:pos="3300"/>
        </w:tabs>
        <w:ind w:left="3300" w:hanging="420"/>
      </w:pPr>
    </w:lvl>
    <w:lvl w:ilvl="6" w:tentative="1">
      <w:start w:val="1"/>
      <w:numFmt w:val="decimal"/>
      <w:lvlText w:val="%7."/>
      <w:lvlJc w:val="left"/>
      <w:pPr>
        <w:tabs>
          <w:tab w:val="num" w:pos="3720"/>
        </w:tabs>
        <w:ind w:left="3720" w:hanging="420"/>
      </w:pPr>
    </w:lvl>
    <w:lvl w:ilvl="7" w:tentative="1">
      <w:start w:val="1"/>
      <w:numFmt w:val="lowerLetter"/>
      <w:lvlText w:val="%8)"/>
      <w:lvlJc w:val="left"/>
      <w:pPr>
        <w:tabs>
          <w:tab w:val="num" w:pos="4140"/>
        </w:tabs>
        <w:ind w:left="4140" w:hanging="420"/>
      </w:pPr>
    </w:lvl>
    <w:lvl w:ilvl="8" w:tentative="1">
      <w:start w:val="1"/>
      <w:numFmt w:val="lowerRoman"/>
      <w:lvlText w:val="%9."/>
      <w:lvlJc w:val="right"/>
      <w:pPr>
        <w:tabs>
          <w:tab w:val="num" w:pos="4560"/>
        </w:tabs>
        <w:ind w:left="4560" w:hanging="420"/>
      </w:pPr>
    </w:lvl>
  </w:abstractNum>
  <w:abstractNum w:abstractNumId="76">
    <w:nsid w:val="5B884804"/>
    <w:multiLevelType w:val="hybridMultilevel"/>
    <w:tmpl w:val="17A69806"/>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7">
    <w:nsid w:val="5BE22894"/>
    <w:multiLevelType w:val="singleLevel"/>
    <w:tmpl w:val="E1AE6ACE"/>
    <w:lvl w:ilvl="0">
      <w:start w:val="1"/>
      <w:numFmt w:val="decimal"/>
      <w:lvlText w:val="(%1)"/>
      <w:lvlJc w:val="left"/>
      <w:pPr>
        <w:tabs>
          <w:tab w:val="num" w:pos="1080"/>
        </w:tabs>
        <w:ind w:left="720" w:hanging="360"/>
      </w:pPr>
      <w:rPr>
        <w:rFonts w:ascii="宋体" w:eastAsia="宋体" w:hAnsi="宋体" w:hint="eastAsia"/>
      </w:rPr>
    </w:lvl>
  </w:abstractNum>
  <w:abstractNum w:abstractNumId="78">
    <w:nsid w:val="5CF729A9"/>
    <w:multiLevelType w:val="hybridMultilevel"/>
    <w:tmpl w:val="CFAA225A"/>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
    <w:nsid w:val="5DCE66E9"/>
    <w:multiLevelType w:val="singleLevel"/>
    <w:tmpl w:val="FDC4F038"/>
    <w:lvl w:ilvl="0">
      <w:start w:val="1"/>
      <w:numFmt w:val="decimal"/>
      <w:lvlText w:val="(%1)"/>
      <w:lvlJc w:val="left"/>
      <w:pPr>
        <w:tabs>
          <w:tab w:val="num" w:pos="660"/>
        </w:tabs>
        <w:ind w:left="720" w:hanging="360"/>
      </w:pPr>
      <w:rPr>
        <w:rFonts w:ascii="宋体" w:eastAsia="宋体" w:hAnsi="宋体" w:hint="eastAsia"/>
      </w:rPr>
    </w:lvl>
  </w:abstractNum>
  <w:abstractNum w:abstractNumId="80">
    <w:nsid w:val="5DE0291A"/>
    <w:multiLevelType w:val="singleLevel"/>
    <w:tmpl w:val="FDC4F038"/>
    <w:lvl w:ilvl="0">
      <w:start w:val="2"/>
      <w:numFmt w:val="decimal"/>
      <w:lvlText w:val="(%1)"/>
      <w:legacy w:legacy="1" w:legacySpace="120" w:legacyIndent="360"/>
      <w:lvlJc w:val="left"/>
      <w:pPr>
        <w:ind w:left="720" w:hanging="360"/>
      </w:pPr>
      <w:rPr>
        <w:rFonts w:ascii="宋体" w:eastAsia="宋体" w:hAnsi="宋体" w:hint="eastAsia"/>
      </w:rPr>
    </w:lvl>
  </w:abstractNum>
  <w:abstractNum w:abstractNumId="81">
    <w:nsid w:val="5E7A34F4"/>
    <w:multiLevelType w:val="singleLevel"/>
    <w:tmpl w:val="FDC4F038"/>
    <w:lvl w:ilvl="0">
      <w:start w:val="1"/>
      <w:numFmt w:val="decimal"/>
      <w:lvlText w:val="(%1)"/>
      <w:lvlJc w:val="left"/>
      <w:pPr>
        <w:tabs>
          <w:tab w:val="num" w:pos="660"/>
        </w:tabs>
        <w:ind w:left="720" w:hanging="360"/>
      </w:pPr>
      <w:rPr>
        <w:rFonts w:ascii="宋体" w:eastAsia="宋体" w:hAnsi="宋体" w:hint="eastAsia"/>
      </w:rPr>
    </w:lvl>
  </w:abstractNum>
  <w:abstractNum w:abstractNumId="82">
    <w:nsid w:val="5E8E2F6F"/>
    <w:multiLevelType w:val="hybridMultilevel"/>
    <w:tmpl w:val="F14A672E"/>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3">
    <w:nsid w:val="601E2204"/>
    <w:multiLevelType w:val="hybridMultilevel"/>
    <w:tmpl w:val="70C47102"/>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
    <w:nsid w:val="656D5841"/>
    <w:multiLevelType w:val="hybridMultilevel"/>
    <w:tmpl w:val="EDC64444"/>
    <w:lvl w:ilvl="0">
      <w:start w:val="1"/>
      <w:numFmt w:val="decimal"/>
      <w:lvlText w:val="%1、"/>
      <w:lvlJc w:val="left"/>
      <w:pPr>
        <w:tabs>
          <w:tab w:val="num" w:pos="624"/>
        </w:tabs>
        <w:ind w:left="624" w:hanging="511"/>
      </w:pPr>
      <w:rPr>
        <w:rFonts w:hint="eastAsia"/>
      </w:rPr>
    </w:lvl>
    <w:lvl w:ilvl="1">
      <w:start w:val="1"/>
      <w:numFmt w:val="decimal"/>
      <w:lvlText w:val="(%2)"/>
      <w:lvlJc w:val="left"/>
      <w:pPr>
        <w:tabs>
          <w:tab w:val="num" w:pos="680"/>
        </w:tabs>
        <w:ind w:left="680" w:hanging="567"/>
      </w:pPr>
      <w:rPr>
        <w:rFonts w:eastAsia="宋体"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5">
    <w:nsid w:val="6670316F"/>
    <w:multiLevelType w:val="hybridMultilevel"/>
    <w:tmpl w:val="64AEC286"/>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
    <w:nsid w:val="66EB0E2D"/>
    <w:multiLevelType w:val="hybridMultilevel"/>
    <w:tmpl w:val="B1D8403C"/>
    <w:lvl w:ilvl="0">
      <w:start w:val="1"/>
      <w:numFmt w:val="decimal"/>
      <w:lvlText w:val="%1、"/>
      <w:lvlJc w:val="left"/>
      <w:pPr>
        <w:tabs>
          <w:tab w:val="num" w:pos="1050"/>
        </w:tabs>
        <w:ind w:left="1050" w:hanging="420"/>
      </w:pPr>
      <w:rPr>
        <w:rFonts w:hint="eastAsia"/>
      </w:rPr>
    </w:lvl>
    <w:lvl w:ilvl="1">
      <w:start w:val="1"/>
      <w:numFmt w:val="decimal"/>
      <w:lvlText w:val="%2、"/>
      <w:lvlJc w:val="left"/>
      <w:pPr>
        <w:tabs>
          <w:tab w:val="num" w:pos="1350"/>
        </w:tabs>
        <w:ind w:left="1350" w:hanging="720"/>
      </w:pPr>
      <w:rPr>
        <w:rFonts w:hint="eastAsia"/>
      </w:r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7">
    <w:nsid w:val="67045FBB"/>
    <w:multiLevelType w:val="singleLevel"/>
    <w:tmpl w:val="0872592C"/>
    <w:lvl w:ilvl="0">
      <w:start w:val="1"/>
      <w:numFmt w:val="decimal"/>
      <w:lvlText w:val="(%1)"/>
      <w:lvlJc w:val="left"/>
      <w:pPr>
        <w:tabs>
          <w:tab w:val="num" w:pos="660"/>
        </w:tabs>
        <w:ind w:left="1210" w:hanging="360"/>
      </w:pPr>
    </w:lvl>
  </w:abstractNum>
  <w:abstractNum w:abstractNumId="88">
    <w:nsid w:val="67C23FEB"/>
    <w:multiLevelType w:val="hybridMultilevel"/>
    <w:tmpl w:val="8E7A50CA"/>
    <w:lvl w:ilvl="0">
      <w:start w:val="1"/>
      <w:numFmt w:val="chineseCountingThousand"/>
      <w:lvlText w:val="%1、"/>
      <w:lvlJc w:val="left"/>
      <w:pPr>
        <w:tabs>
          <w:tab w:val="num" w:pos="533"/>
        </w:tabs>
        <w:ind w:left="533" w:hanging="420"/>
      </w:pPr>
      <w:rPr>
        <w:rFonts w:hint="eastAsia"/>
      </w:rPr>
    </w:lvl>
    <w:lvl w:ilvl="1">
      <w:start w:val="1"/>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9">
    <w:nsid w:val="6A5171C0"/>
    <w:multiLevelType w:val="hybridMultilevel"/>
    <w:tmpl w:val="5DE82B12"/>
    <w:lvl w:ilvl="0">
      <w:start w:val="1"/>
      <w:numFmt w:val="decimal"/>
      <w:lvlText w:val="(%1)"/>
      <w:lvlJc w:val="left"/>
      <w:pPr>
        <w:tabs>
          <w:tab w:val="num" w:pos="680"/>
        </w:tabs>
        <w:ind w:left="680" w:hanging="567"/>
      </w:pPr>
      <w:rPr>
        <w:rFonts w:eastAsia="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0">
    <w:nsid w:val="6BDC330C"/>
    <w:multiLevelType w:val="hybridMultilevel"/>
    <w:tmpl w:val="CEC4F360"/>
    <w:lvl w:ilvl="0">
      <w:start w:val="1"/>
      <w:numFmt w:val="decimal"/>
      <w:lvlText w:val="13.%1"/>
      <w:lvlJc w:val="left"/>
      <w:pPr>
        <w:tabs>
          <w:tab w:val="num" w:pos="860"/>
        </w:tabs>
        <w:ind w:left="860" w:hanging="68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900"/>
        </w:tabs>
        <w:ind w:left="900" w:hanging="720"/>
      </w:pPr>
      <w:rPr>
        <w:rFonts w:hint="eastAsia"/>
        <w:lang w:val="en-US"/>
      </w:rPr>
    </w:lvl>
    <w:lvl w:ilvl="3">
      <w:start w:val="1"/>
      <w:numFmt w:val="decimal"/>
      <w:lvlText w:val="%4）"/>
      <w:lvlJc w:val="left"/>
      <w:pPr>
        <w:tabs>
          <w:tab w:val="num" w:pos="1980"/>
        </w:tabs>
        <w:ind w:left="1980" w:hanging="72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lowerLetter"/>
      <w:lvlText w:val="%7）"/>
      <w:lvlJc w:val="left"/>
      <w:pPr>
        <w:tabs>
          <w:tab w:val="num" w:pos="3240"/>
        </w:tabs>
        <w:ind w:left="3240" w:hanging="720"/>
      </w:pPr>
      <w:rPr>
        <w:rFonts w:hint="eastAsia"/>
      </w:rPr>
    </w:lvl>
    <w:lvl w:ilvl="7">
      <w:start w:val="1"/>
      <w:numFmt w:val="decimal"/>
      <w:lvlText w:val="%8)"/>
      <w:lvlJc w:val="left"/>
      <w:pPr>
        <w:tabs>
          <w:tab w:val="num" w:pos="3300"/>
        </w:tabs>
        <w:ind w:left="3300" w:hanging="360"/>
      </w:pPr>
      <w:rPr>
        <w:rFonts w:hint="eastAsia"/>
      </w:rPr>
    </w:lvl>
    <w:lvl w:ilvl="8">
      <w:start w:val="1"/>
      <w:numFmt w:val="lowerRoman"/>
      <w:lvlText w:val="%9."/>
      <w:lvlJc w:val="right"/>
      <w:pPr>
        <w:tabs>
          <w:tab w:val="num" w:pos="3780"/>
        </w:tabs>
        <w:ind w:left="3780" w:hanging="420"/>
      </w:pPr>
    </w:lvl>
  </w:abstractNum>
  <w:abstractNum w:abstractNumId="91">
    <w:nsid w:val="6C6125B0"/>
    <w:multiLevelType w:val="singleLevel"/>
    <w:tmpl w:val="F5B6EB24"/>
    <w:lvl w:ilvl="0">
      <w:start w:val="1"/>
      <w:numFmt w:val="decimal"/>
      <w:lvlText w:val="(%1)"/>
      <w:lvlJc w:val="left"/>
      <w:pPr>
        <w:tabs>
          <w:tab w:val="num" w:pos="1080"/>
        </w:tabs>
        <w:ind w:left="720" w:hanging="360"/>
      </w:pPr>
      <w:rPr>
        <w:rFonts w:ascii="宋体" w:eastAsia="宋体" w:hAnsi="宋体" w:hint="eastAsia"/>
      </w:rPr>
    </w:lvl>
  </w:abstractNum>
  <w:abstractNum w:abstractNumId="92">
    <w:nsid w:val="6DA646AA"/>
    <w:multiLevelType w:val="hybridMultilevel"/>
    <w:tmpl w:val="F36AE266"/>
    <w:lvl w:ilvl="0">
      <w:start w:val="1"/>
      <w:numFmt w:val="decimal"/>
      <w:lvlText w:val="%1)"/>
      <w:lvlJc w:val="left"/>
      <w:pPr>
        <w:tabs>
          <w:tab w:val="num" w:pos="1200"/>
        </w:tabs>
        <w:ind w:left="1200" w:hanging="420"/>
      </w:pPr>
    </w:lvl>
    <w:lvl w:ilvl="1" w:tentative="1">
      <w:start w:val="1"/>
      <w:numFmt w:val="lowerLetter"/>
      <w:lvlText w:val="%2)"/>
      <w:lvlJc w:val="left"/>
      <w:pPr>
        <w:tabs>
          <w:tab w:val="num" w:pos="1620"/>
        </w:tabs>
        <w:ind w:left="1620" w:hanging="420"/>
      </w:pPr>
    </w:lvl>
    <w:lvl w:ilvl="2" w:tentative="1">
      <w:start w:val="1"/>
      <w:numFmt w:val="lowerRoman"/>
      <w:lvlText w:val="%3."/>
      <w:lvlJc w:val="right"/>
      <w:pPr>
        <w:tabs>
          <w:tab w:val="num" w:pos="2040"/>
        </w:tabs>
        <w:ind w:left="2040" w:hanging="420"/>
      </w:pPr>
    </w:lvl>
    <w:lvl w:ilvl="3" w:tentative="1">
      <w:start w:val="1"/>
      <w:numFmt w:val="decimal"/>
      <w:lvlText w:val="%4."/>
      <w:lvlJc w:val="left"/>
      <w:pPr>
        <w:tabs>
          <w:tab w:val="num" w:pos="2460"/>
        </w:tabs>
        <w:ind w:left="2460" w:hanging="420"/>
      </w:pPr>
    </w:lvl>
    <w:lvl w:ilvl="4" w:tentative="1">
      <w:start w:val="1"/>
      <w:numFmt w:val="lowerLetter"/>
      <w:lvlText w:val="%5)"/>
      <w:lvlJc w:val="left"/>
      <w:pPr>
        <w:tabs>
          <w:tab w:val="num" w:pos="2880"/>
        </w:tabs>
        <w:ind w:left="2880" w:hanging="420"/>
      </w:pPr>
    </w:lvl>
    <w:lvl w:ilvl="5" w:tentative="1">
      <w:start w:val="1"/>
      <w:numFmt w:val="lowerRoman"/>
      <w:lvlText w:val="%6."/>
      <w:lvlJc w:val="right"/>
      <w:pPr>
        <w:tabs>
          <w:tab w:val="num" w:pos="3300"/>
        </w:tabs>
        <w:ind w:left="3300" w:hanging="420"/>
      </w:pPr>
    </w:lvl>
    <w:lvl w:ilvl="6" w:tentative="1">
      <w:start w:val="1"/>
      <w:numFmt w:val="decimal"/>
      <w:lvlText w:val="%7."/>
      <w:lvlJc w:val="left"/>
      <w:pPr>
        <w:tabs>
          <w:tab w:val="num" w:pos="3720"/>
        </w:tabs>
        <w:ind w:left="3720" w:hanging="420"/>
      </w:pPr>
    </w:lvl>
    <w:lvl w:ilvl="7" w:tentative="1">
      <w:start w:val="1"/>
      <w:numFmt w:val="lowerLetter"/>
      <w:lvlText w:val="%8)"/>
      <w:lvlJc w:val="left"/>
      <w:pPr>
        <w:tabs>
          <w:tab w:val="num" w:pos="4140"/>
        </w:tabs>
        <w:ind w:left="4140" w:hanging="420"/>
      </w:pPr>
    </w:lvl>
    <w:lvl w:ilvl="8" w:tentative="1">
      <w:start w:val="1"/>
      <w:numFmt w:val="lowerRoman"/>
      <w:lvlText w:val="%9."/>
      <w:lvlJc w:val="right"/>
      <w:pPr>
        <w:tabs>
          <w:tab w:val="num" w:pos="4560"/>
        </w:tabs>
        <w:ind w:left="4560" w:hanging="420"/>
      </w:pPr>
    </w:lvl>
  </w:abstractNum>
  <w:abstractNum w:abstractNumId="93">
    <w:nsid w:val="6DE7DE0B"/>
    <w:multiLevelType w:val="hybridMultilevel"/>
    <w:tmpl w:val="994EF4FC"/>
    <w:lvl w:ilvl="0">
      <w:start w:val="1"/>
      <w:numFmt w:val="decimal"/>
      <w:lvlText w:val="%1、"/>
      <w:lvlJc w:val="left"/>
      <w:pPr>
        <w:tabs>
          <w:tab w:val="num" w:pos="2191"/>
        </w:tabs>
        <w:ind w:left="2191"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4">
    <w:nsid w:val="700D3D67"/>
    <w:multiLevelType w:val="hybridMultilevel"/>
    <w:tmpl w:val="C0FE8700"/>
    <w:lvl w:ilvl="0">
      <w:start w:val="1"/>
      <w:numFmt w:val="decimal"/>
      <w:lvlText w:val="12.%1"/>
      <w:lvlJc w:val="left"/>
      <w:pPr>
        <w:tabs>
          <w:tab w:val="num" w:pos="680"/>
        </w:tabs>
        <w:ind w:left="680" w:hanging="680"/>
      </w:pPr>
      <w:rPr>
        <w:rFonts w:hint="eastAsia"/>
      </w:rPr>
    </w:lvl>
    <w:lvl w:ilvl="1">
      <w:start w:val="1"/>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5">
    <w:nsid w:val="716A4785"/>
    <w:multiLevelType w:val="hybridMultilevel"/>
    <w:tmpl w:val="0C06C4BC"/>
    <w:lvl w:ilvl="0">
      <w:start w:val="1"/>
      <w:numFmt w:val="decimal"/>
      <w:lvlText w:val="（%1）"/>
      <w:lvlJc w:val="left"/>
      <w:pPr>
        <w:tabs>
          <w:tab w:val="num" w:pos="1980"/>
        </w:tabs>
        <w:ind w:left="198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6">
    <w:nsid w:val="732F302D"/>
    <w:multiLevelType w:val="hybridMultilevel"/>
    <w:tmpl w:val="88246FC6"/>
    <w:lvl w:ilvl="0">
      <w:start w:val="1"/>
      <w:numFmt w:val="decimal"/>
      <w:lvlText w:val="%1."/>
      <w:lvlJc w:val="left"/>
      <w:pPr>
        <w:tabs>
          <w:tab w:val="num" w:pos="1644"/>
        </w:tabs>
        <w:ind w:left="1644" w:hanging="567"/>
      </w:pPr>
      <w:rPr>
        <w:rFonts w:hint="eastAsia"/>
      </w:rPr>
    </w:lvl>
    <w:lvl w:ilvl="1">
      <w:start w:val="1"/>
      <w:numFmt w:val="decimal"/>
      <w:lvlText w:val="(%2)"/>
      <w:lvlJc w:val="left"/>
      <w:pPr>
        <w:tabs>
          <w:tab w:val="num" w:pos="680"/>
        </w:tabs>
        <w:ind w:left="680" w:hanging="567"/>
      </w:pPr>
      <w:rPr>
        <w:rFonts w:eastAsia="宋体"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7">
    <w:nsid w:val="73D92FEC"/>
    <w:multiLevelType w:val="singleLevel"/>
    <w:tmpl w:val="0872592C"/>
    <w:lvl w:ilvl="0">
      <w:start w:val="1"/>
      <w:numFmt w:val="decimal"/>
      <w:lvlText w:val="(%1)"/>
      <w:lvlJc w:val="left"/>
      <w:pPr>
        <w:tabs>
          <w:tab w:val="num" w:pos="660"/>
        </w:tabs>
        <w:ind w:left="1200" w:hanging="360"/>
      </w:pPr>
    </w:lvl>
  </w:abstractNum>
  <w:abstractNum w:abstractNumId="98">
    <w:nsid w:val="745F253D"/>
    <w:multiLevelType w:val="hybridMultilevel"/>
    <w:tmpl w:val="F1F25180"/>
    <w:lvl w:ilvl="0">
      <w:start w:val="1"/>
      <w:numFmt w:val="decimal"/>
      <w:lvlText w:val="%1."/>
      <w:lvlJc w:val="left"/>
      <w:pPr>
        <w:tabs>
          <w:tab w:val="num" w:pos="980"/>
        </w:tabs>
        <w:ind w:left="980" w:hanging="420"/>
      </w:pPr>
    </w:lvl>
    <w:lvl w:ilvl="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99">
    <w:nsid w:val="74D4411C"/>
    <w:multiLevelType w:val="hybridMultilevel"/>
    <w:tmpl w:val="3F8416D6"/>
    <w:lvl w:ilvl="0">
      <w:start w:val="1"/>
      <w:numFmt w:val="decimal"/>
      <w:lvlText w:val="2.%1"/>
      <w:lvlJc w:val="left"/>
      <w:pPr>
        <w:tabs>
          <w:tab w:val="num" w:pos="680"/>
        </w:tabs>
        <w:ind w:left="680" w:hanging="6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0">
    <w:nsid w:val="775D79C5"/>
    <w:multiLevelType w:val="hybridMultilevel"/>
    <w:tmpl w:val="78362AB0"/>
    <w:lvl w:ilvl="0">
      <w:start w:val="1"/>
      <w:numFmt w:val="decimal"/>
      <w:lvlText w:val="%1、"/>
      <w:lvlJc w:val="left"/>
      <w:pPr>
        <w:tabs>
          <w:tab w:val="num" w:pos="511"/>
        </w:tabs>
        <w:ind w:left="511"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1">
    <w:nsid w:val="79A325A0"/>
    <w:multiLevelType w:val="hybridMultilevel"/>
    <w:tmpl w:val="48F43322"/>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2">
    <w:nsid w:val="7A003056"/>
    <w:multiLevelType w:val="hybridMultilevel"/>
    <w:tmpl w:val="16B8D352"/>
    <w:lvl w:ilvl="0">
      <w:start w:val="1"/>
      <w:numFmt w:val="decimal"/>
      <w:lvlText w:val="(%1)"/>
      <w:lvlJc w:val="left"/>
      <w:pPr>
        <w:tabs>
          <w:tab w:val="num" w:pos="1080"/>
        </w:tabs>
        <w:ind w:left="720" w:hanging="360"/>
      </w:pPr>
      <w:rPr>
        <w:rFonts w:ascii="宋体" w:eastAsia="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3">
    <w:nsid w:val="7A492266"/>
    <w:multiLevelType w:val="hybridMultilevel"/>
    <w:tmpl w:val="9D12672A"/>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4">
    <w:nsid w:val="7AE15ACA"/>
    <w:multiLevelType w:val="hybridMultilevel"/>
    <w:tmpl w:val="994EF4FC"/>
    <w:lvl w:ilvl="0">
      <w:start w:val="1"/>
      <w:numFmt w:val="decimal"/>
      <w:lvlText w:val="%1、"/>
      <w:lvlJc w:val="left"/>
      <w:pPr>
        <w:tabs>
          <w:tab w:val="num" w:pos="2191"/>
        </w:tabs>
        <w:ind w:left="2191"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5">
    <w:nsid w:val="7D796C04"/>
    <w:multiLevelType w:val="singleLevel"/>
    <w:tmpl w:val="DC2AC652"/>
    <w:lvl w:ilvl="0">
      <w:start w:val="1"/>
      <w:numFmt w:val="decimal"/>
      <w:lvlText w:val="(%1)"/>
      <w:lvlJc w:val="left"/>
      <w:pPr>
        <w:tabs>
          <w:tab w:val="num" w:pos="1080"/>
        </w:tabs>
        <w:ind w:left="720" w:hanging="360"/>
      </w:pPr>
      <w:rPr>
        <w:rFonts w:ascii="宋体" w:eastAsia="宋体" w:hAnsi="宋体" w:hint="eastAsia"/>
      </w:rPr>
    </w:lvl>
  </w:abstractNum>
  <w:abstractNum w:abstractNumId="106">
    <w:nsid w:val="7D7A0549"/>
    <w:multiLevelType w:val="hybridMultilevel"/>
    <w:tmpl w:val="FB8CDC0A"/>
    <w:lvl w:ilvl="0">
      <w:start w:val="1"/>
      <w:numFmt w:val="decimal"/>
      <w:lvlText w:val="%1、"/>
      <w:lvlJc w:val="left"/>
      <w:pPr>
        <w:tabs>
          <w:tab w:val="num" w:pos="624"/>
        </w:tabs>
        <w:ind w:left="624" w:hanging="511"/>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70"/>
  </w:num>
  <w:num w:numId="2">
    <w:abstractNumId w:val="97"/>
  </w:num>
  <w:num w:numId="3">
    <w:abstractNumId w:val="87"/>
  </w:num>
  <w:num w:numId="4">
    <w:abstractNumId w:val="69"/>
  </w:num>
  <w:num w:numId="5">
    <w:abstractNumId w:val="96"/>
  </w:num>
  <w:num w:numId="6">
    <w:abstractNumId w:val="59"/>
  </w:num>
  <w:num w:numId="7">
    <w:abstractNumId w:val="48"/>
  </w:num>
  <w:num w:numId="8">
    <w:abstractNumId w:val="28"/>
  </w:num>
  <w:num w:numId="9">
    <w:abstractNumId w:val="30"/>
  </w:num>
  <w:num w:numId="10">
    <w:abstractNumId w:val="58"/>
  </w:num>
  <w:num w:numId="11">
    <w:abstractNumId w:val="7"/>
    <w:lvlOverride w:ilvl="0">
      <w:lvl w:ilvl="0">
        <w:start w:val="4"/>
        <w:numFmt w:val="decimal"/>
        <w:lvlText w:val="(%1)"/>
        <w:lvlJc w:val="left"/>
        <w:pPr>
          <w:tabs>
            <w:tab w:val="num" w:pos="660"/>
          </w:tabs>
          <w:ind w:left="720" w:hanging="360"/>
        </w:pPr>
        <w:rPr>
          <w:rFonts w:ascii="宋体" w:eastAsia="宋体" w:hAnsi="宋体" w:hint="eastAsia"/>
        </w:rPr>
      </w:lvl>
    </w:lvlOverride>
  </w:num>
  <w:num w:numId="12">
    <w:abstractNumId w:val="51"/>
    <w:lvlOverride w:ilvl="0">
      <w:lvl w:ilvl="0">
        <w:start w:val="4"/>
        <w:numFmt w:val="decimal"/>
        <w:lvlText w:val="(%1)"/>
        <w:lvlJc w:val="left"/>
        <w:pPr>
          <w:tabs>
            <w:tab w:val="num" w:pos="660"/>
          </w:tabs>
          <w:ind w:left="720" w:hanging="360"/>
        </w:pPr>
        <w:rPr>
          <w:rFonts w:ascii="宋体" w:eastAsia="宋体" w:hAnsi="宋体" w:hint="eastAsia"/>
        </w:rPr>
      </w:lvl>
    </w:lvlOverride>
  </w:num>
  <w:num w:numId="13">
    <w:abstractNumId w:val="81"/>
  </w:num>
  <w:num w:numId="14">
    <w:abstractNumId w:val="81"/>
    <w:lvlOverride w:ilvl="0">
      <w:lvl w:ilvl="0">
        <w:start w:val="4"/>
        <w:numFmt w:val="decimal"/>
        <w:lvlText w:val="(%1)"/>
        <w:lvlJc w:val="left"/>
        <w:pPr>
          <w:tabs>
            <w:tab w:val="num" w:pos="660"/>
          </w:tabs>
          <w:ind w:left="720" w:hanging="360"/>
        </w:pPr>
        <w:rPr>
          <w:rFonts w:ascii="宋体" w:eastAsia="宋体" w:hAnsi="宋体" w:hint="eastAsia"/>
        </w:rPr>
      </w:lvl>
    </w:lvlOverride>
  </w:num>
  <w:num w:numId="15">
    <w:abstractNumId w:val="79"/>
  </w:num>
  <w:num w:numId="16">
    <w:abstractNumId w:val="79"/>
    <w:lvlOverride w:ilvl="0">
      <w:lvl w:ilvl="0">
        <w:start w:val="4"/>
        <w:numFmt w:val="decimal"/>
        <w:lvlText w:val="(%1)"/>
        <w:lvlJc w:val="left"/>
        <w:pPr>
          <w:tabs>
            <w:tab w:val="num" w:pos="660"/>
          </w:tabs>
          <w:ind w:left="720" w:hanging="360"/>
        </w:pPr>
        <w:rPr>
          <w:rFonts w:ascii="宋体" w:eastAsia="宋体" w:hAnsi="宋体" w:hint="eastAsia"/>
        </w:rPr>
      </w:lvl>
    </w:lvlOverride>
  </w:num>
  <w:num w:numId="17">
    <w:abstractNumId w:val="105"/>
  </w:num>
  <w:num w:numId="18">
    <w:abstractNumId w:val="105"/>
    <w:lvlOverride w:ilvl="0">
      <w:lvl w:ilvl="0">
        <w:start w:val="6"/>
        <w:numFmt w:val="decimal"/>
        <w:lvlText w:val="(%1)"/>
        <w:lvlJc w:val="left"/>
        <w:pPr>
          <w:tabs>
            <w:tab w:val="num" w:pos="660"/>
          </w:tabs>
          <w:ind w:left="720" w:hanging="360"/>
        </w:pPr>
        <w:rPr>
          <w:rFonts w:ascii="宋体" w:eastAsia="宋体" w:hAnsi="宋体" w:hint="eastAsia"/>
        </w:rPr>
      </w:lvl>
    </w:lvlOverride>
  </w:num>
  <w:num w:numId="19">
    <w:abstractNumId w:val="24"/>
  </w:num>
  <w:num w:numId="20">
    <w:abstractNumId w:val="24"/>
    <w:lvlOverride w:ilvl="0">
      <w:lvl w:ilvl="0">
        <w:start w:val="3"/>
        <w:numFmt w:val="decimal"/>
        <w:lvlText w:val="(%1)"/>
        <w:lvlJc w:val="left"/>
        <w:pPr>
          <w:tabs>
            <w:tab w:val="num" w:pos="660"/>
          </w:tabs>
          <w:ind w:left="720" w:hanging="360"/>
        </w:pPr>
        <w:rPr>
          <w:rFonts w:ascii="宋体" w:eastAsia="宋体" w:hAnsi="宋体" w:hint="eastAsia"/>
        </w:rPr>
      </w:lvl>
    </w:lvlOverride>
  </w:num>
  <w:num w:numId="21">
    <w:abstractNumId w:val="80"/>
    <w:lvlOverride w:ilvl="0">
      <w:lvl w:ilvl="0">
        <w:start w:val="3"/>
        <w:numFmt w:val="decimal"/>
        <w:lvlText w:val="(%1)"/>
        <w:lvlJc w:val="left"/>
        <w:pPr>
          <w:tabs>
            <w:tab w:val="num" w:pos="660"/>
          </w:tabs>
          <w:ind w:left="720" w:hanging="360"/>
        </w:pPr>
        <w:rPr>
          <w:rFonts w:ascii="宋体" w:eastAsia="宋体" w:hAnsi="宋体" w:hint="eastAsia"/>
        </w:rPr>
      </w:lvl>
    </w:lvlOverride>
  </w:num>
  <w:num w:numId="22">
    <w:abstractNumId w:val="77"/>
  </w:num>
  <w:num w:numId="23">
    <w:abstractNumId w:val="26"/>
  </w:num>
  <w:num w:numId="24">
    <w:abstractNumId w:val="91"/>
  </w:num>
  <w:num w:numId="25">
    <w:abstractNumId w:val="91"/>
    <w:lvlOverride w:ilvl="0">
      <w:lvl w:ilvl="0">
        <w:start w:val="3"/>
        <w:numFmt w:val="decimal"/>
        <w:lvlText w:val="(%1)"/>
        <w:lvlJc w:val="left"/>
        <w:pPr>
          <w:tabs>
            <w:tab w:val="num" w:pos="660"/>
          </w:tabs>
          <w:ind w:left="720" w:hanging="360"/>
        </w:pPr>
        <w:rPr>
          <w:rFonts w:ascii="宋体" w:eastAsia="宋体" w:hAnsi="宋体" w:hint="eastAsia"/>
        </w:rPr>
      </w:lvl>
    </w:lvlOverride>
  </w:num>
  <w:num w:numId="26">
    <w:abstractNumId w:val="64"/>
  </w:num>
  <w:num w:numId="27">
    <w:abstractNumId w:val="64"/>
    <w:lvlOverride w:ilvl="0">
      <w:lvl w:ilvl="0">
        <w:start w:val="2"/>
        <w:numFmt w:val="decimal"/>
        <w:lvlText w:val="(%1)"/>
        <w:lvlJc w:val="left"/>
        <w:pPr>
          <w:tabs>
            <w:tab w:val="num" w:pos="660"/>
          </w:tabs>
          <w:ind w:left="720" w:hanging="360"/>
        </w:pPr>
        <w:rPr>
          <w:rFonts w:ascii="宋体" w:eastAsia="宋体" w:hAnsi="宋体" w:hint="eastAsia"/>
        </w:rPr>
      </w:lvl>
    </w:lvlOverride>
  </w:num>
  <w:num w:numId="28">
    <w:abstractNumId w:val="42"/>
  </w:num>
  <w:num w:numId="29">
    <w:abstractNumId w:val="42"/>
    <w:lvlOverride w:ilvl="0">
      <w:lvl w:ilvl="0">
        <w:start w:val="4"/>
        <w:numFmt w:val="decimal"/>
        <w:lvlText w:val="(%1)"/>
        <w:lvlJc w:val="left"/>
        <w:pPr>
          <w:tabs>
            <w:tab w:val="num" w:pos="660"/>
          </w:tabs>
          <w:ind w:left="720" w:hanging="360"/>
        </w:pPr>
        <w:rPr>
          <w:rFonts w:ascii="宋体" w:eastAsia="宋体" w:hAnsi="宋体" w:hint="eastAsia"/>
        </w:rPr>
      </w:lvl>
    </w:lvlOverride>
  </w:num>
  <w:num w:numId="30">
    <w:abstractNumId w:val="12"/>
  </w:num>
  <w:num w:numId="31">
    <w:abstractNumId w:val="12"/>
    <w:lvlOverride w:ilvl="0">
      <w:lvl w:ilvl="0">
        <w:start w:val="7"/>
        <w:numFmt w:val="decimal"/>
        <w:lvlText w:val="(%1)"/>
        <w:lvlJc w:val="left"/>
        <w:pPr>
          <w:tabs>
            <w:tab w:val="num" w:pos="660"/>
          </w:tabs>
          <w:ind w:left="720" w:hanging="360"/>
        </w:pPr>
        <w:rPr>
          <w:rFonts w:ascii="宋体" w:eastAsia="宋体" w:hAnsi="宋体" w:hint="eastAsia"/>
        </w:rPr>
      </w:lvl>
    </w:lvlOverride>
  </w:num>
  <w:num w:numId="32">
    <w:abstractNumId w:val="36"/>
  </w:num>
  <w:num w:numId="33">
    <w:abstractNumId w:val="66"/>
  </w:num>
  <w:num w:numId="34">
    <w:abstractNumId w:val="44"/>
  </w:num>
  <w:num w:numId="35">
    <w:abstractNumId w:val="78"/>
  </w:num>
  <w:num w:numId="36">
    <w:abstractNumId w:val="19"/>
  </w:num>
  <w:num w:numId="37">
    <w:abstractNumId w:val="5"/>
  </w:num>
  <w:num w:numId="38">
    <w:abstractNumId w:val="23"/>
  </w:num>
  <w:num w:numId="39">
    <w:abstractNumId w:val="11"/>
  </w:num>
  <w:num w:numId="40">
    <w:abstractNumId w:val="45"/>
  </w:num>
  <w:num w:numId="41">
    <w:abstractNumId w:val="68"/>
  </w:num>
  <w:num w:numId="42">
    <w:abstractNumId w:val="21"/>
  </w:num>
  <w:num w:numId="43">
    <w:abstractNumId w:val="25"/>
  </w:num>
  <w:num w:numId="44">
    <w:abstractNumId w:val="27"/>
  </w:num>
  <w:num w:numId="45">
    <w:abstractNumId w:val="102"/>
  </w:num>
  <w:num w:numId="46">
    <w:abstractNumId w:val="76"/>
  </w:num>
  <w:num w:numId="47">
    <w:abstractNumId w:val="6"/>
  </w:num>
  <w:num w:numId="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num>
  <w:num w:numId="50">
    <w:abstractNumId w:val="53"/>
  </w:num>
  <w:num w:numId="51">
    <w:abstractNumId w:val="13"/>
  </w:num>
  <w:num w:numId="52">
    <w:abstractNumId w:val="47"/>
  </w:num>
  <w:num w:numId="53">
    <w:abstractNumId w:val="100"/>
  </w:num>
  <w:num w:numId="54">
    <w:abstractNumId w:val="101"/>
  </w:num>
  <w:num w:numId="55">
    <w:abstractNumId w:val="83"/>
  </w:num>
  <w:num w:numId="56">
    <w:abstractNumId w:val="0"/>
  </w:num>
  <w:num w:numId="57">
    <w:abstractNumId w:val="61"/>
  </w:num>
  <w:num w:numId="58">
    <w:abstractNumId w:val="84"/>
  </w:num>
  <w:num w:numId="59">
    <w:abstractNumId w:val="67"/>
  </w:num>
  <w:num w:numId="60">
    <w:abstractNumId w:val="82"/>
  </w:num>
  <w:num w:numId="61">
    <w:abstractNumId w:val="15"/>
  </w:num>
  <w:num w:numId="62">
    <w:abstractNumId w:val="72"/>
  </w:num>
  <w:num w:numId="63">
    <w:abstractNumId w:val="49"/>
  </w:num>
  <w:num w:numId="64">
    <w:abstractNumId w:val="14"/>
  </w:num>
  <w:num w:numId="65">
    <w:abstractNumId w:val="18"/>
  </w:num>
  <w:num w:numId="66">
    <w:abstractNumId w:val="65"/>
  </w:num>
  <w:num w:numId="67">
    <w:abstractNumId w:val="52"/>
  </w:num>
  <w:num w:numId="68">
    <w:abstractNumId w:val="89"/>
  </w:num>
  <w:num w:numId="69">
    <w:abstractNumId w:val="22"/>
  </w:num>
  <w:num w:numId="70">
    <w:abstractNumId w:val="43"/>
  </w:num>
  <w:num w:numId="71">
    <w:abstractNumId w:val="35"/>
  </w:num>
  <w:num w:numId="72">
    <w:abstractNumId w:val="32"/>
  </w:num>
  <w:num w:numId="73">
    <w:abstractNumId w:val="41"/>
  </w:num>
  <w:num w:numId="74">
    <w:abstractNumId w:val="106"/>
  </w:num>
  <w:num w:numId="75">
    <w:abstractNumId w:val="54"/>
  </w:num>
  <w:num w:numId="76">
    <w:abstractNumId w:val="55"/>
  </w:num>
  <w:num w:numId="77">
    <w:abstractNumId w:val="88"/>
  </w:num>
  <w:num w:numId="78">
    <w:abstractNumId w:val="38"/>
  </w:num>
  <w:num w:numId="79">
    <w:abstractNumId w:val="85"/>
  </w:num>
  <w:num w:numId="80">
    <w:abstractNumId w:val="33"/>
  </w:num>
  <w:num w:numId="81">
    <w:abstractNumId w:val="8"/>
  </w:num>
  <w:num w:numId="82">
    <w:abstractNumId w:val="17"/>
  </w:num>
  <w:num w:numId="83">
    <w:abstractNumId w:val="2"/>
  </w:num>
  <w:num w:numId="84">
    <w:abstractNumId w:val="46"/>
  </w:num>
  <w:num w:numId="85">
    <w:abstractNumId w:val="37"/>
  </w:num>
  <w:num w:numId="86">
    <w:abstractNumId w:val="74"/>
  </w:num>
  <w:num w:numId="87">
    <w:abstractNumId w:val="73"/>
  </w:num>
  <w:num w:numId="88">
    <w:abstractNumId w:val="90"/>
  </w:num>
  <w:num w:numId="89">
    <w:abstractNumId w:val="20"/>
  </w:num>
  <w:num w:numId="90">
    <w:abstractNumId w:val="9"/>
  </w:num>
  <w:num w:numId="91">
    <w:abstractNumId w:val="86"/>
  </w:num>
  <w:num w:numId="92">
    <w:abstractNumId w:val="95"/>
  </w:num>
  <w:num w:numId="93">
    <w:abstractNumId w:val="40"/>
  </w:num>
  <w:num w:numId="94">
    <w:abstractNumId w:val="71"/>
  </w:num>
  <w:num w:numId="95">
    <w:abstractNumId w:val="57"/>
  </w:num>
  <w:num w:numId="96">
    <w:abstractNumId w:val="1"/>
  </w:num>
  <w:num w:numId="97">
    <w:abstractNumId w:val="3"/>
  </w:num>
  <w:num w:numId="98">
    <w:abstractNumId w:val="50"/>
  </w:num>
  <w:num w:numId="99">
    <w:abstractNumId w:val="104"/>
  </w:num>
  <w:num w:numId="100">
    <w:abstractNumId w:val="56"/>
  </w:num>
  <w:num w:numId="101">
    <w:abstractNumId w:val="63"/>
  </w:num>
  <w:num w:numId="102">
    <w:abstractNumId w:val="39"/>
  </w:num>
  <w:num w:numId="103">
    <w:abstractNumId w:val="98"/>
  </w:num>
  <w:num w:numId="104">
    <w:abstractNumId w:val="99"/>
  </w:num>
  <w:num w:numId="105">
    <w:abstractNumId w:val="16"/>
  </w:num>
  <w:num w:numId="106">
    <w:abstractNumId w:val="103"/>
  </w:num>
  <w:num w:numId="107">
    <w:abstractNumId w:val="62"/>
  </w:num>
  <w:num w:numId="108">
    <w:abstractNumId w:val="75"/>
  </w:num>
  <w:num w:numId="109">
    <w:abstractNumId w:val="92"/>
  </w:num>
  <w:num w:numId="110">
    <w:abstractNumId w:val="34"/>
  </w:num>
  <w:num w:numId="111">
    <w:abstractNumId w:val="60"/>
  </w:num>
  <w:num w:numId="112">
    <w:abstractNumId w:val="93"/>
  </w:num>
  <w:num w:numId="113">
    <w:abstractNumId w:val="4"/>
  </w:num>
  <w:num w:numId="114">
    <w:abstractNumId w:val="10"/>
  </w:num>
  <w:num w:numId="115">
    <w:abstractNumId w:val="9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1A42"/>
    <w:rsid w:val="00026BF8"/>
    <w:rsid w:val="001514F5"/>
    <w:rsid w:val="00151DD5"/>
    <w:rsid w:val="001E5037"/>
    <w:rsid w:val="00204AEB"/>
    <w:rsid w:val="00276672"/>
    <w:rsid w:val="00280135"/>
    <w:rsid w:val="0040472F"/>
    <w:rsid w:val="004313F4"/>
    <w:rsid w:val="00461448"/>
    <w:rsid w:val="00520439"/>
    <w:rsid w:val="00577549"/>
    <w:rsid w:val="00603D0C"/>
    <w:rsid w:val="006218D3"/>
    <w:rsid w:val="0069692B"/>
    <w:rsid w:val="0071080C"/>
    <w:rsid w:val="00781A2A"/>
    <w:rsid w:val="007D402F"/>
    <w:rsid w:val="00863992"/>
    <w:rsid w:val="00896673"/>
    <w:rsid w:val="008A6122"/>
    <w:rsid w:val="00915220"/>
    <w:rsid w:val="00A0045C"/>
    <w:rsid w:val="00A4510C"/>
    <w:rsid w:val="00A53836"/>
    <w:rsid w:val="00A82106"/>
    <w:rsid w:val="00AB1616"/>
    <w:rsid w:val="00B81C96"/>
    <w:rsid w:val="00C53112"/>
    <w:rsid w:val="00CE2156"/>
    <w:rsid w:val="00D42079"/>
    <w:rsid w:val="00D768C4"/>
    <w:rsid w:val="00DF4622"/>
    <w:rsid w:val="00E42140"/>
    <w:rsid w:val="00F45D38"/>
    <w:rsid w:val="00FA2A5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widowControl w:val="0"/>
      <w:jc w:val="both"/>
    </w:pPr>
    <w:rPr>
      <w:kern w:val="2"/>
      <w:sz w:val="28"/>
      <w:lang w:val="en-US" w:eastAsia="zh-CN" w:bidi="ar-SA"/>
    </w:rPr>
  </w:style>
  <w:style w:type="paragraph" w:styleId="Heading1">
    <w:name w:val="heading 1"/>
    <w:basedOn w:val="Normal"/>
    <w:next w:val="Normal"/>
    <w:qFormat/>
    <w:pPr>
      <w:keepNext/>
      <w:keepLines/>
      <w:pageBreakBefore/>
      <w:widowControl/>
      <w:spacing w:before="340" w:after="330" w:line="576" w:lineRule="auto"/>
      <w:outlineLvl w:val="0"/>
    </w:pPr>
    <w:rPr>
      <w:rFonts w:eastAsia="黑体"/>
      <w:b/>
      <w:bCs/>
      <w:kern w:val="0"/>
      <w:sz w:val="44"/>
      <w:szCs w:val="44"/>
    </w:rPr>
  </w:style>
  <w:style w:type="paragraph" w:styleId="Heading2">
    <w:name w:val="heading 2"/>
    <w:basedOn w:val="Title"/>
    <w:next w:val="NormalIndent"/>
    <w:qFormat/>
    <w:pPr>
      <w:widowControl/>
      <w:spacing w:before="260" w:after="260" w:line="415" w:lineRule="auto"/>
      <w:jc w:val="left"/>
      <w:outlineLvl w:val="1"/>
    </w:pPr>
    <w:rPr>
      <w:rFonts w:ascii="黑体" w:eastAsia="黑体" w:cs="Times New Roman"/>
      <w:bCs w:val="0"/>
      <w:color w:val="000000"/>
      <w:kern w:val="0"/>
      <w:sz w:val="36"/>
      <w:szCs w:val="20"/>
    </w:rPr>
  </w:style>
  <w:style w:type="paragraph" w:styleId="Heading3">
    <w:name w:val="heading 3"/>
    <w:basedOn w:val="Normal"/>
    <w:next w:val="Normal"/>
    <w:qFormat/>
    <w:pPr>
      <w:keepNext/>
      <w:keepLines/>
      <w:adjustRightInd w:val="0"/>
      <w:snapToGrid w:val="0"/>
      <w:spacing w:before="260" w:after="260" w:line="360" w:lineRule="auto"/>
      <w:outlineLvl w:val="2"/>
    </w:pPr>
    <w:rPr>
      <w:rFonts w:ascii="宋体" w:hAnsi="宋体"/>
      <w:b/>
      <w:bCs/>
      <w:snapToGrid w:val="0"/>
      <w:kern w:val="0"/>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NormalIndent">
    <w:name w:val="Normal Indent"/>
    <w:basedOn w:val="Normal"/>
    <w:pPr>
      <w:ind w:firstLine="420" w:firstLineChars="2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customStyle="1" w:styleId="1">
    <w:name w:val="1"/>
    <w:basedOn w:val="Normal"/>
    <w:pPr>
      <w:adjustRightInd w:val="0"/>
      <w:snapToGrid w:val="0"/>
      <w:spacing w:line="360" w:lineRule="auto"/>
      <w:textAlignment w:val="baseline"/>
    </w:pPr>
    <w:rPr>
      <w:rFonts w:ascii="宋体"/>
      <w:b/>
    </w:rPr>
  </w:style>
  <w:style w:type="paragraph" w:customStyle="1" w:styleId="n1">
    <w:name w:val="n1"/>
    <w:basedOn w:val="Normal"/>
    <w:pPr>
      <w:adjustRightInd w:val="0"/>
      <w:snapToGrid w:val="0"/>
      <w:spacing w:line="300" w:lineRule="auto"/>
      <w:textAlignment w:val="baseline"/>
    </w:pPr>
    <w:rPr>
      <w:rFonts w:ascii="宋体"/>
    </w:rPr>
  </w:style>
  <w:style w:type="paragraph" w:customStyle="1" w:styleId="5">
    <w:name w:val="5"/>
    <w:basedOn w:val="Normal"/>
    <w:next w:val="BodyTextIndent3"/>
    <w:pPr>
      <w:adjustRightInd w:val="0"/>
      <w:snapToGrid w:val="0"/>
      <w:spacing w:line="360" w:lineRule="auto"/>
      <w:ind w:left="1078" w:firstLine="538" w:leftChars="385" w:firstLineChars="192"/>
    </w:pPr>
    <w:rPr>
      <w:rFonts w:ascii="宋体" w:hAnsi="宋体"/>
      <w:szCs w:val="24"/>
    </w:rPr>
  </w:style>
  <w:style w:type="paragraph" w:styleId="BodyTextIndent3">
    <w:name w:val="Body Text Indent 3"/>
    <w:basedOn w:val="Normal"/>
    <w:pPr>
      <w:spacing w:after="120"/>
      <w:ind w:left="420" w:leftChars="200"/>
    </w:pPr>
    <w:rPr>
      <w:sz w:val="16"/>
      <w:szCs w:val="16"/>
    </w:rPr>
  </w:style>
  <w:style w:type="paragraph" w:styleId="BodyTextIndent">
    <w:name w:val="Body Text Indent"/>
    <w:basedOn w:val="Normal"/>
    <w:pPr>
      <w:spacing w:after="120"/>
      <w:ind w:left="420" w:leftChars="200"/>
    </w:pPr>
  </w:style>
  <w:style w:type="paragraph" w:styleId="BodyTextIndent2">
    <w:name w:val="Body Text Indent 2"/>
    <w:basedOn w:val="Normal"/>
    <w:pPr>
      <w:spacing w:after="120" w:line="480" w:lineRule="auto"/>
      <w:ind w:left="420" w:leftChars="200"/>
    </w:pPr>
  </w:style>
  <w:style w:type="paragraph" w:customStyle="1" w:styleId="21">
    <w:name w:val="2.1"/>
    <w:basedOn w:val="Normal"/>
    <w:pPr>
      <w:adjustRightInd w:val="0"/>
      <w:snapToGrid w:val="0"/>
      <w:spacing w:line="360" w:lineRule="auto"/>
      <w:ind w:left="1066" w:hanging="709"/>
    </w:pPr>
    <w:rPr>
      <w:rFonts w:ascii="宋体" w:hAnsi="宋体" w:hint="eastAsia"/>
    </w:rPr>
  </w:style>
  <w:style w:type="paragraph" w:customStyle="1" w:styleId="11">
    <w:name w:val="1.1"/>
    <w:basedOn w:val="Normal"/>
    <w:rPr>
      <w:b/>
      <w:bCs/>
    </w:rPr>
  </w:style>
  <w:style w:type="paragraph" w:customStyle="1" w:styleId="211">
    <w:name w:val="2.1.1"/>
    <w:basedOn w:val="Normal"/>
    <w:pPr>
      <w:adjustRightInd w:val="0"/>
      <w:spacing w:line="360" w:lineRule="auto"/>
      <w:ind w:left="1537" w:hanging="907"/>
      <w:textAlignment w:val="baseline"/>
    </w:pPr>
    <w:rPr>
      <w:rFonts w:ascii="宋体" w:hAnsi="宋体"/>
    </w:rPr>
  </w:style>
  <w:style w:type="paragraph" w:styleId="BodyText2">
    <w:name w:val="Body Text 2"/>
    <w:basedOn w:val="Normal"/>
    <w:pPr>
      <w:spacing w:after="120" w:line="480" w:lineRule="auto"/>
    </w:pPr>
  </w:style>
  <w:style w:type="paragraph" w:customStyle="1" w:styleId="2">
    <w:name w:val="2"/>
    <w:basedOn w:val="Normal"/>
    <w:pPr>
      <w:adjustRightInd w:val="0"/>
      <w:ind w:left="1020" w:hanging="361"/>
      <w:textAlignment w:val="baseline"/>
    </w:pPr>
    <w:rPr>
      <w:rFonts w:ascii="宋体" w:hAnsi="宋体"/>
    </w:rPr>
  </w:style>
  <w:style w:type="paragraph" w:customStyle="1" w:styleId="0">
    <w:name w:val="0"/>
    <w:basedOn w:val="Normal"/>
    <w:pPr>
      <w:adjustRightInd w:val="0"/>
      <w:ind w:left="376" w:firstLine="540"/>
      <w:jc w:val="center"/>
      <w:textAlignment w:val="baseline"/>
    </w:pPr>
    <w:rPr>
      <w:rFonts w:ascii="隶书" w:eastAsia="隶书"/>
      <w:spacing w:val="5"/>
      <w:sz w:val="48"/>
    </w:rPr>
  </w:style>
  <w:style w:type="paragraph" w:customStyle="1" w:styleId="a">
    <w:name w:val="样式"/>
    <w:basedOn w:val="Normal"/>
    <w:next w:val="BodyTextIndent3"/>
    <w:pPr>
      <w:autoSpaceDE w:val="0"/>
      <w:autoSpaceDN w:val="0"/>
      <w:adjustRightInd w:val="0"/>
      <w:spacing w:line="360" w:lineRule="auto"/>
      <w:ind w:left="1078" w:firstLine="538"/>
    </w:pPr>
    <w:rPr>
      <w:rFonts w:ascii="宋体"/>
      <w:szCs w:val="28"/>
      <w:lang w:val="zh-CN"/>
    </w:rPr>
  </w:style>
  <w:style w:type="paragraph" w:styleId="BodyText">
    <w:name w:val="Body Text"/>
    <w:basedOn w:val="Normal"/>
    <w:rPr>
      <w:sz w:val="21"/>
    </w:rPr>
  </w:style>
  <w:style w:type="paragraph" w:styleId="BodyText3">
    <w:name w:val="Body Text 3"/>
    <w:basedOn w:val="Normal"/>
    <w:rPr>
      <w:rFonts w:eastAsia="黑体"/>
      <w:color w:val="FFFFFF"/>
      <w:sz w:val="24"/>
    </w:rPr>
  </w:style>
  <w:style w:type="paragraph" w:styleId="NormalWeb">
    <w:name w:val="Normal (Web)"/>
    <w:basedOn w:val="Normal"/>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BodyText20">
    <w:name w:val="Body Text 2"/>
    <w:basedOn w:val="Normal"/>
    <w:pPr>
      <w:adjustRightInd w:val="0"/>
      <w:jc w:val="center"/>
      <w:textAlignment w:val="baseline"/>
    </w:pPr>
  </w:style>
  <w:style w:type="paragraph" w:customStyle="1" w:styleId="BodyTextIndent20">
    <w:name w:val="Body Text Indent 2"/>
    <w:basedOn w:val="Normal"/>
    <w:pPr>
      <w:adjustRightInd w:val="0"/>
      <w:spacing w:line="300" w:lineRule="auto"/>
      <w:ind w:left="425" w:firstLine="567"/>
      <w:textAlignment w:val="baseline"/>
    </w:pPr>
    <w:rPr>
      <w:rFonts w:ascii="宋体"/>
    </w:rPr>
  </w:style>
  <w:style w:type="paragraph" w:customStyle="1" w:styleId="311">
    <w:name w:val="3.1.1"/>
    <w:basedOn w:val="Normal"/>
    <w:pPr>
      <w:adjustRightInd w:val="0"/>
      <w:snapToGrid w:val="0"/>
      <w:spacing w:line="360" w:lineRule="auto"/>
      <w:ind w:left="1596" w:hanging="966" w:leftChars="300" w:hangingChars="345"/>
    </w:pPr>
    <w:rPr>
      <w:rFonts w:ascii="宋体" w:hAnsi="宋体"/>
    </w:rPr>
  </w:style>
  <w:style w:type="paragraph" w:customStyle="1" w:styleId="2111">
    <w:name w:val="2.1.1.1"/>
    <w:basedOn w:val="Normal"/>
    <w:pPr>
      <w:adjustRightInd w:val="0"/>
      <w:snapToGrid w:val="0"/>
      <w:spacing w:line="360" w:lineRule="auto"/>
      <w:ind w:left="2223" w:hanging="1276"/>
    </w:pPr>
    <w:rPr>
      <w:rFonts w:ascii="宋体" w:hAnsi="宋体"/>
    </w:rPr>
  </w:style>
  <w:style w:type="paragraph" w:styleId="DocumentMap">
    <w:name w:val="Document Map"/>
    <w:basedOn w:val="Normal"/>
    <w:semiHidden/>
    <w:pPr>
      <w:shd w:val="clear" w:color="auto" w:fill="000080"/>
    </w:pPr>
  </w:style>
  <w:style w:type="paragraph" w:customStyle="1" w:styleId="n2">
    <w:name w:val="n2"/>
    <w:basedOn w:val="Normal"/>
    <w:pPr>
      <w:adjustRightInd w:val="0"/>
      <w:snapToGrid w:val="0"/>
      <w:spacing w:line="300" w:lineRule="auto"/>
      <w:ind w:firstLine="425"/>
    </w:pPr>
    <w:rPr>
      <w:rFonts w:ascii="宋体"/>
    </w:rPr>
  </w:style>
  <w:style w:type="paragraph" w:customStyle="1" w:styleId="1111">
    <w:name w:val="1.1.1.1"/>
    <w:basedOn w:val="Normal"/>
    <w:pPr>
      <w:adjustRightInd w:val="0"/>
      <w:snapToGrid w:val="0"/>
      <w:spacing w:line="360" w:lineRule="auto"/>
      <w:ind w:left="1995" w:hanging="1050"/>
    </w:pPr>
    <w:rPr>
      <w:rFonts w:ascii="宋体" w:hAnsi="宋体"/>
    </w:rPr>
  </w:style>
  <w:style w:type="paragraph" w:styleId="TOC1">
    <w:name w:val="toc 1"/>
    <w:basedOn w:val="Normal"/>
    <w:next w:val="Normal"/>
    <w:autoRedefine/>
    <w:uiPriority w:val="39"/>
    <w:qFormat/>
    <w:pPr>
      <w:tabs>
        <w:tab w:val="right" w:leader="dot" w:pos="9061"/>
      </w:tabs>
    </w:pPr>
    <w:rPr>
      <w:rFonts w:ascii="宋体" w:hAnsi="宋体"/>
      <w:b/>
      <w:bCs/>
      <w:noProof/>
    </w:rPr>
  </w:style>
  <w:style w:type="paragraph" w:styleId="TOC2">
    <w:name w:val="toc 2"/>
    <w:basedOn w:val="Normal"/>
    <w:next w:val="Normal"/>
    <w:autoRedefine/>
    <w:uiPriority w:val="39"/>
    <w:qFormat/>
    <w:pPr>
      <w:ind w:left="420" w:leftChars="200"/>
    </w:pPr>
  </w:style>
  <w:style w:type="paragraph" w:styleId="TOC3">
    <w:name w:val="toc 3"/>
    <w:basedOn w:val="Normal"/>
    <w:next w:val="Normal"/>
    <w:autoRedefine/>
    <w:uiPriority w:val="39"/>
    <w:qFormat/>
    <w:pPr>
      <w:tabs>
        <w:tab w:val="left" w:pos="1260"/>
        <w:tab w:val="right" w:leader="dot" w:pos="9061"/>
      </w:tabs>
      <w:adjustRightInd w:val="0"/>
      <w:snapToGrid w:val="0"/>
      <w:spacing w:line="360" w:lineRule="auto"/>
      <w:ind w:left="1078" w:hanging="540" w:leftChars="192" w:hangingChars="225"/>
    </w:pPr>
    <w:rPr>
      <w:rFonts w:ascii="宋体" w:hAnsi="宋体"/>
      <w:noProof/>
      <w:sz w:val="24"/>
    </w:rPr>
  </w:style>
  <w:style w:type="paragraph" w:styleId="TOC4">
    <w:name w:val="toc 4"/>
    <w:basedOn w:val="Normal"/>
    <w:next w:val="Normal"/>
    <w:autoRedefine/>
    <w:uiPriority w:val="39"/>
    <w:pPr>
      <w:ind w:left="1260" w:leftChars="600"/>
    </w:pPr>
  </w:style>
  <w:style w:type="paragraph" w:styleId="TOC5">
    <w:name w:val="toc 5"/>
    <w:basedOn w:val="Normal"/>
    <w:next w:val="Normal"/>
    <w:autoRedefine/>
    <w:uiPriority w:val="39"/>
    <w:pPr>
      <w:ind w:left="1680" w:leftChars="800"/>
    </w:pPr>
  </w:style>
  <w:style w:type="paragraph" w:styleId="TOC6">
    <w:name w:val="toc 6"/>
    <w:basedOn w:val="Normal"/>
    <w:next w:val="Normal"/>
    <w:autoRedefine/>
    <w:uiPriority w:val="39"/>
    <w:pPr>
      <w:ind w:left="2100" w:leftChars="1000"/>
    </w:pPr>
  </w:style>
  <w:style w:type="paragraph" w:styleId="TOC7">
    <w:name w:val="toc 7"/>
    <w:basedOn w:val="Normal"/>
    <w:next w:val="Normal"/>
    <w:autoRedefine/>
    <w:uiPriority w:val="39"/>
    <w:pPr>
      <w:ind w:left="2520" w:leftChars="1200"/>
    </w:pPr>
  </w:style>
  <w:style w:type="paragraph" w:styleId="TOC8">
    <w:name w:val="toc 8"/>
    <w:basedOn w:val="Normal"/>
    <w:next w:val="Normal"/>
    <w:autoRedefine/>
    <w:uiPriority w:val="39"/>
    <w:pPr>
      <w:ind w:left="2940" w:leftChars="1400"/>
    </w:pPr>
  </w:style>
  <w:style w:type="paragraph" w:styleId="TOC9">
    <w:name w:val="toc 9"/>
    <w:basedOn w:val="Normal"/>
    <w:next w:val="Normal"/>
    <w:autoRedefine/>
    <w:uiPriority w:val="39"/>
    <w:pPr>
      <w:ind w:left="3360" w:leftChars="1600"/>
    </w:pPr>
  </w:style>
  <w:style w:type="character" w:styleId="Hyperlink">
    <w:name w:val="Hyperlink"/>
    <w:uiPriority w:val="99"/>
    <w:rPr>
      <w:color w:val="0000FF"/>
      <w:u w:val="single"/>
    </w:rPr>
  </w:style>
  <w:style w:type="paragraph" w:customStyle="1" w:styleId="6">
    <w:name w:val="样式6"/>
    <w:basedOn w:val="Normal"/>
    <w:pPr>
      <w:numPr>
        <w:ilvl w:val="1"/>
        <w:numId w:val="10"/>
      </w:numPr>
      <w:adjustRightInd w:val="0"/>
      <w:snapToGrid w:val="0"/>
      <w:spacing w:line="360" w:lineRule="auto"/>
      <w:jc w:val="left"/>
    </w:pPr>
    <w:rPr>
      <w:rFonts w:ascii="宋体" w:hAnsi="宋体"/>
      <w:b/>
      <w:bCs/>
      <w:szCs w:val="32"/>
    </w:rPr>
  </w:style>
  <w:style w:type="character" w:styleId="Strong">
    <w:name w:val="Strong"/>
    <w:qFormat/>
    <w:rPr>
      <w:b/>
      <w:bCs/>
    </w:rPr>
  </w:style>
  <w:style w:type="character" w:customStyle="1" w:styleId="content1">
    <w:name w:val="content1"/>
    <w:rPr>
      <w:rFonts w:ascii="宋体" w:eastAsia="宋体" w:hAnsi="宋体" w:hint="eastAsia"/>
      <w:color w:val="333333"/>
      <w:sz w:val="26"/>
      <w:szCs w:val="26"/>
    </w:rPr>
  </w:style>
  <w:style w:type="character" w:styleId="FollowedHyperlink">
    <w:name w:val="FollowedHyperlink"/>
    <w:rPr>
      <w:color w:val="800080"/>
      <w:u w:val="single"/>
    </w:rPr>
  </w:style>
  <w:style w:type="paragraph" w:styleId="Date">
    <w:name w:val="Date"/>
    <w:basedOn w:val="Normal"/>
    <w:next w:val="Normal"/>
    <w:pPr>
      <w:autoSpaceDE w:val="0"/>
      <w:autoSpaceDN w:val="0"/>
      <w:adjustRightInd w:val="0"/>
    </w:pPr>
    <w:rPr>
      <w:rFonts w:ascii="宋体"/>
      <w:b/>
      <w:kern w:val="0"/>
      <w:sz w:val="24"/>
    </w:rPr>
  </w:style>
  <w:style w:type="paragraph" w:customStyle="1" w:styleId="111">
    <w:name w:val="1.1.1"/>
    <w:basedOn w:val="Normal"/>
    <w:pPr>
      <w:adjustRightInd w:val="0"/>
      <w:snapToGrid w:val="0"/>
      <w:spacing w:line="360" w:lineRule="auto"/>
      <w:ind w:firstLine="630" w:firstLineChars="225"/>
    </w:pPr>
    <w:rPr>
      <w:rFonts w:ascii="宋体" w:hAnsi="宋体"/>
    </w:rPr>
  </w:style>
  <w:style w:type="paragraph" w:customStyle="1" w:styleId="3">
    <w:name w:val="3"/>
    <w:basedOn w:val="BodyTextIndent"/>
    <w:pPr>
      <w:adjustRightInd w:val="0"/>
      <w:snapToGrid w:val="0"/>
      <w:spacing w:after="0" w:line="300" w:lineRule="auto"/>
      <w:ind w:left="-2" w:firstLine="563" w:leftChars="0"/>
    </w:pPr>
  </w:style>
  <w:style w:type="paragraph" w:customStyle="1" w:styleId="4">
    <w:name w:val="4"/>
    <w:basedOn w:val="Normal"/>
    <w:next w:val="PlainText"/>
    <w:rPr>
      <w:rFonts w:ascii="宋体" w:hAnsi="Courier New" w:cs="Courier New"/>
      <w:sz w:val="21"/>
      <w:szCs w:val="21"/>
    </w:rPr>
  </w:style>
  <w:style w:type="paragraph" w:styleId="PlainText">
    <w:name w:val="Plain Text"/>
    <w:basedOn w:val="Normal"/>
    <w:rPr>
      <w:rFonts w:ascii="宋体" w:hAnsi="Courier New" w:cs="Courier New"/>
      <w:sz w:val="21"/>
      <w:szCs w:val="21"/>
    </w:rPr>
  </w:style>
  <w:style w:type="paragraph" w:customStyle="1" w:styleId="xl22">
    <w:name w:val="xl22"/>
    <w:basedOn w:val="Normal"/>
    <w:pPr>
      <w:widowControl/>
      <w:spacing w:before="100" w:beforeAutospacing="1" w:after="100" w:afterAutospacing="1"/>
      <w:jc w:val="center"/>
      <w:textAlignment w:val="center"/>
    </w:pPr>
    <w:rPr>
      <w:rFonts w:ascii="宋体" w:hAnsi="宋体" w:cs="Arial Unicode MS" w:hint="eastAsia"/>
      <w:kern w:val="0"/>
      <w:sz w:val="24"/>
      <w:szCs w:val="24"/>
    </w:rPr>
  </w:style>
  <w:style w:type="paragraph" w:styleId="TOCHeading">
    <w:name w:val="TOC Heading"/>
    <w:basedOn w:val="Heading1"/>
    <w:next w:val="Normal"/>
    <w:uiPriority w:val="39"/>
    <w:qFormat/>
    <w:rsid w:val="00680448"/>
    <w:pPr>
      <w:pageBreakBefore w:val="0"/>
      <w:spacing w:before="480" w:after="0" w:line="276" w:lineRule="auto"/>
      <w:jc w:val="left"/>
      <w:outlineLvl w:val="9"/>
    </w:pPr>
    <w:rPr>
      <w:rFonts w:ascii="Cambria" w:eastAsia="宋体" w:hAnsi="Cambria" w:cs="Times New Roman"/>
      <w:color w:val="365F91"/>
      <w:sz w:val="28"/>
      <w:szCs w:val="28"/>
    </w:rPr>
  </w:style>
  <w:style w:type="paragraph" w:styleId="BalloonText">
    <w:name w:val="Balloon Text"/>
    <w:basedOn w:val="Normal"/>
    <w:link w:val="a0"/>
    <w:rsid w:val="00FF0F93"/>
    <w:rPr>
      <w:sz w:val="18"/>
      <w:szCs w:val="18"/>
    </w:rPr>
  </w:style>
  <w:style w:type="character" w:customStyle="1" w:styleId="a0">
    <w:name w:val="批注框文本 字符"/>
    <w:link w:val="BalloonText"/>
    <w:rsid w:val="00FF0F93"/>
    <w:rPr>
      <w:kern w:val="2"/>
      <w:sz w:val="18"/>
      <w:szCs w:val="1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08127135003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574</TotalTime>
  <Pages>53</Pages>
  <Words>23559</Words>
  <Characters>24267</Characters>
  <Application>Microsoft Office Word</Application>
  <DocSecurity>0</DocSecurity>
  <Lines>1213</Lines>
  <Paragraphs>1258</Paragraphs>
  <ScaleCrop>false</ScaleCrop>
  <Manager>洑剑晚</Manager>
  <Company/>
  <LinksUpToDate>false</LinksUpToDate>
  <CharactersWithSpaces>46568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2023年大华精装修施工组织设计</dc:title>
  <dc:subject>2023年大华精装修施工组织设计</dc:subject>
  <dc:creator>洑剑晚</dc:creator>
  <cp:lastModifiedBy>洑剑晚</cp:lastModifiedBy>
  <cp:revision>2</cp:revision>
  <cp:lastPrinted>2022-10-28T02:09:41Z</cp:lastPrinted>
  <dcterms:created xsi:type="dcterms:W3CDTF">2022-09-24T00:09:22Z</dcterms:created>
  <dcterms:modified xsi:type="dcterms:W3CDTF">2022-10-20T23:02:04Z</dcterms:modified>
</cp:coreProperties>
</file>