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轮式装甲车玻璃系列项目规划设计蓝图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0" w:history="1">
        <w:r>
          <w:rPr>
            <w:rFonts w:ascii="仿宋" w:eastAsia="仿宋" w:hAnsi="仿宋" w:cs="仿宋" w:hint="eastAsia"/>
            <w:lang w:eastAsia="zh-CN"/>
          </w:rPr>
          <w:t>序言</w:t>
        </w:r>
        <w:r>
          <w:tab/>
        </w:r>
        <w:r>
          <w:fldChar w:fldCharType="begin"/>
        </w:r>
        <w:r>
          <w:instrText xml:space="preserve"> PAGEREF _Toc2050 \h </w:instrText>
        </w:r>
        <w:r>
          <w:fldChar w:fldCharType="separate"/>
        </w:r>
        <w:r>
          <w:t>3</w:t>
        </w:r>
        <w:r>
          <w:fldChar w:fldCharType="end"/>
        </w:r>
      </w:hyperlink>
    </w:p>
    <w:p>
      <w:pPr>
        <w:pStyle w:val="TOC1"/>
        <w:tabs>
          <w:tab w:val="right" w:leader="dot" w:pos="8306"/>
        </w:tabs>
      </w:pPr>
      <w:hyperlink w:anchor="_Toc20346" w:history="1">
        <w:r>
          <w:rPr>
            <w:rFonts w:ascii="仿宋" w:eastAsia="仿宋" w:hAnsi="仿宋" w:cs="仿宋" w:hint="eastAsia"/>
            <w:lang w:eastAsia="zh-CN"/>
          </w:rPr>
          <w:t>一、轮式装甲车玻璃系列项目可持续发展</w:t>
        </w:r>
        <w:r>
          <w:tab/>
        </w:r>
        <w:r>
          <w:fldChar w:fldCharType="begin"/>
        </w:r>
        <w:r>
          <w:instrText xml:space="preserve"> PAGEREF _Toc20346 \h </w:instrText>
        </w:r>
        <w:r>
          <w:fldChar w:fldCharType="separate"/>
        </w:r>
        <w:r>
          <w:t>3</w:t>
        </w:r>
        <w:r>
          <w:fldChar w:fldCharType="end"/>
        </w:r>
      </w:hyperlink>
    </w:p>
    <w:p>
      <w:pPr>
        <w:pStyle w:val="TOC2"/>
        <w:tabs>
          <w:tab w:val="right" w:leader="dot" w:pos="8306"/>
        </w:tabs>
      </w:pPr>
      <w:hyperlink w:anchor="_Toc19128" w:history="1">
        <w:r>
          <w:rPr>
            <w:rFonts w:ascii="仿宋" w:eastAsia="仿宋" w:hAnsi="仿宋" w:cs="仿宋" w:hint="eastAsia"/>
            <w:lang w:eastAsia="zh-CN"/>
          </w:rPr>
          <w:t>(一)、可持续战略与实践</w:t>
        </w:r>
        <w:r>
          <w:tab/>
        </w:r>
        <w:r>
          <w:fldChar w:fldCharType="begin"/>
        </w:r>
        <w:r>
          <w:instrText xml:space="preserve"> PAGEREF _Toc19128 \h </w:instrText>
        </w:r>
        <w:r>
          <w:fldChar w:fldCharType="separate"/>
        </w:r>
        <w:r>
          <w:t>3</w:t>
        </w:r>
        <w:r>
          <w:fldChar w:fldCharType="end"/>
        </w:r>
      </w:hyperlink>
    </w:p>
    <w:p>
      <w:pPr>
        <w:pStyle w:val="TOC2"/>
        <w:tabs>
          <w:tab w:val="right" w:leader="dot" w:pos="8306"/>
        </w:tabs>
      </w:pPr>
      <w:hyperlink w:anchor="_Toc3003" w:history="1">
        <w:r>
          <w:rPr>
            <w:rFonts w:ascii="仿宋" w:eastAsia="仿宋" w:hAnsi="仿宋" w:cs="仿宋" w:hint="eastAsia"/>
            <w:lang w:eastAsia="zh-CN"/>
          </w:rPr>
          <w:t>(二)、环保与社会责任</w:t>
        </w:r>
        <w:r>
          <w:tab/>
        </w:r>
        <w:r>
          <w:fldChar w:fldCharType="begin"/>
        </w:r>
        <w:r>
          <w:instrText xml:space="preserve"> PAGEREF _Toc3003 \h </w:instrText>
        </w:r>
        <w:r>
          <w:fldChar w:fldCharType="separate"/>
        </w:r>
        <w:r>
          <w:t>4</w:t>
        </w:r>
        <w:r>
          <w:fldChar w:fldCharType="end"/>
        </w:r>
      </w:hyperlink>
    </w:p>
    <w:p>
      <w:pPr>
        <w:pStyle w:val="TOC1"/>
        <w:tabs>
          <w:tab w:val="right" w:leader="dot" w:pos="8306"/>
        </w:tabs>
      </w:pPr>
      <w:hyperlink w:anchor="_Toc31082" w:history="1">
        <w:r>
          <w:rPr>
            <w:rFonts w:ascii="仿宋" w:eastAsia="仿宋" w:hAnsi="仿宋" w:cs="仿宋" w:hint="eastAsia"/>
            <w:lang w:eastAsia="zh-CN"/>
          </w:rPr>
          <w:t>二、轮式装甲车玻璃系列项目建设单位说明</w:t>
        </w:r>
        <w:r>
          <w:tab/>
        </w:r>
        <w:r>
          <w:fldChar w:fldCharType="begin"/>
        </w:r>
        <w:r>
          <w:instrText xml:space="preserve"> PAGEREF _Toc31082 \h </w:instrText>
        </w:r>
        <w:r>
          <w:fldChar w:fldCharType="separate"/>
        </w:r>
        <w:r>
          <w:t>5</w:t>
        </w:r>
        <w:r>
          <w:fldChar w:fldCharType="end"/>
        </w:r>
      </w:hyperlink>
    </w:p>
    <w:p>
      <w:pPr>
        <w:pStyle w:val="TOC2"/>
        <w:tabs>
          <w:tab w:val="right" w:leader="dot" w:pos="8306"/>
        </w:tabs>
      </w:pPr>
      <w:hyperlink w:anchor="_Toc870" w:history="1">
        <w:r>
          <w:rPr>
            <w:rFonts w:ascii="仿宋" w:eastAsia="仿宋" w:hAnsi="仿宋" w:cs="仿宋" w:hint="eastAsia"/>
            <w:lang w:eastAsia="zh-CN"/>
          </w:rPr>
          <w:t>(一)、轮式装甲车玻璃系列项目承办单位基本情况</w:t>
        </w:r>
        <w:r>
          <w:tab/>
        </w:r>
        <w:r>
          <w:fldChar w:fldCharType="begin"/>
        </w:r>
        <w:r>
          <w:instrText xml:space="preserve"> PAGEREF _Toc870 \h </w:instrText>
        </w:r>
        <w:r>
          <w:fldChar w:fldCharType="separate"/>
        </w:r>
        <w:r>
          <w:t>5</w:t>
        </w:r>
        <w:r>
          <w:fldChar w:fldCharType="end"/>
        </w:r>
      </w:hyperlink>
    </w:p>
    <w:p>
      <w:pPr>
        <w:pStyle w:val="TOC2"/>
        <w:tabs>
          <w:tab w:val="right" w:leader="dot" w:pos="8306"/>
        </w:tabs>
      </w:pPr>
      <w:hyperlink w:anchor="_Toc31942" w:history="1">
        <w:r>
          <w:rPr>
            <w:rFonts w:ascii="仿宋" w:eastAsia="仿宋" w:hAnsi="仿宋" w:cs="仿宋" w:hint="eastAsia"/>
            <w:lang w:eastAsia="zh-CN"/>
          </w:rPr>
          <w:t>(二)、公司经济效益分析</w:t>
        </w:r>
        <w:r>
          <w:tab/>
        </w:r>
        <w:r>
          <w:fldChar w:fldCharType="begin"/>
        </w:r>
        <w:r>
          <w:instrText xml:space="preserve"> PAGEREF _Toc31942 \h </w:instrText>
        </w:r>
        <w:r>
          <w:fldChar w:fldCharType="separate"/>
        </w:r>
        <w:r>
          <w:t>5</w:t>
        </w:r>
        <w:r>
          <w:fldChar w:fldCharType="end"/>
        </w:r>
      </w:hyperlink>
    </w:p>
    <w:p>
      <w:pPr>
        <w:pStyle w:val="TOC1"/>
        <w:tabs>
          <w:tab w:val="right" w:leader="dot" w:pos="8306"/>
        </w:tabs>
      </w:pPr>
      <w:hyperlink w:anchor="_Toc22875" w:history="1">
        <w:r>
          <w:rPr>
            <w:rFonts w:ascii="仿宋" w:eastAsia="仿宋" w:hAnsi="仿宋" w:cs="仿宋" w:hint="eastAsia"/>
            <w:lang w:eastAsia="zh-CN"/>
          </w:rPr>
          <w:t>三、轮式装甲车玻璃系列项目建设背景及必要性分析</w:t>
        </w:r>
        <w:r>
          <w:tab/>
        </w:r>
        <w:r>
          <w:fldChar w:fldCharType="begin"/>
        </w:r>
        <w:r>
          <w:instrText xml:space="preserve"> PAGEREF _Toc22875 \h </w:instrText>
        </w:r>
        <w:r>
          <w:fldChar w:fldCharType="separate"/>
        </w:r>
        <w:r>
          <w:t>6</w:t>
        </w:r>
        <w:r>
          <w:fldChar w:fldCharType="end"/>
        </w:r>
      </w:hyperlink>
    </w:p>
    <w:p>
      <w:pPr>
        <w:pStyle w:val="TOC2"/>
        <w:tabs>
          <w:tab w:val="right" w:leader="dot" w:pos="8306"/>
        </w:tabs>
      </w:pPr>
      <w:hyperlink w:anchor="_Toc32112" w:history="1">
        <w:r>
          <w:rPr>
            <w:rFonts w:ascii="仿宋" w:eastAsia="仿宋" w:hAnsi="仿宋" w:cs="仿宋" w:hint="eastAsia"/>
            <w:lang w:eastAsia="zh-CN"/>
          </w:rPr>
          <w:t>(一)、轮式装甲车玻璃系列项目背景分析</w:t>
        </w:r>
        <w:r>
          <w:tab/>
        </w:r>
        <w:r>
          <w:fldChar w:fldCharType="begin"/>
        </w:r>
        <w:r>
          <w:instrText xml:space="preserve"> PAGEREF _Toc32112 \h </w:instrText>
        </w:r>
        <w:r>
          <w:fldChar w:fldCharType="separate"/>
        </w:r>
        <w:r>
          <w:t>6</w:t>
        </w:r>
        <w:r>
          <w:fldChar w:fldCharType="end"/>
        </w:r>
      </w:hyperlink>
    </w:p>
    <w:p>
      <w:pPr>
        <w:pStyle w:val="TOC2"/>
        <w:tabs>
          <w:tab w:val="right" w:leader="dot" w:pos="8306"/>
        </w:tabs>
      </w:pPr>
      <w:hyperlink w:anchor="_Toc26600" w:history="1">
        <w:r>
          <w:rPr>
            <w:rFonts w:ascii="仿宋" w:eastAsia="仿宋" w:hAnsi="仿宋" w:cs="仿宋" w:hint="eastAsia"/>
            <w:lang w:eastAsia="zh-CN"/>
          </w:rPr>
          <w:t>(二)、轮式装甲车玻璃系列项目建设必要性分析</w:t>
        </w:r>
        <w:r>
          <w:tab/>
        </w:r>
        <w:r>
          <w:fldChar w:fldCharType="begin"/>
        </w:r>
        <w:r>
          <w:instrText xml:space="preserve"> PAGEREF _Toc26600 \h </w:instrText>
        </w:r>
        <w:r>
          <w:fldChar w:fldCharType="separate"/>
        </w:r>
        <w:r>
          <w:t>8</w:t>
        </w:r>
        <w:r>
          <w:fldChar w:fldCharType="end"/>
        </w:r>
      </w:hyperlink>
    </w:p>
    <w:p>
      <w:pPr>
        <w:pStyle w:val="TOC1"/>
        <w:tabs>
          <w:tab w:val="right" w:leader="dot" w:pos="8306"/>
        </w:tabs>
      </w:pPr>
      <w:hyperlink w:anchor="_Toc22477" w:history="1">
        <w:r>
          <w:rPr>
            <w:rFonts w:ascii="仿宋" w:eastAsia="仿宋" w:hAnsi="仿宋" w:cs="仿宋" w:hint="eastAsia"/>
            <w:lang w:eastAsia="zh-CN"/>
          </w:rPr>
          <w:t>四、轮式装甲车玻璃系列项目危机管理</w:t>
        </w:r>
        <w:r>
          <w:tab/>
        </w:r>
        <w:r>
          <w:fldChar w:fldCharType="begin"/>
        </w:r>
        <w:r>
          <w:instrText xml:space="preserve"> PAGEREF _Toc22477 \h </w:instrText>
        </w:r>
        <w:r>
          <w:fldChar w:fldCharType="separate"/>
        </w:r>
        <w:r>
          <w:t>10</w:t>
        </w:r>
        <w:r>
          <w:fldChar w:fldCharType="end"/>
        </w:r>
      </w:hyperlink>
    </w:p>
    <w:p>
      <w:pPr>
        <w:pStyle w:val="TOC2"/>
        <w:tabs>
          <w:tab w:val="right" w:leader="dot" w:pos="8306"/>
        </w:tabs>
      </w:pPr>
      <w:hyperlink w:anchor="_Toc8165" w:history="1">
        <w:r>
          <w:rPr>
            <w:rFonts w:ascii="仿宋" w:eastAsia="仿宋" w:hAnsi="仿宋" w:cs="仿宋" w:hint="eastAsia"/>
            <w:lang w:eastAsia="zh-CN"/>
          </w:rPr>
          <w:t>(一)、危机预警与识别</w:t>
        </w:r>
        <w:r>
          <w:tab/>
        </w:r>
        <w:r>
          <w:fldChar w:fldCharType="begin"/>
        </w:r>
        <w:r>
          <w:instrText xml:space="preserve"> PAGEREF _Toc8165 \h </w:instrText>
        </w:r>
        <w:r>
          <w:fldChar w:fldCharType="separate"/>
        </w:r>
        <w:r>
          <w:t>10</w:t>
        </w:r>
        <w:r>
          <w:fldChar w:fldCharType="end"/>
        </w:r>
      </w:hyperlink>
    </w:p>
    <w:p>
      <w:pPr>
        <w:pStyle w:val="TOC2"/>
        <w:tabs>
          <w:tab w:val="right" w:leader="dot" w:pos="8306"/>
        </w:tabs>
      </w:pPr>
      <w:hyperlink w:anchor="_Toc20279" w:history="1">
        <w:r>
          <w:rPr>
            <w:rFonts w:ascii="仿宋" w:eastAsia="仿宋" w:hAnsi="仿宋" w:cs="仿宋" w:hint="eastAsia"/>
            <w:lang w:eastAsia="zh-CN"/>
          </w:rPr>
          <w:t>(二)、危机应对与恢复</w:t>
        </w:r>
        <w:r>
          <w:tab/>
        </w:r>
        <w:r>
          <w:fldChar w:fldCharType="begin"/>
        </w:r>
        <w:r>
          <w:instrText xml:space="preserve"> PAGEREF _Toc20279 \h </w:instrText>
        </w:r>
        <w:r>
          <w:fldChar w:fldCharType="separate"/>
        </w:r>
        <w:r>
          <w:t>11</w:t>
        </w:r>
        <w:r>
          <w:fldChar w:fldCharType="end"/>
        </w:r>
      </w:hyperlink>
    </w:p>
    <w:p>
      <w:pPr>
        <w:pStyle w:val="TOC1"/>
        <w:tabs>
          <w:tab w:val="right" w:leader="dot" w:pos="8306"/>
        </w:tabs>
      </w:pPr>
      <w:hyperlink w:anchor="_Toc32159" w:history="1">
        <w:r>
          <w:rPr>
            <w:rFonts w:ascii="仿宋" w:eastAsia="仿宋" w:hAnsi="仿宋" w:cs="仿宋" w:hint="eastAsia"/>
            <w:lang w:eastAsia="zh-CN"/>
          </w:rPr>
          <w:t>五、轮式装甲车玻璃系列项目选址可行性分析</w:t>
        </w:r>
        <w:r>
          <w:tab/>
        </w:r>
        <w:r>
          <w:fldChar w:fldCharType="begin"/>
        </w:r>
        <w:r>
          <w:instrText xml:space="preserve"> PAGEREF _Toc32159 \h </w:instrText>
        </w:r>
        <w:r>
          <w:fldChar w:fldCharType="separate"/>
        </w:r>
        <w:r>
          <w:t>12</w:t>
        </w:r>
        <w:r>
          <w:fldChar w:fldCharType="end"/>
        </w:r>
      </w:hyperlink>
    </w:p>
    <w:p>
      <w:pPr>
        <w:pStyle w:val="TOC2"/>
        <w:tabs>
          <w:tab w:val="right" w:leader="dot" w:pos="8306"/>
        </w:tabs>
      </w:pPr>
      <w:hyperlink w:anchor="_Toc956" w:history="1">
        <w:r>
          <w:rPr>
            <w:rFonts w:ascii="仿宋" w:eastAsia="仿宋" w:hAnsi="仿宋" w:cs="仿宋" w:hint="eastAsia"/>
            <w:lang w:eastAsia="zh-CN"/>
          </w:rPr>
          <w:t>(一)、轮式装甲车玻璃系列项目选址</w:t>
        </w:r>
        <w:r>
          <w:tab/>
        </w:r>
        <w:r>
          <w:fldChar w:fldCharType="begin"/>
        </w:r>
        <w:r>
          <w:instrText xml:space="preserve"> PAGEREF _Toc956 \h </w:instrText>
        </w:r>
        <w:r>
          <w:fldChar w:fldCharType="separate"/>
        </w:r>
        <w:r>
          <w:t>12</w:t>
        </w:r>
        <w:r>
          <w:fldChar w:fldCharType="end"/>
        </w:r>
      </w:hyperlink>
    </w:p>
    <w:p>
      <w:pPr>
        <w:pStyle w:val="TOC2"/>
        <w:tabs>
          <w:tab w:val="right" w:leader="dot" w:pos="8306"/>
        </w:tabs>
      </w:pPr>
      <w:hyperlink w:anchor="_Toc10779" w:history="1">
        <w:r>
          <w:rPr>
            <w:rFonts w:ascii="仿宋" w:eastAsia="仿宋" w:hAnsi="仿宋" w:cs="仿宋" w:hint="eastAsia"/>
            <w:lang w:eastAsia="zh-CN"/>
          </w:rPr>
          <w:t>(二)、用地控制指标</w:t>
        </w:r>
        <w:r>
          <w:tab/>
        </w:r>
        <w:r>
          <w:fldChar w:fldCharType="begin"/>
        </w:r>
        <w:r>
          <w:instrText xml:space="preserve"> PAGEREF _Toc10779 \h </w:instrText>
        </w:r>
        <w:r>
          <w:fldChar w:fldCharType="separate"/>
        </w:r>
        <w:r>
          <w:t>12</w:t>
        </w:r>
        <w:r>
          <w:fldChar w:fldCharType="end"/>
        </w:r>
      </w:hyperlink>
    </w:p>
    <w:p>
      <w:pPr>
        <w:pStyle w:val="TOC2"/>
        <w:tabs>
          <w:tab w:val="right" w:leader="dot" w:pos="8306"/>
        </w:tabs>
      </w:pPr>
      <w:hyperlink w:anchor="_Toc1740" w:history="1">
        <w:r>
          <w:rPr>
            <w:rFonts w:ascii="仿宋" w:eastAsia="仿宋" w:hAnsi="仿宋" w:cs="仿宋" w:hint="eastAsia"/>
            <w:lang w:eastAsia="zh-CN"/>
          </w:rPr>
          <w:t>(三)、节约用地措施</w:t>
        </w:r>
        <w:r>
          <w:tab/>
        </w:r>
        <w:r>
          <w:fldChar w:fldCharType="begin"/>
        </w:r>
        <w:r>
          <w:instrText xml:space="preserve"> PAGEREF _Toc1740 \h </w:instrText>
        </w:r>
        <w:r>
          <w:fldChar w:fldCharType="separate"/>
        </w:r>
        <w:r>
          <w:t>14</w:t>
        </w:r>
        <w:r>
          <w:fldChar w:fldCharType="end"/>
        </w:r>
      </w:hyperlink>
    </w:p>
    <w:p>
      <w:pPr>
        <w:pStyle w:val="TOC2"/>
        <w:tabs>
          <w:tab w:val="right" w:leader="dot" w:pos="8306"/>
        </w:tabs>
      </w:pPr>
      <w:hyperlink w:anchor="_Toc21372" w:history="1">
        <w:r>
          <w:rPr>
            <w:rFonts w:ascii="仿宋" w:eastAsia="仿宋" w:hAnsi="仿宋" w:cs="仿宋" w:hint="eastAsia"/>
            <w:lang w:eastAsia="zh-CN"/>
          </w:rPr>
          <w:t>(四)、总图布置方案</w:t>
        </w:r>
        <w:r>
          <w:tab/>
        </w:r>
        <w:r>
          <w:fldChar w:fldCharType="begin"/>
        </w:r>
        <w:r>
          <w:instrText xml:space="preserve"> PAGEREF _Toc21372 \h </w:instrText>
        </w:r>
        <w:r>
          <w:fldChar w:fldCharType="separate"/>
        </w:r>
        <w:r>
          <w:t>16</w:t>
        </w:r>
        <w:r>
          <w:fldChar w:fldCharType="end"/>
        </w:r>
      </w:hyperlink>
    </w:p>
    <w:p>
      <w:pPr>
        <w:pStyle w:val="TOC2"/>
        <w:tabs>
          <w:tab w:val="right" w:leader="dot" w:pos="8306"/>
        </w:tabs>
      </w:pPr>
      <w:hyperlink w:anchor="_Toc3730" w:history="1">
        <w:r>
          <w:rPr>
            <w:rFonts w:ascii="仿宋" w:eastAsia="仿宋" w:hAnsi="仿宋" w:cs="仿宋" w:hint="eastAsia"/>
            <w:lang w:eastAsia="zh-CN"/>
          </w:rPr>
          <w:t>(五)、选址综合评价</w:t>
        </w:r>
        <w:r>
          <w:tab/>
        </w:r>
        <w:r>
          <w:fldChar w:fldCharType="begin"/>
        </w:r>
        <w:r>
          <w:instrText xml:space="preserve"> PAGEREF _Toc3730 \h </w:instrText>
        </w:r>
        <w:r>
          <w:fldChar w:fldCharType="separate"/>
        </w:r>
        <w:r>
          <w:t>17</w:t>
        </w:r>
        <w:r>
          <w:fldChar w:fldCharType="end"/>
        </w:r>
      </w:hyperlink>
    </w:p>
    <w:p>
      <w:pPr>
        <w:pStyle w:val="TOC1"/>
        <w:tabs>
          <w:tab w:val="right" w:leader="dot" w:pos="8306"/>
        </w:tabs>
      </w:pPr>
      <w:hyperlink w:anchor="_Toc23953" w:history="1">
        <w:r>
          <w:rPr>
            <w:rFonts w:ascii="仿宋" w:eastAsia="仿宋" w:hAnsi="仿宋" w:cs="仿宋" w:hint="eastAsia"/>
            <w:lang w:eastAsia="zh-CN"/>
          </w:rPr>
          <w:t>六、轮式装甲车玻璃系列项目土建工程</w:t>
        </w:r>
        <w:r>
          <w:tab/>
        </w:r>
        <w:r>
          <w:fldChar w:fldCharType="begin"/>
        </w:r>
        <w:r>
          <w:instrText xml:space="preserve"> PAGEREF _Toc23953 \h </w:instrText>
        </w:r>
        <w:r>
          <w:fldChar w:fldCharType="separate"/>
        </w:r>
        <w:r>
          <w:t>18</w:t>
        </w:r>
        <w:r>
          <w:fldChar w:fldCharType="end"/>
        </w:r>
      </w:hyperlink>
    </w:p>
    <w:p>
      <w:pPr>
        <w:pStyle w:val="TOC2"/>
        <w:tabs>
          <w:tab w:val="right" w:leader="dot" w:pos="8306"/>
        </w:tabs>
      </w:pPr>
      <w:hyperlink w:anchor="_Toc1218" w:history="1">
        <w:r>
          <w:rPr>
            <w:rFonts w:ascii="仿宋" w:eastAsia="仿宋" w:hAnsi="仿宋" w:cs="仿宋" w:hint="eastAsia"/>
            <w:lang w:eastAsia="zh-CN"/>
          </w:rPr>
          <w:t>(一)、建筑工程设计原则</w:t>
        </w:r>
        <w:r>
          <w:tab/>
        </w:r>
        <w:r>
          <w:fldChar w:fldCharType="begin"/>
        </w:r>
        <w:r>
          <w:instrText xml:space="preserve"> PAGEREF _Toc1218 \h </w:instrText>
        </w:r>
        <w:r>
          <w:fldChar w:fldCharType="separate"/>
        </w:r>
        <w:r>
          <w:t>18</w:t>
        </w:r>
        <w:r>
          <w:fldChar w:fldCharType="end"/>
        </w:r>
      </w:hyperlink>
    </w:p>
    <w:p>
      <w:pPr>
        <w:pStyle w:val="TOC2"/>
        <w:tabs>
          <w:tab w:val="right" w:leader="dot" w:pos="8306"/>
        </w:tabs>
      </w:pPr>
      <w:hyperlink w:anchor="_Toc21460" w:history="1">
        <w:r>
          <w:rPr>
            <w:rFonts w:ascii="仿宋" w:eastAsia="仿宋" w:hAnsi="仿宋" w:cs="仿宋" w:hint="eastAsia"/>
            <w:lang w:eastAsia="zh-CN"/>
          </w:rPr>
          <w:t>(二)、土建工程设计年限及安全等级</w:t>
        </w:r>
        <w:r>
          <w:tab/>
        </w:r>
        <w:r>
          <w:fldChar w:fldCharType="begin"/>
        </w:r>
        <w:r>
          <w:instrText xml:space="preserve"> PAGEREF _Toc21460 \h </w:instrText>
        </w:r>
        <w:r>
          <w:fldChar w:fldCharType="separate"/>
        </w:r>
        <w:r>
          <w:t>19</w:t>
        </w:r>
        <w:r>
          <w:fldChar w:fldCharType="end"/>
        </w:r>
      </w:hyperlink>
    </w:p>
    <w:p>
      <w:pPr>
        <w:pStyle w:val="TOC2"/>
        <w:tabs>
          <w:tab w:val="right" w:leader="dot" w:pos="8306"/>
        </w:tabs>
      </w:pPr>
      <w:hyperlink w:anchor="_Toc21793" w:history="1">
        <w:r>
          <w:rPr>
            <w:rFonts w:ascii="仿宋" w:eastAsia="仿宋" w:hAnsi="仿宋" w:cs="仿宋" w:hint="eastAsia"/>
            <w:lang w:eastAsia="zh-CN"/>
          </w:rPr>
          <w:t>(三)、建筑工程设计总体要求</w:t>
        </w:r>
        <w:r>
          <w:tab/>
        </w:r>
        <w:r>
          <w:fldChar w:fldCharType="begin"/>
        </w:r>
        <w:r>
          <w:instrText xml:space="preserve"> PAGEREF _Toc21793 \h </w:instrText>
        </w:r>
        <w:r>
          <w:fldChar w:fldCharType="separate"/>
        </w:r>
        <w:r>
          <w:t>20</w:t>
        </w:r>
        <w:r>
          <w:fldChar w:fldCharType="end"/>
        </w:r>
      </w:hyperlink>
    </w:p>
    <w:p>
      <w:pPr>
        <w:pStyle w:val="TOC2"/>
        <w:tabs>
          <w:tab w:val="right" w:leader="dot" w:pos="8306"/>
        </w:tabs>
      </w:pPr>
      <w:hyperlink w:anchor="_Toc4193" w:history="1">
        <w:r>
          <w:rPr>
            <w:rFonts w:ascii="仿宋" w:eastAsia="仿宋" w:hAnsi="仿宋" w:cs="仿宋" w:hint="eastAsia"/>
            <w:lang w:eastAsia="zh-CN"/>
          </w:rPr>
          <w:t>(四)、土建工程建设指标</w:t>
        </w:r>
        <w:r>
          <w:tab/>
        </w:r>
        <w:r>
          <w:fldChar w:fldCharType="begin"/>
        </w:r>
        <w:r>
          <w:instrText xml:space="preserve"> PAGEREF _Toc4193 \h </w:instrText>
        </w:r>
        <w:r>
          <w:fldChar w:fldCharType="separate"/>
        </w:r>
        <w:r>
          <w:t>21</w:t>
        </w:r>
        <w:r>
          <w:fldChar w:fldCharType="end"/>
        </w:r>
      </w:hyperlink>
    </w:p>
    <w:p>
      <w:pPr>
        <w:pStyle w:val="TOC1"/>
        <w:tabs>
          <w:tab w:val="right" w:leader="dot" w:pos="8306"/>
        </w:tabs>
      </w:pPr>
      <w:hyperlink w:anchor="_Toc16665" w:history="1">
        <w:r>
          <w:rPr>
            <w:rFonts w:ascii="仿宋" w:eastAsia="仿宋" w:hAnsi="仿宋" w:cs="仿宋" w:hint="eastAsia"/>
            <w:lang w:eastAsia="zh-CN"/>
          </w:rPr>
          <w:t>七、轮式装甲车玻璃系列项目风险管理</w:t>
        </w:r>
        <w:r>
          <w:tab/>
        </w:r>
        <w:r>
          <w:fldChar w:fldCharType="begin"/>
        </w:r>
        <w:r>
          <w:instrText xml:space="preserve"> PAGEREF _Toc16665 \h </w:instrText>
        </w:r>
        <w:r>
          <w:fldChar w:fldCharType="separate"/>
        </w:r>
        <w:r>
          <w:t>21</w:t>
        </w:r>
        <w:r>
          <w:fldChar w:fldCharType="end"/>
        </w:r>
      </w:hyperlink>
    </w:p>
    <w:p>
      <w:pPr>
        <w:pStyle w:val="TOC2"/>
        <w:tabs>
          <w:tab w:val="right" w:leader="dot" w:pos="8306"/>
        </w:tabs>
      </w:pPr>
      <w:hyperlink w:anchor="_Toc26547" w:history="1">
        <w:r>
          <w:rPr>
            <w:rFonts w:ascii="仿宋" w:eastAsia="仿宋" w:hAnsi="仿宋" w:cs="仿宋" w:hint="eastAsia"/>
            <w:lang w:eastAsia="zh-CN"/>
          </w:rPr>
          <w:t>(一)、风险识别与评估</w:t>
        </w:r>
        <w:r>
          <w:tab/>
        </w:r>
        <w:r>
          <w:fldChar w:fldCharType="begin"/>
        </w:r>
        <w:r>
          <w:instrText xml:space="preserve"> PAGEREF _Toc26547 \h </w:instrText>
        </w:r>
        <w:r>
          <w:fldChar w:fldCharType="separate"/>
        </w:r>
        <w:r>
          <w:t>21</w:t>
        </w:r>
        <w:r>
          <w:fldChar w:fldCharType="end"/>
        </w:r>
      </w:hyperlink>
    </w:p>
    <w:p>
      <w:pPr>
        <w:pStyle w:val="TOC2"/>
        <w:tabs>
          <w:tab w:val="right" w:leader="dot" w:pos="8306"/>
        </w:tabs>
      </w:pPr>
      <w:hyperlink w:anchor="_Toc26897" w:history="1">
        <w:r>
          <w:rPr>
            <w:rFonts w:ascii="仿宋" w:eastAsia="仿宋" w:hAnsi="仿宋" w:cs="仿宋" w:hint="eastAsia"/>
            <w:lang w:eastAsia="zh-CN"/>
          </w:rPr>
          <w:t>(二)、风险应对策略</w:t>
        </w:r>
        <w:r>
          <w:tab/>
        </w:r>
        <w:r>
          <w:fldChar w:fldCharType="begin"/>
        </w:r>
        <w:r>
          <w:instrText xml:space="preserve"> PAGEREF _Toc26897 \h </w:instrText>
        </w:r>
        <w:r>
          <w:fldChar w:fldCharType="separate"/>
        </w:r>
        <w:r>
          <w:t>22</w:t>
        </w:r>
        <w:r>
          <w:fldChar w:fldCharType="end"/>
        </w:r>
      </w:hyperlink>
    </w:p>
    <w:p>
      <w:pPr>
        <w:pStyle w:val="TOC2"/>
        <w:tabs>
          <w:tab w:val="right" w:leader="dot" w:pos="8306"/>
        </w:tabs>
      </w:pPr>
      <w:hyperlink w:anchor="_Toc26401" w:history="1">
        <w:r>
          <w:rPr>
            <w:rFonts w:ascii="仿宋" w:eastAsia="仿宋" w:hAnsi="仿宋" w:cs="仿宋" w:hint="eastAsia"/>
            <w:lang w:eastAsia="zh-CN"/>
          </w:rPr>
          <w:t>(三)、风险监控与控制</w:t>
        </w:r>
        <w:r>
          <w:tab/>
        </w:r>
        <w:r>
          <w:fldChar w:fldCharType="begin"/>
        </w:r>
        <w:r>
          <w:instrText xml:space="preserve"> PAGEREF _Toc26401 \h </w:instrText>
        </w:r>
        <w:r>
          <w:fldChar w:fldCharType="separate"/>
        </w:r>
        <w:r>
          <w:t>24</w:t>
        </w:r>
        <w:r>
          <w:fldChar w:fldCharType="end"/>
        </w:r>
      </w:hyperlink>
    </w:p>
    <w:p>
      <w:pPr>
        <w:pStyle w:val="TOC1"/>
        <w:tabs>
          <w:tab w:val="right" w:leader="dot" w:pos="8306"/>
        </w:tabs>
      </w:pPr>
      <w:hyperlink w:anchor="_Toc357" w:history="1">
        <w:r>
          <w:rPr>
            <w:rFonts w:ascii="仿宋" w:eastAsia="仿宋" w:hAnsi="仿宋" w:cs="仿宋" w:hint="eastAsia"/>
            <w:lang w:eastAsia="zh-CN"/>
          </w:rPr>
          <w:t>八、轮式装甲车玻璃系列项目经营效益</w:t>
        </w:r>
        <w:r>
          <w:tab/>
        </w:r>
        <w:r>
          <w:fldChar w:fldCharType="begin"/>
        </w:r>
        <w:r>
          <w:instrText xml:space="preserve"> PAGEREF _Toc357 \h </w:instrText>
        </w:r>
        <w:r>
          <w:fldChar w:fldCharType="separate"/>
        </w:r>
        <w:r>
          <w:t>25</w:t>
        </w:r>
        <w:r>
          <w:fldChar w:fldCharType="end"/>
        </w:r>
      </w:hyperlink>
    </w:p>
    <w:p>
      <w:pPr>
        <w:pStyle w:val="TOC2"/>
        <w:tabs>
          <w:tab w:val="right" w:leader="dot" w:pos="8306"/>
        </w:tabs>
      </w:pPr>
      <w:hyperlink w:anchor="_Toc25716" w:history="1">
        <w:r>
          <w:rPr>
            <w:rFonts w:ascii="仿宋" w:eastAsia="仿宋" w:hAnsi="仿宋" w:cs="仿宋" w:hint="eastAsia"/>
            <w:lang w:eastAsia="zh-CN"/>
          </w:rPr>
          <w:t>(一)、经济评价财务测算</w:t>
        </w:r>
        <w:r>
          <w:tab/>
        </w:r>
        <w:r>
          <w:fldChar w:fldCharType="begin"/>
        </w:r>
        <w:r>
          <w:instrText xml:space="preserve"> PAGEREF _Toc25716 \h </w:instrText>
        </w:r>
        <w:r>
          <w:fldChar w:fldCharType="separate"/>
        </w:r>
        <w:r>
          <w:t>25</w:t>
        </w:r>
        <w:r>
          <w:fldChar w:fldCharType="end"/>
        </w:r>
      </w:hyperlink>
    </w:p>
    <w:p>
      <w:pPr>
        <w:pStyle w:val="TOC2"/>
        <w:tabs>
          <w:tab w:val="right" w:leader="dot" w:pos="8306"/>
        </w:tabs>
      </w:pPr>
      <w:hyperlink w:anchor="_Toc6185" w:history="1">
        <w:r>
          <w:rPr>
            <w:rFonts w:ascii="仿宋" w:eastAsia="仿宋" w:hAnsi="仿宋" w:cs="仿宋" w:hint="eastAsia"/>
            <w:lang w:eastAsia="zh-CN"/>
          </w:rPr>
          <w:t>(二)、轮式装甲车玻璃系列项目盈利能力分析</w:t>
        </w:r>
        <w:r>
          <w:tab/>
        </w:r>
        <w:r>
          <w:fldChar w:fldCharType="begin"/>
        </w:r>
        <w:r>
          <w:instrText xml:space="preserve"> PAGEREF _Toc6185 \h </w:instrText>
        </w:r>
        <w:r>
          <w:fldChar w:fldCharType="separate"/>
        </w:r>
        <w:r>
          <w:t>27</w:t>
        </w:r>
        <w:r>
          <w:fldChar w:fldCharType="end"/>
        </w:r>
      </w:hyperlink>
    </w:p>
    <w:p>
      <w:pPr>
        <w:pStyle w:val="TOC1"/>
        <w:tabs>
          <w:tab w:val="right" w:leader="dot" w:pos="8306"/>
        </w:tabs>
      </w:pPr>
      <w:hyperlink w:anchor="_Toc20242" w:history="1">
        <w:r>
          <w:rPr>
            <w:rFonts w:ascii="仿宋" w:eastAsia="仿宋" w:hAnsi="仿宋" w:cs="仿宋" w:hint="eastAsia"/>
            <w:lang w:eastAsia="zh-CN"/>
          </w:rPr>
          <w:t>九、轮式装甲车玻璃系列项目社会影响</w:t>
        </w:r>
        <w:r>
          <w:tab/>
        </w:r>
        <w:r>
          <w:fldChar w:fldCharType="begin"/>
        </w:r>
        <w:r>
          <w:instrText xml:space="preserve"> PAGEREF _Toc20242 \h </w:instrText>
        </w:r>
        <w:r>
          <w:fldChar w:fldCharType="separate"/>
        </w:r>
        <w:r>
          <w:t>27</w:t>
        </w:r>
        <w:r>
          <w:fldChar w:fldCharType="end"/>
        </w:r>
      </w:hyperlink>
    </w:p>
    <w:p>
      <w:pPr>
        <w:pStyle w:val="TOC2"/>
        <w:tabs>
          <w:tab w:val="right" w:leader="dot" w:pos="8306"/>
        </w:tabs>
      </w:pPr>
      <w:hyperlink w:anchor="_Toc14891" w:history="1">
        <w:r>
          <w:rPr>
            <w:rFonts w:ascii="仿宋" w:eastAsia="仿宋" w:hAnsi="仿宋" w:cs="仿宋" w:hint="eastAsia"/>
            <w:lang w:eastAsia="zh-CN"/>
          </w:rPr>
          <w:t>(一)、社会责任与义务</w:t>
        </w:r>
        <w:r>
          <w:tab/>
        </w:r>
        <w:r>
          <w:fldChar w:fldCharType="begin"/>
        </w:r>
        <w:r>
          <w:instrText xml:space="preserve"> PAGEREF _Toc14891 \h </w:instrText>
        </w:r>
        <w:r>
          <w:fldChar w:fldCharType="separate"/>
        </w:r>
        <w:r>
          <w:t>27</w:t>
        </w:r>
        <w:r>
          <w:fldChar w:fldCharType="end"/>
        </w:r>
      </w:hyperlink>
    </w:p>
    <w:p>
      <w:pPr>
        <w:pStyle w:val="TOC2"/>
        <w:tabs>
          <w:tab w:val="right" w:leader="dot" w:pos="8306"/>
        </w:tabs>
      </w:pPr>
      <w:hyperlink w:anchor="_Toc30606" w:history="1">
        <w:r>
          <w:rPr>
            <w:rFonts w:ascii="仿宋" w:eastAsia="仿宋" w:hAnsi="仿宋" w:cs="仿宋" w:hint="eastAsia"/>
            <w:lang w:eastAsia="zh-CN"/>
          </w:rPr>
          <w:t>(二)、社会参与与沟通</w:t>
        </w:r>
        <w:r>
          <w:tab/>
        </w:r>
        <w:r>
          <w:fldChar w:fldCharType="begin"/>
        </w:r>
        <w:r>
          <w:instrText xml:space="preserve"> PAGEREF _Toc30606 \h </w:instrText>
        </w:r>
        <w:r>
          <w:fldChar w:fldCharType="separate"/>
        </w:r>
        <w:r>
          <w:t>28</w:t>
        </w:r>
        <w:r>
          <w:fldChar w:fldCharType="end"/>
        </w:r>
      </w:hyperlink>
    </w:p>
    <w:p>
      <w:pPr>
        <w:pStyle w:val="TOC1"/>
        <w:tabs>
          <w:tab w:val="right" w:leader="dot" w:pos="8306"/>
        </w:tabs>
      </w:pPr>
      <w:hyperlink w:anchor="_Toc30922" w:history="1">
        <w:r>
          <w:rPr>
            <w:rFonts w:ascii="仿宋" w:eastAsia="仿宋" w:hAnsi="仿宋" w:cs="仿宋" w:hint="eastAsia"/>
            <w:lang w:eastAsia="zh-CN"/>
          </w:rPr>
          <w:t>十、轮式装甲车玻璃系列项目技术管理</w:t>
        </w:r>
        <w:r>
          <w:tab/>
        </w:r>
        <w:r>
          <w:fldChar w:fldCharType="begin"/>
        </w:r>
        <w:r>
          <w:instrText xml:space="preserve"> PAGEREF _Toc30922 \h </w:instrText>
        </w:r>
        <w:r>
          <w:fldChar w:fldCharType="separate"/>
        </w:r>
        <w:r>
          <w:t>29</w:t>
        </w:r>
        <w:r>
          <w:fldChar w:fldCharType="end"/>
        </w:r>
      </w:hyperlink>
    </w:p>
    <w:p>
      <w:pPr>
        <w:pStyle w:val="TOC2"/>
        <w:tabs>
          <w:tab w:val="right" w:leader="dot" w:pos="8306"/>
        </w:tabs>
      </w:pPr>
      <w:hyperlink w:anchor="_Toc26778" w:history="1">
        <w:r>
          <w:rPr>
            <w:rFonts w:ascii="仿宋" w:eastAsia="仿宋" w:hAnsi="仿宋" w:cs="仿宋" w:hint="eastAsia"/>
            <w:lang w:eastAsia="zh-CN"/>
          </w:rPr>
          <w:t>(一)、技术方案选用方向</w:t>
        </w:r>
        <w:r>
          <w:tab/>
        </w:r>
        <w:r>
          <w:fldChar w:fldCharType="begin"/>
        </w:r>
        <w:r>
          <w:instrText xml:space="preserve"> PAGEREF _Toc26778 \h </w:instrText>
        </w:r>
        <w:r>
          <w:fldChar w:fldCharType="separate"/>
        </w:r>
        <w:r>
          <w:t>29</w:t>
        </w:r>
        <w:r>
          <w:fldChar w:fldCharType="end"/>
        </w:r>
      </w:hyperlink>
    </w:p>
    <w:p>
      <w:pPr>
        <w:pStyle w:val="TOC2"/>
        <w:tabs>
          <w:tab w:val="right" w:leader="dot" w:pos="8306"/>
        </w:tabs>
      </w:pPr>
      <w:hyperlink w:anchor="_Toc8079" w:history="1">
        <w:r>
          <w:rPr>
            <w:rFonts w:ascii="仿宋" w:eastAsia="仿宋" w:hAnsi="仿宋" w:cs="仿宋" w:hint="eastAsia"/>
            <w:lang w:eastAsia="zh-CN"/>
          </w:rPr>
          <w:t>(二)、工艺技术方案选用原则</w:t>
        </w:r>
        <w:r>
          <w:tab/>
        </w:r>
        <w:r>
          <w:fldChar w:fldCharType="begin"/>
        </w:r>
        <w:r>
          <w:instrText xml:space="preserve"> PAGEREF _Toc8079 \h </w:instrText>
        </w:r>
        <w:r>
          <w:fldChar w:fldCharType="separate"/>
        </w:r>
        <w:r>
          <w:t>31</w:t>
        </w:r>
        <w:r>
          <w:fldChar w:fldCharType="end"/>
        </w:r>
      </w:hyperlink>
    </w:p>
    <w:p>
      <w:pPr>
        <w:pStyle w:val="TOC2"/>
        <w:tabs>
          <w:tab w:val="right" w:leader="dot" w:pos="8306"/>
        </w:tabs>
      </w:pPr>
      <w:hyperlink w:anchor="_Toc1201" w:history="1">
        <w:r>
          <w:rPr>
            <w:rFonts w:ascii="仿宋" w:eastAsia="仿宋" w:hAnsi="仿宋" w:cs="仿宋" w:hint="eastAsia"/>
            <w:lang w:eastAsia="zh-CN"/>
          </w:rPr>
          <w:t>(三)、工艺技术方案要求</w:t>
        </w:r>
        <w:r>
          <w:tab/>
        </w:r>
        <w:r>
          <w:fldChar w:fldCharType="begin"/>
        </w:r>
        <w:r>
          <w:instrText xml:space="preserve"> PAGEREF _Toc1201 \h </w:instrText>
        </w:r>
        <w:r>
          <w:fldChar w:fldCharType="separate"/>
        </w:r>
        <w:r>
          <w:t>33</w:t>
        </w:r>
        <w:r>
          <w:fldChar w:fldCharType="end"/>
        </w:r>
      </w:hyperlink>
    </w:p>
    <w:p>
      <w:pPr>
        <w:pStyle w:val="TOC1"/>
        <w:tabs>
          <w:tab w:val="right" w:leader="dot" w:pos="8306"/>
        </w:tabs>
      </w:pPr>
      <w:hyperlink w:anchor="_Toc8124" w:history="1">
        <w:r>
          <w:rPr>
            <w:rFonts w:ascii="仿宋" w:eastAsia="仿宋" w:hAnsi="仿宋" w:cs="仿宋" w:hint="eastAsia"/>
            <w:lang w:eastAsia="zh-CN"/>
          </w:rPr>
          <w:t>十一、轮式装甲车玻璃系列项目财务管理</w:t>
        </w:r>
        <w:r>
          <w:tab/>
        </w:r>
        <w:r>
          <w:fldChar w:fldCharType="begin"/>
        </w:r>
        <w:r>
          <w:instrText xml:space="preserve"> PAGEREF _Toc8124 \h </w:instrText>
        </w:r>
        <w:r>
          <w:fldChar w:fldCharType="separate"/>
        </w:r>
        <w:r>
          <w:t>35</w:t>
        </w:r>
        <w:r>
          <w:fldChar w:fldCharType="end"/>
        </w:r>
      </w:hyperlink>
    </w:p>
    <w:p>
      <w:pPr>
        <w:pStyle w:val="TOC2"/>
        <w:tabs>
          <w:tab w:val="right" w:leader="dot" w:pos="8306"/>
        </w:tabs>
      </w:pPr>
      <w:hyperlink w:anchor="_Toc30197" w:history="1">
        <w:r>
          <w:rPr>
            <w:rFonts w:ascii="仿宋" w:eastAsia="仿宋" w:hAnsi="仿宋" w:cs="仿宋" w:hint="eastAsia"/>
            <w:lang w:eastAsia="zh-CN"/>
          </w:rPr>
          <w:t>(一)、资金需求大</w:t>
        </w:r>
        <w:r>
          <w:tab/>
        </w:r>
        <w:r>
          <w:fldChar w:fldCharType="begin"/>
        </w:r>
        <w:r>
          <w:instrText xml:space="preserve"> PAGEREF _Toc30197 \h </w:instrText>
        </w:r>
        <w:r>
          <w:fldChar w:fldCharType="separate"/>
        </w:r>
        <w:r>
          <w:t>35</w:t>
        </w:r>
        <w:r>
          <w:fldChar w:fldCharType="end"/>
        </w:r>
      </w:hyperlink>
    </w:p>
    <w:p>
      <w:pPr>
        <w:pStyle w:val="TOC2"/>
        <w:tabs>
          <w:tab w:val="right" w:leader="dot" w:pos="8306"/>
        </w:tabs>
      </w:pPr>
      <w:hyperlink w:anchor="_Toc10540" w:history="1">
        <w:r>
          <w:rPr>
            <w:rFonts w:ascii="仿宋" w:eastAsia="仿宋" w:hAnsi="仿宋" w:cs="仿宋" w:hint="eastAsia"/>
            <w:lang w:eastAsia="zh-CN"/>
          </w:rPr>
          <w:t>(二)、研发周期长</w:t>
        </w:r>
        <w:r>
          <w:tab/>
        </w:r>
        <w:r>
          <w:fldChar w:fldCharType="begin"/>
        </w:r>
        <w:r>
          <w:instrText xml:space="preserve"> PAGEREF _Toc10540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70" w:history="1">
        <w:r>
          <w:rPr>
            <w:rFonts w:ascii="仿宋" w:eastAsia="仿宋" w:hAnsi="仿宋" w:cs="仿宋" w:hint="eastAsia"/>
            <w:lang w:eastAsia="zh-CN"/>
          </w:rPr>
          <w:t>(三)、市场风险大</w:t>
        </w:r>
        <w:r>
          <w:tab/>
        </w:r>
        <w:r>
          <w:fldChar w:fldCharType="begin"/>
        </w:r>
        <w:r>
          <w:instrText xml:space="preserve"> PAGEREF _Toc10770 \h </w:instrText>
        </w:r>
        <w:r>
          <w:fldChar w:fldCharType="separate"/>
        </w:r>
        <w:r>
          <w:t>38</w:t>
        </w:r>
        <w:r>
          <w:fldChar w:fldCharType="end"/>
        </w:r>
      </w:hyperlink>
    </w:p>
    <w:p>
      <w:pPr>
        <w:pStyle w:val="TOC2"/>
        <w:tabs>
          <w:tab w:val="right" w:leader="dot" w:pos="8306"/>
        </w:tabs>
      </w:pPr>
      <w:hyperlink w:anchor="_Toc25390" w:history="1">
        <w:r>
          <w:rPr>
            <w:rFonts w:ascii="仿宋" w:eastAsia="仿宋" w:hAnsi="仿宋" w:cs="仿宋" w:hint="eastAsia"/>
            <w:lang w:eastAsia="zh-CN"/>
          </w:rPr>
          <w:t>(四)、利润率高</w:t>
        </w:r>
        <w:r>
          <w:tab/>
        </w:r>
        <w:r>
          <w:fldChar w:fldCharType="begin"/>
        </w:r>
        <w:r>
          <w:instrText xml:space="preserve"> PAGEREF _Toc25390 \h </w:instrText>
        </w:r>
        <w:r>
          <w:fldChar w:fldCharType="separate"/>
        </w:r>
        <w:r>
          <w:t>41</w:t>
        </w:r>
        <w:r>
          <w:fldChar w:fldCharType="end"/>
        </w:r>
      </w:hyperlink>
    </w:p>
    <w:p>
      <w:pPr>
        <w:pStyle w:val="TOC1"/>
        <w:tabs>
          <w:tab w:val="right" w:leader="dot" w:pos="8306"/>
        </w:tabs>
      </w:pPr>
      <w:hyperlink w:anchor="_Toc8743" w:history="1">
        <w:r>
          <w:rPr>
            <w:rFonts w:ascii="仿宋" w:eastAsia="仿宋" w:hAnsi="仿宋" w:cs="仿宋" w:hint="eastAsia"/>
            <w:lang w:eastAsia="zh-CN"/>
          </w:rPr>
          <w:t>十二、轮式装甲车玻璃系列项目计划安排</w:t>
        </w:r>
        <w:r>
          <w:tab/>
        </w:r>
        <w:r>
          <w:fldChar w:fldCharType="begin"/>
        </w:r>
        <w:r>
          <w:instrText xml:space="preserve"> PAGEREF _Toc8743 \h </w:instrText>
        </w:r>
        <w:r>
          <w:fldChar w:fldCharType="separate"/>
        </w:r>
        <w:r>
          <w:t>43</w:t>
        </w:r>
        <w:r>
          <w:fldChar w:fldCharType="end"/>
        </w:r>
      </w:hyperlink>
    </w:p>
    <w:p>
      <w:pPr>
        <w:pStyle w:val="TOC2"/>
        <w:tabs>
          <w:tab w:val="right" w:leader="dot" w:pos="8306"/>
        </w:tabs>
      </w:pPr>
      <w:hyperlink w:anchor="_Toc3396" w:history="1">
        <w:r>
          <w:rPr>
            <w:rFonts w:ascii="仿宋" w:eastAsia="仿宋" w:hAnsi="仿宋" w:cs="仿宋" w:hint="eastAsia"/>
            <w:lang w:eastAsia="zh-CN"/>
          </w:rPr>
          <w:t>(一)、建设周期</w:t>
        </w:r>
        <w:r>
          <w:tab/>
        </w:r>
        <w:r>
          <w:fldChar w:fldCharType="begin"/>
        </w:r>
        <w:r>
          <w:instrText xml:space="preserve"> PAGEREF _Toc3396 \h </w:instrText>
        </w:r>
        <w:r>
          <w:fldChar w:fldCharType="separate"/>
        </w:r>
        <w:r>
          <w:t>43</w:t>
        </w:r>
        <w:r>
          <w:fldChar w:fldCharType="end"/>
        </w:r>
      </w:hyperlink>
    </w:p>
    <w:p>
      <w:pPr>
        <w:pStyle w:val="TOC2"/>
        <w:tabs>
          <w:tab w:val="right" w:leader="dot" w:pos="8306"/>
        </w:tabs>
      </w:pPr>
      <w:hyperlink w:anchor="_Toc24323" w:history="1">
        <w:r>
          <w:rPr>
            <w:rFonts w:ascii="仿宋" w:eastAsia="仿宋" w:hAnsi="仿宋" w:cs="仿宋" w:hint="eastAsia"/>
            <w:lang w:eastAsia="zh-CN"/>
          </w:rPr>
          <w:t>(二)、建设进度</w:t>
        </w:r>
        <w:r>
          <w:tab/>
        </w:r>
        <w:r>
          <w:fldChar w:fldCharType="begin"/>
        </w:r>
        <w:r>
          <w:instrText xml:space="preserve"> PAGEREF _Toc24323 \h </w:instrText>
        </w:r>
        <w:r>
          <w:fldChar w:fldCharType="separate"/>
        </w:r>
        <w:r>
          <w:t>44</w:t>
        </w:r>
        <w:r>
          <w:fldChar w:fldCharType="end"/>
        </w:r>
      </w:hyperlink>
    </w:p>
    <w:p>
      <w:pPr>
        <w:pStyle w:val="TOC2"/>
        <w:tabs>
          <w:tab w:val="right" w:leader="dot" w:pos="8306"/>
        </w:tabs>
      </w:pPr>
      <w:hyperlink w:anchor="_Toc20215" w:history="1">
        <w:r>
          <w:rPr>
            <w:rFonts w:ascii="仿宋" w:eastAsia="仿宋" w:hAnsi="仿宋" w:cs="仿宋" w:hint="eastAsia"/>
            <w:lang w:eastAsia="zh-CN"/>
          </w:rPr>
          <w:t>(三)、进度安排注意事项</w:t>
        </w:r>
        <w:r>
          <w:tab/>
        </w:r>
        <w:r>
          <w:fldChar w:fldCharType="begin"/>
        </w:r>
        <w:r>
          <w:instrText xml:space="preserve"> PAGEREF _Toc20215 \h </w:instrText>
        </w:r>
        <w:r>
          <w:fldChar w:fldCharType="separate"/>
        </w:r>
        <w:r>
          <w:t>45</w:t>
        </w:r>
        <w:r>
          <w:fldChar w:fldCharType="end"/>
        </w:r>
      </w:hyperlink>
    </w:p>
    <w:p>
      <w:pPr>
        <w:pStyle w:val="TOC2"/>
        <w:tabs>
          <w:tab w:val="right" w:leader="dot" w:pos="8306"/>
        </w:tabs>
      </w:pPr>
      <w:hyperlink w:anchor="_Toc13365" w:history="1">
        <w:r>
          <w:rPr>
            <w:rFonts w:ascii="仿宋" w:eastAsia="仿宋" w:hAnsi="仿宋" w:cs="仿宋" w:hint="eastAsia"/>
            <w:lang w:eastAsia="zh-CN"/>
          </w:rPr>
          <w:t>(四)、人力资源配置</w:t>
        </w:r>
        <w:r>
          <w:tab/>
        </w:r>
        <w:r>
          <w:fldChar w:fldCharType="begin"/>
        </w:r>
        <w:r>
          <w:instrText xml:space="preserve"> PAGEREF _Toc13365 \h </w:instrText>
        </w:r>
        <w:r>
          <w:fldChar w:fldCharType="separate"/>
        </w:r>
        <w:r>
          <w:t>46</w:t>
        </w:r>
        <w:r>
          <w:fldChar w:fldCharType="end"/>
        </w:r>
      </w:hyperlink>
    </w:p>
    <w:p>
      <w:pPr>
        <w:pStyle w:val="TOC1"/>
        <w:tabs>
          <w:tab w:val="right" w:leader="dot" w:pos="8306"/>
        </w:tabs>
      </w:pPr>
      <w:hyperlink w:anchor="_Toc30489" w:history="1">
        <w:r>
          <w:rPr>
            <w:rFonts w:ascii="仿宋" w:eastAsia="仿宋" w:hAnsi="仿宋" w:cs="仿宋" w:hint="eastAsia"/>
            <w:lang w:eastAsia="zh-CN"/>
          </w:rPr>
          <w:t>十三、供应链管理</w:t>
        </w:r>
        <w:r>
          <w:tab/>
        </w:r>
        <w:r>
          <w:fldChar w:fldCharType="begin"/>
        </w:r>
        <w:r>
          <w:instrText xml:space="preserve"> PAGEREF _Toc30489 \h </w:instrText>
        </w:r>
        <w:r>
          <w:fldChar w:fldCharType="separate"/>
        </w:r>
        <w:r>
          <w:t>47</w:t>
        </w:r>
        <w:r>
          <w:fldChar w:fldCharType="end"/>
        </w:r>
      </w:hyperlink>
    </w:p>
    <w:p>
      <w:pPr>
        <w:pStyle w:val="TOC2"/>
        <w:tabs>
          <w:tab w:val="right" w:leader="dot" w:pos="8306"/>
        </w:tabs>
      </w:pPr>
      <w:hyperlink w:anchor="_Toc24774" w:history="1">
        <w:r>
          <w:rPr>
            <w:rFonts w:ascii="仿宋" w:eastAsia="仿宋" w:hAnsi="仿宋" w:cs="仿宋" w:hint="eastAsia"/>
            <w:lang w:eastAsia="zh-CN"/>
          </w:rPr>
          <w:t>(一)、供应链战略规划</w:t>
        </w:r>
        <w:r>
          <w:tab/>
        </w:r>
        <w:r>
          <w:fldChar w:fldCharType="begin"/>
        </w:r>
        <w:r>
          <w:instrText xml:space="preserve"> PAGEREF _Toc24774 \h </w:instrText>
        </w:r>
        <w:r>
          <w:fldChar w:fldCharType="separate"/>
        </w:r>
        <w:r>
          <w:t>47</w:t>
        </w:r>
        <w:r>
          <w:fldChar w:fldCharType="end"/>
        </w:r>
      </w:hyperlink>
    </w:p>
    <w:p>
      <w:pPr>
        <w:pStyle w:val="TOC2"/>
        <w:tabs>
          <w:tab w:val="right" w:leader="dot" w:pos="8306"/>
        </w:tabs>
      </w:pPr>
      <w:hyperlink w:anchor="_Toc11810" w:history="1">
        <w:r>
          <w:rPr>
            <w:rFonts w:ascii="仿宋" w:eastAsia="仿宋" w:hAnsi="仿宋" w:cs="仿宋" w:hint="eastAsia"/>
            <w:lang w:eastAsia="zh-CN"/>
          </w:rPr>
          <w:t>(二)、供应商选择与合作</w:t>
        </w:r>
        <w:r>
          <w:tab/>
        </w:r>
        <w:r>
          <w:fldChar w:fldCharType="begin"/>
        </w:r>
        <w:r>
          <w:instrText xml:space="preserve"> PAGEREF _Toc11810 \h </w:instrText>
        </w:r>
        <w:r>
          <w:fldChar w:fldCharType="separate"/>
        </w:r>
        <w:r>
          <w:t>49</w:t>
        </w:r>
        <w:r>
          <w:fldChar w:fldCharType="end"/>
        </w:r>
      </w:hyperlink>
    </w:p>
    <w:p>
      <w:pPr>
        <w:pStyle w:val="TOC2"/>
        <w:tabs>
          <w:tab w:val="right" w:leader="dot" w:pos="8306"/>
        </w:tabs>
      </w:pPr>
      <w:hyperlink w:anchor="_Toc660" w:history="1">
        <w:r>
          <w:rPr>
            <w:rFonts w:ascii="仿宋" w:eastAsia="仿宋" w:hAnsi="仿宋" w:cs="仿宋" w:hint="eastAsia"/>
            <w:lang w:eastAsia="zh-CN"/>
          </w:rPr>
          <w:t>(三)、物流与库存管理</w:t>
        </w:r>
        <w:r>
          <w:tab/>
        </w:r>
        <w:r>
          <w:fldChar w:fldCharType="begin"/>
        </w:r>
        <w:r>
          <w:instrText xml:space="preserve"> PAGEREF _Toc660 \h </w:instrText>
        </w:r>
        <w:r>
          <w:fldChar w:fldCharType="separate"/>
        </w:r>
        <w:r>
          <w:t>50</w:t>
        </w:r>
        <w:r>
          <w:fldChar w:fldCharType="end"/>
        </w:r>
      </w:hyperlink>
    </w:p>
    <w:p>
      <w:pPr>
        <w:pStyle w:val="TOC1"/>
        <w:tabs>
          <w:tab w:val="right" w:leader="dot" w:pos="8306"/>
        </w:tabs>
      </w:pPr>
      <w:hyperlink w:anchor="_Toc31898" w:history="1">
        <w:r>
          <w:rPr>
            <w:rFonts w:ascii="仿宋" w:eastAsia="仿宋" w:hAnsi="仿宋" w:cs="仿宋" w:hint="eastAsia"/>
            <w:lang w:eastAsia="zh-CN"/>
          </w:rPr>
          <w:t>十四、利益相关者分析与沟通计划</w:t>
        </w:r>
        <w:r>
          <w:tab/>
        </w:r>
        <w:r>
          <w:fldChar w:fldCharType="begin"/>
        </w:r>
        <w:r>
          <w:instrText xml:space="preserve"> PAGEREF _Toc31898 \h </w:instrText>
        </w:r>
        <w:r>
          <w:fldChar w:fldCharType="separate"/>
        </w:r>
        <w:r>
          <w:t>51</w:t>
        </w:r>
        <w:r>
          <w:fldChar w:fldCharType="end"/>
        </w:r>
      </w:hyperlink>
    </w:p>
    <w:p>
      <w:pPr>
        <w:pStyle w:val="TOC2"/>
        <w:tabs>
          <w:tab w:val="right" w:leader="dot" w:pos="8306"/>
        </w:tabs>
      </w:pPr>
      <w:hyperlink w:anchor="_Toc24995" w:history="1">
        <w:r>
          <w:rPr>
            <w:rFonts w:ascii="仿宋" w:eastAsia="仿宋" w:hAnsi="仿宋" w:cs="仿宋" w:hint="eastAsia"/>
            <w:lang w:eastAsia="zh-CN"/>
          </w:rPr>
          <w:t>(一)、利益相关者分析</w:t>
        </w:r>
        <w:r>
          <w:tab/>
        </w:r>
        <w:r>
          <w:fldChar w:fldCharType="begin"/>
        </w:r>
        <w:r>
          <w:instrText xml:space="preserve"> PAGEREF _Toc24995 \h </w:instrText>
        </w:r>
        <w:r>
          <w:fldChar w:fldCharType="separate"/>
        </w:r>
        <w:r>
          <w:t>51</w:t>
        </w:r>
        <w:r>
          <w:fldChar w:fldCharType="end"/>
        </w:r>
      </w:hyperlink>
    </w:p>
    <w:p>
      <w:pPr>
        <w:pStyle w:val="TOC2"/>
        <w:tabs>
          <w:tab w:val="right" w:leader="dot" w:pos="8306"/>
        </w:tabs>
      </w:pPr>
      <w:hyperlink w:anchor="_Toc19882" w:history="1">
        <w:r>
          <w:rPr>
            <w:rFonts w:ascii="仿宋" w:eastAsia="仿宋" w:hAnsi="仿宋" w:cs="仿宋" w:hint="eastAsia"/>
            <w:lang w:eastAsia="zh-CN"/>
          </w:rPr>
          <w:t>(二)、沟通计划</w:t>
        </w:r>
        <w:r>
          <w:tab/>
        </w:r>
        <w:r>
          <w:fldChar w:fldCharType="begin"/>
        </w:r>
        <w:r>
          <w:instrText xml:space="preserve"> PAGEREF _Toc19882 \h </w:instrText>
        </w:r>
        <w:r>
          <w:fldChar w:fldCharType="separate"/>
        </w:r>
        <w:r>
          <w:t>53</w:t>
        </w:r>
        <w:r>
          <w:fldChar w:fldCharType="end"/>
        </w:r>
      </w:hyperlink>
    </w:p>
    <w:p>
      <w:pPr>
        <w:pStyle w:val="TOC1"/>
        <w:tabs>
          <w:tab w:val="right" w:leader="dot" w:pos="8306"/>
        </w:tabs>
      </w:pPr>
      <w:hyperlink w:anchor="_Toc15074" w:history="1">
        <w:r>
          <w:rPr>
            <w:rFonts w:ascii="仿宋" w:eastAsia="仿宋" w:hAnsi="仿宋" w:cs="仿宋" w:hint="eastAsia"/>
            <w:lang w:eastAsia="zh-CN"/>
          </w:rPr>
          <w:t>十五、风险识别与分类</w:t>
        </w:r>
        <w:r>
          <w:tab/>
        </w:r>
        <w:r>
          <w:fldChar w:fldCharType="begin"/>
        </w:r>
        <w:r>
          <w:instrText xml:space="preserve"> PAGEREF _Toc15074 \h </w:instrText>
        </w:r>
        <w:r>
          <w:fldChar w:fldCharType="separate"/>
        </w:r>
        <w:r>
          <w:t>54</w:t>
        </w:r>
        <w:r>
          <w:fldChar w:fldCharType="end"/>
        </w:r>
      </w:hyperlink>
    </w:p>
    <w:p>
      <w:pPr>
        <w:pStyle w:val="TOC2"/>
        <w:tabs>
          <w:tab w:val="right" w:leader="dot" w:pos="8306"/>
        </w:tabs>
      </w:pPr>
      <w:hyperlink w:anchor="_Toc5954" w:history="1">
        <w:r>
          <w:rPr>
            <w:rFonts w:ascii="仿宋" w:eastAsia="仿宋" w:hAnsi="仿宋" w:cs="仿宋" w:hint="eastAsia"/>
            <w:lang w:eastAsia="zh-CN"/>
          </w:rPr>
          <w:t>(一)、风险识别</w:t>
        </w:r>
        <w:r>
          <w:tab/>
        </w:r>
        <w:r>
          <w:fldChar w:fldCharType="begin"/>
        </w:r>
        <w:r>
          <w:instrText xml:space="preserve"> PAGEREF _Toc5954 \h </w:instrText>
        </w:r>
        <w:r>
          <w:fldChar w:fldCharType="separate"/>
        </w:r>
        <w:r>
          <w:t>54</w:t>
        </w:r>
        <w:r>
          <w:fldChar w:fldCharType="end"/>
        </w:r>
      </w:hyperlink>
    </w:p>
    <w:p>
      <w:pPr>
        <w:pStyle w:val="TOC2"/>
        <w:tabs>
          <w:tab w:val="right" w:leader="dot" w:pos="8306"/>
        </w:tabs>
      </w:pPr>
      <w:hyperlink w:anchor="_Toc11832" w:history="1">
        <w:r>
          <w:rPr>
            <w:rFonts w:ascii="仿宋" w:eastAsia="仿宋" w:hAnsi="仿宋" w:cs="仿宋" w:hint="eastAsia"/>
            <w:lang w:eastAsia="zh-CN"/>
          </w:rPr>
          <w:t>(二)、风险分类</w:t>
        </w:r>
        <w:r>
          <w:tab/>
        </w:r>
        <w:r>
          <w:fldChar w:fldCharType="begin"/>
        </w:r>
        <w:r>
          <w:instrText xml:space="preserve"> PAGEREF _Toc11832 \h </w:instrText>
        </w:r>
        <w:r>
          <w:fldChar w:fldCharType="separate"/>
        </w:r>
        <w:r>
          <w:t>55</w:t>
        </w:r>
        <w:r>
          <w:fldChar w:fldCharType="end"/>
        </w:r>
      </w:hyperlink>
    </w:p>
    <w:p>
      <w:pPr>
        <w:pStyle w:val="TOC1"/>
        <w:tabs>
          <w:tab w:val="right" w:leader="dot" w:pos="8306"/>
        </w:tabs>
      </w:pPr>
      <w:hyperlink w:anchor="_Toc23682" w:history="1">
        <w:r>
          <w:rPr>
            <w:rFonts w:ascii="仿宋" w:eastAsia="仿宋" w:hAnsi="仿宋" w:cs="仿宋" w:hint="eastAsia"/>
            <w:lang w:eastAsia="zh-CN"/>
          </w:rPr>
          <w:t>十六、质量管理体系</w:t>
        </w:r>
        <w:r>
          <w:tab/>
        </w:r>
        <w:r>
          <w:fldChar w:fldCharType="begin"/>
        </w:r>
        <w:r>
          <w:instrText xml:space="preserve"> PAGEREF _Toc23682 \h </w:instrText>
        </w:r>
        <w:r>
          <w:fldChar w:fldCharType="separate"/>
        </w:r>
        <w:r>
          <w:t>57</w:t>
        </w:r>
        <w:r>
          <w:fldChar w:fldCharType="end"/>
        </w:r>
      </w:hyperlink>
    </w:p>
    <w:p>
      <w:pPr>
        <w:pStyle w:val="TOC2"/>
        <w:tabs>
          <w:tab w:val="right" w:leader="dot" w:pos="8306"/>
        </w:tabs>
      </w:pPr>
      <w:hyperlink w:anchor="_Toc20948" w:history="1">
        <w:r>
          <w:rPr>
            <w:rFonts w:ascii="仿宋" w:eastAsia="仿宋" w:hAnsi="仿宋" w:cs="仿宋" w:hint="eastAsia"/>
            <w:lang w:eastAsia="zh-CN"/>
          </w:rPr>
          <w:t>(一)、质量目标与方针</w:t>
        </w:r>
        <w:r>
          <w:tab/>
        </w:r>
        <w:r>
          <w:fldChar w:fldCharType="begin"/>
        </w:r>
        <w:r>
          <w:instrText xml:space="preserve"> PAGEREF _Toc20948 \h </w:instrText>
        </w:r>
        <w:r>
          <w:fldChar w:fldCharType="separate"/>
        </w:r>
        <w:r>
          <w:t>57</w:t>
        </w:r>
        <w:r>
          <w:fldChar w:fldCharType="end"/>
        </w:r>
      </w:hyperlink>
    </w:p>
    <w:p>
      <w:pPr>
        <w:pStyle w:val="TOC2"/>
        <w:tabs>
          <w:tab w:val="right" w:leader="dot" w:pos="8306"/>
        </w:tabs>
      </w:pPr>
      <w:hyperlink w:anchor="_Toc9278" w:history="1">
        <w:r>
          <w:rPr>
            <w:rFonts w:ascii="仿宋" w:eastAsia="仿宋" w:hAnsi="仿宋" w:cs="仿宋" w:hint="eastAsia"/>
            <w:lang w:eastAsia="zh-CN"/>
          </w:rPr>
          <w:t>(二)、质量管理责任</w:t>
        </w:r>
        <w:r>
          <w:tab/>
        </w:r>
        <w:r>
          <w:fldChar w:fldCharType="begin"/>
        </w:r>
        <w:r>
          <w:instrText xml:space="preserve"> PAGEREF _Toc9278 \h </w:instrText>
        </w:r>
        <w:r>
          <w:fldChar w:fldCharType="separate"/>
        </w:r>
        <w:r>
          <w:t>58</w:t>
        </w:r>
        <w:r>
          <w:fldChar w:fldCharType="end"/>
        </w:r>
      </w:hyperlink>
    </w:p>
    <w:p>
      <w:pPr>
        <w:pStyle w:val="TOC2"/>
        <w:tabs>
          <w:tab w:val="right" w:leader="dot" w:pos="8306"/>
        </w:tabs>
      </w:pPr>
      <w:hyperlink w:anchor="_Toc15633" w:history="1">
        <w:r>
          <w:rPr>
            <w:rFonts w:ascii="仿宋" w:eastAsia="仿宋" w:hAnsi="仿宋" w:cs="仿宋" w:hint="eastAsia"/>
            <w:lang w:eastAsia="zh-CN"/>
          </w:rPr>
          <w:t>(三)、质量管理体系文件</w:t>
        </w:r>
        <w:r>
          <w:tab/>
        </w:r>
        <w:r>
          <w:fldChar w:fldCharType="begin"/>
        </w:r>
        <w:r>
          <w:instrText xml:space="preserve"> PAGEREF _Toc15633 \h </w:instrText>
        </w:r>
        <w:r>
          <w:fldChar w:fldCharType="separate"/>
        </w:r>
        <w:r>
          <w:t>59</w:t>
        </w:r>
        <w:r>
          <w:fldChar w:fldCharType="end"/>
        </w:r>
      </w:hyperlink>
    </w:p>
    <w:p>
      <w:pPr>
        <w:pStyle w:val="TOC2"/>
        <w:tabs>
          <w:tab w:val="right" w:leader="dot" w:pos="8306"/>
        </w:tabs>
      </w:pPr>
      <w:hyperlink w:anchor="_Toc3288" w:history="1">
        <w:r>
          <w:rPr>
            <w:rFonts w:ascii="仿宋" w:eastAsia="仿宋" w:hAnsi="仿宋" w:cs="仿宋" w:hint="eastAsia"/>
            <w:lang w:eastAsia="zh-CN"/>
          </w:rPr>
          <w:t>(四)、质量培训与教育</w:t>
        </w:r>
        <w:r>
          <w:tab/>
        </w:r>
        <w:r>
          <w:fldChar w:fldCharType="begin"/>
        </w:r>
        <w:r>
          <w:instrText xml:space="preserve"> PAGEREF _Toc3288 \h </w:instrText>
        </w:r>
        <w:r>
          <w:fldChar w:fldCharType="separate"/>
        </w:r>
        <w:r>
          <w:t>62</w:t>
        </w:r>
        <w:r>
          <w:fldChar w:fldCharType="end"/>
        </w:r>
      </w:hyperlink>
    </w:p>
    <w:p>
      <w:pPr>
        <w:pStyle w:val="TOC2"/>
        <w:tabs>
          <w:tab w:val="right" w:leader="dot" w:pos="8306"/>
        </w:tabs>
      </w:pPr>
      <w:hyperlink w:anchor="_Toc12144" w:history="1">
        <w:r>
          <w:rPr>
            <w:rFonts w:ascii="仿宋" w:eastAsia="仿宋" w:hAnsi="仿宋" w:cs="仿宋" w:hint="eastAsia"/>
            <w:lang w:eastAsia="zh-CN"/>
          </w:rPr>
          <w:t>(五)、质量审核与评价</w:t>
        </w:r>
        <w:r>
          <w:tab/>
        </w:r>
        <w:r>
          <w:fldChar w:fldCharType="begin"/>
        </w:r>
        <w:r>
          <w:instrText xml:space="preserve"> PAGEREF _Toc12144 \h </w:instrText>
        </w:r>
        <w:r>
          <w:fldChar w:fldCharType="separate"/>
        </w:r>
        <w:r>
          <w:t>63</w:t>
        </w:r>
        <w:r>
          <w:fldChar w:fldCharType="end"/>
        </w:r>
      </w:hyperlink>
    </w:p>
    <w:p>
      <w:pPr>
        <w:pStyle w:val="TOC2"/>
        <w:tabs>
          <w:tab w:val="right" w:leader="dot" w:pos="8306"/>
        </w:tabs>
      </w:pPr>
      <w:hyperlink w:anchor="_Toc12238" w:history="1">
        <w:r>
          <w:rPr>
            <w:rFonts w:ascii="仿宋" w:eastAsia="仿宋" w:hAnsi="仿宋" w:cs="仿宋" w:hint="eastAsia"/>
            <w:lang w:eastAsia="zh-CN"/>
          </w:rPr>
          <w:t>(六)、不符合与纠正措施</w:t>
        </w:r>
        <w:r>
          <w:tab/>
        </w:r>
        <w:r>
          <w:fldChar w:fldCharType="begin"/>
        </w:r>
        <w:r>
          <w:instrText xml:space="preserve"> PAGEREF _Toc12238 \h </w:instrText>
        </w:r>
        <w:r>
          <w:fldChar w:fldCharType="separate"/>
        </w:r>
        <w:r>
          <w:t>64</w:t>
        </w:r>
        <w:r>
          <w:fldChar w:fldCharType="end"/>
        </w:r>
      </w:hyperlink>
    </w:p>
    <w:p>
      <w:pPr>
        <w:pStyle w:val="TOC1"/>
        <w:tabs>
          <w:tab w:val="right" w:leader="dot" w:pos="8306"/>
        </w:tabs>
      </w:pPr>
      <w:hyperlink w:anchor="_Toc23672" w:history="1">
        <w:r>
          <w:rPr>
            <w:rFonts w:ascii="仿宋" w:eastAsia="仿宋" w:hAnsi="仿宋" w:cs="仿宋" w:hint="eastAsia"/>
            <w:lang w:eastAsia="zh-CN"/>
          </w:rPr>
          <w:t>十七、营销与推广策略</w:t>
        </w:r>
        <w:r>
          <w:tab/>
        </w:r>
        <w:r>
          <w:fldChar w:fldCharType="begin"/>
        </w:r>
        <w:r>
          <w:instrText xml:space="preserve"> PAGEREF _Toc23672 \h </w:instrText>
        </w:r>
        <w:r>
          <w:fldChar w:fldCharType="separate"/>
        </w:r>
        <w:r>
          <w:t>65</w:t>
        </w:r>
        <w:r>
          <w:fldChar w:fldCharType="end"/>
        </w:r>
      </w:hyperlink>
    </w:p>
    <w:p>
      <w:pPr>
        <w:pStyle w:val="TOC2"/>
        <w:tabs>
          <w:tab w:val="right" w:leader="dot" w:pos="8306"/>
        </w:tabs>
      </w:pPr>
      <w:hyperlink w:anchor="_Toc23195" w:history="1">
        <w:r>
          <w:rPr>
            <w:rFonts w:ascii="仿宋" w:eastAsia="仿宋" w:hAnsi="仿宋" w:cs="仿宋" w:hint="eastAsia"/>
            <w:lang w:eastAsia="zh-CN"/>
          </w:rPr>
          <w:t>(一)、产品/服务定位与特点</w:t>
        </w:r>
        <w:r>
          <w:tab/>
        </w:r>
        <w:r>
          <w:fldChar w:fldCharType="begin"/>
        </w:r>
        <w:r>
          <w:instrText xml:space="preserve"> PAGEREF _Toc23195 \h </w:instrText>
        </w:r>
        <w:r>
          <w:fldChar w:fldCharType="separate"/>
        </w:r>
        <w:r>
          <w:t>65</w:t>
        </w:r>
        <w:r>
          <w:fldChar w:fldCharType="end"/>
        </w:r>
      </w:hyperlink>
    </w:p>
    <w:p>
      <w:pPr>
        <w:pStyle w:val="TOC2"/>
        <w:tabs>
          <w:tab w:val="right" w:leader="dot" w:pos="8306"/>
        </w:tabs>
      </w:pPr>
      <w:hyperlink w:anchor="_Toc27516" w:history="1">
        <w:r>
          <w:rPr>
            <w:rFonts w:ascii="仿宋" w:eastAsia="仿宋" w:hAnsi="仿宋" w:cs="仿宋" w:hint="eastAsia"/>
            <w:lang w:eastAsia="zh-CN"/>
          </w:rPr>
          <w:t>(二)、市场定位与竞争分析</w:t>
        </w:r>
        <w:r>
          <w:tab/>
        </w:r>
        <w:r>
          <w:fldChar w:fldCharType="begin"/>
        </w:r>
        <w:r>
          <w:instrText xml:space="preserve"> PAGEREF _Toc27516 \h </w:instrText>
        </w:r>
        <w:r>
          <w:fldChar w:fldCharType="separate"/>
        </w:r>
        <w:r>
          <w:t>67</w:t>
        </w:r>
        <w:r>
          <w:fldChar w:fldCharType="end"/>
        </w:r>
      </w:hyperlink>
    </w:p>
    <w:p>
      <w:pPr>
        <w:pStyle w:val="TOC2"/>
        <w:tabs>
          <w:tab w:val="right" w:leader="dot" w:pos="8306"/>
        </w:tabs>
      </w:pPr>
      <w:hyperlink w:anchor="_Toc4077" w:history="1">
        <w:r>
          <w:rPr>
            <w:rFonts w:ascii="仿宋" w:eastAsia="仿宋" w:hAnsi="仿宋" w:cs="仿宋" w:hint="eastAsia"/>
            <w:lang w:eastAsia="zh-CN"/>
          </w:rPr>
          <w:t>(三)、营销渠道与策略</w:t>
        </w:r>
        <w:r>
          <w:tab/>
        </w:r>
        <w:r>
          <w:fldChar w:fldCharType="begin"/>
        </w:r>
        <w:r>
          <w:instrText xml:space="preserve"> PAGEREF _Toc4077 \h </w:instrText>
        </w:r>
        <w:r>
          <w:fldChar w:fldCharType="separate"/>
        </w:r>
        <w:r>
          <w:t>68</w:t>
        </w:r>
        <w:r>
          <w:fldChar w:fldCharType="end"/>
        </w:r>
      </w:hyperlink>
    </w:p>
    <w:p>
      <w:pPr>
        <w:pStyle w:val="TOC2"/>
        <w:tabs>
          <w:tab w:val="right" w:leader="dot" w:pos="8306"/>
        </w:tabs>
      </w:pPr>
      <w:hyperlink w:anchor="_Toc29326" w:history="1">
        <w:r>
          <w:rPr>
            <w:rFonts w:ascii="仿宋" w:eastAsia="仿宋" w:hAnsi="仿宋" w:cs="仿宋" w:hint="eastAsia"/>
            <w:lang w:eastAsia="zh-CN"/>
          </w:rPr>
          <w:t>(四)、推广与宣传活动</w:t>
        </w:r>
        <w:r>
          <w:tab/>
        </w:r>
        <w:r>
          <w:fldChar w:fldCharType="begin"/>
        </w:r>
        <w:r>
          <w:instrText xml:space="preserve"> PAGEREF _Toc29326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346"/>
      <w:r>
        <w:rPr>
          <w:rFonts w:ascii="仿宋" w:eastAsia="仿宋" w:hAnsi="仿宋" w:cs="仿宋" w:hint="eastAsia"/>
          <w:sz w:val="28"/>
          <w:lang w:eastAsia="zh-CN"/>
        </w:rPr>
        <w:t>一、轮式装甲车玻璃系列项目可持续发展</w:t>
      </w:r>
      <w:bookmarkEnd w:id="2"/>
    </w:p>
    <w:p>
      <w:pPr>
        <w:pStyle w:val="Heading2"/>
        <w:rPr>
          <w:rFonts w:ascii="仿宋" w:eastAsia="仿宋" w:hAnsi="仿宋" w:cs="仿宋" w:hint="eastAsia"/>
          <w:lang w:eastAsia="zh-CN"/>
        </w:rPr>
      </w:pPr>
      <w:bookmarkStart w:id="3" w:name="_Toc1912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轮式装甲车玻璃系列项目中，轮式装甲车玻璃系列项目团队着眼于未来，明确了可持续发展的战略方向。制定的具体可持续发展目标包括降低资源使用、采用环保技术、最大化社会效益等。这一步骤不仅有助于轮式装甲车玻璃系列项目在环保和社会责任方面达到最高标准，也为未来提供了明确的指引，确保轮式装甲车玻璃系列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可持续实践的融入轮式装甲车玻璃系列项目管理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轮式装甲车玻璃系列项目管理周期。从轮式装甲车玻璃系列项目规划开始，轮式装甲车玻璃系列项目团队就考虑了环境和社会的因素。在执行阶段，轮式装甲车玻璃系列项目团队积极推动绿色技术的应用，优化资源利用。此外，关注员工的社会责任，通过培训和沟通活动提高员工对可持续发展的认知，使他们能够在日常工作中践行可持续实践。这些举措不仅为轮式装甲车玻璃系列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00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轮式装甲车玻璃系列项目的可持续发展理念，我们深信环保与社会责任是轮式装甲车玻璃系列项目成功的关键支柱。在轮式装甲车玻璃系列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轮式装甲车玻璃系列项目团队通过引入先进的环保技术、建立高效的废物处理系统以及推动能源节约措施，积极履行环保责任。定期的环保监测和评估确保轮式装甲车玻璃系列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轮式装甲车玻璃系列项目不仅致力于自身可持续发展，还注重对社会的回馈。通过支持社区轮式装甲车玻璃系列项目、参与慈善事业、提供培训机会等方式，轮式装甲车玻璃系列项目积极履行社会责任。与当地社区建立积极互动，关注员工的工作与生活平衡，以及员工的身心健康，是轮式装甲车玻璃系列项目在社会责任层面的关键举措。这样的实践不仅增强了轮式装甲车玻璃系列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1082"/>
      <w:r>
        <w:rPr>
          <w:rFonts w:ascii="仿宋" w:eastAsia="仿宋" w:hAnsi="仿宋" w:cs="仿宋" w:hint="eastAsia"/>
          <w:sz w:val="28"/>
          <w:lang w:eastAsia="zh-CN"/>
        </w:rPr>
        <w:t>二、轮式装甲车玻璃系列项目建设单位说明</w:t>
      </w:r>
      <w:bookmarkEnd w:id="5"/>
    </w:p>
    <w:p>
      <w:pPr>
        <w:pStyle w:val="Heading2"/>
        <w:rPr>
          <w:rFonts w:ascii="仿宋" w:eastAsia="仿宋" w:hAnsi="仿宋" w:cs="仿宋" w:hint="eastAsia"/>
          <w:lang w:eastAsia="zh-CN"/>
        </w:rPr>
      </w:pPr>
      <w:bookmarkStart w:id="6" w:name="_Toc870"/>
      <w:r>
        <w:rPr>
          <w:rFonts w:ascii="仿宋" w:eastAsia="仿宋" w:hAnsi="仿宋" w:cs="仿宋" w:hint="eastAsia"/>
          <w:lang w:eastAsia="zh-CN"/>
        </w:rPr>
        <w:t>(一)、轮式装甲车玻璃系列项目承办单位基本情况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31942"/>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作为轮式装甲车玻璃系列项目承办单位的XXXX，我们着眼于实现可持续的经济效益。通过技术创新和解决方案的提供，公司预计在轮式装甲车玻璃系列项目执行期间将获得可观的收入增长。这一收入来源主要包括轮式装甲车玻璃系列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同时，我们注重成本控制和效率提升，以确保轮式装甲车玻璃系列项目的可持续盈利。透过精细的管理和资源优化，公司期望实现轮式装甲车玻璃系列项目利润最大化。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轮式装甲车玻璃系列项目实施进行全面的投资评估，包括轮式装甲车玻璃系列项目启动阶段的资金投入和后续运营成本。通过对轮式装甲车玻璃系列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轮式装甲车玻璃系列项目实施过程中具备足够的资金流动性，公司将进行详尽的现金流分析。这包括资金需求的合理预测、轮式装甲车玻璃系列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2875"/>
      <w:r>
        <w:rPr>
          <w:rFonts w:ascii="仿宋" w:eastAsia="仿宋" w:hAnsi="仿宋" w:cs="仿宋" w:hint="eastAsia"/>
          <w:sz w:val="28"/>
          <w:lang w:eastAsia="zh-CN"/>
        </w:rPr>
        <w:t>三、轮式装甲车玻璃系列项目建设背景及必要性分析</w:t>
      </w:r>
      <w:bookmarkEnd w:id="8"/>
    </w:p>
    <w:p>
      <w:pPr>
        <w:pStyle w:val="Heading2"/>
        <w:rPr>
          <w:rFonts w:ascii="仿宋" w:eastAsia="仿宋" w:hAnsi="仿宋" w:cs="仿宋" w:hint="eastAsia"/>
          <w:lang w:eastAsia="zh-CN"/>
        </w:rPr>
      </w:pPr>
      <w:bookmarkStart w:id="9" w:name="_Toc32112"/>
      <w:r>
        <w:rPr>
          <w:rFonts w:ascii="仿宋" w:eastAsia="仿宋" w:hAnsi="仿宋" w:cs="仿宋" w:hint="eastAsia"/>
          <w:lang w:eastAsia="zh-CN"/>
        </w:rPr>
        <w:t>(一)、轮式装甲车玻璃系列项目背景分析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轮式装甲车玻璃系列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轮式装甲车玻璃系列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轮式装甲车玻璃系列项目在这个潮流中的定位。同时，我们将关注行业内涌现的新兴机遇，以便轮式装甲车玻璃系列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轮式装甲车玻璃系列项目提供了强大的发展动力。我们将聚焦于行业内最新的技术发展趋势，包括但不限于人工智能、大数据分析、物联网等领域。通过深度的技术研究，我们将确保轮式装甲车玻璃系列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轮式装甲车玻璃系列项目发展的源泉。我们将投入更多的精力对市场需求进行深入剖析，超越表面的需求，深入挖掘潜在的市场痛点和机遇。通过对市场需求的细致了解，轮式装甲车玻璃系列项目将更有针对性地设计解决方案，满足市场的多样化需求，从而更好地促进轮式装甲车玻璃系列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轮式装甲车玻璃系列项目战略至关重要。我们将对竞争态势进行更为深入的分析，包括但不限于市场份额、产品特点、客户满意度等多个维度。通过深度的竞争分析，轮式装甲车玻璃系列项目将能够更准确地把握市场脉搏，制定具有竞争力的轮式装甲车玻璃系列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轮式装甲车玻璃系列项目的发展具有直接的影响。我们将进行更为全面的法规和政策分析，了解行业发展中的潜在法律风险和合规挑战。通过充分了解和遵守相关法规，轮式装甲车玻璃系列项目将确保在法律框架内合法合规运营，为轮式装甲车玻璃系列项目的稳健发展提供有力支持。</w:t>
      </w:r>
    </w:p>
    <w:p>
      <w:pPr>
        <w:pStyle w:val="Heading2"/>
        <w:ind w:firstLine="560" w:firstLineChars="200"/>
        <w:rPr>
          <w:rFonts w:ascii="仿宋" w:eastAsia="仿宋" w:hAnsi="仿宋" w:cs="仿宋" w:hint="eastAsia"/>
          <w:sz w:val="28"/>
          <w:lang w:eastAsia="zh-CN"/>
        </w:rPr>
      </w:pPr>
      <w:bookmarkStart w:id="10" w:name="_Toc26600"/>
      <w:r>
        <w:rPr>
          <w:rFonts w:ascii="仿宋" w:eastAsia="仿宋" w:hAnsi="仿宋" w:cs="仿宋" w:hint="eastAsia"/>
          <w:sz w:val="28"/>
          <w:lang w:eastAsia="zh-CN"/>
        </w:rPr>
        <w:t>(二)、轮式装甲车玻璃系列项目建设必要性分析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轮式装甲车玻璃系列项目建设的迫切性源于对行业发展趋势的深刻洞察。我们正处于一个行业变革的时代，科技创新、数字化转型成为企业发展的关键动力。轮式装甲车玻璃系列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轮式装甲车玻璃系列项目建设不仅仅是为了跟上潮流，更是为了通过技术创新推动企业的持续发展。通过引入先进的技术和解决方案，轮式装甲车玻璃系列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轮式装甲车玻璃系列项目的建设成为必然选择，通过提高产品质量、拓展服务领域，从而在竞争中获得更多的机会。轮式装甲车玻璃系列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轮式装甲车玻璃系列项目建设的必要性体现在对客户需求更精准的满足。通过轮式装甲车玻璃系列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轮式装甲车玻璃系列项目建设的背后是对企业持续创新的追求。只有通过不断创新，企业才能在竞争中立于不败之地。轮式装甲车玻璃系列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2477"/>
      <w:r>
        <w:rPr>
          <w:rFonts w:ascii="仿宋" w:eastAsia="仿宋" w:hAnsi="仿宋" w:cs="仿宋" w:hint="eastAsia"/>
          <w:sz w:val="28"/>
          <w:lang w:eastAsia="zh-CN"/>
        </w:rPr>
        <w:t>四、轮式装甲车玻璃系列项目危机管理</w:t>
      </w:r>
      <w:bookmarkEnd w:id="11"/>
    </w:p>
    <w:p>
      <w:pPr>
        <w:pStyle w:val="Heading2"/>
        <w:rPr>
          <w:rFonts w:ascii="仿宋" w:eastAsia="仿宋" w:hAnsi="仿宋" w:cs="仿宋" w:hint="eastAsia"/>
          <w:lang w:eastAsia="zh-CN"/>
        </w:rPr>
      </w:pPr>
      <w:bookmarkStart w:id="12" w:name="_Toc8165"/>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轮式装甲车玻璃系列项目危机管理中，危机预警与识别是确保轮式装甲车玻璃系列项目稳健运行的核心步骤。通过建立全面的监测机制，轮式装甲车玻璃系列项目团队旨在及时发现和理解潜在的风险和危机因素，以便采取及时的预防和应对措施，确保轮式装甲车玻璃系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轮式装甲车玻璃系列项目团队全面分析了整个轮式装甲车玻璃系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轮式装甲车玻璃系列项目团队着重于明确定义轮式装甲车玻璃系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轮式装甲车玻璃系列项目进展的持续监控，团队能够及时发现潜在问题并作出迅速反应。轮式装甲车玻璃系列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轮式装甲车玻璃系列项目得以更有序、可控地推进。</w:t>
      </w:r>
    </w:p>
    <w:p>
      <w:pPr>
        <w:pStyle w:val="Heading2"/>
        <w:ind w:firstLine="560" w:firstLineChars="200"/>
        <w:rPr>
          <w:rFonts w:ascii="仿宋" w:eastAsia="仿宋" w:hAnsi="仿宋" w:cs="仿宋" w:hint="eastAsia"/>
          <w:sz w:val="28"/>
          <w:lang w:eastAsia="zh-CN"/>
        </w:rPr>
      </w:pPr>
      <w:bookmarkStart w:id="13" w:name="_Toc20279"/>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在危机发生时，轮式装甲车玻璃系列项目团队立即行动，成立了应急小组。该小组的任务是迅速制定并实施紧急应对措施，以最小化潜在损失。以下是采取的主要措施：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暂停轮式装甲车玻璃系列项目进度：为遏制危机蔓延，轮式装甲车玻璃系列项目暂时停止进行，以便全面评估当前状况。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资源重新分配：重新评估轮式装甲车玻璃系列项目资源的分配，确保最大限度地减小损失。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实时沟通：与关键利益相关者建立实时沟通机制，向他们传递轮式装甲车玻璃系列项目危机的实际状况，保障轮式装甲车玻璃系列项目核心利益。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在紧急应对的同时，轮式装甲车玻璃系列项目团队强调了团队协作和有效沟通的重要性。以下是团队协作的关键举措：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信息共享机制：建立了信息共享平台，确保团队成员能够及时获取轮式装甲车玻璃系列项目危机的实时信息。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领导者沟通：轮式装甲车玻璃系列项目领导者通过定期会议和即时沟通工具，指导团队应对危机，保持团队稳定运行。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随着危机得到初步控制，轮式装甲车玻璃系列项目团队转向制定恢复计划，以确保轮式装甲车玻璃系列项目能够从中迅速恢复。主要恢复计划包括：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修复受损的进度计划：重新评估轮式装甲车玻璃系列项目进度，制定修复计划，确保轮式装甲车玻璃系列项目尽快回归正常进程。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重新调整资源分配：优化资源分配，确保轮式装甲车玻璃系列项目在有限资源下高效运转。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风险管理机制加强：对轮式装甲车玻璃系列项目风险进行全面评估，制定更强化的风险管理策略，以预防未来可能的危机。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32159"/>
      <w:r>
        <w:rPr>
          <w:rFonts w:ascii="仿宋" w:eastAsia="仿宋" w:hAnsi="仿宋" w:cs="仿宋" w:hint="eastAsia"/>
          <w:sz w:val="28"/>
          <w:lang w:eastAsia="zh-CN"/>
        </w:rPr>
        <w:t>五、轮式装甲车玻璃系列项目选址可行性分析</w:t>
      </w:r>
      <w:bookmarkEnd w:id="14"/>
    </w:p>
    <w:p>
      <w:pPr>
        <w:pStyle w:val="Heading2"/>
        <w:rPr>
          <w:rFonts w:ascii="仿宋" w:eastAsia="仿宋" w:hAnsi="仿宋" w:cs="仿宋" w:hint="eastAsia"/>
          <w:lang w:eastAsia="zh-CN"/>
        </w:rPr>
      </w:pPr>
      <w:bookmarkStart w:id="15" w:name="_Toc956"/>
      <w:r>
        <w:rPr>
          <w:rFonts w:ascii="仿宋" w:eastAsia="仿宋" w:hAnsi="仿宋" w:cs="仿宋" w:hint="eastAsia"/>
          <w:lang w:eastAsia="zh-CN"/>
        </w:rPr>
        <w:t>(一)、轮式装甲车玻璃系列项目选址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该轮式装甲车玻璃系列项目选址位于XX省XX市XX区XXX街道</w:t>
      </w:r>
    </w:p>
    <w:p>
      <w:pPr>
        <w:pStyle w:val="Heading2"/>
        <w:ind w:firstLine="560" w:firstLineChars="200"/>
        <w:rPr>
          <w:rFonts w:ascii="仿宋" w:eastAsia="仿宋" w:hAnsi="仿宋" w:cs="仿宋" w:hint="eastAsia"/>
          <w:sz w:val="28"/>
          <w:lang w:eastAsia="zh-CN"/>
        </w:rPr>
      </w:pPr>
      <w:bookmarkStart w:id="16" w:name="_Toc10779"/>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征地面积： 轮式装甲车玻璃系列项目的征地面积将根据轮式装甲车玻璃系列项目的实际规模和需求进行精确规划。具体面积XXX平方米，旨在确保轮式装甲车玻璃系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净用地面积是在征地面积基础上去除不可利用面积后的实际可开发用地。具体面积XXX平方米，考虑到环保、交通、安全等多方面因素，以确保轮式装甲车玻璃系列项目在整体利用效率上达到最优。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轮式装甲车玻璃系列项目计划建设的建筑总规模具体面积XXX平方米。这一规模的确定综合考虑了轮式装甲车玻璃系列项目的性质、规模，以及城市规划的相关要求，确保建筑布局与周边环境协调一致。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绿地率是轮式装甲车玻璃系列项目用地中被规划为绿地的比例。具体面积XXX平方米，旨在通过合理规划绿地，改善轮式装甲车玻璃系列项目周边环境，提升居民生活质量，并符合城市整体绿化规划。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容积率是用地上可以建设的建筑总体积与用地面积之比。具体面积XXX，通过合理的容积率规划，确保轮式装甲车玻璃系列项目建筑规模与周边环境和谐共生。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轮式装甲车玻璃系列项目选址与当地城市规划相一致，具体面积XXX平方米。通过与城市规划部门深入沟通，确保轮式装甲车玻璃系列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轮式装甲车玻璃系列项目选址符合当地产业政策，具体面积XXX平方米。这包括轮式装甲车玻璃系列项目对当地经济的促进作用，以及对相关产业的带动效应，确保轮式装甲车玻璃系列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用地总体要求必须符合环保和可持续发展的原则，具体面积XXX平方米。通过采用绿色建筑设计、节能减排等措施，确保轮式装甲车玻璃系列项目在建设和运营过程中对环境的影响最小化，达到可持续发展的要求。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确保轮式装甲车玻璃系列项目选址具备必要的公共设施配套，具体面积XXX平方米。这包括交通便利性、教育、医疗等基础设施，以提高居民生活品质，使得轮式装甲车玻璃系列项目选址更具吸引力。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考虑用地总体要求对当地社会稳定性的影响，具体面积XXX平方米。通过深入了解当地社区反馈，确保轮式装甲车玻璃系列项目的选址和建设过程对当地社会和谐稳定产生积极作用。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轮式装甲车玻璃系列项目选址不仅符合法规和规划，还在实际操作中具有可行性。这一全面规划将为轮式装甲车玻璃系列项目的成功实施提供坚实的基础，确保轮式装甲车玻璃系列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740"/>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轮式装甲车玻璃系列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轮式装甲车玻璃系列项目的设备规划和空间设计中，我们将采取灵活设备布局的措施。设备布局将根据实际需求进行灵活设计，避免不必要的浪费。通过合理规划设备摆放位置，我们将提高设备的利用率，减少设备间距，以确保轮式装甲车玻璃系列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进一步，我们计划在轮式装甲车玻璃系列项目内部引入共享设施的概念，例如共享会议室、办公区等。通过这种方式，我们可以减少对资源的重复建设，提高资源共享效率，从而减小轮式装甲车玻璃系列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1372"/>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轮式装甲车玻璃系列项目的总图布置中，我们将不同功能区域进行明确的规划，以最大程度满足轮式装甲车玻璃系列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https://d.book118.com/408141105042006031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轮式装甲车玻璃系列项目规划设计蓝图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3022A4"/>
    <w:rsid w:val="0F3022A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8141105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2024-01-13T09:52:00Z</dcterms:created>
  <dcterms:modified xsi:type="dcterms:W3CDTF">2024-01-13T09:52:36Z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CD07392CFE1444349CA877649EE614AF_11</vt:lpwstr>
  </property>
  <property fmtid="{D5CDD505-2E9C-101B-9397-08002B2CF9AE}" pid="3" name="KSOProductBuildVer">
    <vt:lpwstr>2052-12.1.0.16120</vt:lpwstr>
  </property>
</Properties>
</file>