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日用品批发服务项目规划设计方案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 w:history="1">
        <w:r>
          <w:rPr>
            <w:rFonts w:ascii="仿宋" w:eastAsia="仿宋" w:hAnsi="仿宋" w:cs="仿宋" w:hint="eastAsia"/>
            <w:lang w:eastAsia="zh-CN"/>
          </w:rPr>
          <w:t>概论</w:t>
        </w:r>
        <w:r>
          <w:tab/>
        </w:r>
        <w:r>
          <w:fldChar w:fldCharType="begin"/>
        </w:r>
        <w:r>
          <w:instrText xml:space="preserve"> PAGEREF _Toc124 \h </w:instrText>
        </w:r>
        <w:r>
          <w:fldChar w:fldCharType="separate"/>
        </w:r>
        <w:r>
          <w:t>3</w:t>
        </w:r>
        <w:r>
          <w:fldChar w:fldCharType="end"/>
        </w:r>
      </w:hyperlink>
    </w:p>
    <w:p>
      <w:pPr>
        <w:pStyle w:val="TOC1"/>
        <w:tabs>
          <w:tab w:val="right" w:leader="dot" w:pos="8306"/>
        </w:tabs>
      </w:pPr>
      <w:hyperlink w:anchor="_Toc29622" w:history="1">
        <w:r>
          <w:rPr>
            <w:rFonts w:ascii="仿宋" w:eastAsia="仿宋" w:hAnsi="仿宋" w:cs="仿宋" w:hint="eastAsia"/>
            <w:lang w:eastAsia="zh-CN"/>
          </w:rPr>
          <w:t>一、日用品批发服务项目可持续发展</w:t>
        </w:r>
        <w:r>
          <w:tab/>
        </w:r>
        <w:r>
          <w:fldChar w:fldCharType="begin"/>
        </w:r>
        <w:r>
          <w:instrText xml:space="preserve"> PAGEREF _Toc29622 \h </w:instrText>
        </w:r>
        <w:r>
          <w:fldChar w:fldCharType="separate"/>
        </w:r>
        <w:r>
          <w:t>3</w:t>
        </w:r>
        <w:r>
          <w:fldChar w:fldCharType="end"/>
        </w:r>
      </w:hyperlink>
    </w:p>
    <w:p>
      <w:pPr>
        <w:pStyle w:val="TOC2"/>
        <w:tabs>
          <w:tab w:val="right" w:leader="dot" w:pos="8306"/>
        </w:tabs>
      </w:pPr>
      <w:hyperlink w:anchor="_Toc3764" w:history="1">
        <w:r>
          <w:rPr>
            <w:rFonts w:ascii="仿宋" w:eastAsia="仿宋" w:hAnsi="仿宋" w:cs="仿宋" w:hint="eastAsia"/>
            <w:lang w:eastAsia="zh-CN"/>
          </w:rPr>
          <w:t>(一)、可持续战略与实践</w:t>
        </w:r>
        <w:r>
          <w:tab/>
        </w:r>
        <w:r>
          <w:fldChar w:fldCharType="begin"/>
        </w:r>
        <w:r>
          <w:instrText xml:space="preserve"> PAGEREF _Toc3764 \h </w:instrText>
        </w:r>
        <w:r>
          <w:fldChar w:fldCharType="separate"/>
        </w:r>
        <w:r>
          <w:t>3</w:t>
        </w:r>
        <w:r>
          <w:fldChar w:fldCharType="end"/>
        </w:r>
      </w:hyperlink>
    </w:p>
    <w:p>
      <w:pPr>
        <w:pStyle w:val="TOC2"/>
        <w:tabs>
          <w:tab w:val="right" w:leader="dot" w:pos="8306"/>
        </w:tabs>
      </w:pPr>
      <w:hyperlink w:anchor="_Toc24744" w:history="1">
        <w:r>
          <w:rPr>
            <w:rFonts w:ascii="仿宋" w:eastAsia="仿宋" w:hAnsi="仿宋" w:cs="仿宋" w:hint="eastAsia"/>
            <w:lang w:eastAsia="zh-CN"/>
          </w:rPr>
          <w:t>(二)、环保与社会责任</w:t>
        </w:r>
        <w:r>
          <w:tab/>
        </w:r>
        <w:r>
          <w:fldChar w:fldCharType="begin"/>
        </w:r>
        <w:r>
          <w:instrText xml:space="preserve"> PAGEREF _Toc24744 \h </w:instrText>
        </w:r>
        <w:r>
          <w:fldChar w:fldCharType="separate"/>
        </w:r>
        <w:r>
          <w:t>4</w:t>
        </w:r>
        <w:r>
          <w:fldChar w:fldCharType="end"/>
        </w:r>
      </w:hyperlink>
    </w:p>
    <w:p>
      <w:pPr>
        <w:pStyle w:val="TOC1"/>
        <w:tabs>
          <w:tab w:val="right" w:leader="dot" w:pos="8306"/>
        </w:tabs>
      </w:pPr>
      <w:hyperlink w:anchor="_Toc16180" w:history="1">
        <w:r>
          <w:rPr>
            <w:rFonts w:ascii="仿宋" w:eastAsia="仿宋" w:hAnsi="仿宋" w:cs="仿宋" w:hint="eastAsia"/>
            <w:lang w:eastAsia="zh-CN"/>
          </w:rPr>
          <w:t>二、日用品批发服务项目绩效评估</w:t>
        </w:r>
        <w:r>
          <w:tab/>
        </w:r>
        <w:r>
          <w:fldChar w:fldCharType="begin"/>
        </w:r>
        <w:r>
          <w:instrText xml:space="preserve"> PAGEREF _Toc16180 \h </w:instrText>
        </w:r>
        <w:r>
          <w:fldChar w:fldCharType="separate"/>
        </w:r>
        <w:r>
          <w:t>5</w:t>
        </w:r>
        <w:r>
          <w:fldChar w:fldCharType="end"/>
        </w:r>
      </w:hyperlink>
    </w:p>
    <w:p>
      <w:pPr>
        <w:pStyle w:val="TOC2"/>
        <w:tabs>
          <w:tab w:val="right" w:leader="dot" w:pos="8306"/>
        </w:tabs>
      </w:pPr>
      <w:hyperlink w:anchor="_Toc11978" w:history="1">
        <w:r>
          <w:rPr>
            <w:rFonts w:ascii="仿宋" w:eastAsia="仿宋" w:hAnsi="仿宋" w:cs="仿宋" w:hint="eastAsia"/>
            <w:lang w:eastAsia="zh-CN"/>
          </w:rPr>
          <w:t>(一)、绩效评估指标</w:t>
        </w:r>
        <w:r>
          <w:tab/>
        </w:r>
        <w:r>
          <w:fldChar w:fldCharType="begin"/>
        </w:r>
        <w:r>
          <w:instrText xml:space="preserve"> PAGEREF _Toc11978 \h </w:instrText>
        </w:r>
        <w:r>
          <w:fldChar w:fldCharType="separate"/>
        </w:r>
        <w:r>
          <w:t>5</w:t>
        </w:r>
        <w:r>
          <w:fldChar w:fldCharType="end"/>
        </w:r>
      </w:hyperlink>
    </w:p>
    <w:p>
      <w:pPr>
        <w:pStyle w:val="TOC2"/>
        <w:tabs>
          <w:tab w:val="right" w:leader="dot" w:pos="8306"/>
        </w:tabs>
      </w:pPr>
      <w:hyperlink w:anchor="_Toc25865" w:history="1">
        <w:r>
          <w:rPr>
            <w:rFonts w:ascii="仿宋" w:eastAsia="仿宋" w:hAnsi="仿宋" w:cs="仿宋" w:hint="eastAsia"/>
            <w:lang w:eastAsia="zh-CN"/>
          </w:rPr>
          <w:t>(二)、绩效评估方法</w:t>
        </w:r>
        <w:r>
          <w:tab/>
        </w:r>
        <w:r>
          <w:fldChar w:fldCharType="begin"/>
        </w:r>
        <w:r>
          <w:instrText xml:space="preserve"> PAGEREF _Toc25865 \h </w:instrText>
        </w:r>
        <w:r>
          <w:fldChar w:fldCharType="separate"/>
        </w:r>
        <w:r>
          <w:t>6</w:t>
        </w:r>
        <w:r>
          <w:fldChar w:fldCharType="end"/>
        </w:r>
      </w:hyperlink>
    </w:p>
    <w:p>
      <w:pPr>
        <w:pStyle w:val="TOC2"/>
        <w:tabs>
          <w:tab w:val="right" w:leader="dot" w:pos="8306"/>
        </w:tabs>
      </w:pPr>
      <w:hyperlink w:anchor="_Toc32566" w:history="1">
        <w:r>
          <w:rPr>
            <w:rFonts w:ascii="仿宋" w:eastAsia="仿宋" w:hAnsi="仿宋" w:cs="仿宋" w:hint="eastAsia"/>
            <w:lang w:eastAsia="zh-CN"/>
          </w:rPr>
          <w:t>(三)、绩效评估周期</w:t>
        </w:r>
        <w:r>
          <w:tab/>
        </w:r>
        <w:r>
          <w:fldChar w:fldCharType="begin"/>
        </w:r>
        <w:r>
          <w:instrText xml:space="preserve"> PAGEREF _Toc32566 \h </w:instrText>
        </w:r>
        <w:r>
          <w:fldChar w:fldCharType="separate"/>
        </w:r>
        <w:r>
          <w:t>7</w:t>
        </w:r>
        <w:r>
          <w:fldChar w:fldCharType="end"/>
        </w:r>
      </w:hyperlink>
    </w:p>
    <w:p>
      <w:pPr>
        <w:pStyle w:val="TOC1"/>
        <w:tabs>
          <w:tab w:val="right" w:leader="dot" w:pos="8306"/>
        </w:tabs>
      </w:pPr>
      <w:hyperlink w:anchor="_Toc22051" w:history="1">
        <w:r>
          <w:rPr>
            <w:rFonts w:ascii="仿宋" w:eastAsia="仿宋" w:hAnsi="仿宋" w:cs="仿宋" w:hint="eastAsia"/>
            <w:lang w:eastAsia="zh-CN"/>
          </w:rPr>
          <w:t>三、日用品批发服务项目建设背景及必要性分析</w:t>
        </w:r>
        <w:r>
          <w:tab/>
        </w:r>
        <w:r>
          <w:fldChar w:fldCharType="begin"/>
        </w:r>
        <w:r>
          <w:instrText xml:space="preserve"> PAGEREF _Toc22051 \h </w:instrText>
        </w:r>
        <w:r>
          <w:fldChar w:fldCharType="separate"/>
        </w:r>
        <w:r>
          <w:t>8</w:t>
        </w:r>
        <w:r>
          <w:fldChar w:fldCharType="end"/>
        </w:r>
      </w:hyperlink>
    </w:p>
    <w:p>
      <w:pPr>
        <w:pStyle w:val="TOC2"/>
        <w:tabs>
          <w:tab w:val="right" w:leader="dot" w:pos="8306"/>
        </w:tabs>
      </w:pPr>
      <w:hyperlink w:anchor="_Toc3185" w:history="1">
        <w:r>
          <w:rPr>
            <w:rFonts w:ascii="仿宋" w:eastAsia="仿宋" w:hAnsi="仿宋" w:cs="仿宋" w:hint="eastAsia"/>
            <w:lang w:eastAsia="zh-CN"/>
          </w:rPr>
          <w:t>(一)、日用品批发服务项目背景分析</w:t>
        </w:r>
        <w:r>
          <w:tab/>
        </w:r>
        <w:r>
          <w:fldChar w:fldCharType="begin"/>
        </w:r>
        <w:r>
          <w:instrText xml:space="preserve"> PAGEREF _Toc3185 \h </w:instrText>
        </w:r>
        <w:r>
          <w:fldChar w:fldCharType="separate"/>
        </w:r>
        <w:r>
          <w:t>8</w:t>
        </w:r>
        <w:r>
          <w:fldChar w:fldCharType="end"/>
        </w:r>
      </w:hyperlink>
    </w:p>
    <w:p>
      <w:pPr>
        <w:pStyle w:val="TOC2"/>
        <w:tabs>
          <w:tab w:val="right" w:leader="dot" w:pos="8306"/>
        </w:tabs>
      </w:pPr>
      <w:hyperlink w:anchor="_Toc30203" w:history="1">
        <w:r>
          <w:rPr>
            <w:rFonts w:ascii="仿宋" w:eastAsia="仿宋" w:hAnsi="仿宋" w:cs="仿宋" w:hint="eastAsia"/>
            <w:lang w:eastAsia="zh-CN"/>
          </w:rPr>
          <w:t>(二)、日用品批发服务项目建设必要性分析</w:t>
        </w:r>
        <w:r>
          <w:tab/>
        </w:r>
        <w:r>
          <w:fldChar w:fldCharType="begin"/>
        </w:r>
        <w:r>
          <w:instrText xml:space="preserve"> PAGEREF _Toc30203 \h </w:instrText>
        </w:r>
        <w:r>
          <w:fldChar w:fldCharType="separate"/>
        </w:r>
        <w:r>
          <w:t>10</w:t>
        </w:r>
        <w:r>
          <w:fldChar w:fldCharType="end"/>
        </w:r>
      </w:hyperlink>
    </w:p>
    <w:p>
      <w:pPr>
        <w:pStyle w:val="TOC1"/>
        <w:tabs>
          <w:tab w:val="right" w:leader="dot" w:pos="8306"/>
        </w:tabs>
      </w:pPr>
      <w:hyperlink w:anchor="_Toc6893" w:history="1">
        <w:r>
          <w:rPr>
            <w:rFonts w:ascii="仿宋" w:eastAsia="仿宋" w:hAnsi="仿宋" w:cs="仿宋" w:hint="eastAsia"/>
            <w:lang w:eastAsia="zh-CN"/>
          </w:rPr>
          <w:t>四、工艺说明</w:t>
        </w:r>
        <w:r>
          <w:tab/>
        </w:r>
        <w:r>
          <w:fldChar w:fldCharType="begin"/>
        </w:r>
        <w:r>
          <w:instrText xml:space="preserve"> PAGEREF _Toc6893 \h </w:instrText>
        </w:r>
        <w:r>
          <w:fldChar w:fldCharType="separate"/>
        </w:r>
        <w:r>
          <w:t>11</w:t>
        </w:r>
        <w:r>
          <w:fldChar w:fldCharType="end"/>
        </w:r>
      </w:hyperlink>
    </w:p>
    <w:p>
      <w:pPr>
        <w:pStyle w:val="TOC2"/>
        <w:tabs>
          <w:tab w:val="right" w:leader="dot" w:pos="8306"/>
        </w:tabs>
      </w:pPr>
      <w:hyperlink w:anchor="_Toc12947" w:history="1">
        <w:r>
          <w:rPr>
            <w:rFonts w:ascii="仿宋" w:eastAsia="仿宋" w:hAnsi="仿宋" w:cs="仿宋" w:hint="eastAsia"/>
            <w:lang w:eastAsia="zh-CN"/>
          </w:rPr>
          <w:t>(一)、技术管理特点</w:t>
        </w:r>
        <w:r>
          <w:tab/>
        </w:r>
        <w:r>
          <w:fldChar w:fldCharType="begin"/>
        </w:r>
        <w:r>
          <w:instrText xml:space="preserve"> PAGEREF _Toc12947 \h </w:instrText>
        </w:r>
        <w:r>
          <w:fldChar w:fldCharType="separate"/>
        </w:r>
        <w:r>
          <w:t>11</w:t>
        </w:r>
        <w:r>
          <w:fldChar w:fldCharType="end"/>
        </w:r>
      </w:hyperlink>
    </w:p>
    <w:p>
      <w:pPr>
        <w:pStyle w:val="TOC2"/>
        <w:tabs>
          <w:tab w:val="right" w:leader="dot" w:pos="8306"/>
        </w:tabs>
      </w:pPr>
      <w:hyperlink w:anchor="_Toc5787" w:history="1">
        <w:r>
          <w:rPr>
            <w:rFonts w:ascii="仿宋" w:eastAsia="仿宋" w:hAnsi="仿宋" w:cs="仿宋" w:hint="eastAsia"/>
            <w:lang w:eastAsia="zh-CN"/>
          </w:rPr>
          <w:t>(二)、日用品批发服务项目工艺技术设计方案</w:t>
        </w:r>
        <w:r>
          <w:tab/>
        </w:r>
        <w:r>
          <w:fldChar w:fldCharType="begin"/>
        </w:r>
        <w:r>
          <w:instrText xml:space="preserve"> PAGEREF _Toc5787 \h </w:instrText>
        </w:r>
        <w:r>
          <w:fldChar w:fldCharType="separate"/>
        </w:r>
        <w:r>
          <w:t>12</w:t>
        </w:r>
        <w:r>
          <w:fldChar w:fldCharType="end"/>
        </w:r>
      </w:hyperlink>
    </w:p>
    <w:p>
      <w:pPr>
        <w:pStyle w:val="TOC2"/>
        <w:tabs>
          <w:tab w:val="right" w:leader="dot" w:pos="8306"/>
        </w:tabs>
      </w:pPr>
      <w:hyperlink w:anchor="_Toc28230" w:history="1">
        <w:r>
          <w:rPr>
            <w:rFonts w:ascii="仿宋" w:eastAsia="仿宋" w:hAnsi="仿宋" w:cs="仿宋" w:hint="eastAsia"/>
            <w:lang w:eastAsia="zh-CN"/>
          </w:rPr>
          <w:t>(三)、设备选型方案</w:t>
        </w:r>
        <w:r>
          <w:tab/>
        </w:r>
        <w:r>
          <w:fldChar w:fldCharType="begin"/>
        </w:r>
        <w:r>
          <w:instrText xml:space="preserve"> PAGEREF _Toc28230 \h </w:instrText>
        </w:r>
        <w:r>
          <w:fldChar w:fldCharType="separate"/>
        </w:r>
        <w:r>
          <w:t>14</w:t>
        </w:r>
        <w:r>
          <w:fldChar w:fldCharType="end"/>
        </w:r>
      </w:hyperlink>
    </w:p>
    <w:p>
      <w:pPr>
        <w:pStyle w:val="TOC1"/>
        <w:tabs>
          <w:tab w:val="right" w:leader="dot" w:pos="8306"/>
        </w:tabs>
      </w:pPr>
      <w:hyperlink w:anchor="_Toc3562" w:history="1">
        <w:r>
          <w:rPr>
            <w:rFonts w:ascii="仿宋" w:eastAsia="仿宋" w:hAnsi="仿宋" w:cs="仿宋" w:hint="eastAsia"/>
            <w:lang w:eastAsia="zh-CN"/>
          </w:rPr>
          <w:t>五、日用品批发服务项目建设单位说明</w:t>
        </w:r>
        <w:r>
          <w:tab/>
        </w:r>
        <w:r>
          <w:fldChar w:fldCharType="begin"/>
        </w:r>
        <w:r>
          <w:instrText xml:space="preserve"> PAGEREF _Toc3562 \h </w:instrText>
        </w:r>
        <w:r>
          <w:fldChar w:fldCharType="separate"/>
        </w:r>
        <w:r>
          <w:t>15</w:t>
        </w:r>
        <w:r>
          <w:fldChar w:fldCharType="end"/>
        </w:r>
      </w:hyperlink>
    </w:p>
    <w:p>
      <w:pPr>
        <w:pStyle w:val="TOC2"/>
        <w:tabs>
          <w:tab w:val="right" w:leader="dot" w:pos="8306"/>
        </w:tabs>
      </w:pPr>
      <w:hyperlink w:anchor="_Toc25920" w:history="1">
        <w:r>
          <w:rPr>
            <w:rFonts w:ascii="仿宋" w:eastAsia="仿宋" w:hAnsi="仿宋" w:cs="仿宋" w:hint="eastAsia"/>
            <w:lang w:eastAsia="zh-CN"/>
          </w:rPr>
          <w:t>(一)、日用品批发服务项目承办单位基本情况</w:t>
        </w:r>
        <w:r>
          <w:tab/>
        </w:r>
        <w:r>
          <w:fldChar w:fldCharType="begin"/>
        </w:r>
        <w:r>
          <w:instrText xml:space="preserve"> PAGEREF _Toc25920 \h </w:instrText>
        </w:r>
        <w:r>
          <w:fldChar w:fldCharType="separate"/>
        </w:r>
        <w:r>
          <w:t>15</w:t>
        </w:r>
        <w:r>
          <w:fldChar w:fldCharType="end"/>
        </w:r>
      </w:hyperlink>
    </w:p>
    <w:p>
      <w:pPr>
        <w:pStyle w:val="TOC2"/>
        <w:tabs>
          <w:tab w:val="right" w:leader="dot" w:pos="8306"/>
        </w:tabs>
      </w:pPr>
      <w:hyperlink w:anchor="_Toc32235" w:history="1">
        <w:r>
          <w:rPr>
            <w:rFonts w:ascii="仿宋" w:eastAsia="仿宋" w:hAnsi="仿宋" w:cs="仿宋" w:hint="eastAsia"/>
            <w:lang w:eastAsia="zh-CN"/>
          </w:rPr>
          <w:t>(二)、公司经济效益分析</w:t>
        </w:r>
        <w:r>
          <w:tab/>
        </w:r>
        <w:r>
          <w:fldChar w:fldCharType="begin"/>
        </w:r>
        <w:r>
          <w:instrText xml:space="preserve"> PAGEREF _Toc32235 \h </w:instrText>
        </w:r>
        <w:r>
          <w:fldChar w:fldCharType="separate"/>
        </w:r>
        <w:r>
          <w:t>16</w:t>
        </w:r>
        <w:r>
          <w:fldChar w:fldCharType="end"/>
        </w:r>
      </w:hyperlink>
    </w:p>
    <w:p>
      <w:pPr>
        <w:pStyle w:val="TOC1"/>
        <w:tabs>
          <w:tab w:val="right" w:leader="dot" w:pos="8306"/>
        </w:tabs>
      </w:pPr>
      <w:hyperlink w:anchor="_Toc21401" w:history="1">
        <w:r>
          <w:rPr>
            <w:rFonts w:ascii="仿宋" w:eastAsia="仿宋" w:hAnsi="仿宋" w:cs="仿宋" w:hint="eastAsia"/>
            <w:lang w:eastAsia="zh-CN"/>
          </w:rPr>
          <w:t>六、日用品批发服务项目文档管理</w:t>
        </w:r>
        <w:r>
          <w:tab/>
        </w:r>
        <w:r>
          <w:fldChar w:fldCharType="begin"/>
        </w:r>
        <w:r>
          <w:instrText xml:space="preserve"> PAGEREF _Toc21401 \h </w:instrText>
        </w:r>
        <w:r>
          <w:fldChar w:fldCharType="separate"/>
        </w:r>
        <w:r>
          <w:t>17</w:t>
        </w:r>
        <w:r>
          <w:fldChar w:fldCharType="end"/>
        </w:r>
      </w:hyperlink>
    </w:p>
    <w:p>
      <w:pPr>
        <w:pStyle w:val="TOC2"/>
        <w:tabs>
          <w:tab w:val="right" w:leader="dot" w:pos="8306"/>
        </w:tabs>
      </w:pPr>
      <w:hyperlink w:anchor="_Toc16499" w:history="1">
        <w:r>
          <w:rPr>
            <w:rFonts w:ascii="仿宋" w:eastAsia="仿宋" w:hAnsi="仿宋" w:cs="仿宋" w:hint="eastAsia"/>
            <w:lang w:eastAsia="zh-CN"/>
          </w:rPr>
          <w:t>(一)、文档编制与审查</w:t>
        </w:r>
        <w:r>
          <w:tab/>
        </w:r>
        <w:r>
          <w:fldChar w:fldCharType="begin"/>
        </w:r>
        <w:r>
          <w:instrText xml:space="preserve"> PAGEREF _Toc16499 \h </w:instrText>
        </w:r>
        <w:r>
          <w:fldChar w:fldCharType="separate"/>
        </w:r>
        <w:r>
          <w:t>17</w:t>
        </w:r>
        <w:r>
          <w:fldChar w:fldCharType="end"/>
        </w:r>
      </w:hyperlink>
    </w:p>
    <w:p>
      <w:pPr>
        <w:pStyle w:val="TOC2"/>
        <w:tabs>
          <w:tab w:val="right" w:leader="dot" w:pos="8306"/>
        </w:tabs>
      </w:pPr>
      <w:hyperlink w:anchor="_Toc2407" w:history="1">
        <w:r>
          <w:rPr>
            <w:rFonts w:ascii="仿宋" w:eastAsia="仿宋" w:hAnsi="仿宋" w:cs="仿宋" w:hint="eastAsia"/>
            <w:lang w:eastAsia="zh-CN"/>
          </w:rPr>
          <w:t>(二)、文档发布与分发</w:t>
        </w:r>
        <w:r>
          <w:tab/>
        </w:r>
        <w:r>
          <w:fldChar w:fldCharType="begin"/>
        </w:r>
        <w:r>
          <w:instrText xml:space="preserve"> PAGEREF _Toc2407 \h </w:instrText>
        </w:r>
        <w:r>
          <w:fldChar w:fldCharType="separate"/>
        </w:r>
        <w:r>
          <w:t>18</w:t>
        </w:r>
        <w:r>
          <w:fldChar w:fldCharType="end"/>
        </w:r>
      </w:hyperlink>
    </w:p>
    <w:p>
      <w:pPr>
        <w:pStyle w:val="TOC2"/>
        <w:tabs>
          <w:tab w:val="right" w:leader="dot" w:pos="8306"/>
        </w:tabs>
      </w:pPr>
      <w:hyperlink w:anchor="_Toc13426" w:history="1">
        <w:r>
          <w:rPr>
            <w:rFonts w:ascii="仿宋" w:eastAsia="仿宋" w:hAnsi="仿宋" w:cs="仿宋" w:hint="eastAsia"/>
            <w:lang w:eastAsia="zh-CN"/>
          </w:rPr>
          <w:t>(三)、文档存档与归档</w:t>
        </w:r>
        <w:r>
          <w:tab/>
        </w:r>
        <w:r>
          <w:fldChar w:fldCharType="begin"/>
        </w:r>
        <w:r>
          <w:instrText xml:space="preserve"> PAGEREF _Toc13426 \h </w:instrText>
        </w:r>
        <w:r>
          <w:fldChar w:fldCharType="separate"/>
        </w:r>
        <w:r>
          <w:t>19</w:t>
        </w:r>
        <w:r>
          <w:fldChar w:fldCharType="end"/>
        </w:r>
      </w:hyperlink>
    </w:p>
    <w:p>
      <w:pPr>
        <w:pStyle w:val="TOC1"/>
        <w:tabs>
          <w:tab w:val="right" w:leader="dot" w:pos="8306"/>
        </w:tabs>
      </w:pPr>
      <w:hyperlink w:anchor="_Toc17479" w:history="1">
        <w:r>
          <w:rPr>
            <w:rFonts w:ascii="仿宋" w:eastAsia="仿宋" w:hAnsi="仿宋" w:cs="仿宋" w:hint="eastAsia"/>
            <w:lang w:eastAsia="zh-CN"/>
          </w:rPr>
          <w:t>七、日用品批发服务项目人力资源管理</w:t>
        </w:r>
        <w:r>
          <w:tab/>
        </w:r>
        <w:r>
          <w:fldChar w:fldCharType="begin"/>
        </w:r>
        <w:r>
          <w:instrText xml:space="preserve"> PAGEREF _Toc17479 \h </w:instrText>
        </w:r>
        <w:r>
          <w:fldChar w:fldCharType="separate"/>
        </w:r>
        <w:r>
          <w:t>20</w:t>
        </w:r>
        <w:r>
          <w:fldChar w:fldCharType="end"/>
        </w:r>
      </w:hyperlink>
    </w:p>
    <w:p>
      <w:pPr>
        <w:pStyle w:val="TOC2"/>
        <w:tabs>
          <w:tab w:val="right" w:leader="dot" w:pos="8306"/>
        </w:tabs>
      </w:pPr>
      <w:hyperlink w:anchor="_Toc14809" w:history="1">
        <w:r>
          <w:rPr>
            <w:rFonts w:ascii="仿宋" w:eastAsia="仿宋" w:hAnsi="仿宋" w:cs="仿宋" w:hint="eastAsia"/>
            <w:lang w:eastAsia="zh-CN"/>
          </w:rPr>
          <w:t>(一)、建立健全的预算管理制度</w:t>
        </w:r>
        <w:r>
          <w:tab/>
        </w:r>
        <w:r>
          <w:fldChar w:fldCharType="begin"/>
        </w:r>
        <w:r>
          <w:instrText xml:space="preserve"> PAGEREF _Toc14809 \h </w:instrText>
        </w:r>
        <w:r>
          <w:fldChar w:fldCharType="separate"/>
        </w:r>
        <w:r>
          <w:t>20</w:t>
        </w:r>
        <w:r>
          <w:fldChar w:fldCharType="end"/>
        </w:r>
      </w:hyperlink>
    </w:p>
    <w:p>
      <w:pPr>
        <w:pStyle w:val="TOC2"/>
        <w:tabs>
          <w:tab w:val="right" w:leader="dot" w:pos="8306"/>
        </w:tabs>
      </w:pPr>
      <w:hyperlink w:anchor="_Toc8737" w:history="1">
        <w:r>
          <w:rPr>
            <w:rFonts w:ascii="仿宋" w:eastAsia="仿宋" w:hAnsi="仿宋" w:cs="仿宋" w:hint="eastAsia"/>
            <w:lang w:eastAsia="zh-CN"/>
          </w:rPr>
          <w:t>(二)、加强资金流动监控</w:t>
        </w:r>
        <w:r>
          <w:tab/>
        </w:r>
        <w:r>
          <w:fldChar w:fldCharType="begin"/>
        </w:r>
        <w:r>
          <w:instrText xml:space="preserve"> PAGEREF _Toc8737 \h </w:instrText>
        </w:r>
        <w:r>
          <w:fldChar w:fldCharType="separate"/>
        </w:r>
        <w:r>
          <w:t>22</w:t>
        </w:r>
        <w:r>
          <w:fldChar w:fldCharType="end"/>
        </w:r>
      </w:hyperlink>
    </w:p>
    <w:p>
      <w:pPr>
        <w:pStyle w:val="TOC2"/>
        <w:tabs>
          <w:tab w:val="right" w:leader="dot" w:pos="8306"/>
        </w:tabs>
      </w:pPr>
      <w:hyperlink w:anchor="_Toc9662" w:history="1">
        <w:r>
          <w:rPr>
            <w:rFonts w:ascii="仿宋" w:eastAsia="仿宋" w:hAnsi="仿宋" w:cs="仿宋" w:hint="eastAsia"/>
            <w:lang w:eastAsia="zh-CN"/>
          </w:rPr>
          <w:t>(三)、制定完善的风险控制机制</w:t>
        </w:r>
        <w:r>
          <w:tab/>
        </w:r>
        <w:r>
          <w:fldChar w:fldCharType="begin"/>
        </w:r>
        <w:r>
          <w:instrText xml:space="preserve"> PAGEREF _Toc9662 \h </w:instrText>
        </w:r>
        <w:r>
          <w:fldChar w:fldCharType="separate"/>
        </w:r>
        <w:r>
          <w:t>23</w:t>
        </w:r>
        <w:r>
          <w:fldChar w:fldCharType="end"/>
        </w:r>
      </w:hyperlink>
    </w:p>
    <w:p>
      <w:pPr>
        <w:pStyle w:val="TOC2"/>
        <w:tabs>
          <w:tab w:val="right" w:leader="dot" w:pos="8306"/>
        </w:tabs>
      </w:pPr>
      <w:hyperlink w:anchor="_Toc24383" w:history="1">
        <w:r>
          <w:rPr>
            <w:rFonts w:ascii="仿宋" w:eastAsia="仿宋" w:hAnsi="仿宋" w:cs="仿宋" w:hint="eastAsia"/>
            <w:lang w:eastAsia="zh-CN"/>
          </w:rPr>
          <w:t>(四)、优化成本管理</w:t>
        </w:r>
        <w:r>
          <w:tab/>
        </w:r>
        <w:r>
          <w:fldChar w:fldCharType="begin"/>
        </w:r>
        <w:r>
          <w:instrText xml:space="preserve"> PAGEREF _Toc24383 \h </w:instrText>
        </w:r>
        <w:r>
          <w:fldChar w:fldCharType="separate"/>
        </w:r>
        <w:r>
          <w:t>24</w:t>
        </w:r>
        <w:r>
          <w:fldChar w:fldCharType="end"/>
        </w:r>
      </w:hyperlink>
    </w:p>
    <w:p>
      <w:pPr>
        <w:pStyle w:val="TOC1"/>
        <w:tabs>
          <w:tab w:val="right" w:leader="dot" w:pos="8306"/>
        </w:tabs>
      </w:pPr>
      <w:hyperlink w:anchor="_Toc14499" w:history="1">
        <w:r>
          <w:rPr>
            <w:rFonts w:ascii="仿宋" w:eastAsia="仿宋" w:hAnsi="仿宋" w:cs="仿宋" w:hint="eastAsia"/>
            <w:lang w:eastAsia="zh-CN"/>
          </w:rPr>
          <w:t>八、日用品批发服务项目计划安排</w:t>
        </w:r>
        <w:r>
          <w:tab/>
        </w:r>
        <w:r>
          <w:fldChar w:fldCharType="begin"/>
        </w:r>
        <w:r>
          <w:instrText xml:space="preserve"> PAGEREF _Toc14499 \h </w:instrText>
        </w:r>
        <w:r>
          <w:fldChar w:fldCharType="separate"/>
        </w:r>
        <w:r>
          <w:t>26</w:t>
        </w:r>
        <w:r>
          <w:fldChar w:fldCharType="end"/>
        </w:r>
      </w:hyperlink>
    </w:p>
    <w:p>
      <w:pPr>
        <w:pStyle w:val="TOC2"/>
        <w:tabs>
          <w:tab w:val="right" w:leader="dot" w:pos="8306"/>
        </w:tabs>
      </w:pPr>
      <w:hyperlink w:anchor="_Toc25071" w:history="1">
        <w:r>
          <w:rPr>
            <w:rFonts w:ascii="仿宋" w:eastAsia="仿宋" w:hAnsi="仿宋" w:cs="仿宋" w:hint="eastAsia"/>
            <w:lang w:eastAsia="zh-CN"/>
          </w:rPr>
          <w:t>(一)、建设周期</w:t>
        </w:r>
        <w:r>
          <w:tab/>
        </w:r>
        <w:r>
          <w:fldChar w:fldCharType="begin"/>
        </w:r>
        <w:r>
          <w:instrText xml:space="preserve"> PAGEREF _Toc25071 \h </w:instrText>
        </w:r>
        <w:r>
          <w:fldChar w:fldCharType="separate"/>
        </w:r>
        <w:r>
          <w:t>26</w:t>
        </w:r>
        <w:r>
          <w:fldChar w:fldCharType="end"/>
        </w:r>
      </w:hyperlink>
    </w:p>
    <w:p>
      <w:pPr>
        <w:pStyle w:val="TOC2"/>
        <w:tabs>
          <w:tab w:val="right" w:leader="dot" w:pos="8306"/>
        </w:tabs>
      </w:pPr>
      <w:hyperlink w:anchor="_Toc12307" w:history="1">
        <w:r>
          <w:rPr>
            <w:rFonts w:ascii="仿宋" w:eastAsia="仿宋" w:hAnsi="仿宋" w:cs="仿宋" w:hint="eastAsia"/>
            <w:lang w:eastAsia="zh-CN"/>
          </w:rPr>
          <w:t>(二)、建设进度</w:t>
        </w:r>
        <w:r>
          <w:tab/>
        </w:r>
        <w:r>
          <w:fldChar w:fldCharType="begin"/>
        </w:r>
        <w:r>
          <w:instrText xml:space="preserve"> PAGEREF _Toc12307 \h </w:instrText>
        </w:r>
        <w:r>
          <w:fldChar w:fldCharType="separate"/>
        </w:r>
        <w:r>
          <w:t>27</w:t>
        </w:r>
        <w:r>
          <w:fldChar w:fldCharType="end"/>
        </w:r>
      </w:hyperlink>
    </w:p>
    <w:p>
      <w:pPr>
        <w:pStyle w:val="TOC2"/>
        <w:tabs>
          <w:tab w:val="right" w:leader="dot" w:pos="8306"/>
        </w:tabs>
      </w:pPr>
      <w:hyperlink w:anchor="_Toc26686" w:history="1">
        <w:r>
          <w:rPr>
            <w:rFonts w:ascii="仿宋" w:eastAsia="仿宋" w:hAnsi="仿宋" w:cs="仿宋" w:hint="eastAsia"/>
            <w:lang w:eastAsia="zh-CN"/>
          </w:rPr>
          <w:t>(三)、进度安排注意事项</w:t>
        </w:r>
        <w:r>
          <w:tab/>
        </w:r>
        <w:r>
          <w:fldChar w:fldCharType="begin"/>
        </w:r>
        <w:r>
          <w:instrText xml:space="preserve"> PAGEREF _Toc26686 \h </w:instrText>
        </w:r>
        <w:r>
          <w:fldChar w:fldCharType="separate"/>
        </w:r>
        <w:r>
          <w:t>28</w:t>
        </w:r>
        <w:r>
          <w:fldChar w:fldCharType="end"/>
        </w:r>
      </w:hyperlink>
    </w:p>
    <w:p>
      <w:pPr>
        <w:pStyle w:val="TOC2"/>
        <w:tabs>
          <w:tab w:val="right" w:leader="dot" w:pos="8306"/>
        </w:tabs>
      </w:pPr>
      <w:hyperlink w:anchor="_Toc5608" w:history="1">
        <w:r>
          <w:rPr>
            <w:rFonts w:ascii="仿宋" w:eastAsia="仿宋" w:hAnsi="仿宋" w:cs="仿宋" w:hint="eastAsia"/>
            <w:lang w:eastAsia="zh-CN"/>
          </w:rPr>
          <w:t>(四)、人力资源配置</w:t>
        </w:r>
        <w:r>
          <w:tab/>
        </w:r>
        <w:r>
          <w:fldChar w:fldCharType="begin"/>
        </w:r>
        <w:r>
          <w:instrText xml:space="preserve"> PAGEREF _Toc5608 \h </w:instrText>
        </w:r>
        <w:r>
          <w:fldChar w:fldCharType="separate"/>
        </w:r>
        <w:r>
          <w:t>29</w:t>
        </w:r>
        <w:r>
          <w:fldChar w:fldCharType="end"/>
        </w:r>
      </w:hyperlink>
    </w:p>
    <w:p>
      <w:pPr>
        <w:pStyle w:val="TOC1"/>
        <w:tabs>
          <w:tab w:val="right" w:leader="dot" w:pos="8306"/>
        </w:tabs>
      </w:pPr>
      <w:hyperlink w:anchor="_Toc4246" w:history="1">
        <w:r>
          <w:rPr>
            <w:rFonts w:ascii="仿宋" w:eastAsia="仿宋" w:hAnsi="仿宋" w:cs="仿宋" w:hint="eastAsia"/>
            <w:lang w:eastAsia="zh-CN"/>
          </w:rPr>
          <w:t>九、日用品批发服务项目创新与研发</w:t>
        </w:r>
        <w:r>
          <w:tab/>
        </w:r>
        <w:r>
          <w:fldChar w:fldCharType="begin"/>
        </w:r>
        <w:r>
          <w:instrText xml:space="preserve"> PAGEREF _Toc4246 \h </w:instrText>
        </w:r>
        <w:r>
          <w:fldChar w:fldCharType="separate"/>
        </w:r>
        <w:r>
          <w:t>30</w:t>
        </w:r>
        <w:r>
          <w:fldChar w:fldCharType="end"/>
        </w:r>
      </w:hyperlink>
    </w:p>
    <w:p>
      <w:pPr>
        <w:pStyle w:val="TOC2"/>
        <w:tabs>
          <w:tab w:val="right" w:leader="dot" w:pos="8306"/>
        </w:tabs>
      </w:pPr>
      <w:hyperlink w:anchor="_Toc17144" w:history="1">
        <w:r>
          <w:rPr>
            <w:rFonts w:ascii="仿宋" w:eastAsia="仿宋" w:hAnsi="仿宋" w:cs="仿宋" w:hint="eastAsia"/>
            <w:lang w:eastAsia="zh-CN"/>
          </w:rPr>
          <w:t>(一)、创新策略与方向</w:t>
        </w:r>
        <w:r>
          <w:tab/>
        </w:r>
        <w:r>
          <w:fldChar w:fldCharType="begin"/>
        </w:r>
        <w:r>
          <w:instrText xml:space="preserve"> PAGEREF _Toc17144 \h </w:instrText>
        </w:r>
        <w:r>
          <w:fldChar w:fldCharType="separate"/>
        </w:r>
        <w:r>
          <w:t>30</w:t>
        </w:r>
        <w:r>
          <w:fldChar w:fldCharType="end"/>
        </w:r>
      </w:hyperlink>
    </w:p>
    <w:p>
      <w:pPr>
        <w:pStyle w:val="TOC2"/>
        <w:tabs>
          <w:tab w:val="right" w:leader="dot" w:pos="8306"/>
        </w:tabs>
      </w:pPr>
      <w:hyperlink w:anchor="_Toc31811" w:history="1">
        <w:r>
          <w:rPr>
            <w:rFonts w:ascii="仿宋" w:eastAsia="仿宋" w:hAnsi="仿宋" w:cs="仿宋" w:hint="eastAsia"/>
            <w:lang w:eastAsia="zh-CN"/>
          </w:rPr>
          <w:t>(二)、研发规划与投入</w:t>
        </w:r>
        <w:r>
          <w:tab/>
        </w:r>
        <w:r>
          <w:fldChar w:fldCharType="begin"/>
        </w:r>
        <w:r>
          <w:instrText xml:space="preserve"> PAGEREF _Toc31811 \h </w:instrText>
        </w:r>
        <w:r>
          <w:fldChar w:fldCharType="separate"/>
        </w:r>
        <w:r>
          <w:t>31</w:t>
        </w:r>
        <w:r>
          <w:fldChar w:fldCharType="end"/>
        </w:r>
      </w:hyperlink>
    </w:p>
    <w:p>
      <w:pPr>
        <w:pStyle w:val="TOC1"/>
        <w:tabs>
          <w:tab w:val="right" w:leader="dot" w:pos="8306"/>
        </w:tabs>
      </w:pPr>
      <w:hyperlink w:anchor="_Toc30717" w:history="1">
        <w:r>
          <w:rPr>
            <w:rFonts w:ascii="仿宋" w:eastAsia="仿宋" w:hAnsi="仿宋" w:cs="仿宋" w:hint="eastAsia"/>
            <w:lang w:eastAsia="zh-CN"/>
          </w:rPr>
          <w:t>十、日用品批发服务项目人力资源培养与发展</w:t>
        </w:r>
        <w:r>
          <w:tab/>
        </w:r>
        <w:r>
          <w:fldChar w:fldCharType="begin"/>
        </w:r>
        <w:r>
          <w:instrText xml:space="preserve"> PAGEREF _Toc30717 \h </w:instrText>
        </w:r>
        <w:r>
          <w:fldChar w:fldCharType="separate"/>
        </w:r>
        <w:r>
          <w:t>33</w:t>
        </w:r>
        <w:r>
          <w:fldChar w:fldCharType="end"/>
        </w:r>
      </w:hyperlink>
    </w:p>
    <w:p>
      <w:pPr>
        <w:pStyle w:val="TOC2"/>
        <w:tabs>
          <w:tab w:val="right" w:leader="dot" w:pos="8306"/>
        </w:tabs>
      </w:pPr>
      <w:hyperlink w:anchor="_Toc813" w:history="1">
        <w:r>
          <w:rPr>
            <w:rFonts w:ascii="仿宋" w:eastAsia="仿宋" w:hAnsi="仿宋" w:cs="仿宋" w:hint="eastAsia"/>
            <w:lang w:eastAsia="zh-CN"/>
          </w:rPr>
          <w:t>(一)、人才需求与规划</w:t>
        </w:r>
        <w:r>
          <w:tab/>
        </w:r>
        <w:r>
          <w:fldChar w:fldCharType="begin"/>
        </w:r>
        <w:r>
          <w:instrText xml:space="preserve"> PAGEREF _Toc813 \h </w:instrText>
        </w:r>
        <w:r>
          <w:fldChar w:fldCharType="separate"/>
        </w:r>
        <w:r>
          <w:t>33</w:t>
        </w:r>
        <w:r>
          <w:fldChar w:fldCharType="end"/>
        </w:r>
      </w:hyperlink>
    </w:p>
    <w:p>
      <w:pPr>
        <w:pStyle w:val="TOC2"/>
        <w:tabs>
          <w:tab w:val="right" w:leader="dot" w:pos="8306"/>
        </w:tabs>
      </w:pPr>
      <w:hyperlink w:anchor="_Toc18165" w:history="1">
        <w:r>
          <w:rPr>
            <w:rFonts w:ascii="仿宋" w:eastAsia="仿宋" w:hAnsi="仿宋" w:cs="仿宋" w:hint="eastAsia"/>
            <w:lang w:eastAsia="zh-CN"/>
          </w:rPr>
          <w:t>(二)、培训与发展计划</w:t>
        </w:r>
        <w:r>
          <w:tab/>
        </w:r>
        <w:r>
          <w:fldChar w:fldCharType="begin"/>
        </w:r>
        <w:r>
          <w:instrText xml:space="preserve"> PAGEREF _Toc18165 \h </w:instrText>
        </w:r>
        <w:r>
          <w:fldChar w:fldCharType="separate"/>
        </w:r>
        <w:r>
          <w:t>34</w:t>
        </w:r>
        <w:r>
          <w:fldChar w:fldCharType="end"/>
        </w:r>
      </w:hyperlink>
    </w:p>
    <w:p>
      <w:pPr>
        <w:pStyle w:val="TOC1"/>
        <w:tabs>
          <w:tab w:val="right" w:leader="dot" w:pos="8306"/>
        </w:tabs>
      </w:pPr>
      <w:hyperlink w:anchor="_Toc27204" w:history="1">
        <w:r>
          <w:rPr>
            <w:rFonts w:ascii="仿宋" w:eastAsia="仿宋" w:hAnsi="仿宋" w:cs="仿宋" w:hint="eastAsia"/>
            <w:lang w:eastAsia="zh-CN"/>
          </w:rPr>
          <w:t>十一、日用品批发服务项目投资规划</w:t>
        </w:r>
        <w:r>
          <w:tab/>
        </w:r>
        <w:r>
          <w:fldChar w:fldCharType="begin"/>
        </w:r>
        <w:r>
          <w:instrText xml:space="preserve"> PAGEREF _Toc27204 \h </w:instrText>
        </w:r>
        <w:r>
          <w:fldChar w:fldCharType="separate"/>
        </w:r>
        <w:r>
          <w:t>34</w:t>
        </w:r>
        <w:r>
          <w:fldChar w:fldCharType="end"/>
        </w:r>
      </w:hyperlink>
    </w:p>
    <w:p>
      <w:pPr>
        <w:pStyle w:val="TOC2"/>
        <w:tabs>
          <w:tab w:val="right" w:leader="dot" w:pos="8306"/>
        </w:tabs>
      </w:pPr>
      <w:hyperlink w:anchor="_Toc6225" w:history="1">
        <w:r>
          <w:rPr>
            <w:rFonts w:ascii="仿宋" w:eastAsia="仿宋" w:hAnsi="仿宋" w:cs="仿宋" w:hint="eastAsia"/>
            <w:lang w:eastAsia="zh-CN"/>
          </w:rPr>
          <w:t>(一)、日用品批发服务项目总投资估算</w:t>
        </w:r>
        <w:r>
          <w:tab/>
        </w:r>
        <w:r>
          <w:fldChar w:fldCharType="begin"/>
        </w:r>
        <w:r>
          <w:instrText xml:space="preserve"> PAGEREF _Toc6225 \h </w:instrText>
        </w:r>
        <w:r>
          <w:fldChar w:fldCharType="separate"/>
        </w:r>
        <w:r>
          <w:t>34</w:t>
        </w:r>
        <w:r>
          <w:fldChar w:fldCharType="end"/>
        </w:r>
      </w:hyperlink>
    </w:p>
    <w:p>
      <w:pPr>
        <w:pStyle w:val="TOC2"/>
        <w:tabs>
          <w:tab w:val="right" w:leader="dot" w:pos="8306"/>
        </w:tabs>
      </w:pPr>
      <w:hyperlink w:anchor="_Toc23156" w:history="1">
        <w:r>
          <w:rPr>
            <w:rFonts w:ascii="仿宋" w:eastAsia="仿宋" w:hAnsi="仿宋" w:cs="仿宋" w:hint="eastAsia"/>
            <w:lang w:eastAsia="zh-CN"/>
          </w:rPr>
          <w:t>(二)、资金筹措</w:t>
        </w:r>
        <w:r>
          <w:tab/>
        </w:r>
        <w:r>
          <w:fldChar w:fldCharType="begin"/>
        </w:r>
        <w:r>
          <w:instrText xml:space="preserve"> PAGEREF _Toc23156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56" w:history="1">
        <w:r>
          <w:rPr>
            <w:rFonts w:ascii="仿宋" w:eastAsia="仿宋" w:hAnsi="仿宋" w:cs="仿宋" w:hint="eastAsia"/>
            <w:lang w:eastAsia="zh-CN"/>
          </w:rPr>
          <w:t>十二、日用品批发服务项目风险管理</w:t>
        </w:r>
        <w:r>
          <w:tab/>
        </w:r>
        <w:r>
          <w:fldChar w:fldCharType="begin"/>
        </w:r>
        <w:r>
          <w:instrText xml:space="preserve"> PAGEREF _Toc12956 \h </w:instrText>
        </w:r>
        <w:r>
          <w:fldChar w:fldCharType="separate"/>
        </w:r>
        <w:r>
          <w:t>36</w:t>
        </w:r>
        <w:r>
          <w:fldChar w:fldCharType="end"/>
        </w:r>
      </w:hyperlink>
    </w:p>
    <w:p>
      <w:pPr>
        <w:pStyle w:val="TOC2"/>
        <w:tabs>
          <w:tab w:val="right" w:leader="dot" w:pos="8306"/>
        </w:tabs>
      </w:pPr>
      <w:hyperlink w:anchor="_Toc1055" w:history="1">
        <w:r>
          <w:rPr>
            <w:rFonts w:ascii="仿宋" w:eastAsia="仿宋" w:hAnsi="仿宋" w:cs="仿宋" w:hint="eastAsia"/>
            <w:lang w:eastAsia="zh-CN"/>
          </w:rPr>
          <w:t>(一)、风险识别与评估</w:t>
        </w:r>
        <w:r>
          <w:tab/>
        </w:r>
        <w:r>
          <w:fldChar w:fldCharType="begin"/>
        </w:r>
        <w:r>
          <w:instrText xml:space="preserve"> PAGEREF _Toc1055 \h </w:instrText>
        </w:r>
        <w:r>
          <w:fldChar w:fldCharType="separate"/>
        </w:r>
        <w:r>
          <w:t>36</w:t>
        </w:r>
        <w:r>
          <w:fldChar w:fldCharType="end"/>
        </w:r>
      </w:hyperlink>
    </w:p>
    <w:p>
      <w:pPr>
        <w:pStyle w:val="TOC2"/>
        <w:tabs>
          <w:tab w:val="right" w:leader="dot" w:pos="8306"/>
        </w:tabs>
      </w:pPr>
      <w:hyperlink w:anchor="_Toc8340" w:history="1">
        <w:r>
          <w:rPr>
            <w:rFonts w:ascii="仿宋" w:eastAsia="仿宋" w:hAnsi="仿宋" w:cs="仿宋" w:hint="eastAsia"/>
            <w:lang w:eastAsia="zh-CN"/>
          </w:rPr>
          <w:t>(二)、风险应对策略</w:t>
        </w:r>
        <w:r>
          <w:tab/>
        </w:r>
        <w:r>
          <w:fldChar w:fldCharType="begin"/>
        </w:r>
        <w:r>
          <w:instrText xml:space="preserve"> PAGEREF _Toc8340 \h </w:instrText>
        </w:r>
        <w:r>
          <w:fldChar w:fldCharType="separate"/>
        </w:r>
        <w:r>
          <w:t>37</w:t>
        </w:r>
        <w:r>
          <w:fldChar w:fldCharType="end"/>
        </w:r>
      </w:hyperlink>
    </w:p>
    <w:p>
      <w:pPr>
        <w:pStyle w:val="TOC2"/>
        <w:tabs>
          <w:tab w:val="right" w:leader="dot" w:pos="8306"/>
        </w:tabs>
      </w:pPr>
      <w:hyperlink w:anchor="_Toc31591" w:history="1">
        <w:r>
          <w:rPr>
            <w:rFonts w:ascii="仿宋" w:eastAsia="仿宋" w:hAnsi="仿宋" w:cs="仿宋" w:hint="eastAsia"/>
            <w:lang w:eastAsia="zh-CN"/>
          </w:rPr>
          <w:t>(三)、风险监控与控制</w:t>
        </w:r>
        <w:r>
          <w:tab/>
        </w:r>
        <w:r>
          <w:fldChar w:fldCharType="begin"/>
        </w:r>
        <w:r>
          <w:instrText xml:space="preserve"> PAGEREF _Toc31591 \h </w:instrText>
        </w:r>
        <w:r>
          <w:fldChar w:fldCharType="separate"/>
        </w:r>
        <w:r>
          <w:t>39</w:t>
        </w:r>
        <w:r>
          <w:fldChar w:fldCharType="end"/>
        </w:r>
      </w:hyperlink>
    </w:p>
    <w:p>
      <w:pPr>
        <w:pStyle w:val="TOC1"/>
        <w:tabs>
          <w:tab w:val="right" w:leader="dot" w:pos="8306"/>
        </w:tabs>
      </w:pPr>
      <w:hyperlink w:anchor="_Toc28870" w:history="1">
        <w:r>
          <w:rPr>
            <w:rFonts w:ascii="仿宋" w:eastAsia="仿宋" w:hAnsi="仿宋" w:cs="仿宋" w:hint="eastAsia"/>
            <w:lang w:eastAsia="zh-CN"/>
          </w:rPr>
          <w:t>十三、日用品批发服务项目实施保障措施</w:t>
        </w:r>
        <w:r>
          <w:tab/>
        </w:r>
        <w:r>
          <w:fldChar w:fldCharType="begin"/>
        </w:r>
        <w:r>
          <w:instrText xml:space="preserve"> PAGEREF _Toc28870 \h </w:instrText>
        </w:r>
        <w:r>
          <w:fldChar w:fldCharType="separate"/>
        </w:r>
        <w:r>
          <w:t>40</w:t>
        </w:r>
        <w:r>
          <w:fldChar w:fldCharType="end"/>
        </w:r>
      </w:hyperlink>
    </w:p>
    <w:p>
      <w:pPr>
        <w:pStyle w:val="TOC2"/>
        <w:tabs>
          <w:tab w:val="right" w:leader="dot" w:pos="8306"/>
        </w:tabs>
      </w:pPr>
      <w:hyperlink w:anchor="_Toc31699" w:history="1">
        <w:r>
          <w:rPr>
            <w:rFonts w:ascii="仿宋" w:eastAsia="仿宋" w:hAnsi="仿宋" w:cs="仿宋" w:hint="eastAsia"/>
            <w:lang w:eastAsia="zh-CN"/>
          </w:rPr>
          <w:t>(一)、日用品批发服务项目实施保障机制</w:t>
        </w:r>
        <w:r>
          <w:tab/>
        </w:r>
        <w:r>
          <w:fldChar w:fldCharType="begin"/>
        </w:r>
        <w:r>
          <w:instrText xml:space="preserve"> PAGEREF _Toc31699 \h </w:instrText>
        </w:r>
        <w:r>
          <w:fldChar w:fldCharType="separate"/>
        </w:r>
        <w:r>
          <w:t>40</w:t>
        </w:r>
        <w:r>
          <w:fldChar w:fldCharType="end"/>
        </w:r>
      </w:hyperlink>
    </w:p>
    <w:p>
      <w:pPr>
        <w:pStyle w:val="TOC2"/>
        <w:tabs>
          <w:tab w:val="right" w:leader="dot" w:pos="8306"/>
        </w:tabs>
      </w:pPr>
      <w:hyperlink w:anchor="_Toc25375" w:history="1">
        <w:r>
          <w:rPr>
            <w:rFonts w:ascii="仿宋" w:eastAsia="仿宋" w:hAnsi="仿宋" w:cs="仿宋" w:hint="eastAsia"/>
            <w:lang w:eastAsia="zh-CN"/>
          </w:rPr>
          <w:t>(二)、日用品批发服务项目法律合规要求</w:t>
        </w:r>
        <w:r>
          <w:tab/>
        </w:r>
        <w:r>
          <w:fldChar w:fldCharType="begin"/>
        </w:r>
        <w:r>
          <w:instrText xml:space="preserve"> PAGEREF _Toc25375 \h </w:instrText>
        </w:r>
        <w:r>
          <w:fldChar w:fldCharType="separate"/>
        </w:r>
        <w:r>
          <w:t>44</w:t>
        </w:r>
        <w:r>
          <w:fldChar w:fldCharType="end"/>
        </w:r>
      </w:hyperlink>
    </w:p>
    <w:p>
      <w:pPr>
        <w:pStyle w:val="TOC2"/>
        <w:tabs>
          <w:tab w:val="right" w:leader="dot" w:pos="8306"/>
        </w:tabs>
      </w:pPr>
      <w:hyperlink w:anchor="_Toc30227" w:history="1">
        <w:r>
          <w:rPr>
            <w:rFonts w:ascii="仿宋" w:eastAsia="仿宋" w:hAnsi="仿宋" w:cs="仿宋" w:hint="eastAsia"/>
            <w:lang w:eastAsia="zh-CN"/>
          </w:rPr>
          <w:t>(三)、日用品批发服务项目合同管理与法律事务</w:t>
        </w:r>
        <w:r>
          <w:tab/>
        </w:r>
        <w:r>
          <w:fldChar w:fldCharType="begin"/>
        </w:r>
        <w:r>
          <w:instrText xml:space="preserve"> PAGEREF _Toc30227 \h </w:instrText>
        </w:r>
        <w:r>
          <w:fldChar w:fldCharType="separate"/>
        </w:r>
        <w:r>
          <w:t>49</w:t>
        </w:r>
        <w:r>
          <w:fldChar w:fldCharType="end"/>
        </w:r>
      </w:hyperlink>
    </w:p>
    <w:p>
      <w:pPr>
        <w:pStyle w:val="TOC2"/>
        <w:tabs>
          <w:tab w:val="right" w:leader="dot" w:pos="8306"/>
        </w:tabs>
      </w:pPr>
      <w:hyperlink w:anchor="_Toc31775" w:history="1">
        <w:r>
          <w:rPr>
            <w:rFonts w:ascii="仿宋" w:eastAsia="仿宋" w:hAnsi="仿宋" w:cs="仿宋" w:hint="eastAsia"/>
            <w:lang w:eastAsia="zh-CN"/>
          </w:rPr>
          <w:t>(四)、日用品批发服务项目知识产权保护策略</w:t>
        </w:r>
        <w:r>
          <w:tab/>
        </w:r>
        <w:r>
          <w:fldChar w:fldCharType="begin"/>
        </w:r>
        <w:r>
          <w:instrText xml:space="preserve"> PAGEREF _Toc31775 \h </w:instrText>
        </w:r>
        <w:r>
          <w:fldChar w:fldCharType="separate"/>
        </w:r>
        <w:r>
          <w:t>55</w:t>
        </w:r>
        <w:r>
          <w:fldChar w:fldCharType="end"/>
        </w:r>
      </w:hyperlink>
    </w:p>
    <w:p>
      <w:pPr>
        <w:pStyle w:val="TOC1"/>
        <w:tabs>
          <w:tab w:val="right" w:leader="dot" w:pos="8306"/>
        </w:tabs>
      </w:pPr>
      <w:hyperlink w:anchor="_Toc8432" w:history="1">
        <w:r>
          <w:rPr>
            <w:rFonts w:ascii="仿宋" w:eastAsia="仿宋" w:hAnsi="仿宋" w:cs="仿宋" w:hint="eastAsia"/>
            <w:lang w:eastAsia="zh-CN"/>
          </w:rPr>
          <w:t>十四、质量管理体系</w:t>
        </w:r>
        <w:r>
          <w:tab/>
        </w:r>
        <w:r>
          <w:fldChar w:fldCharType="begin"/>
        </w:r>
        <w:r>
          <w:instrText xml:space="preserve"> PAGEREF _Toc8432 \h </w:instrText>
        </w:r>
        <w:r>
          <w:fldChar w:fldCharType="separate"/>
        </w:r>
        <w:r>
          <w:t>58</w:t>
        </w:r>
        <w:r>
          <w:fldChar w:fldCharType="end"/>
        </w:r>
      </w:hyperlink>
    </w:p>
    <w:p>
      <w:pPr>
        <w:pStyle w:val="TOC2"/>
        <w:tabs>
          <w:tab w:val="right" w:leader="dot" w:pos="8306"/>
        </w:tabs>
      </w:pPr>
      <w:hyperlink w:anchor="_Toc29328" w:history="1">
        <w:r>
          <w:rPr>
            <w:rFonts w:ascii="仿宋" w:eastAsia="仿宋" w:hAnsi="仿宋" w:cs="仿宋" w:hint="eastAsia"/>
            <w:lang w:eastAsia="zh-CN"/>
          </w:rPr>
          <w:t>(一)、质量目标与方针</w:t>
        </w:r>
        <w:r>
          <w:tab/>
        </w:r>
        <w:r>
          <w:fldChar w:fldCharType="begin"/>
        </w:r>
        <w:r>
          <w:instrText xml:space="preserve"> PAGEREF _Toc29328 \h </w:instrText>
        </w:r>
        <w:r>
          <w:fldChar w:fldCharType="separate"/>
        </w:r>
        <w:r>
          <w:t>58</w:t>
        </w:r>
        <w:r>
          <w:fldChar w:fldCharType="end"/>
        </w:r>
      </w:hyperlink>
    </w:p>
    <w:p>
      <w:pPr>
        <w:pStyle w:val="TOC2"/>
        <w:tabs>
          <w:tab w:val="right" w:leader="dot" w:pos="8306"/>
        </w:tabs>
      </w:pPr>
      <w:hyperlink w:anchor="_Toc20137" w:history="1">
        <w:r>
          <w:rPr>
            <w:rFonts w:ascii="仿宋" w:eastAsia="仿宋" w:hAnsi="仿宋" w:cs="仿宋" w:hint="eastAsia"/>
            <w:lang w:eastAsia="zh-CN"/>
          </w:rPr>
          <w:t>(二)、质量管理责任</w:t>
        </w:r>
        <w:r>
          <w:tab/>
        </w:r>
        <w:r>
          <w:fldChar w:fldCharType="begin"/>
        </w:r>
        <w:r>
          <w:instrText xml:space="preserve"> PAGEREF _Toc20137 \h </w:instrText>
        </w:r>
        <w:r>
          <w:fldChar w:fldCharType="separate"/>
        </w:r>
        <w:r>
          <w:t>59</w:t>
        </w:r>
        <w:r>
          <w:fldChar w:fldCharType="end"/>
        </w:r>
      </w:hyperlink>
    </w:p>
    <w:p>
      <w:pPr>
        <w:pStyle w:val="TOC2"/>
        <w:tabs>
          <w:tab w:val="right" w:leader="dot" w:pos="8306"/>
        </w:tabs>
      </w:pPr>
      <w:hyperlink w:anchor="_Toc21477" w:history="1">
        <w:r>
          <w:rPr>
            <w:rFonts w:ascii="仿宋" w:eastAsia="仿宋" w:hAnsi="仿宋" w:cs="仿宋" w:hint="eastAsia"/>
            <w:lang w:eastAsia="zh-CN"/>
          </w:rPr>
          <w:t>(三)、质量管理体系文件</w:t>
        </w:r>
        <w:r>
          <w:tab/>
        </w:r>
        <w:r>
          <w:fldChar w:fldCharType="begin"/>
        </w:r>
        <w:r>
          <w:instrText xml:space="preserve"> PAGEREF _Toc21477 \h </w:instrText>
        </w:r>
        <w:r>
          <w:fldChar w:fldCharType="separate"/>
        </w:r>
        <w:r>
          <w:t>60</w:t>
        </w:r>
        <w:r>
          <w:fldChar w:fldCharType="end"/>
        </w:r>
      </w:hyperlink>
    </w:p>
    <w:p>
      <w:pPr>
        <w:pStyle w:val="TOC2"/>
        <w:tabs>
          <w:tab w:val="right" w:leader="dot" w:pos="8306"/>
        </w:tabs>
      </w:pPr>
      <w:hyperlink w:anchor="_Toc4684" w:history="1">
        <w:r>
          <w:rPr>
            <w:rFonts w:ascii="仿宋" w:eastAsia="仿宋" w:hAnsi="仿宋" w:cs="仿宋" w:hint="eastAsia"/>
            <w:lang w:eastAsia="zh-CN"/>
          </w:rPr>
          <w:t>(四)、质量培训与教育</w:t>
        </w:r>
        <w:r>
          <w:tab/>
        </w:r>
        <w:r>
          <w:fldChar w:fldCharType="begin"/>
        </w:r>
        <w:r>
          <w:instrText xml:space="preserve"> PAGEREF _Toc4684 \h </w:instrText>
        </w:r>
        <w:r>
          <w:fldChar w:fldCharType="separate"/>
        </w:r>
        <w:r>
          <w:t>62</w:t>
        </w:r>
        <w:r>
          <w:fldChar w:fldCharType="end"/>
        </w:r>
      </w:hyperlink>
    </w:p>
    <w:p>
      <w:pPr>
        <w:pStyle w:val="TOC2"/>
        <w:tabs>
          <w:tab w:val="right" w:leader="dot" w:pos="8306"/>
        </w:tabs>
      </w:pPr>
      <w:hyperlink w:anchor="_Toc23732" w:history="1">
        <w:r>
          <w:rPr>
            <w:rFonts w:ascii="仿宋" w:eastAsia="仿宋" w:hAnsi="仿宋" w:cs="仿宋" w:hint="eastAsia"/>
            <w:lang w:eastAsia="zh-CN"/>
          </w:rPr>
          <w:t>(五)、质量审核与评价</w:t>
        </w:r>
        <w:r>
          <w:tab/>
        </w:r>
        <w:r>
          <w:fldChar w:fldCharType="begin"/>
        </w:r>
        <w:r>
          <w:instrText xml:space="preserve"> PAGEREF _Toc23732 \h </w:instrText>
        </w:r>
        <w:r>
          <w:fldChar w:fldCharType="separate"/>
        </w:r>
        <w:r>
          <w:t>63</w:t>
        </w:r>
        <w:r>
          <w:fldChar w:fldCharType="end"/>
        </w:r>
      </w:hyperlink>
    </w:p>
    <w:p>
      <w:pPr>
        <w:pStyle w:val="TOC2"/>
        <w:tabs>
          <w:tab w:val="right" w:leader="dot" w:pos="8306"/>
        </w:tabs>
      </w:pPr>
      <w:hyperlink w:anchor="_Toc23761" w:history="1">
        <w:r>
          <w:rPr>
            <w:rFonts w:ascii="仿宋" w:eastAsia="仿宋" w:hAnsi="仿宋" w:cs="仿宋" w:hint="eastAsia"/>
            <w:lang w:eastAsia="zh-CN"/>
          </w:rPr>
          <w:t>(六)、不符合与纠正措施</w:t>
        </w:r>
        <w:r>
          <w:tab/>
        </w:r>
        <w:r>
          <w:fldChar w:fldCharType="begin"/>
        </w:r>
        <w:r>
          <w:instrText xml:space="preserve"> PAGEREF _Toc23761 \h </w:instrText>
        </w:r>
        <w:r>
          <w:fldChar w:fldCharType="separate"/>
        </w:r>
        <w:r>
          <w:t>65</w:t>
        </w:r>
        <w:r>
          <w:fldChar w:fldCharType="end"/>
        </w:r>
      </w:hyperlink>
    </w:p>
    <w:p>
      <w:pPr>
        <w:pStyle w:val="TOC1"/>
        <w:tabs>
          <w:tab w:val="right" w:leader="dot" w:pos="8306"/>
        </w:tabs>
      </w:pPr>
      <w:hyperlink w:anchor="_Toc11756" w:history="1">
        <w:r>
          <w:rPr>
            <w:rFonts w:ascii="仿宋" w:eastAsia="仿宋" w:hAnsi="仿宋" w:cs="仿宋" w:hint="eastAsia"/>
            <w:lang w:eastAsia="zh-CN"/>
          </w:rPr>
          <w:t>十五、利益相关者分析与沟通计划</w:t>
        </w:r>
        <w:r>
          <w:tab/>
        </w:r>
        <w:r>
          <w:fldChar w:fldCharType="begin"/>
        </w:r>
        <w:r>
          <w:instrText xml:space="preserve"> PAGEREF _Toc11756 \h </w:instrText>
        </w:r>
        <w:r>
          <w:fldChar w:fldCharType="separate"/>
        </w:r>
        <w:r>
          <w:t>66</w:t>
        </w:r>
        <w:r>
          <w:fldChar w:fldCharType="end"/>
        </w:r>
      </w:hyperlink>
    </w:p>
    <w:p>
      <w:pPr>
        <w:pStyle w:val="TOC2"/>
        <w:tabs>
          <w:tab w:val="right" w:leader="dot" w:pos="8306"/>
        </w:tabs>
      </w:pPr>
      <w:hyperlink w:anchor="_Toc14328" w:history="1">
        <w:r>
          <w:rPr>
            <w:rFonts w:ascii="仿宋" w:eastAsia="仿宋" w:hAnsi="仿宋" w:cs="仿宋" w:hint="eastAsia"/>
            <w:lang w:eastAsia="zh-CN"/>
          </w:rPr>
          <w:t>(一)、利益相关者分析</w:t>
        </w:r>
        <w:r>
          <w:tab/>
        </w:r>
        <w:r>
          <w:fldChar w:fldCharType="begin"/>
        </w:r>
        <w:r>
          <w:instrText xml:space="preserve"> PAGEREF _Toc14328 \h </w:instrText>
        </w:r>
        <w:r>
          <w:fldChar w:fldCharType="separate"/>
        </w:r>
        <w:r>
          <w:t>66</w:t>
        </w:r>
        <w:r>
          <w:fldChar w:fldCharType="end"/>
        </w:r>
      </w:hyperlink>
    </w:p>
    <w:p>
      <w:pPr>
        <w:pStyle w:val="TOC2"/>
        <w:tabs>
          <w:tab w:val="right" w:leader="dot" w:pos="8306"/>
        </w:tabs>
      </w:pPr>
      <w:hyperlink w:anchor="_Toc3243" w:history="1">
        <w:r>
          <w:rPr>
            <w:rFonts w:ascii="仿宋" w:eastAsia="仿宋" w:hAnsi="仿宋" w:cs="仿宋" w:hint="eastAsia"/>
            <w:lang w:eastAsia="zh-CN"/>
          </w:rPr>
          <w:t>(二)、沟通计划</w:t>
        </w:r>
        <w:r>
          <w:tab/>
        </w:r>
        <w:r>
          <w:fldChar w:fldCharType="begin"/>
        </w:r>
        <w:r>
          <w:instrText xml:space="preserve"> PAGEREF _Toc3243 \h </w:instrText>
        </w:r>
        <w:r>
          <w:fldChar w:fldCharType="separate"/>
        </w:r>
        <w:r>
          <w:t>67</w:t>
        </w:r>
        <w:r>
          <w:fldChar w:fldCharType="end"/>
        </w:r>
      </w:hyperlink>
    </w:p>
    <w:p>
      <w:pPr>
        <w:pStyle w:val="TOC1"/>
        <w:tabs>
          <w:tab w:val="right" w:leader="dot" w:pos="8306"/>
        </w:tabs>
      </w:pPr>
      <w:hyperlink w:anchor="_Toc13632" w:history="1">
        <w:r>
          <w:rPr>
            <w:rFonts w:ascii="仿宋" w:eastAsia="仿宋" w:hAnsi="仿宋" w:cs="仿宋" w:hint="eastAsia"/>
            <w:lang w:eastAsia="zh-CN"/>
          </w:rPr>
          <w:t>十六、营销与推广策略</w:t>
        </w:r>
        <w:r>
          <w:tab/>
        </w:r>
        <w:r>
          <w:fldChar w:fldCharType="begin"/>
        </w:r>
        <w:r>
          <w:instrText xml:space="preserve"> PAGEREF _Toc13632 \h </w:instrText>
        </w:r>
        <w:r>
          <w:fldChar w:fldCharType="separate"/>
        </w:r>
        <w:r>
          <w:t>68</w:t>
        </w:r>
        <w:r>
          <w:fldChar w:fldCharType="end"/>
        </w:r>
      </w:hyperlink>
    </w:p>
    <w:p>
      <w:pPr>
        <w:pStyle w:val="TOC2"/>
        <w:tabs>
          <w:tab w:val="right" w:leader="dot" w:pos="8306"/>
        </w:tabs>
      </w:pPr>
      <w:hyperlink w:anchor="_Toc2534" w:history="1">
        <w:r>
          <w:rPr>
            <w:rFonts w:ascii="仿宋" w:eastAsia="仿宋" w:hAnsi="仿宋" w:cs="仿宋" w:hint="eastAsia"/>
            <w:lang w:eastAsia="zh-CN"/>
          </w:rPr>
          <w:t>(一)、产品/服务定位与特点</w:t>
        </w:r>
        <w:r>
          <w:tab/>
        </w:r>
        <w:r>
          <w:fldChar w:fldCharType="begin"/>
        </w:r>
        <w:r>
          <w:instrText xml:space="preserve"> PAGEREF _Toc2534 \h </w:instrText>
        </w:r>
        <w:r>
          <w:fldChar w:fldCharType="separate"/>
        </w:r>
        <w:r>
          <w:t>68</w:t>
        </w:r>
        <w:r>
          <w:fldChar w:fldCharType="end"/>
        </w:r>
      </w:hyperlink>
    </w:p>
    <w:p>
      <w:pPr>
        <w:pStyle w:val="TOC2"/>
        <w:tabs>
          <w:tab w:val="right" w:leader="dot" w:pos="8306"/>
        </w:tabs>
      </w:pPr>
      <w:hyperlink w:anchor="_Toc6514" w:history="1">
        <w:r>
          <w:rPr>
            <w:rFonts w:ascii="仿宋" w:eastAsia="仿宋" w:hAnsi="仿宋" w:cs="仿宋" w:hint="eastAsia"/>
            <w:lang w:eastAsia="zh-CN"/>
          </w:rPr>
          <w:t>(二)、市场定位与竞争分析</w:t>
        </w:r>
        <w:r>
          <w:tab/>
        </w:r>
        <w:r>
          <w:fldChar w:fldCharType="begin"/>
        </w:r>
        <w:r>
          <w:instrText xml:space="preserve"> PAGEREF _Toc6514 \h </w:instrText>
        </w:r>
        <w:r>
          <w:fldChar w:fldCharType="separate"/>
        </w:r>
        <w:r>
          <w:t>69</w:t>
        </w:r>
        <w:r>
          <w:fldChar w:fldCharType="end"/>
        </w:r>
      </w:hyperlink>
    </w:p>
    <w:p>
      <w:pPr>
        <w:pStyle w:val="TOC2"/>
        <w:tabs>
          <w:tab w:val="right" w:leader="dot" w:pos="8306"/>
        </w:tabs>
      </w:pPr>
      <w:hyperlink w:anchor="_Toc6214" w:history="1">
        <w:r>
          <w:rPr>
            <w:rFonts w:ascii="仿宋" w:eastAsia="仿宋" w:hAnsi="仿宋" w:cs="仿宋" w:hint="eastAsia"/>
            <w:lang w:eastAsia="zh-CN"/>
          </w:rPr>
          <w:t>(三)、营销渠道与策略</w:t>
        </w:r>
        <w:r>
          <w:tab/>
        </w:r>
        <w:r>
          <w:fldChar w:fldCharType="begin"/>
        </w:r>
        <w:r>
          <w:instrText xml:space="preserve"> PAGEREF _Toc6214 \h </w:instrText>
        </w:r>
        <w:r>
          <w:fldChar w:fldCharType="separate"/>
        </w:r>
        <w:r>
          <w:t>71</w:t>
        </w:r>
        <w:r>
          <w:fldChar w:fldCharType="end"/>
        </w:r>
      </w:hyperlink>
    </w:p>
    <w:p>
      <w:pPr>
        <w:pStyle w:val="TOC2"/>
        <w:tabs>
          <w:tab w:val="right" w:leader="dot" w:pos="8306"/>
        </w:tabs>
      </w:pPr>
      <w:hyperlink w:anchor="_Toc20877" w:history="1">
        <w:r>
          <w:rPr>
            <w:rFonts w:ascii="仿宋" w:eastAsia="仿宋" w:hAnsi="仿宋" w:cs="仿宋" w:hint="eastAsia"/>
            <w:lang w:eastAsia="zh-CN"/>
          </w:rPr>
          <w:t>(四)、推广与宣传活动</w:t>
        </w:r>
        <w:r>
          <w:tab/>
        </w:r>
        <w:r>
          <w:fldChar w:fldCharType="begin"/>
        </w:r>
        <w:r>
          <w:instrText xml:space="preserve"> PAGEREF _Toc20877 \h </w:instrText>
        </w:r>
        <w:r>
          <w:fldChar w:fldCharType="separate"/>
        </w:r>
        <w:r>
          <w:t>72</w:t>
        </w:r>
        <w:r>
          <w:fldChar w:fldCharType="end"/>
        </w:r>
      </w:hyperlink>
    </w:p>
    <w:p>
      <w:pPr>
        <w:pStyle w:val="TOC1"/>
        <w:tabs>
          <w:tab w:val="right" w:leader="dot" w:pos="8306"/>
        </w:tabs>
      </w:pPr>
      <w:hyperlink w:anchor="_Toc2529" w:history="1">
        <w:r>
          <w:rPr>
            <w:rFonts w:ascii="仿宋" w:eastAsia="仿宋" w:hAnsi="仿宋" w:cs="仿宋" w:hint="eastAsia"/>
            <w:lang w:eastAsia="zh-CN"/>
          </w:rPr>
          <w:t>十七、风险识别与分类</w:t>
        </w:r>
        <w:r>
          <w:tab/>
        </w:r>
        <w:r>
          <w:fldChar w:fldCharType="begin"/>
        </w:r>
        <w:r>
          <w:instrText xml:space="preserve"> PAGEREF _Toc2529 \h </w:instrText>
        </w:r>
        <w:r>
          <w:fldChar w:fldCharType="separate"/>
        </w:r>
        <w:r>
          <w:t>77</w:t>
        </w:r>
        <w:r>
          <w:fldChar w:fldCharType="end"/>
        </w:r>
      </w:hyperlink>
    </w:p>
    <w:p>
      <w:pPr>
        <w:pStyle w:val="TOC2"/>
        <w:tabs>
          <w:tab w:val="right" w:leader="dot" w:pos="8306"/>
        </w:tabs>
      </w:pPr>
      <w:hyperlink w:anchor="_Toc25628" w:history="1">
        <w:r>
          <w:rPr>
            <w:rFonts w:ascii="仿宋" w:eastAsia="仿宋" w:hAnsi="仿宋" w:cs="仿宋" w:hint="eastAsia"/>
            <w:lang w:eastAsia="zh-CN"/>
          </w:rPr>
          <w:t>(一)、风险识别</w:t>
        </w:r>
        <w:r>
          <w:tab/>
        </w:r>
        <w:r>
          <w:fldChar w:fldCharType="begin"/>
        </w:r>
        <w:r>
          <w:instrText xml:space="preserve"> PAGEREF _Toc25628 \h </w:instrText>
        </w:r>
        <w:r>
          <w:fldChar w:fldCharType="separate"/>
        </w:r>
        <w:r>
          <w:t>77</w:t>
        </w:r>
        <w:r>
          <w:fldChar w:fldCharType="end"/>
        </w:r>
      </w:hyperlink>
    </w:p>
    <w:p>
      <w:pPr>
        <w:pStyle w:val="TOC2"/>
        <w:tabs>
          <w:tab w:val="right" w:leader="dot" w:pos="8306"/>
        </w:tabs>
      </w:pPr>
      <w:hyperlink w:anchor="_Toc31924" w:history="1">
        <w:r>
          <w:rPr>
            <w:rFonts w:ascii="仿宋" w:eastAsia="仿宋" w:hAnsi="仿宋" w:cs="仿宋" w:hint="eastAsia"/>
            <w:lang w:eastAsia="zh-CN"/>
          </w:rPr>
          <w:t>(二)、风险分类</w:t>
        </w:r>
        <w:r>
          <w:tab/>
        </w:r>
        <w:r>
          <w:fldChar w:fldCharType="begin"/>
        </w:r>
        <w:r>
          <w:instrText xml:space="preserve"> PAGEREF _Toc31924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622"/>
      <w:r>
        <w:rPr>
          <w:rFonts w:ascii="仿宋" w:eastAsia="仿宋" w:hAnsi="仿宋" w:cs="仿宋" w:hint="eastAsia"/>
          <w:sz w:val="28"/>
          <w:lang w:eastAsia="zh-CN"/>
        </w:rPr>
        <w:t>一、日用品批发服务项目可持续发展</w:t>
      </w:r>
      <w:bookmarkEnd w:id="2"/>
    </w:p>
    <w:p>
      <w:pPr>
        <w:pStyle w:val="Heading2"/>
        <w:rPr>
          <w:rFonts w:ascii="仿宋" w:eastAsia="仿宋" w:hAnsi="仿宋" w:cs="仿宋" w:hint="eastAsia"/>
          <w:lang w:eastAsia="zh-CN"/>
        </w:rPr>
      </w:pPr>
      <w:bookmarkStart w:id="3" w:name="_Toc376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品批发服务项目中，日用品批发服务项目团队着眼于未来，明确了可持续发展的战略方向。制定的具体可持续发展目标包括降低资源使用、采用环保技术、最大化社会效益等。这一步骤不仅有助于日用品批发服务项目在环保和社会责任方面达到最高标准，也为未来提供了明确的指引，确保日用品批发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可持续实践的融入日用品批发服务项目管理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日用品批发服务项目管理周期。从日用品批发服务项目规划开始，日用品批发服务项目团队就考虑了环境和社会的因素。在执行阶段，日用品批发服务项目团队积极推动绿色技术的应用，优化资源利用。此外，关注员工的社会责任，通过培训和沟通活动提高员工对可持续发展的认知，使他们能够在日常工作中践行可持续实践。这些举措不仅为日用品批发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74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扎根于日用品批发服务项目的可持续发展理念，我们深信环保与社会责任是日用品批发服务项目成功的关键支柱。在日用品批发服务项目的每一步，我们都致力于通过创新和实践，履行对环境和社会的坚定责任。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团队通过引入先进的环保技术、建立高效的废物处理系统以及推动能源节约措施，积极履行环保责任。定期的环保监测和评估确保日用品批发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日用品批发服务项目不仅致力于自身可持续发展，还注重对社会的回馈。通过支持社区日用品批发服务项目、参与慈善事业、提供培训机会等方式，日用品批发服务项目积极履行社会责任。与当地社区建立积极互动，关注员工的工作与生活平衡，以及员工的身心健康，是日用品批发服务项目在社会责任层面的关键举措。这样的实践不仅增强了日用品批发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180"/>
      <w:r>
        <w:rPr>
          <w:rFonts w:ascii="仿宋" w:eastAsia="仿宋" w:hAnsi="仿宋" w:cs="仿宋" w:hint="eastAsia"/>
          <w:sz w:val="28"/>
          <w:lang w:eastAsia="zh-CN"/>
        </w:rPr>
        <w:t>二、日用品批发服务项目绩效评估</w:t>
      </w:r>
      <w:bookmarkEnd w:id="5"/>
    </w:p>
    <w:p>
      <w:pPr>
        <w:pStyle w:val="Heading2"/>
        <w:rPr>
          <w:rFonts w:ascii="仿宋" w:eastAsia="仿宋" w:hAnsi="仿宋" w:cs="仿宋" w:hint="eastAsia"/>
          <w:lang w:eastAsia="zh-CN"/>
        </w:rPr>
      </w:pPr>
      <w:bookmarkStart w:id="6" w:name="_Toc1197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品批发服务项目中，我们设计了一套全面的绩效评估指标，以确保日用品批发服务项目的可控和成功交付。这些指标跨足日用品批发服务项目目标、成本、进度和质量等多个维度，为我们提供了全面洞察日用品批发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目标达成率是我们关注的首要指标。我们设定了明确的目标，并通过定期监测和评估，迅速发现并应对潜在的目标偏差。这为日用品批发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成本绩效是另一个核心关注点。通过实际成本与预算成本的对比分析，我们深入了解成本差异的原因，及时调整资源分配，保持日用品批发服务项目在经济效益方面的合理水平。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进度作为关键的绩效指标之一，得到了精心的关注。我们制定了详细的日用品批发服务项目进度计划，并设立了进度符合度指标，确保实际进度与计划进度保持一致。这使我们能够快速发现和解决潜在的进度问题，保持日用品批发服务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日用品批发服务项目绩效的不可或缺的一环。我们引入了一系列的质量标准和客户满意度指标，以确保日用品批发服务项目交付的成果在质量上达到或超越预期水平。通过持续监测这些指标，我们努力提升日用品批发服务项目整体质量水平，为日用品批发服务项目的成功交付提供有力保障。通过这些科学且全面的绩效评估，我们能够更好地引导日用品批发服务项目的持续改进，确保日用品批发服务项目目标的顺利达成。</w:t>
      </w:r>
    </w:p>
    <w:p>
      <w:pPr>
        <w:pStyle w:val="Heading2"/>
        <w:ind w:firstLine="560" w:firstLineChars="200"/>
        <w:rPr>
          <w:rFonts w:ascii="仿宋" w:eastAsia="仿宋" w:hAnsi="仿宋" w:cs="仿宋" w:hint="eastAsia"/>
          <w:sz w:val="28"/>
          <w:lang w:eastAsia="zh-CN"/>
        </w:rPr>
      </w:pPr>
      <w:bookmarkStart w:id="7" w:name="_Toc2586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绩效评估是日用品批发服务项目中的关键环节，为确保日用品批发服务项目达到预期目标，我们采用了多层次、多维度的绩效评估方法。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日用品批发服务项目的战略目标对齐，确保每个决策和行动都与日用品批发服务项目整体目标保持一致。团队会定期召开战略对齐会议，审视当前工作与日用品批发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日用品批发服务项目进度、质量、成本和风险等方面。这些指标通过数据收集和分析，为日用品批发服务项目管理团队提供了客观的评估依据。例如，我们通过日用品批发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日用品批发服务项目内部，还考虑了日用品批发服务项目对外部环境的影响。我们定期进行干系人满意度调查，以了解各利益相关方对日用品批发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这种多层次、多角度的绩效评估方法，使得我们能够全面了解日用品批发服务项目的运行状态，及时做出调整，确保日用品批发服务项目在不断变化的环境中保持稳健前行。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3256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为了确保日用品批发服务项目的有效管理和不断优化，我们采用了精心设计的绩效评估周期。这个周期旨在实现灵活、实时和全面的评估，以适应日用品批发服务项目执行中的各种挑战。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日用品批发服务项目的不同需求，分为短期、中期和长期。短期评估关注每个迭代或工作周期，以及时发现和解决当前任务中的问题。中期评估涵盖几个迭代，深入了解整体日用品批发服务项目的趋势和性能。长期评估则着眼于整个日用品批发服务项目阶段，确保日用品批发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日用品批发服务项目管理工具和协作平台，团队成员能够随时更新和分享日用品批发服务项目数据。这种实时性的反馈机制使我们能够及时察觉潜在问题，快速调整，保持日用品批发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日用品批发服务项目的决策制定密不可分。每个周期的日用品批发服务项目回顾会议成为集体总结经验、识别问题深层次原因并找到创新解决方案的平台。这种定期的反思与调整机制使日用品批发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051"/>
      <w:r>
        <w:rPr>
          <w:rFonts w:ascii="仿宋" w:eastAsia="仿宋" w:hAnsi="仿宋" w:cs="仿宋" w:hint="eastAsia"/>
          <w:sz w:val="28"/>
          <w:lang w:eastAsia="zh-CN"/>
        </w:rPr>
        <w:t>三、日用品批发服务项目建设背景及必要性分析</w:t>
      </w:r>
      <w:bookmarkEnd w:id="9"/>
    </w:p>
    <w:p>
      <w:pPr>
        <w:pStyle w:val="Heading2"/>
        <w:rPr>
          <w:rFonts w:ascii="仿宋" w:eastAsia="仿宋" w:hAnsi="仿宋" w:cs="仿宋" w:hint="eastAsia"/>
          <w:lang w:eastAsia="zh-CN"/>
        </w:rPr>
      </w:pPr>
      <w:bookmarkStart w:id="10" w:name="_Toc3185"/>
      <w:r>
        <w:rPr>
          <w:rFonts w:ascii="仿宋" w:eastAsia="仿宋" w:hAnsi="仿宋" w:cs="仿宋" w:hint="eastAsia"/>
          <w:lang w:eastAsia="zh-CN"/>
        </w:rPr>
        <w:t>(一)、日用品批发服务项目背景分析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日用品批发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日用品批发服务项目在这个潮流中的定位。同时，我们将关注行业内涌现的新兴机遇，以便日用品批发服务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日用品批发服务项目提供了强大的发展动力。我们将聚焦于行业内最新的技术发展趋势，包括但不限于人工智能、大数据分析、物联网等领域。通过深度的技术研究，我们将确保日用品批发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日用品批发服务项目发展的源泉。我们将投入更多的精力对市场需求进行深入剖析，超越表面的需求，深入挖掘潜在的市场痛点和机遇。通过对市场需求的细致了解，日用品批发服务项目将更有针对性地设计解决方案，满足市场的多样化需求，从而更好地促进日用品批发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日用品批发服务项目战略至关重要。我们将对竞争态势进行更为深入的分析，包括但不限于市场份额、产品特点、客户满意度等多个维度。通过深度的竞争分析，日用品批发服务项目将能够更准确地把握市场脉搏，制定具有竞争力的日用品批发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日用品批发服务项目的发展具有直接的影响。我们将进行更为全面的法规和政策分析，了解行业发展中的潜在法律风险和合规挑战。通过充分了解和遵守相关法规，日用品批发服务项目将确保在法律框架内合法合规运营，为日用品批发服务项目的稳健发展提供有力支持。</w:t>
      </w:r>
    </w:p>
    <w:p>
      <w:pPr>
        <w:pStyle w:val="Heading2"/>
        <w:ind w:firstLine="560" w:firstLineChars="200"/>
        <w:rPr>
          <w:rFonts w:ascii="仿宋" w:eastAsia="仿宋" w:hAnsi="仿宋" w:cs="仿宋" w:hint="eastAsia"/>
          <w:sz w:val="28"/>
          <w:lang w:eastAsia="zh-CN"/>
        </w:rPr>
      </w:pPr>
      <w:bookmarkStart w:id="11" w:name="_Toc30203"/>
      <w:r>
        <w:rPr>
          <w:rFonts w:ascii="仿宋" w:eastAsia="仿宋" w:hAnsi="仿宋" w:cs="仿宋" w:hint="eastAsia"/>
          <w:sz w:val="28"/>
          <w:lang w:eastAsia="zh-CN"/>
        </w:rPr>
        <w:t>(二)、日用品批发服务项目建设必要性分析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建设的迫切性源于对行业发展趋势的深刻洞察。我们正处于一个行业变革的时代，科技创新、数字化转型成为企业发展的关键动力。日用品批发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建设不仅仅是为了跟上潮流，更是为了通过技术创新推动企业的持续发展。通过引入先进的技术和解决方案，日用品批发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日用品批发服务项目的建设成为必然选择，通过提高产品质量、拓展服务领域，从而在竞争中获得更多的机会。日用品批发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日用品批发服务项目建设的必要性体现在对客户需求更精准的满足。通过日用品批发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建设的背后是对企业持续创新的追求。只有通过不断创新，企业才能在竞争中立于不败之地。日用品批发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689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294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日用品批发服务项目的技术管理特点体现在其创新导向。通过引入最先进的技术趋势和解决方案，日用品批发服务项目致力于提升科技含量、提高质量和效率水平。这意味着我们将采用最新的工具和方法，确保日用品批发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日用品批发服务项目技术管理的显著特征。通过整合不同领域的技术资源，我们实现了跨学科的协同工作。这有助于优化技术架构，提高整体效能。此外，整合性策略还促进了不同技术团队之间的紧密沟通和高效合作，确保日用品批发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日用品批发服务项目所采用的技术。通过不断优化技术方案，日用品批发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日用品批发服务项目团队将在日用品批发服务项目初期识别可能的技术风险，并采取相应的预防和应对措施。通过建立健全的风险评估机制，日用品批发服务项目能够在实施过程中及时发现并解决潜在的技术问题，保障日用品批发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日用品批发服务项目中，技术将成为日用品批发服务项目成功的有力支持。这一深度剖析揭示了技术管理在日用品批发服务项目实施中的关键作用，为日用品批发服务项目的技术基础奠定了坚实的基础。</w:t>
      </w:r>
    </w:p>
    <w:p>
      <w:pPr>
        <w:pStyle w:val="Heading2"/>
        <w:ind w:firstLine="560" w:firstLineChars="200"/>
        <w:rPr>
          <w:rFonts w:ascii="仿宋" w:eastAsia="仿宋" w:hAnsi="仿宋" w:cs="仿宋" w:hint="eastAsia"/>
          <w:sz w:val="28"/>
          <w:lang w:eastAsia="zh-CN"/>
        </w:rPr>
      </w:pPr>
      <w:bookmarkStart w:id="14" w:name="_Toc5787"/>
      <w:r>
        <w:rPr>
          <w:rFonts w:ascii="仿宋" w:eastAsia="仿宋" w:hAnsi="仿宋" w:cs="仿宋" w:hint="eastAsia"/>
          <w:sz w:val="28"/>
          <w:lang w:eastAsia="zh-CN"/>
        </w:rPr>
        <w:t>(二)、日用品批发服务项目工艺技术设计方案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日用品批发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日用品批发服务项目将严格按照相关行业规范要求进行组织。通过有效控制产品质量，日用品批发服务项目将致力于为顾客提供优质的日用品批发服务项目产品和良好的服务。这体现了日用品批发服务项目对于生产活动合规性和质量标准的高度重视，为日用品批发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日用品批发服务项目注重生态效益和清洁生产原则。日用品批发服务项目建设将紧密结合地方特色经济发展，与社会经济发展规划和区域环境保护规划方案相协调一致。通过与当地区域自然生态系统的结合，日用品批发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日用品批发服务项目产品具有多样化的客户需求和个性化的特点。因此，日用品批发服务项目产品规格品种多样，且单批生产数量较小。为满足这一特点，日用品批发服务项目承办单位将建设先进的柔性制造生产线。通过广泛应用柔性制造技术，日用品批发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日用品批发服务项目采用的技术具有较高的技术含量和自动化水平，处于国内先进水平。这一技术选用不仅体现了对生产效率、质量和环境友好性的高标准要求，同时为日用品批发服务项目的可持续发展奠定了坚实的基础。</w:t>
      </w:r>
    </w:p>
    <w:p>
      <w:pPr>
        <w:pStyle w:val="Heading2"/>
        <w:ind w:firstLine="560" w:firstLineChars="200"/>
        <w:rPr>
          <w:rFonts w:ascii="仿宋" w:eastAsia="仿宋" w:hAnsi="仿宋" w:cs="仿宋" w:hint="eastAsia"/>
          <w:sz w:val="28"/>
          <w:lang w:eastAsia="zh-CN"/>
        </w:rPr>
      </w:pPr>
      <w:bookmarkStart w:id="15" w:name="_Toc2823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为确保日用品批发服务项目的高效生产和技术实施，我们制定了一套精心设计的设备选型方案，以满足日用品批发服务项目生产、质量和环保的要求。该方案的主要特点如下：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日用品批发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针对日用品批发服务项目产品的多样性和小批量生产的特点，我们将建设柔性制造生产线。通过在设备选型中考虑柔性制造技术，可以灵活应对不同产品规格和生产需求，实现生产线的高度灵活性和适应性。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562"/>
      <w:r>
        <w:rPr>
          <w:rFonts w:ascii="仿宋" w:eastAsia="仿宋" w:hAnsi="仿宋" w:cs="仿宋" w:hint="eastAsia"/>
          <w:sz w:val="28"/>
          <w:lang w:eastAsia="zh-CN"/>
        </w:rPr>
        <w:t>五、日用品批发服务项目建设单位说明</w:t>
      </w:r>
      <w:bookmarkEnd w:id="16"/>
    </w:p>
    <w:p>
      <w:pPr>
        <w:pStyle w:val="Heading2"/>
        <w:rPr>
          <w:rFonts w:ascii="仿宋" w:eastAsia="仿宋" w:hAnsi="仿宋" w:cs="仿宋" w:hint="eastAsia"/>
          <w:lang w:eastAsia="zh-CN"/>
        </w:rPr>
      </w:pPr>
      <w:bookmarkStart w:id="17" w:name="_Toc25920"/>
      <w:r>
        <w:rPr>
          <w:rFonts w:ascii="仿宋" w:eastAsia="仿宋" w:hAnsi="仿宋" w:cs="仿宋" w:hint="eastAsia"/>
          <w:lang w:eastAsia="zh-CN"/>
        </w:rPr>
        <w:t>(一)、日用品批发服务项目承办单位基本情况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223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日用品批发服务项目承办单位的XXXX，我们着眼于实现可持续的经济效益。通过技术创新和解决方案的提供，公司预计在日用品批发服务项目执行期间将获得可观的收入增长。这一收入来源主要包括日用品批发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同时，我们注重成本控制和效率提升，以确保日用品批发服务项目的可持续盈利。透过精细的管理和资源优化，公司期望实现日用品批发服务项目利润最大化。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日用品批发服务项目实施进行全面的投资评估，包括日用品批发服务项目启动阶段的资金投入和后续运营成本。通过对日用品批发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日用品批发服务项目实施过程中具备足够的资金流动性，公司将进行详尽的现金流分析。这包括资金需求的合理预测、日用品批发服务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https://d.book118.com/408142005032006030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日用品批发服务项目规划设计方案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440DDC"/>
    <w:rsid w:val="7D440D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14200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2024-01-20T17:18:00Z</dcterms:created>
  <dcterms:modified xsi:type="dcterms:W3CDTF">2024-01-20T17:18:52Z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E17BA3A303834D04BC004651A86D9516_11</vt:lpwstr>
  </property>
  <property fmtid="{D5CDD505-2E9C-101B-9397-08002B2CF9AE}" pid="3" name="KSOProductBuildVer">
    <vt:lpwstr>2052-12.1.0.16120</vt:lpwstr>
  </property>
</Properties>
</file>