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02340" w:rsidP="00802340">
      <w:pPr>
        <w:pStyle w:val="Heading1"/>
        <w:jc w:val="center"/>
      </w:pPr>
      <w:r>
        <w:t>全自动配液系统</w:t>
      </w:r>
      <w:r>
        <w:t>PQ</w:t>
      </w:r>
      <w:r>
        <w:t>方案终版</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全自动配液系统性能确认方案</w:t>
      </w:r>
    </w:p>
    <w:p w:rsidR="00802340" w:rsidRPr="00802340" w:rsidP="00802340">
      <w:pPr>
        <w:pStyle w:val="img"/>
        <w:divId w:val="138226543"/>
        <w:spacing w:before="0" w:beforeAutospacing="0" w:after="0" w:afterAutospacing="0"/>
        <w:jc w:val="center"/>
        <w:rPr>
          <w:rFonts w:ascii="微软雅黑" w:eastAsia="微软雅黑" w:hAnsi="微软雅黑"/>
          <w:sz w:val="27"/>
        </w:rPr>
      </w:pPr>
      <w:bookmarkStart w:id="0" w:name="_GoBack"/>
      <w:r w:rsidRPr="00802340">
        <w:rPr>
          <w:rFonts w:ascii="微软雅黑" w:eastAsia="微软雅黑" w:hAnsi="微软雅黑"/>
          <w:noProof/>
          <w:sz w:val="27"/>
        </w:rPr>
        <w:drawing>
          <wp:inline distT="0" distB="0" distL="0" distR="0">
            <wp:extent cx="5274161" cy="3463290"/>
            <wp:effectExtent l="0" t="0" r="3175" b="3810"/>
            <wp:docPr id="1" name="图片 1" descr="全自动配液系统PQ方案终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全自动配液系统PQ方案终版"/>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161" cy="3463290"/>
                    </a:xfrm>
                    <a:prstGeom prst="rect">
                      <a:avLst/>
                    </a:prstGeom>
                    <a:noFill/>
                    <a:ln>
                      <a:noFill/>
                    </a:ln>
                  </pic:spPr>
                </pic:pic>
              </a:graphicData>
            </a:graphic>
          </wp:inline>
        </w:drawing>
      </w:r>
      <w:bookmarkEnd w:id="0"/>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目录</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 xml:space="preserve">1.1 </w:t>
      </w:r>
      <w:r w:rsidRPr="00802340">
        <w:rPr>
          <w:rFonts w:ascii="微软雅黑" w:eastAsia="微软雅黑" w:hAnsi="微软雅黑"/>
          <w:sz w:val="27"/>
        </w:rPr>
        <w:t>目的</w:t>
      </w:r>
      <w:r w:rsidRPr="00802340">
        <w:rPr>
          <w:rFonts w:ascii="微软雅黑" w:eastAsia="微软雅黑" w:hAnsi="微软雅黑"/>
          <w:sz w:val="27"/>
        </w:rPr>
        <w:t xml:space="preserve"> (3)</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 xml:space="preserve">1.2 </w:t>
      </w:r>
      <w:r w:rsidRPr="00802340">
        <w:rPr>
          <w:rFonts w:ascii="微软雅黑" w:eastAsia="微软雅黑" w:hAnsi="微软雅黑"/>
          <w:sz w:val="27"/>
        </w:rPr>
        <w:t>范围</w:t>
      </w:r>
      <w:r w:rsidRPr="00802340">
        <w:rPr>
          <w:rFonts w:ascii="微软雅黑" w:eastAsia="微软雅黑" w:hAnsi="微软雅黑"/>
          <w:sz w:val="27"/>
        </w:rPr>
        <w:t xml:space="preserve"> (3)</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 xml:space="preserve">1.3 </w:t>
      </w:r>
      <w:r w:rsidRPr="00802340">
        <w:rPr>
          <w:rFonts w:ascii="微软雅黑" w:eastAsia="微软雅黑" w:hAnsi="微软雅黑"/>
          <w:sz w:val="27"/>
        </w:rPr>
        <w:t>职责</w:t>
      </w:r>
      <w:r w:rsidRPr="00802340">
        <w:rPr>
          <w:rFonts w:ascii="微软雅黑" w:eastAsia="微软雅黑" w:hAnsi="微软雅黑"/>
          <w:sz w:val="27"/>
        </w:rPr>
        <w:t xml:space="preserve"> (3)</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 xml:space="preserve">1.4 </w:t>
      </w:r>
      <w:r w:rsidRPr="00802340">
        <w:rPr>
          <w:rFonts w:ascii="微软雅黑" w:eastAsia="微软雅黑" w:hAnsi="微软雅黑"/>
          <w:sz w:val="27"/>
        </w:rPr>
        <w:t>确认前培训</w:t>
      </w:r>
      <w:r w:rsidRPr="00802340">
        <w:rPr>
          <w:rFonts w:ascii="微软雅黑" w:eastAsia="微软雅黑" w:hAnsi="微软雅黑"/>
          <w:sz w:val="27"/>
        </w:rPr>
        <w:t xml:space="preserve"> (3)</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 xml:space="preserve">1.5 </w:t>
      </w:r>
      <w:r w:rsidRPr="00802340">
        <w:rPr>
          <w:rFonts w:ascii="微软雅黑" w:eastAsia="微软雅黑" w:hAnsi="微软雅黑"/>
          <w:sz w:val="27"/>
        </w:rPr>
        <w:t>文件</w:t>
      </w:r>
      <w:r w:rsidRPr="00802340">
        <w:rPr>
          <w:rFonts w:ascii="微软雅黑" w:eastAsia="微软雅黑" w:hAnsi="微软雅黑"/>
          <w:sz w:val="27"/>
        </w:rPr>
        <w:t>记录要求</w:t>
      </w:r>
      <w:r w:rsidRPr="00802340">
        <w:rPr>
          <w:rFonts w:ascii="微软雅黑" w:eastAsia="微软雅黑" w:hAnsi="微软雅黑"/>
          <w:sz w:val="27"/>
        </w:rPr>
        <w:t xml:space="preserve"> (3)</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 xml:space="preserve">1.6 </w:t>
      </w:r>
      <w:r w:rsidRPr="00802340">
        <w:rPr>
          <w:rFonts w:ascii="微软雅黑" w:eastAsia="微软雅黑" w:hAnsi="微软雅黑"/>
          <w:sz w:val="27"/>
        </w:rPr>
        <w:t>确认对象描述</w:t>
      </w:r>
      <w:r w:rsidRPr="00802340">
        <w:rPr>
          <w:rFonts w:ascii="微软雅黑" w:eastAsia="微软雅黑" w:hAnsi="微软雅黑"/>
          <w:sz w:val="27"/>
        </w:rPr>
        <w:t xml:space="preserve"> (4)</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 xml:space="preserve">1.7 </w:t>
      </w:r>
      <w:r w:rsidRPr="00802340">
        <w:rPr>
          <w:rFonts w:ascii="微软雅黑" w:eastAsia="微软雅黑" w:hAnsi="微软雅黑"/>
          <w:sz w:val="27"/>
        </w:rPr>
        <w:t>可接受标准</w:t>
      </w:r>
      <w:r w:rsidRPr="00802340">
        <w:rPr>
          <w:rFonts w:ascii="微软雅黑" w:eastAsia="微软雅黑" w:hAnsi="微软雅黑"/>
          <w:sz w:val="27"/>
        </w:rPr>
        <w:t xml:space="preserve"> (4)</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 xml:space="preserve">1.8 </w:t>
      </w:r>
      <w:r w:rsidRPr="00802340">
        <w:rPr>
          <w:rFonts w:ascii="微软雅黑" w:eastAsia="微软雅黑" w:hAnsi="微软雅黑"/>
          <w:sz w:val="27"/>
        </w:rPr>
        <w:t>性能确认步骤及结果</w:t>
      </w:r>
      <w:r w:rsidRPr="00802340">
        <w:rPr>
          <w:rFonts w:ascii="微软雅黑" w:eastAsia="微软雅黑" w:hAnsi="微软雅黑"/>
          <w:sz w:val="27"/>
        </w:rPr>
        <w:t xml:space="preserve"> (4)</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 xml:space="preserve">1.9 </w:t>
      </w:r>
      <w:r w:rsidRPr="00802340">
        <w:rPr>
          <w:rFonts w:ascii="微软雅黑" w:eastAsia="微软雅黑" w:hAnsi="微软雅黑"/>
          <w:sz w:val="27"/>
        </w:rPr>
        <w:t>偏差</w:t>
      </w:r>
      <w:r w:rsidRPr="00802340">
        <w:rPr>
          <w:rFonts w:ascii="微软雅黑" w:eastAsia="微软雅黑" w:hAnsi="微软雅黑"/>
          <w:sz w:val="27"/>
        </w:rPr>
        <w:t xml:space="preserve"> (20)</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 xml:space="preserve">1.10 </w:t>
      </w:r>
      <w:r w:rsidRPr="00802340">
        <w:rPr>
          <w:rFonts w:ascii="微软雅黑" w:eastAsia="微软雅黑" w:hAnsi="微软雅黑"/>
          <w:sz w:val="27"/>
        </w:rPr>
        <w:t>变更</w:t>
      </w:r>
      <w:r w:rsidRPr="00802340">
        <w:rPr>
          <w:rFonts w:ascii="微软雅黑" w:eastAsia="微软雅黑" w:hAnsi="微软雅黑"/>
          <w:sz w:val="27"/>
        </w:rPr>
        <w:t xml:space="preserve"> (20)</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 xml:space="preserve">1.11 </w:t>
      </w:r>
      <w:r w:rsidRPr="00802340">
        <w:rPr>
          <w:rFonts w:ascii="微软雅黑" w:eastAsia="微软雅黑" w:hAnsi="微软雅黑"/>
          <w:sz w:val="27"/>
        </w:rPr>
        <w:t>术语</w:t>
      </w:r>
      <w:r w:rsidRPr="00802340">
        <w:rPr>
          <w:rFonts w:ascii="微软雅黑" w:eastAsia="微软雅黑" w:hAnsi="微软雅黑"/>
          <w:sz w:val="27"/>
        </w:rPr>
        <w:t xml:space="preserve"> (21)</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 xml:space="preserve">1.12 </w:t>
      </w:r>
      <w:r w:rsidRPr="00802340">
        <w:rPr>
          <w:rFonts w:ascii="微软雅黑" w:eastAsia="微软雅黑" w:hAnsi="微软雅黑"/>
          <w:sz w:val="27"/>
        </w:rPr>
        <w:t>参考文献</w:t>
      </w:r>
      <w:r w:rsidRPr="00802340">
        <w:rPr>
          <w:rFonts w:ascii="微软雅黑" w:eastAsia="微软雅黑" w:hAnsi="微软雅黑"/>
          <w:sz w:val="27"/>
        </w:rPr>
        <w:t xml:space="preserve"> (21)</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 xml:space="preserve">1.13 </w:t>
      </w:r>
      <w:r w:rsidRPr="00802340">
        <w:rPr>
          <w:rFonts w:ascii="微软雅黑" w:eastAsia="微软雅黑" w:hAnsi="微软雅黑"/>
          <w:sz w:val="27"/>
        </w:rPr>
        <w:t>修订历史</w:t>
      </w:r>
      <w:r w:rsidRPr="00802340">
        <w:rPr>
          <w:rFonts w:ascii="微软雅黑" w:eastAsia="微软雅黑" w:hAnsi="微软雅黑"/>
          <w:sz w:val="27"/>
        </w:rPr>
        <w:t xml:space="preserve"> (21)</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802340">
        <w:rPr>
          <w:rFonts w:ascii="微软雅黑" w:eastAsia="微软雅黑" w:hAnsi="微软雅黑"/>
          <w:sz w:val="27"/>
        </w:rPr>
        <w:t>1.1</w:t>
      </w:r>
      <w:r w:rsidRPr="00802340">
        <w:rPr>
          <w:rFonts w:ascii="微软雅黑" w:eastAsia="微软雅黑" w:hAnsi="微软雅黑"/>
          <w:sz w:val="27"/>
        </w:rPr>
        <w:t>目的</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1.1.1</w:t>
      </w:r>
      <w:r w:rsidRPr="00802340">
        <w:rPr>
          <w:rFonts w:ascii="微软雅黑" w:eastAsia="微软雅黑" w:hAnsi="微软雅黑"/>
          <w:sz w:val="27"/>
        </w:rPr>
        <w:t>本性能确认方案的目的是提供文件证据证明江苏复旦复华药业有限公</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司无菌配液过滤系统的性能确认方法与标准，能基于批准的工艺</w:t>
      </w:r>
      <w:r w:rsidRPr="00802340">
        <w:rPr>
          <w:rFonts w:ascii="微软雅黑" w:eastAsia="微软雅黑" w:hAnsi="微软雅黑"/>
          <w:sz w:val="27"/>
        </w:rPr>
        <w:t>方法</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和产品标准，作为组合或分别进行有效的重复的运行。</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1.1.2</w:t>
      </w:r>
      <w:r w:rsidRPr="00802340">
        <w:rPr>
          <w:rFonts w:ascii="微软雅黑" w:eastAsia="微软雅黑" w:hAnsi="微软雅黑"/>
          <w:sz w:val="27"/>
        </w:rPr>
        <w:t>性能测试应在真实生产条件或模拟生产条件下进行，应收集确认数</w:t>
      </w:r>
      <w:r w:rsidRPr="00802340">
        <w:rPr>
          <w:rFonts w:ascii="微软雅黑" w:eastAsia="微软雅黑" w:hAnsi="微软雅黑"/>
          <w:sz w:val="27"/>
        </w:rPr>
        <w:t>据并</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记录在附件的测试报告上。性能确认是正式测试的最后步骤，以及确</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认需求矩阵中识别为进行性能确认测试的系统正式运行前正确性能的</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文件证据。当最终性能确认报告批准后，系统可用于正常生产操作或</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用于工艺验证。</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1.2</w:t>
      </w:r>
      <w:r w:rsidRPr="00802340">
        <w:rPr>
          <w:rFonts w:ascii="微软雅黑" w:eastAsia="微软雅黑" w:hAnsi="微软雅黑"/>
          <w:sz w:val="27"/>
        </w:rPr>
        <w:t>范围</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本确认方案适用于江苏复旦复华药业有限公司冻干粉针剂车间二层无菌配液系统的性能确认工作。</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1.3</w:t>
      </w:r>
      <w:r w:rsidRPr="00802340">
        <w:rPr>
          <w:rFonts w:ascii="微软雅黑" w:eastAsia="微软雅黑" w:hAnsi="微软雅黑"/>
          <w:sz w:val="27"/>
        </w:rPr>
        <w:t>职责</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1.3.1</w:t>
      </w:r>
      <w:r w:rsidRPr="00802340">
        <w:rPr>
          <w:rFonts w:ascii="微软雅黑" w:eastAsia="微软雅黑" w:hAnsi="微软雅黑"/>
          <w:sz w:val="27"/>
        </w:rPr>
        <w:t>设备使用部门负责确认文件的起草，确认工作的组织与实施。</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1.3.2QC</w:t>
      </w:r>
      <w:r w:rsidRPr="00802340">
        <w:rPr>
          <w:rFonts w:ascii="微软雅黑" w:eastAsia="微软雅黑" w:hAnsi="微软雅黑"/>
          <w:sz w:val="27"/>
        </w:rPr>
        <w:t>负责样品的检测。</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1.3.3QA</w:t>
      </w:r>
      <w:r w:rsidRPr="00802340">
        <w:rPr>
          <w:rFonts w:ascii="微软雅黑" w:eastAsia="微软雅黑" w:hAnsi="微软雅黑"/>
          <w:sz w:val="27"/>
        </w:rPr>
        <w:t>负责现场取样及确认工作实施的监督。</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1.3.4QA</w:t>
      </w:r>
      <w:r w:rsidRPr="00802340">
        <w:rPr>
          <w:rFonts w:ascii="微软雅黑" w:eastAsia="微软雅黑" w:hAnsi="微软雅黑"/>
          <w:sz w:val="27"/>
        </w:rPr>
        <w:t>经理负责相关确认文件的审核。</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1.3.5</w:t>
      </w:r>
      <w:r w:rsidRPr="00802340">
        <w:rPr>
          <w:rFonts w:ascii="微软雅黑" w:eastAsia="微软雅黑" w:hAnsi="微软雅黑"/>
          <w:sz w:val="27"/>
        </w:rPr>
        <w:t>质量管理负责人负责相关确认文件的批准。</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1.3.6QA</w:t>
      </w:r>
      <w:r w:rsidRPr="00802340">
        <w:rPr>
          <w:rFonts w:ascii="微软雅黑" w:eastAsia="微软雅黑" w:hAnsi="微软雅黑"/>
          <w:sz w:val="27"/>
        </w:rPr>
        <w:t>文档管理员负责给出确认文件的文件编号，以及相关文件的发放、</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回收及归档。</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1.4</w:t>
      </w:r>
      <w:r w:rsidRPr="00802340">
        <w:rPr>
          <w:rFonts w:ascii="微软雅黑" w:eastAsia="微软雅黑" w:hAnsi="微软雅黑"/>
          <w:sz w:val="27"/>
        </w:rPr>
        <w:t>确认前培训</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802340">
        <w:rPr>
          <w:rFonts w:ascii="微软雅黑" w:eastAsia="微软雅黑" w:hAnsi="微软雅黑"/>
          <w:sz w:val="27"/>
        </w:rPr>
        <w:t>确认小组应在本确认方案批准后进行本确认方案的专项培训，并确保所有参加本确认工作的人都已熟知本方案要求，并记录在《培训记录表》</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w:t>
      </w:r>
      <w:r w:rsidRPr="00802340">
        <w:rPr>
          <w:rFonts w:ascii="微软雅黑" w:eastAsia="微软雅黑" w:hAnsi="微软雅黑"/>
          <w:sz w:val="27"/>
        </w:rPr>
        <w:t>QA-MAN-005-H</w:t>
      </w:r>
      <w:r w:rsidRPr="00802340">
        <w:rPr>
          <w:rFonts w:ascii="微软雅黑" w:eastAsia="微软雅黑" w:hAnsi="微软雅黑"/>
          <w:sz w:val="27"/>
        </w:rPr>
        <w:t>）。</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1.5</w:t>
      </w:r>
      <w:r w:rsidRPr="00802340">
        <w:rPr>
          <w:rFonts w:ascii="微软雅黑" w:eastAsia="微软雅黑" w:hAnsi="微软雅黑"/>
          <w:sz w:val="27"/>
        </w:rPr>
        <w:t>文件记录要求</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1.5.1</w:t>
      </w:r>
      <w:r w:rsidRPr="00802340">
        <w:rPr>
          <w:rFonts w:ascii="微软雅黑" w:eastAsia="微软雅黑" w:hAnsi="微软雅黑"/>
          <w:sz w:val="27"/>
        </w:rPr>
        <w:t>严格按照《良好的文件记录规范》（</w:t>
      </w:r>
      <w:r w:rsidRPr="00802340">
        <w:rPr>
          <w:rFonts w:ascii="微软雅黑" w:eastAsia="微软雅黑" w:hAnsi="微软雅黑"/>
          <w:sz w:val="27"/>
        </w:rPr>
        <w:t>QA-MAN-003</w:t>
      </w:r>
      <w:r w:rsidRPr="00802340">
        <w:rPr>
          <w:rFonts w:ascii="微软雅黑" w:eastAsia="微软雅黑" w:hAnsi="微软雅黑"/>
          <w:sz w:val="27"/>
        </w:rPr>
        <w:t>）中对质量记录填写</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的要求进行确认报告的填写及记录。</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1.5.2</w:t>
      </w:r>
      <w:r w:rsidRPr="00802340">
        <w:rPr>
          <w:rFonts w:ascii="微软雅黑" w:eastAsia="微软雅黑" w:hAnsi="微软雅黑"/>
          <w:sz w:val="27"/>
        </w:rPr>
        <w:t>确认操作及记录应至少两人进行，确保所有的确认测试均完</w:t>
      </w:r>
      <w:r w:rsidRPr="00802340">
        <w:rPr>
          <w:rFonts w:ascii="微软雅黑" w:eastAsia="微软雅黑" w:hAnsi="微软雅黑"/>
          <w:sz w:val="27"/>
        </w:rPr>
        <w:t>成，并有足</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够的确认数据被提供。</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1.6</w:t>
      </w:r>
      <w:r w:rsidRPr="00802340">
        <w:rPr>
          <w:rFonts w:ascii="微软雅黑" w:eastAsia="微软雅黑" w:hAnsi="微软雅黑"/>
          <w:sz w:val="27"/>
        </w:rPr>
        <w:t>确认对象描述</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1.6.1</w:t>
      </w:r>
      <w:r w:rsidRPr="00802340">
        <w:rPr>
          <w:rFonts w:ascii="微软雅黑" w:eastAsia="微软雅黑" w:hAnsi="微软雅黑"/>
          <w:sz w:val="27"/>
        </w:rPr>
        <w:t>该配液系统位于江苏复旦复华药业有限公司冻干粉针剂车间二层，该系</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统将用于粉针剂的药液配制、除菌过滤和药液输送。整个系统可以进</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行在线清洗和在线灭菌。</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1.6.2</w:t>
      </w:r>
      <w:r w:rsidRPr="00802340">
        <w:rPr>
          <w:rFonts w:ascii="微软雅黑" w:eastAsia="微软雅黑" w:hAnsi="微软雅黑"/>
          <w:sz w:val="27"/>
        </w:rPr>
        <w:t>该配液系统包括触摸屏</w:t>
      </w:r>
      <w:r w:rsidRPr="00802340">
        <w:rPr>
          <w:rFonts w:ascii="微软雅黑" w:eastAsia="微软雅黑" w:hAnsi="微软雅黑"/>
          <w:sz w:val="27"/>
        </w:rPr>
        <w:t>+PLC</w:t>
      </w:r>
      <w:r w:rsidRPr="00802340">
        <w:rPr>
          <w:rFonts w:ascii="微软雅黑" w:eastAsia="微软雅黑" w:hAnsi="微软雅黑"/>
          <w:sz w:val="27"/>
        </w:rPr>
        <w:t>的控制系统、配制罐、称重模块、输送系</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统、过滤系统及连接管道等组成。控制系统能够监测温度、压力、储</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罐重量等参数，并自动记录，并有趋势和历史记录，具有超限报警功</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能。可对关键参数（如转速、温度等）进行设定，并控制气动阀门、</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搅拌器与泵的开启。控制方式分为自动与</w:t>
      </w:r>
      <w:r w:rsidRPr="00802340">
        <w:rPr>
          <w:rFonts w:ascii="微软雅黑" w:eastAsia="微软雅黑" w:hAnsi="微软雅黑"/>
          <w:sz w:val="27"/>
        </w:rPr>
        <w:t>半自动两种方式。配制罐主</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要用于原辅料的混合与药液的储存。称重模块体现罐内液体的重量，</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便于定容，并反馈到</w:t>
      </w:r>
      <w:r w:rsidRPr="00802340">
        <w:rPr>
          <w:rFonts w:ascii="微软雅黑" w:eastAsia="微软雅黑" w:hAnsi="微软雅黑"/>
          <w:sz w:val="27"/>
        </w:rPr>
        <w:t>PLC</w:t>
      </w:r>
      <w:r w:rsidRPr="00802340">
        <w:rPr>
          <w:rFonts w:ascii="微软雅黑" w:eastAsia="微软雅黑" w:hAnsi="微软雅黑"/>
          <w:sz w:val="27"/>
        </w:rPr>
        <w:t>控制面板，便于查看、记录。输送系统通过</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802340">
        <w:rPr>
          <w:rFonts w:ascii="微软雅黑" w:eastAsia="微软雅黑" w:hAnsi="微软雅黑"/>
          <w:sz w:val="27"/>
        </w:rPr>
        <w:t>输送泵提供药液输送的动力推进。过滤系统用于过滤药液，截留大颗</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粒，降低微生物。</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1.6.3</w:t>
      </w:r>
      <w:r w:rsidRPr="00802340">
        <w:rPr>
          <w:rFonts w:ascii="微软雅黑" w:eastAsia="微软雅黑" w:hAnsi="微软雅黑"/>
          <w:sz w:val="27"/>
        </w:rPr>
        <w:t>主要流程：原辅料在配液罐中充分混合溶解，通过循环泵和钛棒过滤器</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进行循环脱碳。后经</w:t>
      </w:r>
      <w:r w:rsidRPr="00802340">
        <w:rPr>
          <w:rFonts w:ascii="微软雅黑" w:eastAsia="微软雅黑" w:hAnsi="微软雅黑"/>
          <w:sz w:val="27"/>
        </w:rPr>
        <w:t>0.45um</w:t>
      </w:r>
      <w:r w:rsidRPr="00802340">
        <w:rPr>
          <w:rFonts w:ascii="微软雅黑" w:eastAsia="微软雅黑" w:hAnsi="微软雅黑"/>
          <w:sz w:val="27"/>
        </w:rPr>
        <w:t>过滤器过滤进入缓冲罐，经气压将药液经</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0.22um</w:t>
      </w:r>
      <w:r w:rsidRPr="00802340">
        <w:rPr>
          <w:rFonts w:ascii="微软雅黑" w:eastAsia="微软雅黑" w:hAnsi="微软雅黑"/>
          <w:sz w:val="27"/>
        </w:rPr>
        <w:t>除菌过滤后连续输送至灌装分液器待灌装。该配液系统可进行</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在线</w:t>
      </w:r>
      <w:r w:rsidRPr="00802340">
        <w:rPr>
          <w:rFonts w:ascii="微软雅黑" w:eastAsia="微软雅黑" w:hAnsi="微软雅黑"/>
          <w:sz w:val="27"/>
        </w:rPr>
        <w:t>CIP</w:t>
      </w:r>
      <w:r w:rsidRPr="00802340">
        <w:rPr>
          <w:rFonts w:ascii="微软雅黑" w:eastAsia="微软雅黑" w:hAnsi="微软雅黑"/>
          <w:sz w:val="27"/>
        </w:rPr>
        <w:t>、</w:t>
      </w:r>
      <w:r w:rsidRPr="00802340">
        <w:rPr>
          <w:rFonts w:ascii="微软雅黑" w:eastAsia="微软雅黑" w:hAnsi="微软雅黑"/>
          <w:sz w:val="27"/>
        </w:rPr>
        <w:t>SIP</w:t>
      </w:r>
      <w:r w:rsidRPr="00802340">
        <w:rPr>
          <w:rFonts w:ascii="微软雅黑" w:eastAsia="微软雅黑" w:hAnsi="微软雅黑"/>
          <w:sz w:val="27"/>
        </w:rPr>
        <w:t>。可进行过滤器在线完整性测试。</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1.7</w:t>
      </w:r>
      <w:r w:rsidRPr="00802340">
        <w:rPr>
          <w:rFonts w:ascii="微软雅黑" w:eastAsia="微软雅黑" w:hAnsi="微软雅黑"/>
          <w:sz w:val="27"/>
        </w:rPr>
        <w:t>可接受标准</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1.7.1</w:t>
      </w:r>
      <w:r w:rsidRPr="00802340">
        <w:rPr>
          <w:rFonts w:ascii="微软雅黑" w:eastAsia="微软雅黑" w:hAnsi="微软雅黑"/>
          <w:sz w:val="27"/>
        </w:rPr>
        <w:t>配液系统能够满足配制工序工艺参数的要求。</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1.7.2</w:t>
      </w:r>
      <w:r w:rsidRPr="00802340">
        <w:rPr>
          <w:rFonts w:ascii="微软雅黑" w:eastAsia="微软雅黑" w:hAnsi="微软雅黑"/>
          <w:sz w:val="27"/>
        </w:rPr>
        <w:t>设备运行稳定，无异常噪音，运行参数符合</w:t>
      </w:r>
      <w:r w:rsidRPr="00802340">
        <w:rPr>
          <w:rFonts w:ascii="微软雅黑" w:eastAsia="微软雅黑" w:hAnsi="微软雅黑"/>
          <w:sz w:val="27"/>
        </w:rPr>
        <w:t>URS</w:t>
      </w:r>
      <w:r w:rsidRPr="00802340">
        <w:rPr>
          <w:rFonts w:ascii="微软雅黑" w:eastAsia="微软雅黑" w:hAnsi="微软雅黑"/>
          <w:sz w:val="27"/>
        </w:rPr>
        <w:t>要求。</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w:t>
      </w:r>
      <w:r w:rsidRPr="00802340">
        <w:rPr>
          <w:rFonts w:ascii="微软雅黑" w:eastAsia="微软雅黑" w:hAnsi="微软雅黑"/>
          <w:sz w:val="27"/>
        </w:rPr>
        <w:t>性能确认步骤及结果</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1.8.1</w:t>
      </w:r>
      <w:r w:rsidRPr="00802340">
        <w:rPr>
          <w:rFonts w:ascii="微软雅黑" w:eastAsia="微软雅黑" w:hAnsi="微软雅黑"/>
          <w:sz w:val="27"/>
        </w:rPr>
        <w:t>测试项目列表</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在下面的表格列出了本方案将要执行的测试。</w:t>
      </w:r>
    </w:p>
    <w:p w:rsidR="00802340" w:rsidRPr="00802340" w:rsidP="00802340">
      <w:pPr>
        <w:pStyle w:val="img"/>
        <w:divId w:val="138226543"/>
        <w:spacing w:before="0" w:beforeAutospacing="0" w:after="0" w:afterAutospacing="0"/>
        <w:jc w:val="center"/>
        <w:rPr>
          <w:rFonts w:ascii="微软雅黑" w:eastAsia="微软雅黑" w:hAnsi="微软雅黑"/>
          <w:sz w:val="27"/>
        </w:rPr>
      </w:pPr>
      <w:r w:rsidRPr="00802340">
        <w:rPr>
          <w:rFonts w:ascii="微软雅黑" w:eastAsia="微软雅黑" w:hAnsi="微软雅黑"/>
          <w:noProof/>
          <w:sz w:val="27"/>
        </w:rPr>
        <w:drawing>
          <wp:inline distT="0" distB="0" distL="0" distR="0">
            <wp:extent cx="5273392" cy="1194435"/>
            <wp:effectExtent l="0" t="0" r="3810" b="5715"/>
            <wp:docPr id="2" name="图片 2" descr="全自动配液系统PQ方案终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全自动配液系统PQ方案终版"/>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3392" cy="1194435"/>
                    </a:xfrm>
                    <a:prstGeom prst="rect">
                      <a:avLst/>
                    </a:prstGeom>
                    <a:noFill/>
                    <a:ln>
                      <a:noFill/>
                    </a:ln>
                  </pic:spPr>
                </pic:pic>
              </a:graphicData>
            </a:graphic>
          </wp:inline>
        </w:drawing>
      </w:r>
    </w:p>
    <w:p w:rsidR="00802340" w:rsidRPr="00802340" w:rsidP="00802340">
      <w:pPr>
        <w:pStyle w:val="img"/>
        <w:divId w:val="138226543"/>
        <w:spacing w:before="0" w:beforeAutospacing="0" w:after="0" w:afterAutospacing="0"/>
        <w:jc w:val="center"/>
        <w:rPr>
          <w:rFonts w:ascii="微软雅黑" w:eastAsia="微软雅黑" w:hAnsi="微软雅黑"/>
          <w:sz w:val="27"/>
        </w:rPr>
      </w:pPr>
      <w:r w:rsidRPr="00802340">
        <w:rPr>
          <w:rFonts w:ascii="微软雅黑" w:eastAsia="微软雅黑" w:hAnsi="微软雅黑"/>
          <w:noProof/>
          <w:sz w:val="27"/>
        </w:rPr>
        <w:drawing>
          <wp:inline distT="0" distB="0" distL="0" distR="0">
            <wp:extent cx="5273622" cy="3234055"/>
            <wp:effectExtent l="0" t="0" r="3810" b="4445"/>
            <wp:docPr id="3" name="图片 3" descr="全自动配液系统PQ方案终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全自动配液系统PQ方案终版"/>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3622" cy="3234055"/>
                    </a:xfrm>
                    <a:prstGeom prst="rect">
                      <a:avLst/>
                    </a:prstGeom>
                    <a:noFill/>
                    <a:ln>
                      <a:noFill/>
                    </a:ln>
                  </pic:spPr>
                </pic:pic>
              </a:graphicData>
            </a:graphic>
          </wp:inline>
        </w:drawing>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802340">
        <w:rPr>
          <w:rFonts w:ascii="微软雅黑" w:eastAsia="微软雅黑" w:hAnsi="微软雅黑"/>
          <w:sz w:val="27"/>
        </w:rPr>
        <w:t>1.8</w:t>
      </w:r>
      <w:r w:rsidRPr="00802340">
        <w:rPr>
          <w:rFonts w:ascii="微软雅黑" w:eastAsia="微软雅黑" w:hAnsi="微软雅黑"/>
          <w:sz w:val="27"/>
        </w:rPr>
        <w:t>.2</w:t>
      </w:r>
      <w:r w:rsidRPr="00802340">
        <w:rPr>
          <w:rFonts w:ascii="微软雅黑" w:eastAsia="微软雅黑" w:hAnsi="微软雅黑"/>
          <w:sz w:val="27"/>
        </w:rPr>
        <w:t>先决条件确认</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2.1</w:t>
      </w:r>
      <w:r w:rsidRPr="00802340">
        <w:rPr>
          <w:rFonts w:ascii="微软雅黑" w:eastAsia="微软雅黑" w:hAnsi="微软雅黑"/>
          <w:sz w:val="27"/>
        </w:rPr>
        <w:t>目的：确认配液系统安装</w:t>
      </w:r>
      <w:r w:rsidRPr="00802340">
        <w:rPr>
          <w:rFonts w:ascii="微软雅黑" w:eastAsia="微软雅黑" w:hAnsi="微软雅黑"/>
          <w:sz w:val="27"/>
        </w:rPr>
        <w:t>/</w:t>
      </w:r>
      <w:r w:rsidRPr="00802340">
        <w:rPr>
          <w:rFonts w:ascii="微软雅黑" w:eastAsia="微软雅黑" w:hAnsi="微软雅黑"/>
          <w:sz w:val="27"/>
        </w:rPr>
        <w:t>运行确认已完成并审批，如果存在未关</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闭的偏差，偏差不影响</w:t>
      </w:r>
      <w:r w:rsidRPr="00802340">
        <w:rPr>
          <w:rFonts w:ascii="微软雅黑" w:eastAsia="微软雅黑" w:hAnsi="微软雅黑"/>
          <w:sz w:val="27"/>
        </w:rPr>
        <w:t>PQ</w:t>
      </w:r>
      <w:r w:rsidRPr="00802340">
        <w:rPr>
          <w:rFonts w:ascii="微软雅黑" w:eastAsia="微软雅黑" w:hAnsi="微软雅黑"/>
          <w:sz w:val="27"/>
        </w:rPr>
        <w:t>的进行。</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2.2</w:t>
      </w:r>
      <w:r w:rsidRPr="00802340">
        <w:rPr>
          <w:rFonts w:ascii="微软雅黑" w:eastAsia="微软雅黑" w:hAnsi="微软雅黑"/>
          <w:sz w:val="27"/>
        </w:rPr>
        <w:t>方法：检查无菌配液系统</w:t>
      </w:r>
      <w:r w:rsidRPr="00802340">
        <w:rPr>
          <w:rFonts w:ascii="微软雅黑" w:eastAsia="微软雅黑" w:hAnsi="微软雅黑"/>
          <w:sz w:val="27"/>
        </w:rPr>
        <w:t>IQ/OQ</w:t>
      </w:r>
      <w:r w:rsidRPr="00802340">
        <w:rPr>
          <w:rFonts w:ascii="微软雅黑" w:eastAsia="微软雅黑" w:hAnsi="微软雅黑"/>
          <w:sz w:val="27"/>
        </w:rPr>
        <w:t>报告，记录报告名称，报告编号，</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报告批准日期以及是否存在遗留尾项。如存在未关闭的偏差，需填</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写偏差名称、偏差编号，对偏差进行简述并判定是否影响</w:t>
      </w:r>
      <w:r w:rsidRPr="00802340">
        <w:rPr>
          <w:rFonts w:ascii="微软雅黑" w:eastAsia="微软雅黑" w:hAnsi="微软雅黑"/>
          <w:sz w:val="27"/>
        </w:rPr>
        <w:t>PQ</w:t>
      </w:r>
      <w:r w:rsidRPr="00802340">
        <w:rPr>
          <w:rFonts w:ascii="微软雅黑" w:eastAsia="微软雅黑" w:hAnsi="微软雅黑"/>
          <w:sz w:val="27"/>
        </w:rPr>
        <w:t>执行。</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2.3</w:t>
      </w:r>
      <w:r w:rsidRPr="00802340">
        <w:rPr>
          <w:rFonts w:ascii="微软雅黑" w:eastAsia="微软雅黑" w:hAnsi="微软雅黑"/>
          <w:sz w:val="27"/>
        </w:rPr>
        <w:t>可接受标准：</w:t>
      </w:r>
      <w:r w:rsidRPr="00802340">
        <w:rPr>
          <w:rFonts w:ascii="微软雅黑" w:eastAsia="微软雅黑" w:hAnsi="微软雅黑"/>
          <w:sz w:val="27"/>
        </w:rPr>
        <w:t>IQ/OQ</w:t>
      </w:r>
      <w:r w:rsidRPr="00802340">
        <w:rPr>
          <w:rFonts w:ascii="微软雅黑" w:eastAsia="微软雅黑" w:hAnsi="微软雅黑"/>
          <w:sz w:val="27"/>
        </w:rPr>
        <w:t>报告已完成并审批。</w:t>
      </w:r>
    </w:p>
    <w:p w:rsidR="00802340" w:rsidRPr="00802340" w:rsidP="00802340">
      <w:pPr>
        <w:pStyle w:val="img"/>
        <w:divId w:val="138226543"/>
        <w:spacing w:before="0" w:beforeAutospacing="0" w:after="0" w:afterAutospacing="0"/>
        <w:jc w:val="center"/>
        <w:rPr>
          <w:rFonts w:ascii="微软雅黑" w:eastAsia="微软雅黑" w:hAnsi="微软雅黑"/>
          <w:sz w:val="27"/>
        </w:rPr>
      </w:pPr>
      <w:r w:rsidRPr="00802340">
        <w:rPr>
          <w:rFonts w:ascii="微软雅黑" w:eastAsia="微软雅黑" w:hAnsi="微软雅黑"/>
          <w:noProof/>
          <w:sz w:val="27"/>
        </w:rPr>
        <w:drawing>
          <wp:inline distT="0" distB="0" distL="0" distR="0">
            <wp:extent cx="5271831" cy="882650"/>
            <wp:effectExtent l="0" t="0" r="5080" b="0"/>
            <wp:docPr id="4" name="图片 4" descr="全自动配液系统PQ方案终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全自动配液系统PQ方案终版"/>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1831" cy="882650"/>
                    </a:xfrm>
                    <a:prstGeom prst="rect">
                      <a:avLst/>
                    </a:prstGeom>
                    <a:noFill/>
                    <a:ln>
                      <a:noFill/>
                    </a:ln>
                  </pic:spPr>
                </pic:pic>
              </a:graphicData>
            </a:graphic>
          </wp:inline>
        </w:drawing>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确认人</w:t>
      </w:r>
      <w:r w:rsidRPr="00802340">
        <w:rPr>
          <w:rFonts w:ascii="微软雅黑" w:eastAsia="微软雅黑" w:hAnsi="微软雅黑"/>
          <w:sz w:val="27"/>
        </w:rPr>
        <w:t>/</w:t>
      </w:r>
      <w:r w:rsidRPr="00802340">
        <w:rPr>
          <w:rFonts w:ascii="微软雅黑" w:eastAsia="微软雅黑" w:hAnsi="微软雅黑"/>
          <w:sz w:val="27"/>
        </w:rPr>
        <w:t>日期</w:t>
      </w:r>
      <w:r w:rsidRPr="00802340">
        <w:rPr>
          <w:rFonts w:ascii="微软雅黑" w:eastAsia="微软雅黑" w:hAnsi="微软雅黑"/>
          <w:sz w:val="27"/>
        </w:rPr>
        <w:t xml:space="preserve">: </w:t>
      </w:r>
      <w:r w:rsidRPr="00802340">
        <w:rPr>
          <w:rFonts w:ascii="微软雅黑" w:eastAsia="微软雅黑" w:hAnsi="微软雅黑"/>
          <w:sz w:val="27"/>
        </w:rPr>
        <w:t>复核人</w:t>
      </w:r>
      <w:r w:rsidRPr="00802340">
        <w:rPr>
          <w:rFonts w:ascii="微软雅黑" w:eastAsia="微软雅黑" w:hAnsi="微软雅黑"/>
          <w:sz w:val="27"/>
        </w:rPr>
        <w:t>/</w:t>
      </w:r>
      <w:r w:rsidRPr="00802340">
        <w:rPr>
          <w:rFonts w:ascii="微软雅黑" w:eastAsia="微软雅黑" w:hAnsi="微软雅黑"/>
          <w:sz w:val="27"/>
        </w:rPr>
        <w:t>日期：</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1.8.3</w:t>
      </w:r>
      <w:r w:rsidRPr="00802340">
        <w:rPr>
          <w:rFonts w:ascii="微软雅黑" w:eastAsia="微软雅黑" w:hAnsi="微软雅黑"/>
          <w:sz w:val="27"/>
        </w:rPr>
        <w:t>人员确认</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1.8.3.1</w:t>
      </w:r>
      <w:r w:rsidRPr="00802340">
        <w:rPr>
          <w:rFonts w:ascii="微软雅黑" w:eastAsia="微软雅黑" w:hAnsi="微软雅黑"/>
          <w:sz w:val="27"/>
        </w:rPr>
        <w:t>目的：确认所有执行本方案的人员以及签名。</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1.8.3.2</w:t>
      </w:r>
      <w:r w:rsidRPr="00802340">
        <w:rPr>
          <w:rFonts w:ascii="微软雅黑" w:eastAsia="微软雅黑" w:hAnsi="微软雅黑"/>
          <w:sz w:val="27"/>
        </w:rPr>
        <w:t>方法：列出所有执行本方案的人员（姓名、部门和职务）。执行</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方案人员本人在签名处使用蓝色签字笔书写本人签名及日期。</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1.8.3.3</w:t>
      </w:r>
      <w:r w:rsidRPr="00802340">
        <w:rPr>
          <w:rFonts w:ascii="微软雅黑" w:eastAsia="微软雅黑" w:hAnsi="微软雅黑"/>
          <w:sz w:val="27"/>
        </w:rPr>
        <w:t>可接受标准：所有执行本方案人员本人使用蓝色签字笔正确书写</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本人签名及日期。所有执行本方案的人员（姓名、签名、日期、部</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802340">
        <w:rPr>
          <w:rFonts w:ascii="微软雅黑" w:eastAsia="微软雅黑" w:hAnsi="微软雅黑"/>
          <w:sz w:val="27"/>
        </w:rPr>
        <w:t>门、职务）已记录。</w:t>
      </w:r>
    </w:p>
    <w:p w:rsidR="00802340" w:rsidRPr="00802340" w:rsidP="00802340">
      <w:pPr>
        <w:pStyle w:val="img"/>
        <w:divId w:val="138226543"/>
        <w:spacing w:before="0" w:beforeAutospacing="0" w:after="0" w:afterAutospacing="0"/>
        <w:jc w:val="center"/>
        <w:rPr>
          <w:rFonts w:ascii="微软雅黑" w:eastAsia="微软雅黑" w:hAnsi="微软雅黑"/>
          <w:sz w:val="27"/>
        </w:rPr>
      </w:pPr>
      <w:r w:rsidRPr="00802340">
        <w:rPr>
          <w:rFonts w:ascii="微软雅黑" w:eastAsia="微软雅黑" w:hAnsi="微软雅黑"/>
          <w:noProof/>
          <w:sz w:val="27"/>
        </w:rPr>
        <w:drawing>
          <wp:inline distT="0" distB="0" distL="0" distR="0">
            <wp:extent cx="5272813" cy="1779270"/>
            <wp:effectExtent l="0" t="0" r="4445" b="0"/>
            <wp:docPr id="5" name="图片 5" descr="全自动配液系统PQ方案终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全自动配液系统PQ方案终版"/>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2813" cy="1779270"/>
                    </a:xfrm>
                    <a:prstGeom prst="rect">
                      <a:avLst/>
                    </a:prstGeom>
                    <a:noFill/>
                    <a:ln>
                      <a:noFill/>
                    </a:ln>
                  </pic:spPr>
                </pic:pic>
              </a:graphicData>
            </a:graphic>
          </wp:inline>
        </w:drawing>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1.8.4</w:t>
      </w:r>
      <w:r w:rsidRPr="00802340">
        <w:rPr>
          <w:rFonts w:ascii="微软雅黑" w:eastAsia="微软雅黑" w:hAnsi="微软雅黑"/>
          <w:sz w:val="27"/>
        </w:rPr>
        <w:t>文件确认</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1.8.4.1</w:t>
      </w:r>
      <w:r w:rsidRPr="00802340">
        <w:rPr>
          <w:rFonts w:ascii="微软雅黑" w:eastAsia="微软雅黑" w:hAnsi="微软雅黑"/>
          <w:sz w:val="27"/>
        </w:rPr>
        <w:t>目的：确认方案涉及文件名称、编号、版本号、发布日期以及是</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否生效。</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1.8.4.2</w:t>
      </w:r>
      <w:r w:rsidRPr="00802340">
        <w:rPr>
          <w:rFonts w:ascii="微软雅黑" w:eastAsia="微软雅黑" w:hAnsi="微软雅黑"/>
          <w:sz w:val="27"/>
        </w:rPr>
        <w:t>方法：列出用于无菌配液系统性能确认所需要文件名称。记录文</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件编号、版本，以及文件审核状态。</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1.8.4.3</w:t>
      </w:r>
      <w:r w:rsidRPr="00802340">
        <w:rPr>
          <w:rFonts w:ascii="微软雅黑" w:eastAsia="微软雅黑" w:hAnsi="微软雅黑"/>
          <w:sz w:val="27"/>
        </w:rPr>
        <w:t>可接受标准：性能确认所需要的文件都存在。文件名称、编号、</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版本号、发布日期正确，且已经生效。</w:t>
      </w:r>
    </w:p>
    <w:p w:rsidR="00802340" w:rsidRPr="00802340" w:rsidP="00802340">
      <w:pPr>
        <w:pStyle w:val="img"/>
        <w:divId w:val="138226543"/>
        <w:spacing w:before="0" w:beforeAutospacing="0" w:after="0" w:afterAutospacing="0"/>
        <w:jc w:val="center"/>
        <w:rPr>
          <w:rFonts w:ascii="微软雅黑" w:eastAsia="微软雅黑" w:hAnsi="微软雅黑"/>
          <w:sz w:val="27"/>
        </w:rPr>
      </w:pPr>
      <w:r w:rsidRPr="00802340">
        <w:rPr>
          <w:rFonts w:ascii="微软雅黑" w:eastAsia="微软雅黑" w:hAnsi="微软雅黑"/>
          <w:noProof/>
          <w:sz w:val="27"/>
        </w:rPr>
        <w:drawing>
          <wp:inline distT="0" distB="0" distL="0" distR="0">
            <wp:extent cx="5273272" cy="1467485"/>
            <wp:effectExtent l="0" t="0" r="3810" b="0"/>
            <wp:docPr id="6" name="图片 6" descr="全自动配液系统PQ方案终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全自动配液系统PQ方案终版"/>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3272" cy="1467485"/>
                    </a:xfrm>
                    <a:prstGeom prst="rect">
                      <a:avLst/>
                    </a:prstGeom>
                    <a:noFill/>
                    <a:ln>
                      <a:noFill/>
                    </a:ln>
                  </pic:spPr>
                </pic:pic>
              </a:graphicData>
            </a:graphic>
          </wp:inline>
        </w:drawing>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确认人</w:t>
      </w:r>
      <w:r w:rsidRPr="00802340">
        <w:rPr>
          <w:rFonts w:ascii="微软雅黑" w:eastAsia="微软雅黑" w:hAnsi="微软雅黑"/>
          <w:sz w:val="27"/>
        </w:rPr>
        <w:t>/</w:t>
      </w:r>
      <w:r w:rsidRPr="00802340">
        <w:rPr>
          <w:rFonts w:ascii="微软雅黑" w:eastAsia="微软雅黑" w:hAnsi="微软雅黑"/>
          <w:sz w:val="27"/>
        </w:rPr>
        <w:t>日期</w:t>
      </w:r>
      <w:r w:rsidRPr="00802340">
        <w:rPr>
          <w:rFonts w:ascii="微软雅黑" w:eastAsia="微软雅黑" w:hAnsi="微软雅黑"/>
          <w:sz w:val="27"/>
        </w:rPr>
        <w:t xml:space="preserve">: </w:t>
      </w:r>
      <w:r w:rsidRPr="00802340">
        <w:rPr>
          <w:rFonts w:ascii="微软雅黑" w:eastAsia="微软雅黑" w:hAnsi="微软雅黑"/>
          <w:sz w:val="27"/>
        </w:rPr>
        <w:t>复核人</w:t>
      </w:r>
      <w:r w:rsidRPr="00802340">
        <w:rPr>
          <w:rFonts w:ascii="微软雅黑" w:eastAsia="微软雅黑" w:hAnsi="微软雅黑"/>
          <w:sz w:val="27"/>
        </w:rPr>
        <w:t>/</w:t>
      </w:r>
      <w:r w:rsidRPr="00802340">
        <w:rPr>
          <w:rFonts w:ascii="微软雅黑" w:eastAsia="微软雅黑" w:hAnsi="微软雅黑"/>
          <w:sz w:val="27"/>
        </w:rPr>
        <w:t>日期：</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1.8.5</w:t>
      </w:r>
      <w:r w:rsidRPr="00802340">
        <w:rPr>
          <w:rFonts w:ascii="微软雅黑" w:eastAsia="微软雅黑" w:hAnsi="微软雅黑"/>
          <w:sz w:val="27"/>
        </w:rPr>
        <w:t>测试所用仪器仪表校准确认</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1.8.5.1</w:t>
      </w:r>
      <w:r w:rsidRPr="00802340">
        <w:rPr>
          <w:rFonts w:ascii="微软雅黑" w:eastAsia="微软雅黑" w:hAnsi="微软雅黑"/>
          <w:sz w:val="27"/>
        </w:rPr>
        <w:t>目的：确认</w:t>
      </w:r>
      <w:r w:rsidRPr="00802340">
        <w:rPr>
          <w:rFonts w:ascii="微软雅黑" w:eastAsia="微软雅黑" w:hAnsi="微软雅黑"/>
          <w:sz w:val="27"/>
        </w:rPr>
        <w:t>PQ</w:t>
      </w:r>
      <w:r w:rsidRPr="00802340">
        <w:rPr>
          <w:rFonts w:ascii="微软雅黑" w:eastAsia="微软雅黑" w:hAnsi="微软雅黑"/>
          <w:sz w:val="27"/>
        </w:rPr>
        <w:t>测试使用仪器仪表经过校准，且在有效期内。</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1.8.5.2</w:t>
      </w:r>
      <w:r w:rsidRPr="00802340">
        <w:rPr>
          <w:rFonts w:ascii="微软雅黑" w:eastAsia="微软雅黑" w:hAnsi="微软雅黑"/>
          <w:sz w:val="27"/>
        </w:rPr>
        <w:t>方法：根据校准管理程序，列出在执行</w:t>
      </w:r>
      <w:r w:rsidRPr="00802340">
        <w:rPr>
          <w:rFonts w:ascii="微软雅黑" w:eastAsia="微软雅黑" w:hAnsi="微软雅黑"/>
          <w:sz w:val="27"/>
        </w:rPr>
        <w:t xml:space="preserve">PQ </w:t>
      </w:r>
      <w:r w:rsidRPr="00802340">
        <w:rPr>
          <w:rFonts w:ascii="微软雅黑" w:eastAsia="微软雅黑" w:hAnsi="微软雅黑"/>
          <w:sz w:val="27"/>
        </w:rPr>
        <w:t>时使用的所有测量仪</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器仪表。记录仪器仪表序列号、校准日期、校准证书编号及有效期</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802340">
        <w:rPr>
          <w:rFonts w:ascii="微软雅黑" w:eastAsia="微软雅黑" w:hAnsi="微软雅黑"/>
          <w:sz w:val="27"/>
        </w:rPr>
        <w:t>至，并检查是否能够追溯到中国国家计量基准。</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1.8.5.3</w:t>
      </w:r>
      <w:r w:rsidRPr="00802340">
        <w:rPr>
          <w:rFonts w:ascii="微软雅黑" w:eastAsia="微软雅黑" w:hAnsi="微软雅黑"/>
          <w:sz w:val="27"/>
        </w:rPr>
        <w:t>可接受标准：所使用的所有仪器仪表均具有校验报告，且</w:t>
      </w:r>
      <w:r w:rsidRPr="00802340">
        <w:rPr>
          <w:rFonts w:ascii="微软雅黑" w:eastAsia="微软雅黑" w:hAnsi="微软雅黑"/>
          <w:sz w:val="27"/>
        </w:rPr>
        <w:t>在有效</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期内。校准使用的参</w:t>
      </w:r>
      <w:r w:rsidRPr="00802340">
        <w:rPr>
          <w:rFonts w:ascii="微软雅黑" w:eastAsia="微软雅黑" w:hAnsi="微软雅黑"/>
          <w:sz w:val="27"/>
        </w:rPr>
        <w:t>考标准可追溯到中国国家计量基准。</w:t>
      </w:r>
    </w:p>
    <w:p w:rsidR="00802340" w:rsidRPr="00802340" w:rsidP="00802340">
      <w:pPr>
        <w:pStyle w:val="img"/>
        <w:divId w:val="138226543"/>
        <w:spacing w:before="0" w:beforeAutospacing="0" w:after="0" w:afterAutospacing="0"/>
        <w:jc w:val="center"/>
        <w:rPr>
          <w:rFonts w:ascii="微软雅黑" w:eastAsia="微软雅黑" w:hAnsi="微软雅黑"/>
          <w:sz w:val="27"/>
        </w:rPr>
      </w:pPr>
      <w:r w:rsidRPr="00802340">
        <w:rPr>
          <w:rFonts w:ascii="微软雅黑" w:eastAsia="微软雅黑" w:hAnsi="微软雅黑"/>
          <w:noProof/>
          <w:sz w:val="27"/>
        </w:rPr>
        <w:drawing>
          <wp:inline distT="0" distB="0" distL="0" distR="0">
            <wp:extent cx="5274067" cy="2173605"/>
            <wp:effectExtent l="0" t="0" r="3175" b="0"/>
            <wp:docPr id="7" name="图片 7" descr="全自动配液系统PQ方案终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全自动配液系统PQ方案终版"/>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067" cy="2173605"/>
                    </a:xfrm>
                    <a:prstGeom prst="rect">
                      <a:avLst/>
                    </a:prstGeom>
                    <a:noFill/>
                    <a:ln>
                      <a:noFill/>
                    </a:ln>
                  </pic:spPr>
                </pic:pic>
              </a:graphicData>
            </a:graphic>
          </wp:inline>
        </w:drawing>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确认人</w:t>
      </w:r>
      <w:r w:rsidRPr="00802340">
        <w:rPr>
          <w:rFonts w:ascii="微软雅黑" w:eastAsia="微软雅黑" w:hAnsi="微软雅黑"/>
          <w:sz w:val="27"/>
        </w:rPr>
        <w:t>/</w:t>
      </w:r>
      <w:r w:rsidRPr="00802340">
        <w:rPr>
          <w:rFonts w:ascii="微软雅黑" w:eastAsia="微软雅黑" w:hAnsi="微软雅黑"/>
          <w:sz w:val="27"/>
        </w:rPr>
        <w:t>日期</w:t>
      </w:r>
      <w:r w:rsidRPr="00802340">
        <w:rPr>
          <w:rFonts w:ascii="微软雅黑" w:eastAsia="微软雅黑" w:hAnsi="微软雅黑"/>
          <w:sz w:val="27"/>
        </w:rPr>
        <w:t xml:space="preserve">: </w:t>
      </w:r>
      <w:r w:rsidRPr="00802340">
        <w:rPr>
          <w:rFonts w:ascii="微软雅黑" w:eastAsia="微软雅黑" w:hAnsi="微软雅黑"/>
          <w:sz w:val="27"/>
        </w:rPr>
        <w:t>复核人</w:t>
      </w:r>
      <w:r w:rsidRPr="00802340">
        <w:rPr>
          <w:rFonts w:ascii="微软雅黑" w:eastAsia="微软雅黑" w:hAnsi="微软雅黑"/>
          <w:sz w:val="27"/>
        </w:rPr>
        <w:t>/</w:t>
      </w:r>
      <w:r w:rsidRPr="00802340">
        <w:rPr>
          <w:rFonts w:ascii="微软雅黑" w:eastAsia="微软雅黑" w:hAnsi="微软雅黑"/>
          <w:sz w:val="27"/>
        </w:rPr>
        <w:t>日期：</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1.8.6</w:t>
      </w:r>
      <w:r w:rsidRPr="00802340">
        <w:rPr>
          <w:rFonts w:ascii="微软雅黑" w:eastAsia="微软雅黑" w:hAnsi="微软雅黑"/>
          <w:sz w:val="27"/>
        </w:rPr>
        <w:t>所需物品物料确认</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1.8.6.1</w:t>
      </w:r>
      <w:r w:rsidRPr="00802340">
        <w:rPr>
          <w:rFonts w:ascii="微软雅黑" w:eastAsia="微软雅黑" w:hAnsi="微软雅黑"/>
          <w:sz w:val="27"/>
        </w:rPr>
        <w:t>目的：确认</w:t>
      </w:r>
      <w:r w:rsidRPr="00802340">
        <w:rPr>
          <w:rFonts w:ascii="微软雅黑" w:eastAsia="微软雅黑" w:hAnsi="微软雅黑"/>
          <w:sz w:val="27"/>
        </w:rPr>
        <w:t>PQ</w:t>
      </w:r>
      <w:r w:rsidRPr="00802340">
        <w:rPr>
          <w:rFonts w:ascii="微软雅黑" w:eastAsia="微软雅黑" w:hAnsi="微软雅黑"/>
          <w:sz w:val="27"/>
        </w:rPr>
        <w:t>测试中所需物品物料完备齐全，且在有效期内。</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1.8.6.2</w:t>
      </w:r>
      <w:r w:rsidRPr="00802340">
        <w:rPr>
          <w:rFonts w:ascii="微软雅黑" w:eastAsia="微软雅黑" w:hAnsi="微软雅黑"/>
          <w:sz w:val="27"/>
        </w:rPr>
        <w:t>方法：列出在执行</w:t>
      </w:r>
      <w:r w:rsidRPr="00802340">
        <w:rPr>
          <w:rFonts w:ascii="微软雅黑" w:eastAsia="微软雅黑" w:hAnsi="微软雅黑"/>
          <w:sz w:val="27"/>
        </w:rPr>
        <w:t xml:space="preserve">PQ </w:t>
      </w:r>
      <w:r w:rsidRPr="00802340">
        <w:rPr>
          <w:rFonts w:ascii="微软雅黑" w:eastAsia="微软雅黑" w:hAnsi="微软雅黑"/>
          <w:sz w:val="27"/>
        </w:rPr>
        <w:t>时所使用的物品物料名称及数量，并记录</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批号及有效期至，确保</w:t>
      </w:r>
      <w:r w:rsidRPr="00802340">
        <w:rPr>
          <w:rFonts w:ascii="微软雅黑" w:eastAsia="微软雅黑" w:hAnsi="微软雅黑"/>
          <w:sz w:val="27"/>
        </w:rPr>
        <w:t>PQ</w:t>
      </w:r>
      <w:r w:rsidRPr="00802340">
        <w:rPr>
          <w:rFonts w:ascii="微软雅黑" w:eastAsia="微软雅黑" w:hAnsi="微软雅黑"/>
          <w:sz w:val="27"/>
        </w:rPr>
        <w:t>顺利完成。</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1.8.6.3</w:t>
      </w:r>
      <w:r w:rsidRPr="00802340">
        <w:rPr>
          <w:rFonts w:ascii="微软雅黑" w:eastAsia="微软雅黑" w:hAnsi="微软雅黑"/>
          <w:sz w:val="27"/>
        </w:rPr>
        <w:t>可接受标准：所需物品物料完备齐全，且在有效期内。</w:t>
      </w:r>
    </w:p>
    <w:p w:rsidR="00802340" w:rsidRPr="00802340" w:rsidP="00802340">
      <w:pPr>
        <w:pStyle w:val="img"/>
        <w:divId w:val="138226543"/>
        <w:spacing w:before="0" w:beforeAutospacing="0" w:after="0" w:afterAutospacing="0"/>
        <w:jc w:val="center"/>
        <w:rPr>
          <w:rFonts w:ascii="微软雅黑" w:eastAsia="微软雅黑" w:hAnsi="微软雅黑"/>
          <w:sz w:val="27"/>
        </w:rPr>
      </w:pPr>
      <w:r w:rsidRPr="00802340">
        <w:rPr>
          <w:rFonts w:ascii="微软雅黑" w:eastAsia="微软雅黑" w:hAnsi="微软雅黑"/>
          <w:noProof/>
          <w:sz w:val="27"/>
        </w:rPr>
        <w:drawing>
          <wp:inline distT="0" distB="0" distL="0" distR="0">
            <wp:extent cx="5273714" cy="1478915"/>
            <wp:effectExtent l="0" t="0" r="3175" b="6985"/>
            <wp:docPr id="8" name="图片 8" descr="全自动配液系统PQ方案终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全自动配液系统PQ方案终版"/>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3714" cy="1478915"/>
                    </a:xfrm>
                    <a:prstGeom prst="rect">
                      <a:avLst/>
                    </a:prstGeom>
                    <a:noFill/>
                    <a:ln>
                      <a:noFill/>
                    </a:ln>
                  </pic:spPr>
                </pic:pic>
              </a:graphicData>
            </a:graphic>
          </wp:inline>
        </w:drawing>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确认人</w:t>
      </w:r>
      <w:r w:rsidRPr="00802340">
        <w:rPr>
          <w:rFonts w:ascii="微软雅黑" w:eastAsia="微软雅黑" w:hAnsi="微软雅黑"/>
          <w:sz w:val="27"/>
        </w:rPr>
        <w:t>/</w:t>
      </w:r>
      <w:r w:rsidRPr="00802340">
        <w:rPr>
          <w:rFonts w:ascii="微软雅黑" w:eastAsia="微软雅黑" w:hAnsi="微软雅黑"/>
          <w:sz w:val="27"/>
        </w:rPr>
        <w:t>日期</w:t>
      </w:r>
      <w:r w:rsidRPr="00802340">
        <w:rPr>
          <w:rFonts w:ascii="微软雅黑" w:eastAsia="微软雅黑" w:hAnsi="微软雅黑"/>
          <w:sz w:val="27"/>
        </w:rPr>
        <w:t xml:space="preserve">: </w:t>
      </w:r>
      <w:r w:rsidRPr="00802340">
        <w:rPr>
          <w:rFonts w:ascii="微软雅黑" w:eastAsia="微软雅黑" w:hAnsi="微软雅黑"/>
          <w:sz w:val="27"/>
        </w:rPr>
        <w:t>复核人</w:t>
      </w:r>
      <w:r w:rsidRPr="00802340">
        <w:rPr>
          <w:rFonts w:ascii="微软雅黑" w:eastAsia="微软雅黑" w:hAnsi="微软雅黑"/>
          <w:sz w:val="27"/>
        </w:rPr>
        <w:t>/</w:t>
      </w:r>
      <w:r w:rsidRPr="00802340">
        <w:rPr>
          <w:rFonts w:ascii="微软雅黑" w:eastAsia="微软雅黑" w:hAnsi="微软雅黑"/>
          <w:sz w:val="27"/>
        </w:rPr>
        <w:t>日期：</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1.8.7</w:t>
      </w:r>
      <w:r w:rsidRPr="00802340">
        <w:rPr>
          <w:rFonts w:ascii="微软雅黑" w:eastAsia="微软雅黑" w:hAnsi="微软雅黑"/>
          <w:sz w:val="27"/>
        </w:rPr>
        <w:t>称重确认</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1.8.7.1</w:t>
      </w:r>
      <w:r w:rsidRPr="00802340">
        <w:rPr>
          <w:rFonts w:ascii="微软雅黑" w:eastAsia="微软雅黑" w:hAnsi="微软雅黑"/>
          <w:sz w:val="27"/>
        </w:rPr>
        <w:t>目的：确认配液系统地称的准确性。</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1.8.7.2</w:t>
      </w:r>
      <w:r w:rsidRPr="00802340">
        <w:rPr>
          <w:rFonts w:ascii="微软雅黑" w:eastAsia="微软雅黑" w:hAnsi="微软雅黑"/>
          <w:sz w:val="27"/>
        </w:rPr>
        <w:t>方法：分别在</w:t>
      </w:r>
      <w:r w:rsidRPr="00802340">
        <w:rPr>
          <w:rFonts w:ascii="微软雅黑" w:eastAsia="微软雅黑" w:hAnsi="微软雅黑"/>
          <w:sz w:val="27"/>
        </w:rPr>
        <w:t>T101</w:t>
      </w:r>
      <w:r w:rsidRPr="00802340">
        <w:rPr>
          <w:rFonts w:ascii="微软雅黑" w:eastAsia="微软雅黑" w:hAnsi="微软雅黑"/>
          <w:sz w:val="27"/>
        </w:rPr>
        <w:t>配液罐中依次加入</w:t>
      </w:r>
      <w:r w:rsidRPr="00802340">
        <w:rPr>
          <w:rFonts w:ascii="微软雅黑" w:eastAsia="微软雅黑" w:hAnsi="微软雅黑"/>
          <w:sz w:val="27"/>
        </w:rPr>
        <w:t>50kg</w:t>
      </w:r>
      <w:r w:rsidRPr="00802340">
        <w:rPr>
          <w:rFonts w:ascii="微软雅黑" w:eastAsia="微软雅黑" w:hAnsi="微软雅黑"/>
          <w:sz w:val="27"/>
        </w:rPr>
        <w:t>纯化水，</w:t>
      </w:r>
      <w:r w:rsidRPr="00802340">
        <w:rPr>
          <w:rFonts w:ascii="微软雅黑" w:eastAsia="微软雅黑" w:hAnsi="微软雅黑"/>
          <w:sz w:val="27"/>
        </w:rPr>
        <w:t>T102</w:t>
      </w:r>
      <w:r w:rsidRPr="00802340">
        <w:rPr>
          <w:rFonts w:ascii="微软雅黑" w:eastAsia="微软雅黑" w:hAnsi="微软雅黑"/>
          <w:sz w:val="27"/>
        </w:rPr>
        <w:t>配液罐</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802340">
        <w:rPr>
          <w:rFonts w:ascii="微软雅黑" w:eastAsia="微软雅黑" w:hAnsi="微软雅黑"/>
          <w:sz w:val="27"/>
        </w:rPr>
        <w:t>中依次加入</w:t>
      </w:r>
      <w:r w:rsidRPr="00802340">
        <w:rPr>
          <w:rFonts w:ascii="微软雅黑" w:eastAsia="微软雅黑" w:hAnsi="微软雅黑"/>
          <w:sz w:val="27"/>
        </w:rPr>
        <w:t>100kg</w:t>
      </w:r>
      <w:r w:rsidRPr="00802340">
        <w:rPr>
          <w:rFonts w:ascii="微软雅黑" w:eastAsia="微软雅黑" w:hAnsi="微软雅黑"/>
          <w:sz w:val="27"/>
        </w:rPr>
        <w:t>纯化水记录称重显示值，至理论允许最大容量</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值。</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1.8.7.3</w:t>
      </w:r>
      <w:r w:rsidRPr="00802340">
        <w:rPr>
          <w:rFonts w:ascii="微软雅黑" w:eastAsia="微软雅黑" w:hAnsi="微软雅黑"/>
          <w:sz w:val="27"/>
        </w:rPr>
        <w:t>可接受标准：应误差不超过</w:t>
      </w:r>
      <w:r w:rsidRPr="00802340">
        <w:rPr>
          <w:rFonts w:ascii="微软雅黑" w:eastAsia="微软雅黑" w:hAnsi="微软雅黑"/>
          <w:sz w:val="27"/>
        </w:rPr>
        <w:t>±0.5%</w:t>
      </w:r>
      <w:r w:rsidRPr="00802340">
        <w:rPr>
          <w:rFonts w:ascii="微软雅黑" w:eastAsia="微软雅黑" w:hAnsi="微软雅黑"/>
          <w:sz w:val="27"/>
        </w:rPr>
        <w:t>。</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500L</w:t>
      </w:r>
      <w:r w:rsidRPr="00802340">
        <w:rPr>
          <w:rFonts w:ascii="微软雅黑" w:eastAsia="微软雅黑" w:hAnsi="微软雅黑"/>
          <w:sz w:val="27"/>
        </w:rPr>
        <w:t>配液罐称重确认表</w:t>
      </w:r>
    </w:p>
    <w:p w:rsidR="00802340" w:rsidRPr="00802340" w:rsidP="00802340">
      <w:pPr>
        <w:pStyle w:val="img"/>
        <w:divId w:val="138226543"/>
        <w:spacing w:before="0" w:beforeAutospacing="0" w:after="0" w:afterAutospacing="0"/>
        <w:jc w:val="center"/>
        <w:rPr>
          <w:rFonts w:ascii="微软雅黑" w:eastAsia="微软雅黑" w:hAnsi="微软雅黑"/>
          <w:sz w:val="27"/>
        </w:rPr>
      </w:pPr>
      <w:r w:rsidRPr="00802340">
        <w:rPr>
          <w:rFonts w:ascii="微软雅黑" w:eastAsia="微软雅黑" w:hAnsi="微软雅黑"/>
          <w:noProof/>
          <w:sz w:val="27"/>
        </w:rPr>
        <w:drawing>
          <wp:inline distT="0" distB="0" distL="0" distR="0">
            <wp:extent cx="5273140" cy="541020"/>
            <wp:effectExtent l="0" t="0" r="3810" b="0"/>
            <wp:docPr id="9" name="图片 9" descr="全自动配液系统PQ方案终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全自动配液系统PQ方案终版"/>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3140" cy="541020"/>
                    </a:xfrm>
                    <a:prstGeom prst="rect">
                      <a:avLst/>
                    </a:prstGeom>
                    <a:noFill/>
                    <a:ln>
                      <a:noFill/>
                    </a:ln>
                  </pic:spPr>
                </pic:pic>
              </a:graphicData>
            </a:graphic>
          </wp:inline>
        </w:drawing>
      </w:r>
    </w:p>
    <w:p w:rsidR="00802340" w:rsidRPr="00802340" w:rsidP="00802340">
      <w:pPr>
        <w:pStyle w:val="img"/>
        <w:divId w:val="138226543"/>
        <w:spacing w:before="0" w:beforeAutospacing="0" w:after="0" w:afterAutospacing="0"/>
        <w:jc w:val="center"/>
        <w:rPr>
          <w:rFonts w:ascii="微软雅黑" w:eastAsia="微软雅黑" w:hAnsi="微软雅黑"/>
          <w:sz w:val="27"/>
        </w:rPr>
      </w:pPr>
      <w:r w:rsidRPr="00802340">
        <w:rPr>
          <w:rFonts w:ascii="微软雅黑" w:eastAsia="微软雅黑" w:hAnsi="微软雅黑"/>
          <w:noProof/>
          <w:sz w:val="27"/>
        </w:rPr>
        <w:drawing>
          <wp:inline distT="0" distB="0" distL="0" distR="0">
            <wp:extent cx="5274013" cy="2611755"/>
            <wp:effectExtent l="0" t="0" r="3175" b="17145"/>
            <wp:docPr id="10" name="图片 10" descr="全自动配液系统PQ方案终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全自动配液系统PQ方案终版"/>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013" cy="2611755"/>
                    </a:xfrm>
                    <a:prstGeom prst="rect">
                      <a:avLst/>
                    </a:prstGeom>
                    <a:noFill/>
                    <a:ln>
                      <a:noFill/>
                    </a:ln>
                  </pic:spPr>
                </pic:pic>
              </a:graphicData>
            </a:graphic>
          </wp:inline>
        </w:drawing>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确认人</w:t>
      </w:r>
      <w:r w:rsidRPr="00802340">
        <w:rPr>
          <w:rFonts w:ascii="微软雅黑" w:eastAsia="微软雅黑" w:hAnsi="微软雅黑"/>
          <w:sz w:val="27"/>
        </w:rPr>
        <w:t>/</w:t>
      </w:r>
      <w:r w:rsidRPr="00802340">
        <w:rPr>
          <w:rFonts w:ascii="微软雅黑" w:eastAsia="微软雅黑" w:hAnsi="微软雅黑"/>
          <w:sz w:val="27"/>
        </w:rPr>
        <w:t>日期</w:t>
      </w:r>
      <w:r w:rsidRPr="00802340">
        <w:rPr>
          <w:rFonts w:ascii="微软雅黑" w:eastAsia="微软雅黑" w:hAnsi="微软雅黑"/>
          <w:sz w:val="27"/>
        </w:rPr>
        <w:t xml:space="preserve">: </w:t>
      </w:r>
      <w:r w:rsidRPr="00802340">
        <w:rPr>
          <w:rFonts w:ascii="微软雅黑" w:eastAsia="微软雅黑" w:hAnsi="微软雅黑"/>
          <w:sz w:val="27"/>
        </w:rPr>
        <w:t>复核人</w:t>
      </w:r>
      <w:r w:rsidRPr="00802340">
        <w:rPr>
          <w:rFonts w:ascii="微软雅黑" w:eastAsia="微软雅黑" w:hAnsi="微软雅黑"/>
          <w:sz w:val="27"/>
        </w:rPr>
        <w:t>/</w:t>
      </w:r>
      <w:r w:rsidRPr="00802340">
        <w:rPr>
          <w:rFonts w:ascii="微软雅黑" w:eastAsia="微软雅黑" w:hAnsi="微软雅黑"/>
          <w:sz w:val="27"/>
        </w:rPr>
        <w:t>日期：</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1000L</w:t>
      </w:r>
      <w:r w:rsidRPr="00802340">
        <w:rPr>
          <w:rFonts w:ascii="微软雅黑" w:eastAsia="微软雅黑" w:hAnsi="微软雅黑"/>
          <w:sz w:val="27"/>
        </w:rPr>
        <w:t>配液罐称重确认表</w:t>
      </w:r>
    </w:p>
    <w:p w:rsidR="00802340" w:rsidRPr="00802340" w:rsidP="00802340">
      <w:pPr>
        <w:pStyle w:val="img"/>
        <w:divId w:val="138226543"/>
        <w:spacing w:before="0" w:beforeAutospacing="0" w:after="0" w:afterAutospacing="0"/>
        <w:jc w:val="center"/>
        <w:rPr>
          <w:rFonts w:ascii="微软雅黑" w:eastAsia="微软雅黑" w:hAnsi="微软雅黑"/>
          <w:sz w:val="27"/>
        </w:rPr>
      </w:pPr>
      <w:r w:rsidRPr="00802340">
        <w:rPr>
          <w:rFonts w:ascii="微软雅黑" w:eastAsia="微软雅黑" w:hAnsi="微软雅黑"/>
          <w:noProof/>
          <w:sz w:val="27"/>
        </w:rPr>
        <w:drawing>
          <wp:inline distT="0" distB="0" distL="0" distR="0">
            <wp:extent cx="5273270" cy="3123565"/>
            <wp:effectExtent l="0" t="0" r="3810" b="635"/>
            <wp:docPr id="11" name="图片 11" descr="全自动配液系统PQ方案终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全自动配液系统PQ方案终版"/>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3270" cy="3123565"/>
                    </a:xfrm>
                    <a:prstGeom prst="rect">
                      <a:avLst/>
                    </a:prstGeom>
                    <a:noFill/>
                    <a:ln>
                      <a:noFill/>
                    </a:ln>
                  </pic:spPr>
                </pic:pic>
              </a:graphicData>
            </a:graphic>
          </wp:inline>
        </w:drawing>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确认人</w:t>
      </w:r>
      <w:r w:rsidRPr="00802340">
        <w:rPr>
          <w:rFonts w:ascii="微软雅黑" w:eastAsia="微软雅黑" w:hAnsi="微软雅黑"/>
          <w:sz w:val="27"/>
        </w:rPr>
        <w:t>/</w:t>
      </w:r>
      <w:r w:rsidRPr="00802340">
        <w:rPr>
          <w:rFonts w:ascii="微软雅黑" w:eastAsia="微软雅黑" w:hAnsi="微软雅黑"/>
          <w:sz w:val="27"/>
        </w:rPr>
        <w:t>日期</w:t>
      </w:r>
      <w:r w:rsidRPr="00802340">
        <w:rPr>
          <w:rFonts w:ascii="微软雅黑" w:eastAsia="微软雅黑" w:hAnsi="微软雅黑"/>
          <w:sz w:val="27"/>
        </w:rPr>
        <w:t xml:space="preserve">: </w:t>
      </w:r>
      <w:r w:rsidRPr="00802340">
        <w:rPr>
          <w:rFonts w:ascii="微软雅黑" w:eastAsia="微软雅黑" w:hAnsi="微软雅黑"/>
          <w:sz w:val="27"/>
        </w:rPr>
        <w:t>复核人</w:t>
      </w:r>
      <w:r w:rsidRPr="00802340">
        <w:rPr>
          <w:rFonts w:ascii="微软雅黑" w:eastAsia="微软雅黑" w:hAnsi="微软雅黑"/>
          <w:sz w:val="27"/>
        </w:rPr>
        <w:t>/</w:t>
      </w:r>
      <w:r w:rsidRPr="00802340">
        <w:rPr>
          <w:rFonts w:ascii="微软雅黑" w:eastAsia="微软雅黑" w:hAnsi="微软雅黑"/>
          <w:sz w:val="27"/>
        </w:rPr>
        <w:t>日期：</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1.8.8</w:t>
      </w:r>
      <w:r w:rsidRPr="00802340">
        <w:rPr>
          <w:rFonts w:ascii="微软雅黑" w:eastAsia="微软雅黑" w:hAnsi="微软雅黑"/>
          <w:sz w:val="27"/>
        </w:rPr>
        <w:t>喷淋球覆盖率确认</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802340">
        <w:rPr>
          <w:rFonts w:ascii="微软雅黑" w:eastAsia="微软雅黑" w:hAnsi="微软雅黑"/>
          <w:sz w:val="27"/>
        </w:rPr>
        <w:t>1.8.8.1</w:t>
      </w:r>
      <w:r w:rsidRPr="00802340">
        <w:rPr>
          <w:rFonts w:ascii="微软雅黑" w:eastAsia="微软雅黑" w:hAnsi="微软雅黑"/>
          <w:sz w:val="27"/>
        </w:rPr>
        <w:t>目的：检查喷淋球的覆盖率，确认喷淋球可达到冲淋效果。</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1.8.8.2</w:t>
      </w:r>
      <w:r w:rsidRPr="00802340">
        <w:rPr>
          <w:rFonts w:ascii="微软雅黑" w:eastAsia="微软雅黑" w:hAnsi="微软雅黑"/>
          <w:sz w:val="27"/>
        </w:rPr>
        <w:t>确认前准备：</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1.8.8.</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2.1</w:t>
      </w:r>
      <w:r w:rsidRPr="00802340">
        <w:rPr>
          <w:rFonts w:ascii="微软雅黑" w:eastAsia="微软雅黑" w:hAnsi="微软雅黑"/>
          <w:sz w:val="27"/>
        </w:rPr>
        <w:t>取维生素</w:t>
      </w:r>
      <w:r w:rsidRPr="00802340">
        <w:rPr>
          <w:rFonts w:ascii="微软雅黑" w:eastAsia="微软雅黑" w:hAnsi="微软雅黑"/>
          <w:sz w:val="27"/>
        </w:rPr>
        <w:t>B2(</w:t>
      </w:r>
      <w:r w:rsidRPr="00802340">
        <w:rPr>
          <w:rFonts w:ascii="微软雅黑" w:eastAsia="微软雅黑" w:hAnsi="微软雅黑"/>
          <w:sz w:val="27"/>
        </w:rPr>
        <w:t>核黄素</w:t>
      </w:r>
      <w:r w:rsidRPr="00802340">
        <w:rPr>
          <w:rFonts w:ascii="微软雅黑" w:eastAsia="微软雅黑" w:hAnsi="微软雅黑"/>
          <w:sz w:val="27"/>
        </w:rPr>
        <w:t>)2g</w:t>
      </w:r>
      <w:r w:rsidRPr="00802340">
        <w:rPr>
          <w:rFonts w:ascii="微软雅黑" w:eastAsia="微软雅黑" w:hAnsi="微软雅黑"/>
          <w:sz w:val="27"/>
        </w:rPr>
        <w:t>，加水</w:t>
      </w:r>
      <w:r w:rsidRPr="00802340">
        <w:rPr>
          <w:rFonts w:ascii="微软雅黑" w:eastAsia="微软雅黑" w:hAnsi="微软雅黑"/>
          <w:sz w:val="27"/>
        </w:rPr>
        <w:t>1000g</w:t>
      </w:r>
      <w:r w:rsidRPr="00802340">
        <w:rPr>
          <w:rFonts w:ascii="微软雅黑" w:eastAsia="微软雅黑" w:hAnsi="微软雅黑"/>
          <w:sz w:val="27"/>
        </w:rPr>
        <w:t>使其溶解；</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1.8.8.</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2.2</w:t>
      </w:r>
      <w:r w:rsidRPr="00802340">
        <w:rPr>
          <w:rFonts w:ascii="微软雅黑" w:eastAsia="微软雅黑" w:hAnsi="微软雅黑"/>
          <w:sz w:val="27"/>
        </w:rPr>
        <w:t>用小喷壶装取维生素</w:t>
      </w:r>
      <w:r w:rsidRPr="00802340">
        <w:rPr>
          <w:rFonts w:ascii="微软雅黑" w:eastAsia="微软雅黑" w:hAnsi="微软雅黑"/>
          <w:sz w:val="27"/>
        </w:rPr>
        <w:t>B2</w:t>
      </w:r>
      <w:r w:rsidRPr="00802340">
        <w:rPr>
          <w:rFonts w:ascii="微软雅黑" w:eastAsia="微软雅黑" w:hAnsi="微软雅黑"/>
          <w:sz w:val="27"/>
        </w:rPr>
        <w:t>溶液，均匀喷洒在</w:t>
      </w:r>
      <w:r w:rsidRPr="00802340">
        <w:rPr>
          <w:rFonts w:ascii="微软雅黑" w:eastAsia="微软雅黑" w:hAnsi="微软雅黑"/>
          <w:sz w:val="27"/>
        </w:rPr>
        <w:t>T101</w:t>
      </w:r>
      <w:r w:rsidRPr="00802340">
        <w:rPr>
          <w:rFonts w:ascii="微软雅黑" w:eastAsia="微软雅黑" w:hAnsi="微软雅黑"/>
          <w:sz w:val="27"/>
        </w:rPr>
        <w:t>配液罐、</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T102</w:t>
      </w:r>
      <w:r w:rsidRPr="00802340">
        <w:rPr>
          <w:rFonts w:ascii="微软雅黑" w:eastAsia="微软雅黑" w:hAnsi="微软雅黑"/>
          <w:sz w:val="27"/>
        </w:rPr>
        <w:t>配液罐、</w:t>
      </w:r>
      <w:r w:rsidRPr="00802340">
        <w:rPr>
          <w:rFonts w:ascii="微软雅黑" w:eastAsia="微软雅黑" w:hAnsi="微软雅黑"/>
          <w:sz w:val="27"/>
        </w:rPr>
        <w:t>T103</w:t>
      </w:r>
      <w:r w:rsidRPr="00802340">
        <w:rPr>
          <w:rFonts w:ascii="微软雅黑" w:eastAsia="微软雅黑" w:hAnsi="微软雅黑"/>
          <w:sz w:val="27"/>
        </w:rPr>
        <w:t>缓冲罐尤其是罐顶封头部位；</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1.8.8.</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2.3</w:t>
      </w:r>
      <w:r w:rsidRPr="00802340">
        <w:rPr>
          <w:rFonts w:ascii="微软雅黑" w:eastAsia="微软雅黑" w:hAnsi="微软雅黑"/>
          <w:sz w:val="27"/>
        </w:rPr>
        <w:t>待自然干燥后，用荧光灯照射核黄素喷洒表面，可见明显</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黄绿色荧光。</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1.8.8.3</w:t>
      </w:r>
      <w:r w:rsidRPr="00802340">
        <w:rPr>
          <w:rFonts w:ascii="微软雅黑" w:eastAsia="微软雅黑" w:hAnsi="微软雅黑"/>
          <w:sz w:val="27"/>
        </w:rPr>
        <w:t>确认步骤</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w:t>
      </w:r>
      <w:r w:rsidRPr="00802340">
        <w:rPr>
          <w:rFonts w:ascii="微软雅黑" w:eastAsia="微软雅黑" w:hAnsi="微软雅黑"/>
          <w:sz w:val="27"/>
        </w:rPr>
        <w:t>8.8.3.1T101</w:t>
      </w:r>
      <w:r w:rsidRPr="00802340">
        <w:rPr>
          <w:rFonts w:ascii="微软雅黑" w:eastAsia="微软雅黑" w:hAnsi="微软雅黑"/>
          <w:sz w:val="27"/>
        </w:rPr>
        <w:t>配液罐喷淋冲洗：打开配液罐</w:t>
      </w:r>
      <w:r w:rsidRPr="00802340">
        <w:rPr>
          <w:rFonts w:ascii="微软雅黑" w:eastAsia="微软雅黑" w:hAnsi="微软雅黑"/>
          <w:sz w:val="27"/>
        </w:rPr>
        <w:t>T101</w:t>
      </w:r>
      <w:r w:rsidRPr="00802340">
        <w:rPr>
          <w:rFonts w:ascii="微软雅黑" w:eastAsia="微软雅黑" w:hAnsi="微软雅黑"/>
          <w:sz w:val="27"/>
        </w:rPr>
        <w:t>顶部的纯化水补</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水阀和罐底相关排空阀，用纯化水冲洗罐</w:t>
      </w:r>
      <w:r w:rsidRPr="00802340">
        <w:rPr>
          <w:rFonts w:ascii="微软雅黑" w:eastAsia="微软雅黑" w:hAnsi="微软雅黑"/>
          <w:sz w:val="27"/>
        </w:rPr>
        <w:t>T101</w:t>
      </w:r>
      <w:r w:rsidRPr="00802340">
        <w:rPr>
          <w:rFonts w:ascii="微软雅黑" w:eastAsia="微软雅黑" w:hAnsi="微软雅黑"/>
          <w:sz w:val="27"/>
        </w:rPr>
        <w:t>两分钟，清洗</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水直接排放。</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1.8.8.3.2T102</w:t>
      </w:r>
      <w:r w:rsidRPr="00802340">
        <w:rPr>
          <w:rFonts w:ascii="微软雅黑" w:eastAsia="微软雅黑" w:hAnsi="微软雅黑"/>
          <w:sz w:val="27"/>
        </w:rPr>
        <w:t>配液罐喷淋冲洗：打开配液罐</w:t>
      </w:r>
      <w:r w:rsidRPr="00802340">
        <w:rPr>
          <w:rFonts w:ascii="微软雅黑" w:eastAsia="微软雅黑" w:hAnsi="微软雅黑"/>
          <w:sz w:val="27"/>
        </w:rPr>
        <w:t>T102</w:t>
      </w:r>
      <w:r w:rsidRPr="00802340">
        <w:rPr>
          <w:rFonts w:ascii="微软雅黑" w:eastAsia="微软雅黑" w:hAnsi="微软雅黑"/>
          <w:sz w:val="27"/>
        </w:rPr>
        <w:t>顶部的纯化水补</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水阀和罐底相关排空阀，用纯化水冲洗罐</w:t>
      </w:r>
      <w:r w:rsidRPr="00802340">
        <w:rPr>
          <w:rFonts w:ascii="微软雅黑" w:eastAsia="微软雅黑" w:hAnsi="微软雅黑"/>
          <w:sz w:val="27"/>
        </w:rPr>
        <w:t>T102</w:t>
      </w:r>
      <w:r w:rsidRPr="00802340">
        <w:rPr>
          <w:rFonts w:ascii="微软雅黑" w:eastAsia="微软雅黑" w:hAnsi="微软雅黑"/>
          <w:sz w:val="27"/>
        </w:rPr>
        <w:t>两分钟，清洗</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水直接排放。</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1.8.8.3.3T103</w:t>
      </w:r>
      <w:r w:rsidRPr="00802340">
        <w:rPr>
          <w:rFonts w:ascii="微软雅黑" w:eastAsia="微软雅黑" w:hAnsi="微软雅黑"/>
          <w:sz w:val="27"/>
        </w:rPr>
        <w:t>缓冲罐喷淋冲洗：打开配液罐</w:t>
      </w:r>
      <w:r w:rsidRPr="00802340">
        <w:rPr>
          <w:rFonts w:ascii="微软雅黑" w:eastAsia="微软雅黑" w:hAnsi="微软雅黑"/>
          <w:sz w:val="27"/>
        </w:rPr>
        <w:t>T103</w:t>
      </w:r>
      <w:r w:rsidRPr="00802340">
        <w:rPr>
          <w:rFonts w:ascii="微软雅黑" w:eastAsia="微软雅黑" w:hAnsi="微软雅黑"/>
          <w:sz w:val="27"/>
        </w:rPr>
        <w:t>顶部的注射水补</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水阀和罐底相关排空阀，用纯化水冲洗罐</w:t>
      </w:r>
      <w:r w:rsidRPr="00802340">
        <w:rPr>
          <w:rFonts w:ascii="微软雅黑" w:eastAsia="微软雅黑" w:hAnsi="微软雅黑"/>
          <w:sz w:val="27"/>
        </w:rPr>
        <w:t>T103</w:t>
      </w:r>
      <w:r w:rsidRPr="00802340">
        <w:rPr>
          <w:rFonts w:ascii="微软雅黑" w:eastAsia="微软雅黑" w:hAnsi="微软雅黑"/>
          <w:sz w:val="27"/>
        </w:rPr>
        <w:t>两分钟，清洗</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水直接排放。</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1.8.8.4</w:t>
      </w:r>
      <w:r w:rsidRPr="00802340">
        <w:rPr>
          <w:rFonts w:ascii="微软雅黑" w:eastAsia="微软雅黑" w:hAnsi="微软雅黑"/>
          <w:sz w:val="27"/>
        </w:rPr>
        <w:t>可接受标准：清洗后，待自然干燥（暂定放置</w:t>
      </w:r>
      <w:r w:rsidRPr="00802340">
        <w:rPr>
          <w:rFonts w:ascii="微软雅黑" w:eastAsia="微软雅黑" w:hAnsi="微软雅黑"/>
          <w:sz w:val="27"/>
        </w:rPr>
        <w:t>2</w:t>
      </w:r>
      <w:r w:rsidRPr="00802340">
        <w:rPr>
          <w:rFonts w:ascii="微软雅黑" w:eastAsia="微软雅黑" w:hAnsi="微软雅黑"/>
          <w:sz w:val="27"/>
        </w:rPr>
        <w:t>小时），用紫外</w:t>
      </w:r>
    </w:p>
    <w:p w:rsidR="00802340" w:rsidRPr="00802340" w:rsidP="00802340">
      <w:pPr>
        <w:pStyle w:val="NormalWeb"/>
        <w:divId w:val="138226543"/>
        <w:spacing w:before="0" w:beforeAutospacing="0" w:after="0" w:afterAutospacing="0"/>
        <w:ind w:firstLine="540" w:firstLineChars="200"/>
        <w:rPr>
          <w:rFonts w:ascii="微软雅黑" w:eastAsia="微软雅黑" w:hAnsi="微软雅黑"/>
          <w:sz w:val="27"/>
        </w:rPr>
      </w:pPr>
      <w:r w:rsidRPr="00802340">
        <w:rPr>
          <w:rFonts w:ascii="微软雅黑" w:eastAsia="微软雅黑" w:hAnsi="微软雅黑"/>
          <w:sz w:val="27"/>
        </w:rPr>
        <w:t>灯照射核黄素喷洒表面，无黄绿色荧光。</w:t>
      </w:r>
    </w:p>
    <w:p w:rsidR="00802340" w:rsidRPr="00802340" w:rsidP="00802340">
      <w:pPr>
        <w:pStyle w:val="img"/>
        <w:divId w:val="138226543"/>
        <w:spacing w:before="0" w:beforeAutospacing="0" w:after="0" w:afterAutospacing="0"/>
        <w:jc w:val="center"/>
        <w:rPr>
          <w:rFonts w:ascii="微软雅黑" w:eastAsia="微软雅黑" w:hAnsi="微软雅黑"/>
          <w:sz w:val="27"/>
        </w:rPr>
      </w:pPr>
      <w:r w:rsidRPr="00802340">
        <w:rPr>
          <w:rFonts w:ascii="微软雅黑" w:eastAsia="微软雅黑" w:hAnsi="微软雅黑"/>
          <w:noProof/>
          <w:sz w:val="27"/>
        </w:rPr>
        <w:drawing>
          <wp:inline distT="0" distB="0" distL="0" distR="0">
            <wp:extent cx="5273714" cy="1478915"/>
            <wp:effectExtent l="0" t="0" r="3175" b="6985"/>
            <wp:docPr id="12" name="图片 12" descr="全自动配液系统PQ方案终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全自动配液系统PQ方案终版"/>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3714" cy="1478915"/>
                    </a:xfrm>
                    <a:prstGeom prst="rect">
                      <a:avLst/>
                    </a:prstGeom>
                    <a:noFill/>
                    <a:ln>
                      <a:noFill/>
                    </a:ln>
                  </pic:spPr>
                </pic:pic>
              </a:graphicData>
            </a:graphic>
          </wp:inline>
        </w:drawing>
      </w:r>
      <w:r w:rsidRPr="00802340">
        <w:rPr>
          <w:rFonts w:ascii="微软雅黑" w:eastAsia="微软雅黑" w:hAnsi="微软雅黑"/>
          <w:sz w:val="27"/>
        </w:rPr>
        <w:br/>
      </w:r>
      <w:r w:rsidRPr="00802340">
        <w:rPr>
          <w:rFonts w:ascii="微软雅黑" w:eastAsia="微软雅黑" w:hAnsi="微软雅黑"/>
          <w:sz w:val="27"/>
        </w:rPr>
        <w:br/>
      </w:r>
    </w:p>
    <w:p>
      <w:pPr>
        <w:divId w:val="138226543"/>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https://d.book118.com/415001303301011044</w:t>
        </w:r>
      </w:hyperlink>
    </w:p>
    <w:p w:rsidR="00802340" w:rsidRPr="00802340" w:rsidP="00802340">
      <w:pPr>
        <w:pStyle w:val="img"/>
        <w:divId w:val="138226543"/>
        <w:spacing w:before="0" w:beforeAutospacing="0" w:after="0" w:afterAutospacing="0"/>
        <w:jc w:val="center"/>
        <w:rPr>
          <w:rFonts w:ascii="微软雅黑" w:eastAsia="微软雅黑" w:hAnsi="微软雅黑"/>
          <w:sz w:val="27"/>
        </w:rPr>
      </w:pPr>
    </w:p>
    <w:sectPr>
      <w:type w:val="nextPage"/>
      <w:pgSz w:w="11906" w:h="16838"/>
      <w:pgMar w:top="1440" w:right="1800" w:bottom="1440" w:left="1800" w:header="851" w:footer="992" w:gutter="0"/>
      <w:pgNumType w:start="9"/>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340"/>
    <w:rsid w:val="008023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chartTrackingRefBased/>
  <w15:docId w15:val="{E7247321-77D7-4C18-96F9-359ACFB22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next w:val="Normal"/>
    <w:link w:val="2"/>
    <w:uiPriority w:val="9"/>
    <w:semiHidden/>
    <w:unhideWhenUsed/>
    <w:qFormat/>
    <w:rsid w:val="00802340"/>
    <w:pPr>
      <w:spacing w:after="260" w:line="416" w:lineRule="auto"/>
      <w:jc w:val="left"/>
      <w:outlineLvl w:val="1"/>
    </w:pPr>
    <w:rPr>
      <w:rFonts w:ascii="微软雅黑" w:eastAsia="微软雅黑" w:hAnsi="微软雅黑" w:cstheme="majorBidi"/>
      <w:b/>
      <w:bCs/>
      <w:sz w:val="27"/>
      <w:szCs w:val="32"/>
    </w:rPr>
  </w:style>
  <w:style w:type="paragraph" w:styleId="Heading3">
    <w:name w:val="heading 3"/>
    <w:basedOn w:val="Normal"/>
    <w:next w:val="Normal"/>
    <w:link w:val="3"/>
    <w:uiPriority w:val="9"/>
    <w:semiHidden/>
    <w:unhideWhenUsed/>
    <w:qFormat/>
    <w:rsid w:val="00802340"/>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semiHidden/>
    <w:unhideWhenUsed/>
    <w:pPr>
      <w:spacing w:before="100" w:beforeAutospacing="1" w:after="100" w:afterAutospacing="1"/>
    </w:pPr>
  </w:style>
  <w:style w:type="paragraph" w:customStyle="1" w:styleId="img">
    <w:name w:val="img"/>
    <w:basedOn w:val="Normal"/>
    <w:pPr>
      <w:spacing w:before="100" w:beforeAutospacing="1" w:after="100" w:afterAutospacing="1"/>
    </w:pPr>
  </w:style>
  <w:style w:type="paragraph" w:styleId="Header">
    <w:name w:val="header"/>
    <w:basedOn w:val="Normal"/>
    <w:link w:val="a"/>
    <w:uiPriority w:val="99"/>
    <w:unhideWhenUsed/>
    <w:rsid w:val="0080234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02340"/>
    <w:rPr>
      <w:rFonts w:ascii="宋体" w:eastAsia="宋体" w:hAnsi="宋体" w:cs="宋体"/>
      <w:sz w:val="18"/>
      <w:szCs w:val="18"/>
    </w:rPr>
  </w:style>
  <w:style w:type="paragraph" w:styleId="Footer">
    <w:name w:val="footer"/>
    <w:basedOn w:val="Normal"/>
    <w:link w:val="a0"/>
    <w:uiPriority w:val="99"/>
    <w:unhideWhenUsed/>
    <w:rsid w:val="00802340"/>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802340"/>
    <w:rPr>
      <w:rFonts w:ascii="宋体" w:eastAsia="宋体" w:hAnsi="宋体" w:cs="宋体"/>
      <w:sz w:val="18"/>
      <w:szCs w:val="18"/>
    </w:rPr>
  </w:style>
  <w:style w:type="character" w:customStyle="1" w:styleId="2">
    <w:name w:val="标题 2 字符"/>
    <w:basedOn w:val="DefaultParagraphFont"/>
    <w:link w:val="Heading2"/>
    <w:uiPriority w:val="9"/>
    <w:semiHidden/>
    <w:rsid w:val="00802340"/>
    <w:rPr>
      <w:rFonts w:ascii="微软雅黑" w:eastAsia="微软雅黑" w:hAnsi="微软雅黑" w:cstheme="majorBidi"/>
      <w:b/>
      <w:bCs/>
      <w:color w:val="161616"/>
      <w:kern w:val="2"/>
      <w:sz w:val="27"/>
      <w:szCs w:val="32"/>
    </w:rPr>
  </w:style>
  <w:style w:type="character" w:customStyle="1" w:styleId="3">
    <w:name w:val="标题 3 字符"/>
    <w:basedOn w:val="DefaultParagraphFont"/>
    <w:link w:val="Heading3"/>
    <w:uiPriority w:val="9"/>
    <w:semiHidden/>
    <w:rsid w:val="00802340"/>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226543">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hyperlink" Target="https://d.book118.com/415001303301011044" TargetMode="Externa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1179</Words>
  <Characters>6721</Characters>
  <Application>Microsoft Office Word</Application>
  <DocSecurity>0</DocSecurity>
  <Lines>56</Lines>
  <Paragraphs>15</Paragraphs>
  <ScaleCrop>false</ScaleCrop>
  <Company/>
  <LinksUpToDate>false</LinksUpToDate>
  <CharactersWithSpaces>7885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2022-09-28T01:14:00Z</dcterms:created>
  <dcterms:modified xsi:type="dcterms:W3CDTF">2022-09-28T01:14:00Z</dcterms:modified>
</cp:coreProperties>
</file>