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排气管用多层复合隔热材料相关公司员工职业道路规划与管理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0" w:history="1">
        <w:r>
          <w:rPr>
            <w:rFonts w:ascii="仿宋" w:eastAsia="仿宋" w:hAnsi="仿宋" w:cs="仿宋" w:hint="eastAsia"/>
            <w:lang w:eastAsia="zh-CN"/>
          </w:rPr>
          <w:t>前言</w:t>
        </w:r>
        <w:r>
          <w:tab/>
        </w:r>
        <w:r>
          <w:fldChar w:fldCharType="begin"/>
        </w:r>
        <w:r>
          <w:instrText xml:space="preserve"> PAGEREF _Toc31050 \h </w:instrText>
        </w:r>
        <w:r>
          <w:fldChar w:fldCharType="separate"/>
        </w:r>
        <w:r>
          <w:t>3</w:t>
        </w:r>
        <w:r>
          <w:fldChar w:fldCharType="end"/>
        </w:r>
      </w:hyperlink>
    </w:p>
    <w:p>
      <w:pPr>
        <w:pStyle w:val="TOC1"/>
        <w:tabs>
          <w:tab w:val="right" w:leader="dot" w:pos="8306"/>
        </w:tabs>
      </w:pPr>
      <w:hyperlink w:anchor="_Toc6539" w:history="1">
        <w:r>
          <w:rPr>
            <w:rFonts w:ascii="仿宋" w:eastAsia="仿宋" w:hAnsi="仿宋" w:cs="仿宋" w:hint="eastAsia"/>
            <w:lang w:eastAsia="zh-CN"/>
          </w:rPr>
          <w:t>一、员工压力管理及应对措施</w:t>
        </w:r>
        <w:r>
          <w:tab/>
        </w:r>
        <w:r>
          <w:fldChar w:fldCharType="begin"/>
        </w:r>
        <w:r>
          <w:instrText xml:space="preserve"> PAGEREF _Toc6539 \h </w:instrText>
        </w:r>
        <w:r>
          <w:fldChar w:fldCharType="separate"/>
        </w:r>
        <w:r>
          <w:t>3</w:t>
        </w:r>
        <w:r>
          <w:fldChar w:fldCharType="end"/>
        </w:r>
      </w:hyperlink>
    </w:p>
    <w:p>
      <w:pPr>
        <w:pStyle w:val="TOC2"/>
        <w:tabs>
          <w:tab w:val="right" w:leader="dot" w:pos="8306"/>
        </w:tabs>
      </w:pPr>
      <w:hyperlink w:anchor="_Toc288" w:history="1">
        <w:r>
          <w:rPr>
            <w:rFonts w:ascii="仿宋" w:eastAsia="仿宋" w:hAnsi="仿宋" w:cs="仿宋" w:hint="eastAsia"/>
            <w:lang w:eastAsia="zh-CN"/>
          </w:rPr>
          <w:t>(一)、压力对员工的影响及管理原则</w:t>
        </w:r>
        <w:r>
          <w:tab/>
        </w:r>
        <w:r>
          <w:fldChar w:fldCharType="begin"/>
        </w:r>
        <w:r>
          <w:instrText xml:space="preserve"> PAGEREF _Toc288 \h </w:instrText>
        </w:r>
        <w:r>
          <w:fldChar w:fldCharType="separate"/>
        </w:r>
        <w:r>
          <w:t>3</w:t>
        </w:r>
        <w:r>
          <w:fldChar w:fldCharType="end"/>
        </w:r>
      </w:hyperlink>
    </w:p>
    <w:p>
      <w:pPr>
        <w:pStyle w:val="TOC2"/>
        <w:tabs>
          <w:tab w:val="right" w:leader="dot" w:pos="8306"/>
        </w:tabs>
      </w:pPr>
      <w:hyperlink w:anchor="_Toc8133" w:history="1">
        <w:r>
          <w:rPr>
            <w:rFonts w:ascii="仿宋" w:eastAsia="仿宋" w:hAnsi="仿宋" w:cs="仿宋" w:hint="eastAsia"/>
            <w:lang w:eastAsia="zh-CN"/>
          </w:rPr>
          <w:t>(二)、压力应对策略及其实施方案</w:t>
        </w:r>
        <w:r>
          <w:tab/>
        </w:r>
        <w:r>
          <w:fldChar w:fldCharType="begin"/>
        </w:r>
        <w:r>
          <w:instrText xml:space="preserve"> PAGEREF _Toc8133 \h </w:instrText>
        </w:r>
        <w:r>
          <w:fldChar w:fldCharType="separate"/>
        </w:r>
        <w:r>
          <w:t>4</w:t>
        </w:r>
        <w:r>
          <w:fldChar w:fldCharType="end"/>
        </w:r>
      </w:hyperlink>
    </w:p>
    <w:p>
      <w:pPr>
        <w:pStyle w:val="TOC2"/>
        <w:tabs>
          <w:tab w:val="right" w:leader="dot" w:pos="8306"/>
        </w:tabs>
      </w:pPr>
      <w:hyperlink w:anchor="_Toc30805" w:history="1">
        <w:r>
          <w:rPr>
            <w:rFonts w:ascii="仿宋" w:eastAsia="仿宋" w:hAnsi="仿宋" w:cs="仿宋" w:hint="eastAsia"/>
            <w:lang w:eastAsia="zh-CN"/>
          </w:rPr>
          <w:t>(三)、压力管理效果的评估及持续改进</w:t>
        </w:r>
        <w:r>
          <w:tab/>
        </w:r>
        <w:r>
          <w:fldChar w:fldCharType="begin"/>
        </w:r>
        <w:r>
          <w:instrText xml:space="preserve"> PAGEREF _Toc30805 \h </w:instrText>
        </w:r>
        <w:r>
          <w:fldChar w:fldCharType="separate"/>
        </w:r>
        <w:r>
          <w:t>5</w:t>
        </w:r>
        <w:r>
          <w:fldChar w:fldCharType="end"/>
        </w:r>
      </w:hyperlink>
    </w:p>
    <w:p>
      <w:pPr>
        <w:pStyle w:val="TOC1"/>
        <w:tabs>
          <w:tab w:val="right" w:leader="dot" w:pos="8306"/>
        </w:tabs>
      </w:pPr>
      <w:hyperlink w:anchor="_Toc29462" w:history="1">
        <w:r>
          <w:rPr>
            <w:rFonts w:ascii="仿宋" w:eastAsia="仿宋" w:hAnsi="仿宋" w:cs="仿宋" w:hint="eastAsia"/>
            <w:lang w:eastAsia="zh-CN"/>
          </w:rPr>
          <w:t>二、公司简介</w:t>
        </w:r>
        <w:r>
          <w:tab/>
        </w:r>
        <w:r>
          <w:fldChar w:fldCharType="begin"/>
        </w:r>
        <w:r>
          <w:instrText xml:space="preserve"> PAGEREF _Toc29462 \h </w:instrText>
        </w:r>
        <w:r>
          <w:fldChar w:fldCharType="separate"/>
        </w:r>
        <w:r>
          <w:t>6</w:t>
        </w:r>
        <w:r>
          <w:fldChar w:fldCharType="end"/>
        </w:r>
      </w:hyperlink>
    </w:p>
    <w:p>
      <w:pPr>
        <w:pStyle w:val="TOC2"/>
        <w:tabs>
          <w:tab w:val="right" w:leader="dot" w:pos="8306"/>
        </w:tabs>
      </w:pPr>
      <w:hyperlink w:anchor="_Toc20401" w:history="1">
        <w:r>
          <w:rPr>
            <w:rFonts w:ascii="仿宋" w:eastAsia="仿宋" w:hAnsi="仿宋" w:cs="仿宋" w:hint="eastAsia"/>
            <w:lang w:eastAsia="zh-CN"/>
          </w:rPr>
          <w:t>(一)、公司基本信息</w:t>
        </w:r>
        <w:r>
          <w:tab/>
        </w:r>
        <w:r>
          <w:fldChar w:fldCharType="begin"/>
        </w:r>
        <w:r>
          <w:instrText xml:space="preserve"> PAGEREF _Toc20401 \h </w:instrText>
        </w:r>
        <w:r>
          <w:fldChar w:fldCharType="separate"/>
        </w:r>
        <w:r>
          <w:t>6</w:t>
        </w:r>
        <w:r>
          <w:fldChar w:fldCharType="end"/>
        </w:r>
      </w:hyperlink>
    </w:p>
    <w:p>
      <w:pPr>
        <w:pStyle w:val="TOC2"/>
        <w:tabs>
          <w:tab w:val="right" w:leader="dot" w:pos="8306"/>
        </w:tabs>
      </w:pPr>
      <w:hyperlink w:anchor="_Toc1208" w:history="1">
        <w:r>
          <w:rPr>
            <w:rFonts w:ascii="仿宋" w:eastAsia="仿宋" w:hAnsi="仿宋" w:cs="仿宋" w:hint="eastAsia"/>
            <w:lang w:eastAsia="zh-CN"/>
          </w:rPr>
          <w:t>(二)、公司简介</w:t>
        </w:r>
        <w:r>
          <w:tab/>
        </w:r>
        <w:r>
          <w:fldChar w:fldCharType="begin"/>
        </w:r>
        <w:r>
          <w:instrText xml:space="preserve"> PAGEREF _Toc1208 \h </w:instrText>
        </w:r>
        <w:r>
          <w:fldChar w:fldCharType="separate"/>
        </w:r>
        <w:r>
          <w:t>7</w:t>
        </w:r>
        <w:r>
          <w:fldChar w:fldCharType="end"/>
        </w:r>
      </w:hyperlink>
    </w:p>
    <w:p>
      <w:pPr>
        <w:pStyle w:val="TOC2"/>
        <w:tabs>
          <w:tab w:val="right" w:leader="dot" w:pos="8306"/>
        </w:tabs>
      </w:pPr>
      <w:hyperlink w:anchor="_Toc12493" w:history="1">
        <w:r>
          <w:rPr>
            <w:rFonts w:ascii="仿宋" w:eastAsia="仿宋" w:hAnsi="仿宋" w:cs="仿宋" w:hint="eastAsia"/>
            <w:lang w:eastAsia="zh-CN"/>
          </w:rPr>
          <w:t>(三)、核心人员介绍</w:t>
        </w:r>
        <w:r>
          <w:tab/>
        </w:r>
        <w:r>
          <w:fldChar w:fldCharType="begin"/>
        </w:r>
        <w:r>
          <w:instrText xml:space="preserve"> PAGEREF _Toc12493 \h </w:instrText>
        </w:r>
        <w:r>
          <w:fldChar w:fldCharType="separate"/>
        </w:r>
        <w:r>
          <w:t>9</w:t>
        </w:r>
        <w:r>
          <w:fldChar w:fldCharType="end"/>
        </w:r>
      </w:hyperlink>
    </w:p>
    <w:p>
      <w:pPr>
        <w:pStyle w:val="TOC1"/>
        <w:tabs>
          <w:tab w:val="right" w:leader="dot" w:pos="8306"/>
        </w:tabs>
      </w:pPr>
      <w:hyperlink w:anchor="_Toc2049" w:history="1">
        <w:r>
          <w:rPr>
            <w:rFonts w:ascii="仿宋" w:eastAsia="仿宋" w:hAnsi="仿宋" w:cs="仿宋" w:hint="eastAsia"/>
            <w:lang w:eastAsia="zh-CN"/>
          </w:rPr>
          <w:t>三、薪酬制度管理</w:t>
        </w:r>
        <w:r>
          <w:tab/>
        </w:r>
        <w:r>
          <w:fldChar w:fldCharType="begin"/>
        </w:r>
        <w:r>
          <w:instrText xml:space="preserve"> PAGEREF _Toc2049 \h </w:instrText>
        </w:r>
        <w:r>
          <w:fldChar w:fldCharType="separate"/>
        </w:r>
        <w:r>
          <w:t>11</w:t>
        </w:r>
        <w:r>
          <w:fldChar w:fldCharType="end"/>
        </w:r>
      </w:hyperlink>
    </w:p>
    <w:p>
      <w:pPr>
        <w:pStyle w:val="TOC2"/>
        <w:tabs>
          <w:tab w:val="right" w:leader="dot" w:pos="8306"/>
        </w:tabs>
      </w:pPr>
      <w:hyperlink w:anchor="_Toc31043" w:history="1">
        <w:r>
          <w:rPr>
            <w:rFonts w:ascii="仿宋" w:eastAsia="仿宋" w:hAnsi="仿宋" w:cs="仿宋" w:hint="eastAsia"/>
            <w:lang w:eastAsia="zh-CN"/>
          </w:rPr>
          <w:t>(一)、薪酬管理制度</w:t>
        </w:r>
        <w:r>
          <w:tab/>
        </w:r>
        <w:r>
          <w:fldChar w:fldCharType="begin"/>
        </w:r>
        <w:r>
          <w:instrText xml:space="preserve"> PAGEREF _Toc31043 \h </w:instrText>
        </w:r>
        <w:r>
          <w:fldChar w:fldCharType="separate"/>
        </w:r>
        <w:r>
          <w:t>11</w:t>
        </w:r>
        <w:r>
          <w:fldChar w:fldCharType="end"/>
        </w:r>
      </w:hyperlink>
    </w:p>
    <w:p>
      <w:pPr>
        <w:pStyle w:val="TOC2"/>
        <w:tabs>
          <w:tab w:val="right" w:leader="dot" w:pos="8306"/>
        </w:tabs>
      </w:pPr>
      <w:hyperlink w:anchor="_Toc25937" w:history="1">
        <w:r>
          <w:rPr>
            <w:rFonts w:ascii="仿宋" w:eastAsia="仿宋" w:hAnsi="仿宋" w:cs="仿宋" w:hint="eastAsia"/>
            <w:lang w:eastAsia="zh-CN"/>
          </w:rPr>
          <w:t>(二)、奖金制度的制定</w:t>
        </w:r>
        <w:r>
          <w:tab/>
        </w:r>
        <w:r>
          <w:fldChar w:fldCharType="begin"/>
        </w:r>
        <w:r>
          <w:instrText xml:space="preserve"> PAGEREF _Toc25937 \h </w:instrText>
        </w:r>
        <w:r>
          <w:fldChar w:fldCharType="separate"/>
        </w:r>
        <w:r>
          <w:t>15</w:t>
        </w:r>
        <w:r>
          <w:fldChar w:fldCharType="end"/>
        </w:r>
      </w:hyperlink>
    </w:p>
    <w:p>
      <w:pPr>
        <w:pStyle w:val="TOC2"/>
        <w:tabs>
          <w:tab w:val="right" w:leader="dot" w:pos="8306"/>
        </w:tabs>
      </w:pPr>
      <w:hyperlink w:anchor="_Toc13400" w:history="1">
        <w:r>
          <w:rPr>
            <w:rFonts w:ascii="仿宋" w:eastAsia="仿宋" w:hAnsi="仿宋" w:cs="仿宋" w:hint="eastAsia"/>
            <w:lang w:eastAsia="zh-CN"/>
          </w:rPr>
          <w:t>(三)、岗位薪酬体系设计</w:t>
        </w:r>
        <w:r>
          <w:tab/>
        </w:r>
        <w:r>
          <w:fldChar w:fldCharType="begin"/>
        </w:r>
        <w:r>
          <w:instrText xml:space="preserve"> PAGEREF _Toc13400 \h </w:instrText>
        </w:r>
        <w:r>
          <w:fldChar w:fldCharType="separate"/>
        </w:r>
        <w:r>
          <w:t>18</w:t>
        </w:r>
        <w:r>
          <w:fldChar w:fldCharType="end"/>
        </w:r>
      </w:hyperlink>
    </w:p>
    <w:p>
      <w:pPr>
        <w:pStyle w:val="TOC2"/>
        <w:tabs>
          <w:tab w:val="right" w:leader="dot" w:pos="8306"/>
        </w:tabs>
      </w:pPr>
      <w:hyperlink w:anchor="_Toc21920" w:history="1">
        <w:r>
          <w:rPr>
            <w:rFonts w:ascii="仿宋" w:eastAsia="仿宋" w:hAnsi="仿宋" w:cs="仿宋" w:hint="eastAsia"/>
            <w:lang w:eastAsia="zh-CN"/>
          </w:rPr>
          <w:t>(四)、绩效薪酬体系设计</w:t>
        </w:r>
        <w:r>
          <w:tab/>
        </w:r>
        <w:r>
          <w:fldChar w:fldCharType="begin"/>
        </w:r>
        <w:r>
          <w:instrText xml:space="preserve"> PAGEREF _Toc21920 \h </w:instrText>
        </w:r>
        <w:r>
          <w:fldChar w:fldCharType="separate"/>
        </w:r>
        <w:r>
          <w:t>19</w:t>
        </w:r>
        <w:r>
          <w:fldChar w:fldCharType="end"/>
        </w:r>
      </w:hyperlink>
    </w:p>
    <w:p>
      <w:pPr>
        <w:pStyle w:val="TOC1"/>
        <w:tabs>
          <w:tab w:val="right" w:leader="dot" w:pos="8306"/>
        </w:tabs>
      </w:pPr>
      <w:hyperlink w:anchor="_Toc12001" w:history="1">
        <w:r>
          <w:rPr>
            <w:rFonts w:ascii="仿宋" w:eastAsia="仿宋" w:hAnsi="仿宋" w:cs="仿宋" w:hint="eastAsia"/>
            <w:lang w:eastAsia="zh-CN"/>
          </w:rPr>
          <w:t>四、项目基本情况</w:t>
        </w:r>
        <w:r>
          <w:tab/>
        </w:r>
        <w:r>
          <w:fldChar w:fldCharType="begin"/>
        </w:r>
        <w:r>
          <w:instrText xml:space="preserve"> PAGEREF _Toc12001 \h </w:instrText>
        </w:r>
        <w:r>
          <w:fldChar w:fldCharType="separate"/>
        </w:r>
        <w:r>
          <w:t>21</w:t>
        </w:r>
        <w:r>
          <w:fldChar w:fldCharType="end"/>
        </w:r>
      </w:hyperlink>
    </w:p>
    <w:p>
      <w:pPr>
        <w:pStyle w:val="TOC2"/>
        <w:tabs>
          <w:tab w:val="right" w:leader="dot" w:pos="8306"/>
        </w:tabs>
      </w:pPr>
      <w:hyperlink w:anchor="_Toc29503" w:history="1">
        <w:r>
          <w:rPr>
            <w:rFonts w:ascii="仿宋" w:eastAsia="仿宋" w:hAnsi="仿宋" w:cs="仿宋" w:hint="eastAsia"/>
            <w:lang w:eastAsia="zh-CN"/>
          </w:rPr>
          <w:t>(一)、项目名称及建设性质</w:t>
        </w:r>
        <w:r>
          <w:tab/>
        </w:r>
        <w:r>
          <w:fldChar w:fldCharType="begin"/>
        </w:r>
        <w:r>
          <w:instrText xml:space="preserve"> PAGEREF _Toc29503 \h </w:instrText>
        </w:r>
        <w:r>
          <w:fldChar w:fldCharType="separate"/>
        </w:r>
        <w:r>
          <w:t>21</w:t>
        </w:r>
        <w:r>
          <w:fldChar w:fldCharType="end"/>
        </w:r>
      </w:hyperlink>
    </w:p>
    <w:p>
      <w:pPr>
        <w:pStyle w:val="TOC2"/>
        <w:tabs>
          <w:tab w:val="right" w:leader="dot" w:pos="8306"/>
        </w:tabs>
      </w:pPr>
      <w:hyperlink w:anchor="_Toc24441" w:history="1">
        <w:r>
          <w:rPr>
            <w:rFonts w:ascii="仿宋" w:eastAsia="仿宋" w:hAnsi="仿宋" w:cs="仿宋" w:hint="eastAsia"/>
            <w:lang w:eastAsia="zh-CN"/>
          </w:rPr>
          <w:t>(二)、项目承办单位</w:t>
        </w:r>
        <w:r>
          <w:tab/>
        </w:r>
        <w:r>
          <w:fldChar w:fldCharType="begin"/>
        </w:r>
        <w:r>
          <w:instrText xml:space="preserve"> PAGEREF _Toc24441 \h </w:instrText>
        </w:r>
        <w:r>
          <w:fldChar w:fldCharType="separate"/>
        </w:r>
        <w:r>
          <w:t>22</w:t>
        </w:r>
        <w:r>
          <w:fldChar w:fldCharType="end"/>
        </w:r>
      </w:hyperlink>
    </w:p>
    <w:p>
      <w:pPr>
        <w:pStyle w:val="TOC2"/>
        <w:tabs>
          <w:tab w:val="right" w:leader="dot" w:pos="8306"/>
        </w:tabs>
      </w:pPr>
      <w:hyperlink w:anchor="_Toc12734" w:history="1">
        <w:r>
          <w:rPr>
            <w:rFonts w:ascii="仿宋" w:eastAsia="仿宋" w:hAnsi="仿宋" w:cs="仿宋" w:hint="eastAsia"/>
            <w:lang w:eastAsia="zh-CN"/>
          </w:rPr>
          <w:t>(三)、项目实施的可行性</w:t>
        </w:r>
        <w:r>
          <w:tab/>
        </w:r>
        <w:r>
          <w:fldChar w:fldCharType="begin"/>
        </w:r>
        <w:r>
          <w:instrText xml:space="preserve"> PAGEREF _Toc12734 \h </w:instrText>
        </w:r>
        <w:r>
          <w:fldChar w:fldCharType="separate"/>
        </w:r>
        <w:r>
          <w:t>23</w:t>
        </w:r>
        <w:r>
          <w:fldChar w:fldCharType="end"/>
        </w:r>
      </w:hyperlink>
    </w:p>
    <w:p>
      <w:pPr>
        <w:pStyle w:val="TOC2"/>
        <w:tabs>
          <w:tab w:val="right" w:leader="dot" w:pos="8306"/>
        </w:tabs>
      </w:pPr>
      <w:hyperlink w:anchor="_Toc27970" w:history="1">
        <w:r>
          <w:rPr>
            <w:rFonts w:ascii="仿宋" w:eastAsia="仿宋" w:hAnsi="仿宋" w:cs="仿宋" w:hint="eastAsia"/>
            <w:lang w:eastAsia="zh-CN"/>
          </w:rPr>
          <w:t>(四)、项目建设选址</w:t>
        </w:r>
        <w:r>
          <w:tab/>
        </w:r>
        <w:r>
          <w:fldChar w:fldCharType="begin"/>
        </w:r>
        <w:r>
          <w:instrText xml:space="preserve"> PAGEREF _Toc27970 \h </w:instrText>
        </w:r>
        <w:r>
          <w:fldChar w:fldCharType="separate"/>
        </w:r>
        <w:r>
          <w:t>24</w:t>
        </w:r>
        <w:r>
          <w:fldChar w:fldCharType="end"/>
        </w:r>
      </w:hyperlink>
    </w:p>
    <w:p>
      <w:pPr>
        <w:pStyle w:val="TOC2"/>
        <w:tabs>
          <w:tab w:val="right" w:leader="dot" w:pos="8306"/>
        </w:tabs>
      </w:pPr>
      <w:hyperlink w:anchor="_Toc32299" w:history="1">
        <w:r>
          <w:rPr>
            <w:rFonts w:ascii="仿宋" w:eastAsia="仿宋" w:hAnsi="仿宋" w:cs="仿宋" w:hint="eastAsia"/>
            <w:lang w:eastAsia="zh-CN"/>
          </w:rPr>
          <w:t>(五)、建筑物建设规模</w:t>
        </w:r>
        <w:r>
          <w:tab/>
        </w:r>
        <w:r>
          <w:fldChar w:fldCharType="begin"/>
        </w:r>
        <w:r>
          <w:instrText xml:space="preserve"> PAGEREF _Toc32299 \h </w:instrText>
        </w:r>
        <w:r>
          <w:fldChar w:fldCharType="separate"/>
        </w:r>
        <w:r>
          <w:t>25</w:t>
        </w:r>
        <w:r>
          <w:fldChar w:fldCharType="end"/>
        </w:r>
      </w:hyperlink>
    </w:p>
    <w:p>
      <w:pPr>
        <w:pStyle w:val="TOC2"/>
        <w:tabs>
          <w:tab w:val="right" w:leader="dot" w:pos="8306"/>
        </w:tabs>
      </w:pPr>
      <w:hyperlink w:anchor="_Toc12737" w:history="1">
        <w:r>
          <w:rPr>
            <w:rFonts w:ascii="仿宋" w:eastAsia="仿宋" w:hAnsi="仿宋" w:cs="仿宋" w:hint="eastAsia"/>
            <w:lang w:eastAsia="zh-CN"/>
          </w:rPr>
          <w:t>(六)、项目总投资及资金构成</w:t>
        </w:r>
        <w:r>
          <w:tab/>
        </w:r>
        <w:r>
          <w:fldChar w:fldCharType="begin"/>
        </w:r>
        <w:r>
          <w:instrText xml:space="preserve"> PAGEREF _Toc12737 \h </w:instrText>
        </w:r>
        <w:r>
          <w:fldChar w:fldCharType="separate"/>
        </w:r>
        <w:r>
          <w:t>26</w:t>
        </w:r>
        <w:r>
          <w:fldChar w:fldCharType="end"/>
        </w:r>
      </w:hyperlink>
    </w:p>
    <w:p>
      <w:pPr>
        <w:pStyle w:val="TOC2"/>
        <w:tabs>
          <w:tab w:val="right" w:leader="dot" w:pos="8306"/>
        </w:tabs>
      </w:pPr>
      <w:hyperlink w:anchor="_Toc4600" w:history="1">
        <w:r>
          <w:rPr>
            <w:rFonts w:ascii="仿宋" w:eastAsia="仿宋" w:hAnsi="仿宋" w:cs="仿宋" w:hint="eastAsia"/>
            <w:lang w:eastAsia="zh-CN"/>
          </w:rPr>
          <w:t>(七)、资金筹措方案</w:t>
        </w:r>
        <w:r>
          <w:tab/>
        </w:r>
        <w:r>
          <w:fldChar w:fldCharType="begin"/>
        </w:r>
        <w:r>
          <w:instrText xml:space="preserve"> PAGEREF _Toc4600 \h </w:instrText>
        </w:r>
        <w:r>
          <w:fldChar w:fldCharType="separate"/>
        </w:r>
        <w:r>
          <w:t>27</w:t>
        </w:r>
        <w:r>
          <w:fldChar w:fldCharType="end"/>
        </w:r>
      </w:hyperlink>
    </w:p>
    <w:p>
      <w:pPr>
        <w:pStyle w:val="TOC2"/>
        <w:tabs>
          <w:tab w:val="right" w:leader="dot" w:pos="8306"/>
        </w:tabs>
      </w:pPr>
      <w:hyperlink w:anchor="_Toc13982" w:history="1">
        <w:r>
          <w:rPr>
            <w:rFonts w:ascii="仿宋" w:eastAsia="仿宋" w:hAnsi="仿宋" w:cs="仿宋" w:hint="eastAsia"/>
            <w:lang w:eastAsia="zh-CN"/>
          </w:rPr>
          <w:t>(八)、项目预期经济效益规划目标</w:t>
        </w:r>
        <w:r>
          <w:tab/>
        </w:r>
        <w:r>
          <w:fldChar w:fldCharType="begin"/>
        </w:r>
        <w:r>
          <w:instrText xml:space="preserve"> PAGEREF _Toc13982 \h </w:instrText>
        </w:r>
        <w:r>
          <w:fldChar w:fldCharType="separate"/>
        </w:r>
        <w:r>
          <w:t>28</w:t>
        </w:r>
        <w:r>
          <w:fldChar w:fldCharType="end"/>
        </w:r>
      </w:hyperlink>
    </w:p>
    <w:p>
      <w:pPr>
        <w:pStyle w:val="TOC2"/>
        <w:tabs>
          <w:tab w:val="right" w:leader="dot" w:pos="8306"/>
        </w:tabs>
      </w:pPr>
      <w:hyperlink w:anchor="_Toc5697" w:history="1">
        <w:r>
          <w:rPr>
            <w:rFonts w:ascii="仿宋" w:eastAsia="仿宋" w:hAnsi="仿宋" w:cs="仿宋" w:hint="eastAsia"/>
            <w:lang w:eastAsia="zh-CN"/>
          </w:rPr>
          <w:t>(九)、项目建设进度规划</w:t>
        </w:r>
        <w:r>
          <w:tab/>
        </w:r>
        <w:r>
          <w:fldChar w:fldCharType="begin"/>
        </w:r>
        <w:r>
          <w:instrText xml:space="preserve"> PAGEREF _Toc5697 \h </w:instrText>
        </w:r>
        <w:r>
          <w:fldChar w:fldCharType="separate"/>
        </w:r>
        <w:r>
          <w:t>30</w:t>
        </w:r>
        <w:r>
          <w:fldChar w:fldCharType="end"/>
        </w:r>
      </w:hyperlink>
    </w:p>
    <w:p>
      <w:pPr>
        <w:pStyle w:val="TOC1"/>
        <w:tabs>
          <w:tab w:val="right" w:leader="dot" w:pos="8306"/>
        </w:tabs>
      </w:pPr>
      <w:hyperlink w:anchor="_Toc30276" w:history="1">
        <w:r>
          <w:rPr>
            <w:rFonts w:ascii="仿宋" w:eastAsia="仿宋" w:hAnsi="仿宋" w:cs="仿宋" w:hint="eastAsia"/>
            <w:lang w:eastAsia="zh-CN"/>
          </w:rPr>
          <w:t>五、员工职业生涯规划与发展</w:t>
        </w:r>
        <w:r>
          <w:tab/>
        </w:r>
        <w:r>
          <w:fldChar w:fldCharType="begin"/>
        </w:r>
        <w:r>
          <w:instrText xml:space="preserve"> PAGEREF _Toc30276 \h </w:instrText>
        </w:r>
        <w:r>
          <w:fldChar w:fldCharType="separate"/>
        </w:r>
        <w:r>
          <w:t>32</w:t>
        </w:r>
        <w:r>
          <w:fldChar w:fldCharType="end"/>
        </w:r>
      </w:hyperlink>
    </w:p>
    <w:p>
      <w:pPr>
        <w:pStyle w:val="TOC2"/>
        <w:tabs>
          <w:tab w:val="right" w:leader="dot" w:pos="8306"/>
        </w:tabs>
      </w:pPr>
      <w:hyperlink w:anchor="_Toc25187" w:history="1">
        <w:r>
          <w:rPr>
            <w:rFonts w:ascii="仿宋" w:eastAsia="仿宋" w:hAnsi="仿宋" w:cs="仿宋" w:hint="eastAsia"/>
            <w:lang w:eastAsia="zh-CN"/>
          </w:rPr>
          <w:t>(一)、职业生涯规划概述</w:t>
        </w:r>
        <w:r>
          <w:tab/>
        </w:r>
        <w:r>
          <w:fldChar w:fldCharType="begin"/>
        </w:r>
        <w:r>
          <w:instrText xml:space="preserve"> PAGEREF _Toc25187 \h </w:instrText>
        </w:r>
        <w:r>
          <w:fldChar w:fldCharType="separate"/>
        </w:r>
        <w:r>
          <w:t>32</w:t>
        </w:r>
        <w:r>
          <w:fldChar w:fldCharType="end"/>
        </w:r>
      </w:hyperlink>
    </w:p>
    <w:p>
      <w:pPr>
        <w:pStyle w:val="TOC2"/>
        <w:tabs>
          <w:tab w:val="right" w:leader="dot" w:pos="8306"/>
        </w:tabs>
      </w:pPr>
      <w:hyperlink w:anchor="_Toc7872" w:history="1">
        <w:r>
          <w:rPr>
            <w:rFonts w:ascii="仿宋" w:eastAsia="仿宋" w:hAnsi="仿宋" w:cs="仿宋" w:hint="eastAsia"/>
            <w:lang w:eastAsia="zh-CN"/>
          </w:rPr>
          <w:t>(二)、基本原则与方法</w:t>
        </w:r>
        <w:r>
          <w:tab/>
        </w:r>
        <w:r>
          <w:fldChar w:fldCharType="begin"/>
        </w:r>
        <w:r>
          <w:instrText xml:space="preserve"> PAGEREF _Toc7872 \h </w:instrText>
        </w:r>
        <w:r>
          <w:fldChar w:fldCharType="separate"/>
        </w:r>
        <w:r>
          <w:t>33</w:t>
        </w:r>
        <w:r>
          <w:fldChar w:fldCharType="end"/>
        </w:r>
      </w:hyperlink>
    </w:p>
    <w:p>
      <w:pPr>
        <w:pStyle w:val="TOC2"/>
        <w:tabs>
          <w:tab w:val="right" w:leader="dot" w:pos="8306"/>
        </w:tabs>
      </w:pPr>
      <w:hyperlink w:anchor="_Toc14317" w:history="1">
        <w:r>
          <w:rPr>
            <w:rFonts w:ascii="仿宋" w:eastAsia="仿宋" w:hAnsi="仿宋" w:cs="仿宋" w:hint="eastAsia"/>
            <w:lang w:eastAsia="zh-CN"/>
          </w:rPr>
          <w:t>(三)、员工职业生涯管理</w:t>
        </w:r>
        <w:r>
          <w:tab/>
        </w:r>
        <w:r>
          <w:fldChar w:fldCharType="begin"/>
        </w:r>
        <w:r>
          <w:instrText xml:space="preserve"> PAGEREF _Toc14317 \h </w:instrText>
        </w:r>
        <w:r>
          <w:fldChar w:fldCharType="separate"/>
        </w:r>
        <w:r>
          <w:t>33</w:t>
        </w:r>
        <w:r>
          <w:fldChar w:fldCharType="end"/>
        </w:r>
      </w:hyperlink>
    </w:p>
    <w:p>
      <w:pPr>
        <w:pStyle w:val="TOC2"/>
        <w:tabs>
          <w:tab w:val="right" w:leader="dot" w:pos="8306"/>
        </w:tabs>
      </w:pPr>
      <w:hyperlink w:anchor="_Toc20555" w:history="1">
        <w:r>
          <w:rPr>
            <w:rFonts w:ascii="仿宋" w:eastAsia="仿宋" w:hAnsi="仿宋" w:cs="仿宋" w:hint="eastAsia"/>
            <w:lang w:eastAsia="zh-CN"/>
          </w:rPr>
          <w:t>(四)、职业生涯发展支持体系</w:t>
        </w:r>
        <w:r>
          <w:tab/>
        </w:r>
        <w:r>
          <w:fldChar w:fldCharType="begin"/>
        </w:r>
        <w:r>
          <w:instrText xml:space="preserve"> PAGEREF _Toc20555 \h </w:instrText>
        </w:r>
        <w:r>
          <w:fldChar w:fldCharType="separate"/>
        </w:r>
        <w:r>
          <w:t>35</w:t>
        </w:r>
        <w:r>
          <w:fldChar w:fldCharType="end"/>
        </w:r>
      </w:hyperlink>
    </w:p>
    <w:p>
      <w:pPr>
        <w:pStyle w:val="TOC2"/>
        <w:tabs>
          <w:tab w:val="right" w:leader="dot" w:pos="8306"/>
        </w:tabs>
      </w:pPr>
      <w:hyperlink w:anchor="_Toc12149" w:history="1">
        <w:r>
          <w:rPr>
            <w:rFonts w:ascii="仿宋" w:eastAsia="仿宋" w:hAnsi="仿宋" w:cs="仿宋" w:hint="eastAsia"/>
            <w:lang w:eastAsia="zh-CN"/>
          </w:rPr>
          <w:t>(五)、公司文化与员工职业发展融合</w:t>
        </w:r>
        <w:r>
          <w:tab/>
        </w:r>
        <w:r>
          <w:fldChar w:fldCharType="begin"/>
        </w:r>
        <w:r>
          <w:instrText xml:space="preserve"> PAGEREF _Toc12149 \h </w:instrText>
        </w:r>
        <w:r>
          <w:fldChar w:fldCharType="separate"/>
        </w:r>
        <w:r>
          <w:t>37</w:t>
        </w:r>
        <w:r>
          <w:fldChar w:fldCharType="end"/>
        </w:r>
      </w:hyperlink>
    </w:p>
    <w:p>
      <w:pPr>
        <w:pStyle w:val="TOC2"/>
        <w:tabs>
          <w:tab w:val="right" w:leader="dot" w:pos="8306"/>
        </w:tabs>
      </w:pPr>
      <w:hyperlink w:anchor="_Toc23901" w:history="1">
        <w:r>
          <w:rPr>
            <w:rFonts w:ascii="仿宋" w:eastAsia="仿宋" w:hAnsi="仿宋" w:cs="仿宋" w:hint="eastAsia"/>
            <w:lang w:eastAsia="zh-CN"/>
          </w:rPr>
          <w:t>(六)、未来趋势与发展策略</w:t>
        </w:r>
        <w:r>
          <w:tab/>
        </w:r>
        <w:r>
          <w:fldChar w:fldCharType="begin"/>
        </w:r>
        <w:r>
          <w:instrText xml:space="preserve"> PAGEREF _Toc23901 \h </w:instrText>
        </w:r>
        <w:r>
          <w:fldChar w:fldCharType="separate"/>
        </w:r>
        <w:r>
          <w:t>39</w:t>
        </w:r>
        <w:r>
          <w:fldChar w:fldCharType="end"/>
        </w:r>
      </w:hyperlink>
    </w:p>
    <w:p>
      <w:pPr>
        <w:pStyle w:val="TOC1"/>
        <w:tabs>
          <w:tab w:val="right" w:leader="dot" w:pos="8306"/>
        </w:tabs>
      </w:pPr>
      <w:hyperlink w:anchor="_Toc25826" w:history="1">
        <w:r>
          <w:rPr>
            <w:rFonts w:ascii="仿宋" w:eastAsia="仿宋" w:hAnsi="仿宋" w:cs="仿宋" w:hint="eastAsia"/>
            <w:lang w:eastAsia="zh-CN"/>
          </w:rPr>
          <w:t>六、第十三章技术与创新支持</w:t>
        </w:r>
        <w:r>
          <w:tab/>
        </w:r>
        <w:r>
          <w:fldChar w:fldCharType="begin"/>
        </w:r>
        <w:r>
          <w:instrText xml:space="preserve"> PAGEREF _Toc25826 \h </w:instrText>
        </w:r>
        <w:r>
          <w:fldChar w:fldCharType="separate"/>
        </w:r>
        <w:r>
          <w:t>41</w:t>
        </w:r>
        <w:r>
          <w:fldChar w:fldCharType="end"/>
        </w:r>
      </w:hyperlink>
    </w:p>
    <w:p>
      <w:pPr>
        <w:pStyle w:val="TOC2"/>
        <w:tabs>
          <w:tab w:val="right" w:leader="dot" w:pos="8306"/>
        </w:tabs>
      </w:pPr>
      <w:hyperlink w:anchor="_Toc72" w:history="1">
        <w:r>
          <w:rPr>
            <w:rFonts w:ascii="仿宋" w:eastAsia="仿宋" w:hAnsi="仿宋" w:cs="仿宋" w:hint="eastAsia"/>
            <w:lang w:eastAsia="zh-CN"/>
          </w:rPr>
          <w:t>(一)、技术培训与更新</w:t>
        </w:r>
        <w:r>
          <w:tab/>
        </w:r>
        <w:r>
          <w:fldChar w:fldCharType="begin"/>
        </w:r>
        <w:r>
          <w:instrText xml:space="preserve"> PAGEREF _Toc72 \h </w:instrText>
        </w:r>
        <w:r>
          <w:fldChar w:fldCharType="separate"/>
        </w:r>
        <w:r>
          <w:t>41</w:t>
        </w:r>
        <w:r>
          <w:fldChar w:fldCharType="end"/>
        </w:r>
      </w:hyperlink>
    </w:p>
    <w:p>
      <w:pPr>
        <w:pStyle w:val="TOC2"/>
        <w:tabs>
          <w:tab w:val="right" w:leader="dot" w:pos="8306"/>
        </w:tabs>
      </w:pPr>
      <w:hyperlink w:anchor="_Toc10018" w:history="1">
        <w:r>
          <w:rPr>
            <w:rFonts w:ascii="仿宋" w:eastAsia="仿宋" w:hAnsi="仿宋" w:cs="仿宋" w:hint="eastAsia"/>
            <w:lang w:eastAsia="zh-CN"/>
          </w:rPr>
          <w:t>(二)、创新文化与项目支持</w:t>
        </w:r>
        <w:r>
          <w:tab/>
        </w:r>
        <w:r>
          <w:fldChar w:fldCharType="begin"/>
        </w:r>
        <w:r>
          <w:instrText xml:space="preserve"> PAGEREF _Toc10018 \h </w:instrText>
        </w:r>
        <w:r>
          <w:fldChar w:fldCharType="separate"/>
        </w:r>
        <w:r>
          <w:t>42</w:t>
        </w:r>
        <w:r>
          <w:fldChar w:fldCharType="end"/>
        </w:r>
      </w:hyperlink>
    </w:p>
    <w:p>
      <w:pPr>
        <w:pStyle w:val="TOC1"/>
        <w:tabs>
          <w:tab w:val="right" w:leader="dot" w:pos="8306"/>
        </w:tabs>
      </w:pPr>
      <w:hyperlink w:anchor="_Toc23204" w:history="1">
        <w:r>
          <w:rPr>
            <w:rFonts w:ascii="仿宋" w:eastAsia="仿宋" w:hAnsi="仿宋" w:cs="仿宋" w:hint="eastAsia"/>
            <w:lang w:eastAsia="zh-CN"/>
          </w:rPr>
          <w:t>七、员工家庭与工作平衡支持计划</w:t>
        </w:r>
        <w:r>
          <w:tab/>
        </w:r>
        <w:r>
          <w:fldChar w:fldCharType="begin"/>
        </w:r>
        <w:r>
          <w:instrText xml:space="preserve"> PAGEREF _Toc23204 \h </w:instrText>
        </w:r>
        <w:r>
          <w:fldChar w:fldCharType="separate"/>
        </w:r>
        <w:r>
          <w:t>43</w:t>
        </w:r>
        <w:r>
          <w:fldChar w:fldCharType="end"/>
        </w:r>
      </w:hyperlink>
    </w:p>
    <w:p>
      <w:pPr>
        <w:pStyle w:val="TOC2"/>
        <w:tabs>
          <w:tab w:val="right" w:leader="dot" w:pos="8306"/>
        </w:tabs>
      </w:pPr>
      <w:hyperlink w:anchor="_Toc20065" w:history="1">
        <w:r>
          <w:rPr>
            <w:rFonts w:ascii="仿宋" w:eastAsia="仿宋" w:hAnsi="仿宋" w:cs="仿宋" w:hint="eastAsia"/>
            <w:lang w:eastAsia="zh-CN"/>
          </w:rPr>
          <w:t>(一)、家庭与工作平衡的重要性分析</w:t>
        </w:r>
        <w:r>
          <w:tab/>
        </w:r>
        <w:r>
          <w:fldChar w:fldCharType="begin"/>
        </w:r>
        <w:r>
          <w:instrText xml:space="preserve"> PAGEREF _Toc20065 \h </w:instrText>
        </w:r>
        <w:r>
          <w:fldChar w:fldCharType="separate"/>
        </w:r>
        <w:r>
          <w:t>43</w:t>
        </w:r>
        <w:r>
          <w:fldChar w:fldCharType="end"/>
        </w:r>
      </w:hyperlink>
    </w:p>
    <w:p>
      <w:pPr>
        <w:pStyle w:val="TOC2"/>
        <w:tabs>
          <w:tab w:val="right" w:leader="dot" w:pos="8306"/>
        </w:tabs>
      </w:pPr>
      <w:hyperlink w:anchor="_Toc29967" w:history="1">
        <w:r>
          <w:rPr>
            <w:rFonts w:ascii="仿宋" w:eastAsia="仿宋" w:hAnsi="仿宋" w:cs="仿宋" w:hint="eastAsia"/>
            <w:lang w:eastAsia="zh-CN"/>
          </w:rPr>
          <w:t>(二)、支持计划的制定与实施步骤</w:t>
        </w:r>
        <w:r>
          <w:tab/>
        </w:r>
        <w:r>
          <w:fldChar w:fldCharType="begin"/>
        </w:r>
        <w:r>
          <w:instrText xml:space="preserve"> PAGEREF _Toc29967 \h </w:instrText>
        </w:r>
        <w:r>
          <w:fldChar w:fldCharType="separate"/>
        </w:r>
        <w:r>
          <w:t>43</w:t>
        </w:r>
        <w:r>
          <w:fldChar w:fldCharType="end"/>
        </w:r>
      </w:hyperlink>
    </w:p>
    <w:p>
      <w:pPr>
        <w:pStyle w:val="TOC2"/>
        <w:tabs>
          <w:tab w:val="right" w:leader="dot" w:pos="8306"/>
        </w:tabs>
      </w:pPr>
      <w:hyperlink w:anchor="_Toc13637" w:history="1">
        <w:r>
          <w:rPr>
            <w:rFonts w:ascii="仿宋" w:eastAsia="仿宋" w:hAnsi="仿宋" w:cs="仿宋" w:hint="eastAsia"/>
            <w:lang w:eastAsia="zh-CN"/>
          </w:rPr>
          <w:t>(三)、平衡效果的评估及调整优化</w:t>
        </w:r>
        <w:r>
          <w:tab/>
        </w:r>
        <w:r>
          <w:fldChar w:fldCharType="begin"/>
        </w:r>
        <w:r>
          <w:instrText xml:space="preserve"> PAGEREF _Toc13637 \h </w:instrText>
        </w:r>
        <w:r>
          <w:fldChar w:fldCharType="separate"/>
        </w:r>
        <w:r>
          <w:t>44</w:t>
        </w:r>
        <w:r>
          <w:fldChar w:fldCharType="end"/>
        </w:r>
      </w:hyperlink>
    </w:p>
    <w:p>
      <w:pPr>
        <w:pStyle w:val="TOC1"/>
        <w:tabs>
          <w:tab w:val="right" w:leader="dot" w:pos="8306"/>
        </w:tabs>
      </w:pPr>
      <w:hyperlink w:anchor="_Toc27158" w:history="1">
        <w:r>
          <w:rPr>
            <w:rFonts w:ascii="仿宋" w:eastAsia="仿宋" w:hAnsi="仿宋" w:cs="仿宋" w:hint="eastAsia"/>
            <w:lang w:eastAsia="zh-CN"/>
          </w:rPr>
          <w:t>八、第三十二章未来发展愿景</w:t>
        </w:r>
        <w:r>
          <w:tab/>
        </w:r>
        <w:r>
          <w:fldChar w:fldCharType="begin"/>
        </w:r>
        <w:r>
          <w:instrText xml:space="preserve"> PAGEREF _Toc27158 \h </w:instrText>
        </w:r>
        <w:r>
          <w:fldChar w:fldCharType="separate"/>
        </w:r>
        <w:r>
          <w:t>44</w:t>
        </w:r>
        <w:r>
          <w:fldChar w:fldCharType="end"/>
        </w:r>
      </w:hyperlink>
    </w:p>
    <w:p>
      <w:pPr>
        <w:pStyle w:val="TOC2"/>
        <w:tabs>
          <w:tab w:val="right" w:leader="dot" w:pos="8306"/>
        </w:tabs>
      </w:pPr>
      <w:hyperlink w:anchor="_Toc29880" w:history="1">
        <w:r>
          <w:rPr>
            <w:rFonts w:ascii="仿宋" w:eastAsia="仿宋" w:hAnsi="仿宋" w:cs="仿宋" w:hint="eastAsia"/>
            <w:lang w:eastAsia="zh-CN"/>
          </w:rPr>
          <w:t>(一)、员工职业生涯管理的未来趋势</w:t>
        </w:r>
        <w:r>
          <w:tab/>
        </w:r>
        <w:r>
          <w:fldChar w:fldCharType="begin"/>
        </w:r>
        <w:r>
          <w:instrText xml:space="preserve"> PAGEREF _Toc29880 \h </w:instrText>
        </w:r>
        <w:r>
          <w:fldChar w:fldCharType="separate"/>
        </w:r>
        <w:r>
          <w:t>44</w:t>
        </w:r>
        <w:r>
          <w:fldChar w:fldCharType="end"/>
        </w:r>
      </w:hyperlink>
    </w:p>
    <w:p>
      <w:pPr>
        <w:pStyle w:val="TOC2"/>
        <w:tabs>
          <w:tab w:val="right" w:leader="dot" w:pos="8306"/>
        </w:tabs>
      </w:pPr>
      <w:hyperlink w:anchor="_Toc32066" w:history="1">
        <w:r>
          <w:rPr>
            <w:rFonts w:ascii="仿宋" w:eastAsia="仿宋" w:hAnsi="仿宋" w:cs="仿宋" w:hint="eastAsia"/>
            <w:lang w:eastAsia="zh-CN"/>
          </w:rPr>
          <w:t>(二)、公司在员工发展中的未来愿景</w:t>
        </w:r>
        <w:r>
          <w:tab/>
        </w:r>
        <w:r>
          <w:fldChar w:fldCharType="begin"/>
        </w:r>
        <w:r>
          <w:instrText xml:space="preserve"> PAGEREF _Toc32066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94" w:history="1">
        <w:r>
          <w:rPr>
            <w:rFonts w:ascii="仿宋" w:eastAsia="仿宋" w:hAnsi="仿宋" w:cs="仿宋" w:hint="eastAsia"/>
            <w:lang w:eastAsia="zh-CN"/>
          </w:rPr>
          <w:t>九、第二十六章人才留存与流失管理</w:t>
        </w:r>
        <w:r>
          <w:tab/>
        </w:r>
        <w:r>
          <w:fldChar w:fldCharType="begin"/>
        </w:r>
        <w:r>
          <w:instrText xml:space="preserve"> PAGEREF _Toc16194 \h </w:instrText>
        </w:r>
        <w:r>
          <w:fldChar w:fldCharType="separate"/>
        </w:r>
        <w:r>
          <w:t>45</w:t>
        </w:r>
        <w:r>
          <w:fldChar w:fldCharType="end"/>
        </w:r>
      </w:hyperlink>
    </w:p>
    <w:p>
      <w:pPr>
        <w:pStyle w:val="TOC2"/>
        <w:tabs>
          <w:tab w:val="right" w:leader="dot" w:pos="8306"/>
        </w:tabs>
      </w:pPr>
      <w:hyperlink w:anchor="_Toc10136" w:history="1">
        <w:r>
          <w:rPr>
            <w:rFonts w:ascii="仿宋" w:eastAsia="仿宋" w:hAnsi="仿宋" w:cs="仿宋" w:hint="eastAsia"/>
            <w:lang w:eastAsia="zh-CN"/>
          </w:rPr>
          <w:t>(一)、人才留存策略</w:t>
        </w:r>
        <w:r>
          <w:tab/>
        </w:r>
        <w:r>
          <w:fldChar w:fldCharType="begin"/>
        </w:r>
        <w:r>
          <w:instrText xml:space="preserve"> PAGEREF _Toc10136 \h </w:instrText>
        </w:r>
        <w:r>
          <w:fldChar w:fldCharType="separate"/>
        </w:r>
        <w:r>
          <w:t>45</w:t>
        </w:r>
        <w:r>
          <w:fldChar w:fldCharType="end"/>
        </w:r>
      </w:hyperlink>
    </w:p>
    <w:p>
      <w:pPr>
        <w:pStyle w:val="TOC2"/>
        <w:tabs>
          <w:tab w:val="right" w:leader="dot" w:pos="8306"/>
        </w:tabs>
      </w:pPr>
      <w:hyperlink w:anchor="_Toc24585" w:history="1">
        <w:r>
          <w:rPr>
            <w:rFonts w:ascii="仿宋" w:eastAsia="仿宋" w:hAnsi="仿宋" w:cs="仿宋" w:hint="eastAsia"/>
            <w:lang w:eastAsia="zh-CN"/>
          </w:rPr>
          <w:t>(二)、人才流失分析与改进</w:t>
        </w:r>
        <w:r>
          <w:tab/>
        </w:r>
        <w:r>
          <w:fldChar w:fldCharType="begin"/>
        </w:r>
        <w:r>
          <w:instrText xml:space="preserve"> PAGEREF _Toc24585 \h </w:instrText>
        </w:r>
        <w:r>
          <w:fldChar w:fldCharType="separate"/>
        </w:r>
        <w:r>
          <w:t>46</w:t>
        </w:r>
        <w:r>
          <w:fldChar w:fldCharType="end"/>
        </w:r>
      </w:hyperlink>
    </w:p>
    <w:p>
      <w:pPr>
        <w:pStyle w:val="TOC2"/>
        <w:tabs>
          <w:tab w:val="right" w:leader="dot" w:pos="8306"/>
        </w:tabs>
      </w:pPr>
      <w:hyperlink w:anchor="_Toc11533" w:history="1">
        <w:r>
          <w:rPr>
            <w:rFonts w:ascii="仿宋" w:eastAsia="仿宋" w:hAnsi="仿宋" w:cs="仿宋" w:hint="eastAsia"/>
            <w:lang w:eastAsia="zh-CN"/>
          </w:rPr>
          <w:t>(三)、持续改进与未来展望</w:t>
        </w:r>
        <w:r>
          <w:tab/>
        </w:r>
        <w:r>
          <w:fldChar w:fldCharType="begin"/>
        </w:r>
        <w:r>
          <w:instrText xml:space="preserve"> PAGEREF _Toc11533 \h </w:instrText>
        </w:r>
        <w:r>
          <w:fldChar w:fldCharType="separate"/>
        </w:r>
        <w:r>
          <w:t>46</w:t>
        </w:r>
        <w:r>
          <w:fldChar w:fldCharType="end"/>
        </w:r>
      </w:hyperlink>
    </w:p>
    <w:p>
      <w:pPr>
        <w:pStyle w:val="TOC1"/>
        <w:tabs>
          <w:tab w:val="right" w:leader="dot" w:pos="8306"/>
        </w:tabs>
      </w:pPr>
      <w:hyperlink w:anchor="_Toc17129" w:history="1">
        <w:r>
          <w:rPr>
            <w:rFonts w:ascii="仿宋" w:eastAsia="仿宋" w:hAnsi="仿宋" w:cs="仿宋" w:hint="eastAsia"/>
            <w:lang w:eastAsia="zh-CN"/>
          </w:rPr>
          <w:t>十、第四十章员工身心健康管理</w:t>
        </w:r>
        <w:r>
          <w:tab/>
        </w:r>
        <w:r>
          <w:fldChar w:fldCharType="begin"/>
        </w:r>
        <w:r>
          <w:instrText xml:space="preserve"> PAGEREF _Toc17129 \h </w:instrText>
        </w:r>
        <w:r>
          <w:fldChar w:fldCharType="separate"/>
        </w:r>
        <w:r>
          <w:t>47</w:t>
        </w:r>
        <w:r>
          <w:fldChar w:fldCharType="end"/>
        </w:r>
      </w:hyperlink>
    </w:p>
    <w:p>
      <w:pPr>
        <w:pStyle w:val="TOC2"/>
        <w:tabs>
          <w:tab w:val="right" w:leader="dot" w:pos="8306"/>
        </w:tabs>
      </w:pPr>
      <w:hyperlink w:anchor="_Toc10950" w:history="1">
        <w:r>
          <w:rPr>
            <w:rFonts w:ascii="仿宋" w:eastAsia="仿宋" w:hAnsi="仿宋" w:cs="仿宋" w:hint="eastAsia"/>
            <w:lang w:eastAsia="zh-CN"/>
          </w:rPr>
          <w:t>(一)、健康促进计划</w:t>
        </w:r>
        <w:r>
          <w:tab/>
        </w:r>
        <w:r>
          <w:fldChar w:fldCharType="begin"/>
        </w:r>
        <w:r>
          <w:instrText xml:space="preserve"> PAGEREF _Toc10950 \h </w:instrText>
        </w:r>
        <w:r>
          <w:fldChar w:fldCharType="separate"/>
        </w:r>
        <w:r>
          <w:t>47</w:t>
        </w:r>
        <w:r>
          <w:fldChar w:fldCharType="end"/>
        </w:r>
      </w:hyperlink>
    </w:p>
    <w:p>
      <w:pPr>
        <w:pStyle w:val="TOC2"/>
        <w:tabs>
          <w:tab w:val="right" w:leader="dot" w:pos="8306"/>
        </w:tabs>
      </w:pPr>
      <w:hyperlink w:anchor="_Toc22092" w:history="1">
        <w:r>
          <w:rPr>
            <w:rFonts w:ascii="仿宋" w:eastAsia="仿宋" w:hAnsi="仿宋" w:cs="仿宋" w:hint="eastAsia"/>
            <w:lang w:eastAsia="zh-CN"/>
          </w:rPr>
          <w:t>(二)、健康饮食与运动计划</w:t>
        </w:r>
        <w:r>
          <w:tab/>
        </w:r>
        <w:r>
          <w:fldChar w:fldCharType="begin"/>
        </w:r>
        <w:r>
          <w:instrText xml:space="preserve"> PAGEREF _Toc22092 \h </w:instrText>
        </w:r>
        <w:r>
          <w:fldChar w:fldCharType="separate"/>
        </w:r>
        <w:r>
          <w:t>47</w:t>
        </w:r>
        <w:r>
          <w:fldChar w:fldCharType="end"/>
        </w:r>
      </w:hyperlink>
    </w:p>
    <w:p>
      <w:pPr>
        <w:pStyle w:val="TOC2"/>
        <w:tabs>
          <w:tab w:val="right" w:leader="dot" w:pos="8306"/>
        </w:tabs>
      </w:pPr>
      <w:hyperlink w:anchor="_Toc19476" w:history="1">
        <w:r>
          <w:rPr>
            <w:rFonts w:ascii="仿宋" w:eastAsia="仿宋" w:hAnsi="仿宋" w:cs="仿宋" w:hint="eastAsia"/>
            <w:lang w:eastAsia="zh-CN"/>
          </w:rPr>
          <w:t>(三)、心理健康服务与支持</w:t>
        </w:r>
        <w:r>
          <w:tab/>
        </w:r>
        <w:r>
          <w:fldChar w:fldCharType="begin"/>
        </w:r>
        <w:r>
          <w:instrText xml:space="preserve"> PAGEREF _Toc19476 \h </w:instrText>
        </w:r>
        <w:r>
          <w:fldChar w:fldCharType="separate"/>
        </w:r>
        <w:r>
          <w:t>48</w:t>
        </w:r>
        <w:r>
          <w:fldChar w:fldCharType="end"/>
        </w:r>
      </w:hyperlink>
    </w:p>
    <w:p>
      <w:pPr>
        <w:pStyle w:val="TOC2"/>
        <w:tabs>
          <w:tab w:val="right" w:leader="dot" w:pos="8306"/>
        </w:tabs>
      </w:pPr>
      <w:hyperlink w:anchor="_Toc23710" w:history="1">
        <w:r>
          <w:rPr>
            <w:rFonts w:ascii="仿宋" w:eastAsia="仿宋" w:hAnsi="仿宋" w:cs="仿宋" w:hint="eastAsia"/>
            <w:lang w:eastAsia="zh-CN"/>
          </w:rPr>
          <w:t>(四)、工作压力管理</w:t>
        </w:r>
        <w:r>
          <w:tab/>
        </w:r>
        <w:r>
          <w:fldChar w:fldCharType="begin"/>
        </w:r>
        <w:r>
          <w:instrText xml:space="preserve"> PAGEREF _Toc23710 \h </w:instrText>
        </w:r>
        <w:r>
          <w:fldChar w:fldCharType="separate"/>
        </w:r>
        <w:r>
          <w:t>48</w:t>
        </w:r>
        <w:r>
          <w:fldChar w:fldCharType="end"/>
        </w:r>
      </w:hyperlink>
    </w:p>
    <w:p>
      <w:pPr>
        <w:pStyle w:val="TOC2"/>
        <w:tabs>
          <w:tab w:val="right" w:leader="dot" w:pos="8306"/>
        </w:tabs>
      </w:pPr>
      <w:hyperlink w:anchor="_Toc1163" w:history="1">
        <w:r>
          <w:rPr>
            <w:rFonts w:ascii="仿宋" w:eastAsia="仿宋" w:hAnsi="仿宋" w:cs="仿宋" w:hint="eastAsia"/>
            <w:lang w:eastAsia="zh-CN"/>
          </w:rPr>
          <w:t>(五)、工作负荷评估与调整</w:t>
        </w:r>
        <w:r>
          <w:tab/>
        </w:r>
        <w:r>
          <w:fldChar w:fldCharType="begin"/>
        </w:r>
        <w:r>
          <w:instrText xml:space="preserve"> PAGEREF _Toc1163 \h </w:instrText>
        </w:r>
        <w:r>
          <w:fldChar w:fldCharType="separate"/>
        </w:r>
        <w:r>
          <w:t>49</w:t>
        </w:r>
        <w:r>
          <w:fldChar w:fldCharType="end"/>
        </w:r>
      </w:hyperlink>
    </w:p>
    <w:p>
      <w:pPr>
        <w:pStyle w:val="TOC2"/>
        <w:tabs>
          <w:tab w:val="right" w:leader="dot" w:pos="8306"/>
        </w:tabs>
      </w:pPr>
      <w:hyperlink w:anchor="_Toc12951" w:history="1">
        <w:r>
          <w:rPr>
            <w:rFonts w:ascii="仿宋" w:eastAsia="仿宋" w:hAnsi="仿宋" w:cs="仿宋" w:hint="eastAsia"/>
            <w:lang w:eastAsia="zh-CN"/>
          </w:rPr>
          <w:t>(六)、员工心理咨询与支持</w:t>
        </w:r>
        <w:r>
          <w:tab/>
        </w:r>
        <w:r>
          <w:fldChar w:fldCharType="begin"/>
        </w:r>
        <w:r>
          <w:instrText xml:space="preserve"> PAGEREF _Toc12951 \h </w:instrText>
        </w:r>
        <w:r>
          <w:fldChar w:fldCharType="separate"/>
        </w:r>
        <w:r>
          <w:t>50</w:t>
        </w:r>
        <w:r>
          <w:fldChar w:fldCharType="end"/>
        </w:r>
      </w:hyperlink>
    </w:p>
    <w:p>
      <w:pPr>
        <w:pStyle w:val="TOC1"/>
        <w:tabs>
          <w:tab w:val="right" w:leader="dot" w:pos="8306"/>
        </w:tabs>
      </w:pPr>
      <w:hyperlink w:anchor="_Toc24490" w:history="1">
        <w:r>
          <w:rPr>
            <w:rFonts w:ascii="仿宋" w:eastAsia="仿宋" w:hAnsi="仿宋" w:cs="仿宋" w:hint="eastAsia"/>
            <w:lang w:eastAsia="zh-CN"/>
          </w:rPr>
          <w:t>十一、第四十三章员工参与决策与公司治理</w:t>
        </w:r>
        <w:r>
          <w:tab/>
        </w:r>
        <w:r>
          <w:fldChar w:fldCharType="begin"/>
        </w:r>
        <w:r>
          <w:instrText xml:space="preserve"> PAGEREF _Toc24490 \h </w:instrText>
        </w:r>
        <w:r>
          <w:fldChar w:fldCharType="separate"/>
        </w:r>
        <w:r>
          <w:t>51</w:t>
        </w:r>
        <w:r>
          <w:fldChar w:fldCharType="end"/>
        </w:r>
      </w:hyperlink>
    </w:p>
    <w:p>
      <w:pPr>
        <w:pStyle w:val="TOC2"/>
        <w:tabs>
          <w:tab w:val="right" w:leader="dot" w:pos="8306"/>
        </w:tabs>
      </w:pPr>
      <w:hyperlink w:anchor="_Toc30903" w:history="1">
        <w:r>
          <w:rPr>
            <w:rFonts w:ascii="仿宋" w:eastAsia="仿宋" w:hAnsi="仿宋" w:cs="仿宋" w:hint="eastAsia"/>
            <w:lang w:eastAsia="zh-CN"/>
          </w:rPr>
          <w:t>(一)、员工参与决策机制</w:t>
        </w:r>
        <w:r>
          <w:tab/>
        </w:r>
        <w:r>
          <w:fldChar w:fldCharType="begin"/>
        </w:r>
        <w:r>
          <w:instrText xml:space="preserve"> PAGEREF _Toc30903 \h </w:instrText>
        </w:r>
        <w:r>
          <w:fldChar w:fldCharType="separate"/>
        </w:r>
        <w:r>
          <w:t>51</w:t>
        </w:r>
        <w:r>
          <w:fldChar w:fldCharType="end"/>
        </w:r>
      </w:hyperlink>
    </w:p>
    <w:p>
      <w:pPr>
        <w:pStyle w:val="TOC2"/>
        <w:tabs>
          <w:tab w:val="right" w:leader="dot" w:pos="8306"/>
        </w:tabs>
      </w:pPr>
      <w:hyperlink w:anchor="_Toc15086" w:history="1">
        <w:r>
          <w:rPr>
            <w:rFonts w:ascii="仿宋" w:eastAsia="仿宋" w:hAnsi="仿宋" w:cs="仿宋" w:hint="eastAsia"/>
            <w:lang w:eastAsia="zh-CN"/>
          </w:rPr>
          <w:t>(二)、参与决策的渠道与机会</w:t>
        </w:r>
        <w:r>
          <w:tab/>
        </w:r>
        <w:r>
          <w:fldChar w:fldCharType="begin"/>
        </w:r>
        <w:r>
          <w:instrText xml:space="preserve"> PAGEREF _Toc15086 \h </w:instrText>
        </w:r>
        <w:r>
          <w:fldChar w:fldCharType="separate"/>
        </w:r>
        <w:r>
          <w:t>51</w:t>
        </w:r>
        <w:r>
          <w:fldChar w:fldCharType="end"/>
        </w:r>
      </w:hyperlink>
    </w:p>
    <w:p>
      <w:pPr>
        <w:pStyle w:val="TOC2"/>
        <w:tabs>
          <w:tab w:val="right" w:leader="dot" w:pos="8306"/>
        </w:tabs>
      </w:pPr>
      <w:hyperlink w:anchor="_Toc16797" w:history="1">
        <w:r>
          <w:rPr>
            <w:rFonts w:ascii="仿宋" w:eastAsia="仿宋" w:hAnsi="仿宋" w:cs="仿宋" w:hint="eastAsia"/>
            <w:lang w:eastAsia="zh-CN"/>
          </w:rPr>
          <w:t>(三)、代表员工意见的制度</w:t>
        </w:r>
        <w:r>
          <w:tab/>
        </w:r>
        <w:r>
          <w:fldChar w:fldCharType="begin"/>
        </w:r>
        <w:r>
          <w:instrText xml:space="preserve"> PAGEREF _Toc16797 \h </w:instrText>
        </w:r>
        <w:r>
          <w:fldChar w:fldCharType="separate"/>
        </w:r>
        <w:r>
          <w:t>52</w:t>
        </w:r>
        <w:r>
          <w:fldChar w:fldCharType="end"/>
        </w:r>
      </w:hyperlink>
    </w:p>
    <w:p>
      <w:pPr>
        <w:pStyle w:val="TOC2"/>
        <w:tabs>
          <w:tab w:val="right" w:leader="dot" w:pos="8306"/>
        </w:tabs>
      </w:pPr>
      <w:hyperlink w:anchor="_Toc9540" w:history="1">
        <w:r>
          <w:rPr>
            <w:rFonts w:ascii="仿宋" w:eastAsia="仿宋" w:hAnsi="仿宋" w:cs="仿宋" w:hint="eastAsia"/>
            <w:lang w:eastAsia="zh-CN"/>
          </w:rPr>
          <w:t>(四)、公司治理与透明度</w:t>
        </w:r>
        <w:r>
          <w:tab/>
        </w:r>
        <w:r>
          <w:fldChar w:fldCharType="begin"/>
        </w:r>
        <w:r>
          <w:instrText xml:space="preserve"> PAGEREF _Toc9540 \h </w:instrText>
        </w:r>
        <w:r>
          <w:fldChar w:fldCharType="separate"/>
        </w:r>
        <w:r>
          <w:t>53</w:t>
        </w:r>
        <w:r>
          <w:fldChar w:fldCharType="end"/>
        </w:r>
      </w:hyperlink>
    </w:p>
    <w:p>
      <w:pPr>
        <w:pStyle w:val="TOC2"/>
        <w:tabs>
          <w:tab w:val="right" w:leader="dot" w:pos="8306"/>
        </w:tabs>
      </w:pPr>
      <w:hyperlink w:anchor="_Toc13350" w:history="1">
        <w:r>
          <w:rPr>
            <w:rFonts w:ascii="仿宋" w:eastAsia="仿宋" w:hAnsi="仿宋" w:cs="仿宋" w:hint="eastAsia"/>
            <w:lang w:eastAsia="zh-CN"/>
          </w:rPr>
          <w:t>(五)、公司治理结构的建设</w:t>
        </w:r>
        <w:r>
          <w:tab/>
        </w:r>
        <w:r>
          <w:fldChar w:fldCharType="begin"/>
        </w:r>
        <w:r>
          <w:instrText xml:space="preserve"> PAGEREF _Toc13350 \h </w:instrText>
        </w:r>
        <w:r>
          <w:fldChar w:fldCharType="separate"/>
        </w:r>
        <w:r>
          <w:t>54</w:t>
        </w:r>
        <w:r>
          <w:fldChar w:fldCharType="end"/>
        </w:r>
      </w:hyperlink>
    </w:p>
    <w:p>
      <w:pPr>
        <w:pStyle w:val="TOC2"/>
        <w:tabs>
          <w:tab w:val="right" w:leader="dot" w:pos="8306"/>
        </w:tabs>
      </w:pPr>
      <w:hyperlink w:anchor="_Toc14127" w:history="1">
        <w:r>
          <w:rPr>
            <w:rFonts w:ascii="仿宋" w:eastAsia="仿宋" w:hAnsi="仿宋" w:cs="仿宋" w:hint="eastAsia"/>
            <w:lang w:eastAsia="zh-CN"/>
          </w:rPr>
          <w:t>(六)、公司业绩与财务信息的公开</w:t>
        </w:r>
        <w:r>
          <w:tab/>
        </w:r>
        <w:r>
          <w:fldChar w:fldCharType="begin"/>
        </w:r>
        <w:r>
          <w:instrText xml:space="preserve"> PAGEREF _Toc14127 \h </w:instrText>
        </w:r>
        <w:r>
          <w:fldChar w:fldCharType="separate"/>
        </w:r>
        <w:r>
          <w:t>55</w:t>
        </w:r>
        <w:r>
          <w:fldChar w:fldCharType="end"/>
        </w:r>
      </w:hyperlink>
    </w:p>
    <w:p>
      <w:pPr>
        <w:pStyle w:val="TOC1"/>
        <w:tabs>
          <w:tab w:val="right" w:leader="dot" w:pos="8306"/>
        </w:tabs>
      </w:pPr>
      <w:hyperlink w:anchor="_Toc18294" w:history="1">
        <w:r>
          <w:rPr>
            <w:rFonts w:ascii="仿宋" w:eastAsia="仿宋" w:hAnsi="仿宋" w:cs="仿宋" w:hint="eastAsia"/>
            <w:lang w:eastAsia="zh-CN"/>
          </w:rPr>
          <w:t>十二、员工关系管理与危机处理</w:t>
        </w:r>
        <w:r>
          <w:tab/>
        </w:r>
        <w:r>
          <w:fldChar w:fldCharType="begin"/>
        </w:r>
        <w:r>
          <w:instrText xml:space="preserve"> PAGEREF _Toc18294 \h </w:instrText>
        </w:r>
        <w:r>
          <w:fldChar w:fldCharType="separate"/>
        </w:r>
        <w:r>
          <w:t>56</w:t>
        </w:r>
        <w:r>
          <w:fldChar w:fldCharType="end"/>
        </w:r>
      </w:hyperlink>
    </w:p>
    <w:p>
      <w:pPr>
        <w:pStyle w:val="TOC2"/>
        <w:tabs>
          <w:tab w:val="right" w:leader="dot" w:pos="8306"/>
        </w:tabs>
      </w:pPr>
      <w:hyperlink w:anchor="_Toc4397" w:history="1">
        <w:r>
          <w:rPr>
            <w:rFonts w:ascii="仿宋" w:eastAsia="仿宋" w:hAnsi="仿宋" w:cs="仿宋" w:hint="eastAsia"/>
            <w:lang w:eastAsia="zh-CN"/>
          </w:rPr>
          <w:t>(一)、员工关系管理原则与方法</w:t>
        </w:r>
        <w:r>
          <w:tab/>
        </w:r>
        <w:r>
          <w:fldChar w:fldCharType="begin"/>
        </w:r>
        <w:r>
          <w:instrText xml:space="preserve"> PAGEREF _Toc4397 \h </w:instrText>
        </w:r>
        <w:r>
          <w:fldChar w:fldCharType="separate"/>
        </w:r>
        <w:r>
          <w:t>56</w:t>
        </w:r>
        <w:r>
          <w:fldChar w:fldCharType="end"/>
        </w:r>
      </w:hyperlink>
    </w:p>
    <w:p>
      <w:pPr>
        <w:pStyle w:val="TOC2"/>
        <w:tabs>
          <w:tab w:val="right" w:leader="dot" w:pos="8306"/>
        </w:tabs>
      </w:pPr>
      <w:hyperlink w:anchor="_Toc12376" w:history="1">
        <w:r>
          <w:rPr>
            <w:rFonts w:ascii="仿宋" w:eastAsia="仿宋" w:hAnsi="仿宋" w:cs="仿宋" w:hint="eastAsia"/>
            <w:lang w:eastAsia="zh-CN"/>
          </w:rPr>
          <w:t>(二)、危机处理机制的建立与实施</w:t>
        </w:r>
        <w:r>
          <w:tab/>
        </w:r>
        <w:r>
          <w:fldChar w:fldCharType="begin"/>
        </w:r>
        <w:r>
          <w:instrText xml:space="preserve"> PAGEREF _Toc12376 \h </w:instrText>
        </w:r>
        <w:r>
          <w:fldChar w:fldCharType="separate"/>
        </w:r>
        <w:r>
          <w:t>56</w:t>
        </w:r>
        <w:r>
          <w:fldChar w:fldCharType="end"/>
        </w:r>
      </w:hyperlink>
    </w:p>
    <w:p>
      <w:pPr>
        <w:pStyle w:val="TOC2"/>
        <w:tabs>
          <w:tab w:val="right" w:leader="dot" w:pos="8306"/>
        </w:tabs>
      </w:pPr>
      <w:hyperlink w:anchor="_Toc23059" w:history="1">
        <w:r>
          <w:rPr>
            <w:rFonts w:ascii="仿宋" w:eastAsia="仿宋" w:hAnsi="仿宋" w:cs="仿宋" w:hint="eastAsia"/>
            <w:lang w:eastAsia="zh-CN"/>
          </w:rPr>
          <w:t>(三)、劳动争议解决与法律风险防范</w:t>
        </w:r>
        <w:r>
          <w:tab/>
        </w:r>
        <w:r>
          <w:fldChar w:fldCharType="begin"/>
        </w:r>
        <w:r>
          <w:instrText xml:space="preserve"> PAGEREF _Toc23059 \h </w:instrText>
        </w:r>
        <w:r>
          <w:fldChar w:fldCharType="separate"/>
        </w:r>
        <w:r>
          <w:t>57</w:t>
        </w:r>
        <w:r>
          <w:fldChar w:fldCharType="end"/>
        </w:r>
      </w:hyperlink>
    </w:p>
    <w:p>
      <w:pPr>
        <w:pStyle w:val="TOC1"/>
        <w:tabs>
          <w:tab w:val="right" w:leader="dot" w:pos="8306"/>
        </w:tabs>
      </w:pPr>
      <w:hyperlink w:anchor="_Toc4766" w:history="1">
        <w:r>
          <w:rPr>
            <w:rFonts w:ascii="仿宋" w:eastAsia="仿宋" w:hAnsi="仿宋" w:cs="仿宋" w:hint="eastAsia"/>
            <w:lang w:eastAsia="zh-CN"/>
          </w:rPr>
          <w:t>十三、第四十五章员工品牌建设</w:t>
        </w:r>
        <w:r>
          <w:tab/>
        </w:r>
        <w:r>
          <w:fldChar w:fldCharType="begin"/>
        </w:r>
        <w:r>
          <w:instrText xml:space="preserve"> PAGEREF _Toc4766 \h </w:instrText>
        </w:r>
        <w:r>
          <w:fldChar w:fldCharType="separate"/>
        </w:r>
        <w:r>
          <w:t>58</w:t>
        </w:r>
        <w:r>
          <w:fldChar w:fldCharType="end"/>
        </w:r>
      </w:hyperlink>
    </w:p>
    <w:p>
      <w:pPr>
        <w:pStyle w:val="TOC2"/>
        <w:tabs>
          <w:tab w:val="right" w:leader="dot" w:pos="8306"/>
        </w:tabs>
      </w:pPr>
      <w:hyperlink w:anchor="_Toc9595" w:history="1">
        <w:r>
          <w:rPr>
            <w:rFonts w:ascii="仿宋" w:eastAsia="仿宋" w:hAnsi="仿宋" w:cs="仿宋" w:hint="eastAsia"/>
            <w:lang w:eastAsia="zh-CN"/>
          </w:rPr>
          <w:t>(一)、个人品牌管理</w:t>
        </w:r>
        <w:r>
          <w:tab/>
        </w:r>
        <w:r>
          <w:fldChar w:fldCharType="begin"/>
        </w:r>
        <w:r>
          <w:instrText xml:space="preserve"> PAGEREF _Toc9595 \h </w:instrText>
        </w:r>
        <w:r>
          <w:fldChar w:fldCharType="separate"/>
        </w:r>
        <w:r>
          <w:t>58</w:t>
        </w:r>
        <w:r>
          <w:fldChar w:fldCharType="end"/>
        </w:r>
      </w:hyperlink>
    </w:p>
    <w:p>
      <w:pPr>
        <w:pStyle w:val="TOC2"/>
        <w:tabs>
          <w:tab w:val="right" w:leader="dot" w:pos="8306"/>
        </w:tabs>
      </w:pPr>
      <w:hyperlink w:anchor="_Toc24157" w:history="1">
        <w:r>
          <w:rPr>
            <w:rFonts w:ascii="仿宋" w:eastAsia="仿宋" w:hAnsi="仿宋" w:cs="仿宋" w:hint="eastAsia"/>
            <w:lang w:eastAsia="zh-CN"/>
          </w:rPr>
          <w:t>(二)、在排气管用多层复合隔热材料行业内建立个人影响力</w:t>
        </w:r>
        <w:r>
          <w:tab/>
        </w:r>
        <w:r>
          <w:fldChar w:fldCharType="begin"/>
        </w:r>
        <w:r>
          <w:instrText xml:space="preserve"> PAGEREF _Toc24157 \h </w:instrText>
        </w:r>
        <w:r>
          <w:fldChar w:fldCharType="separate"/>
        </w:r>
        <w:r>
          <w:t>59</w:t>
        </w:r>
        <w:r>
          <w:fldChar w:fldCharType="end"/>
        </w:r>
      </w:hyperlink>
    </w:p>
    <w:p>
      <w:pPr>
        <w:pStyle w:val="TOC2"/>
        <w:tabs>
          <w:tab w:val="right" w:leader="dot" w:pos="8306"/>
        </w:tabs>
      </w:pPr>
      <w:hyperlink w:anchor="_Toc10876" w:history="1">
        <w:r>
          <w:rPr>
            <w:rFonts w:ascii="仿宋" w:eastAsia="仿宋" w:hAnsi="仿宋" w:cs="仿宋" w:hint="eastAsia"/>
            <w:lang w:eastAsia="zh-CN"/>
          </w:rPr>
          <w:t>(三)、个人品牌与公司品牌的关联</w:t>
        </w:r>
        <w:r>
          <w:tab/>
        </w:r>
        <w:r>
          <w:fldChar w:fldCharType="begin"/>
        </w:r>
        <w:r>
          <w:instrText xml:space="preserve"> PAGEREF _Toc10876 \h </w:instrText>
        </w:r>
        <w:r>
          <w:fldChar w:fldCharType="separate"/>
        </w:r>
        <w:r>
          <w:t>60</w:t>
        </w:r>
        <w:r>
          <w:fldChar w:fldCharType="end"/>
        </w:r>
      </w:hyperlink>
    </w:p>
    <w:p>
      <w:pPr>
        <w:pStyle w:val="TOC2"/>
        <w:tabs>
          <w:tab w:val="right" w:leader="dot" w:pos="8306"/>
        </w:tabs>
      </w:pPr>
      <w:hyperlink w:anchor="_Toc16447" w:history="1">
        <w:r>
          <w:rPr>
            <w:rFonts w:ascii="仿宋" w:eastAsia="仿宋" w:hAnsi="仿宋" w:cs="仿宋" w:hint="eastAsia"/>
            <w:lang w:eastAsia="zh-CN"/>
          </w:rPr>
          <w:t>(四)、社交媒体与个人品牌</w:t>
        </w:r>
        <w:r>
          <w:tab/>
        </w:r>
        <w:r>
          <w:fldChar w:fldCharType="begin"/>
        </w:r>
        <w:r>
          <w:instrText xml:space="preserve"> PAGEREF _Toc16447 \h </w:instrText>
        </w:r>
        <w:r>
          <w:fldChar w:fldCharType="separate"/>
        </w:r>
        <w:r>
          <w:t>61</w:t>
        </w:r>
        <w:r>
          <w:fldChar w:fldCharType="end"/>
        </w:r>
      </w:hyperlink>
    </w:p>
    <w:p>
      <w:pPr>
        <w:pStyle w:val="TOC2"/>
        <w:tabs>
          <w:tab w:val="right" w:leader="dot" w:pos="8306"/>
        </w:tabs>
      </w:pPr>
      <w:hyperlink w:anchor="_Toc13633" w:history="1">
        <w:r>
          <w:rPr>
            <w:rFonts w:ascii="仿宋" w:eastAsia="仿宋" w:hAnsi="仿宋" w:cs="仿宋" w:hint="eastAsia"/>
            <w:lang w:eastAsia="zh-CN"/>
          </w:rPr>
          <w:t>(五)、个人品牌的社交媒体传播</w:t>
        </w:r>
        <w:r>
          <w:tab/>
        </w:r>
        <w:r>
          <w:fldChar w:fldCharType="begin"/>
        </w:r>
        <w:r>
          <w:instrText xml:space="preserve"> PAGEREF _Toc13633 \h </w:instrText>
        </w:r>
        <w:r>
          <w:fldChar w:fldCharType="separate"/>
        </w:r>
        <w:r>
          <w:t>62</w:t>
        </w:r>
        <w:r>
          <w:fldChar w:fldCharType="end"/>
        </w:r>
      </w:hyperlink>
    </w:p>
    <w:p>
      <w:pPr>
        <w:pStyle w:val="TOC2"/>
        <w:tabs>
          <w:tab w:val="right" w:leader="dot" w:pos="8306"/>
        </w:tabs>
      </w:pPr>
      <w:hyperlink w:anchor="_Toc1352" w:history="1">
        <w:r>
          <w:rPr>
            <w:rFonts w:ascii="仿宋" w:eastAsia="仿宋" w:hAnsi="仿宋" w:cs="仿宋" w:hint="eastAsia"/>
            <w:lang w:eastAsia="zh-CN"/>
          </w:rPr>
          <w:t>(六)、员工品牌建设与公司形象一致性</w:t>
        </w:r>
        <w:r>
          <w:tab/>
        </w:r>
        <w:r>
          <w:fldChar w:fldCharType="begin"/>
        </w:r>
        <w:r>
          <w:instrText xml:space="preserve"> PAGEREF _Toc1352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排气管用多层复合隔热材料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6539"/>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88"/>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813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0805"/>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9462"/>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20401"/>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1208"/>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排气管用多层复合隔热材料 项目公司是一家致力于 排气管用多层复合隔热材料排气管用多层复合隔热材料行业的公司，成立于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排气管用多层复合隔热材料</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lang w:eastAsia="zh-CN"/>
        </w:rPr>
        <w:t xml:space="preserve"> 提升排气管用多层复合隔热材料排气管用多层复合隔热材料行业的整体水平。公司的愿景是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排气管用多层复合隔热材料</w:t>
      </w:r>
      <w:r>
        <w:rPr>
          <w:rFonts w:ascii="仿宋" w:eastAsia="仿宋" w:hAnsi="仿宋" w:cs="仿宋" w:hint="eastAsia"/>
          <w:sz w:val="28"/>
          <w:lang w:eastAsia="zh-CN"/>
        </w:rPr>
        <w:t xml:space="preserve"> 中的领军企业，引领排气管用多层复合隔热材料行业未来的发展方向。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排气管用多层复合隔热材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2493"/>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在市场拓展和品牌建设方面具有丰富经验，致力于提升公司在排气管用多层复合隔热材料行业中的市场份额。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XXXX年XX月至今，加入公司担任技术总监，负责产品研发和创新项目管理。具备深厚的技术功底和团队领导能力，对排气管用多层复合隔热材料行业技术发展有深刻见解。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2049"/>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31043"/>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排气管用多层复合隔热材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25937"/>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奖励员工参与和完成相关技能培训，提高员工的专业素养。设立明确的培训计划和奖金发放标准，鼓励员工持续学习和提升自身技能，以适应市场和排气管用多层复合隔热材料行业的变化。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3400"/>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21920"/>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12001"/>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29503"/>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24441"/>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2734"/>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排气管用多层复合隔热材料行业进行新材料、新工艺、新产品的研发，以促进整个排气管用多层复合隔热材料行业的结构调整和转型升级。这一系列政策的实施为排气管用多层复合隔热材料行业提供了有力的支持，有助于排气管用多层复合隔热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排气管用多层复合隔热材料行业提供了增长的空间，同时，逐步升级的消费需求也促使排气管用多层复合隔热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排气管用多层复合隔热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27970"/>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32299"/>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2737"/>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4600"/>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公司计划邀请合作伙伴参与项目投资，共同分享项目的发展成果。通过与排气管用多层复合隔热材料行业内有实力、资源丰富的合作伙伴达成合作协议，实现资源共享、风险分担，提高项目的整体实力。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3982"/>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https://d.book118.com/415004200122011040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排气管用多层复合隔热材料相关公司员工职业道路规划与管理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5690C"/>
    <w:rsid w:val="1BC569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41500420012201104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2023-12-18T23:07:00Z</dcterms:created>
  <dcterms:modified xsi:type="dcterms:W3CDTF">2023-12-18T23:07:48Z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4104AD2985E54917B752714334AD97FA_11</vt:lpwstr>
  </property>
  <property fmtid="{D5CDD505-2E9C-101B-9397-08002B2CF9AE}" pid="3" name="KSOProductBuildVer">
    <vt:lpwstr>2052-12.1.0.16120</vt:lpwstr>
  </property>
</Properties>
</file>