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电容器用钽粉项目规划设计方案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88" w:history="1">
        <w:r>
          <w:rPr>
            <w:rFonts w:ascii="仿宋" w:eastAsia="仿宋" w:hAnsi="仿宋" w:cs="仿宋" w:hint="eastAsia"/>
            <w:lang w:eastAsia="zh-CN"/>
          </w:rPr>
          <w:t>概论</w:t>
        </w:r>
        <w:r>
          <w:tab/>
        </w:r>
        <w:r>
          <w:fldChar w:fldCharType="begin"/>
        </w:r>
        <w:r>
          <w:instrText xml:space="preserve"> PAGEREF _Toc19988 \h </w:instrText>
        </w:r>
        <w:r>
          <w:fldChar w:fldCharType="separate"/>
        </w:r>
        <w:r>
          <w:t>3</w:t>
        </w:r>
        <w:r>
          <w:fldChar w:fldCharType="end"/>
        </w:r>
      </w:hyperlink>
    </w:p>
    <w:p>
      <w:pPr>
        <w:pStyle w:val="TOC1"/>
        <w:tabs>
          <w:tab w:val="right" w:leader="dot" w:pos="8306"/>
        </w:tabs>
      </w:pPr>
      <w:hyperlink w:anchor="_Toc23341" w:history="1">
        <w:r>
          <w:rPr>
            <w:rFonts w:ascii="仿宋" w:eastAsia="仿宋" w:hAnsi="仿宋" w:cs="仿宋" w:hint="eastAsia"/>
            <w:lang w:eastAsia="zh-CN"/>
          </w:rPr>
          <w:t>一、市场分析、调研</w:t>
        </w:r>
        <w:r>
          <w:tab/>
        </w:r>
        <w:r>
          <w:fldChar w:fldCharType="begin"/>
        </w:r>
        <w:r>
          <w:instrText xml:space="preserve"> PAGEREF _Toc23341 \h </w:instrText>
        </w:r>
        <w:r>
          <w:fldChar w:fldCharType="separate"/>
        </w:r>
        <w:r>
          <w:t>3</w:t>
        </w:r>
        <w:r>
          <w:fldChar w:fldCharType="end"/>
        </w:r>
      </w:hyperlink>
    </w:p>
    <w:p>
      <w:pPr>
        <w:pStyle w:val="TOC2"/>
        <w:tabs>
          <w:tab w:val="right" w:leader="dot" w:pos="8306"/>
        </w:tabs>
      </w:pPr>
      <w:hyperlink w:anchor="_Toc31842" w:history="1">
        <w:r>
          <w:rPr>
            <w:rFonts w:ascii="仿宋" w:eastAsia="仿宋" w:hAnsi="仿宋" w:cs="仿宋" w:hint="eastAsia"/>
            <w:lang w:eastAsia="zh-CN"/>
          </w:rPr>
          <w:t>(一)、电容器用钽粉行业分析</w:t>
        </w:r>
        <w:r>
          <w:tab/>
        </w:r>
        <w:r>
          <w:fldChar w:fldCharType="begin"/>
        </w:r>
        <w:r>
          <w:instrText xml:space="preserve"> PAGEREF _Toc31842 \h </w:instrText>
        </w:r>
        <w:r>
          <w:fldChar w:fldCharType="separate"/>
        </w:r>
        <w:r>
          <w:t>3</w:t>
        </w:r>
        <w:r>
          <w:fldChar w:fldCharType="end"/>
        </w:r>
      </w:hyperlink>
    </w:p>
    <w:p>
      <w:pPr>
        <w:pStyle w:val="TOC2"/>
        <w:tabs>
          <w:tab w:val="right" w:leader="dot" w:pos="8306"/>
        </w:tabs>
      </w:pPr>
      <w:hyperlink w:anchor="_Toc11508" w:history="1">
        <w:r>
          <w:rPr>
            <w:rFonts w:ascii="仿宋" w:eastAsia="仿宋" w:hAnsi="仿宋" w:cs="仿宋" w:hint="eastAsia"/>
            <w:lang w:eastAsia="zh-CN"/>
          </w:rPr>
          <w:t>(二)、电容器用钽粉市场分析预测</w:t>
        </w:r>
        <w:r>
          <w:tab/>
        </w:r>
        <w:r>
          <w:fldChar w:fldCharType="begin"/>
        </w:r>
        <w:r>
          <w:instrText xml:space="preserve"> PAGEREF _Toc11508 \h </w:instrText>
        </w:r>
        <w:r>
          <w:fldChar w:fldCharType="separate"/>
        </w:r>
        <w:r>
          <w:t>4</w:t>
        </w:r>
        <w:r>
          <w:fldChar w:fldCharType="end"/>
        </w:r>
      </w:hyperlink>
    </w:p>
    <w:p>
      <w:pPr>
        <w:pStyle w:val="TOC1"/>
        <w:tabs>
          <w:tab w:val="right" w:leader="dot" w:pos="8306"/>
        </w:tabs>
      </w:pPr>
      <w:hyperlink w:anchor="_Toc21915" w:history="1">
        <w:r>
          <w:rPr>
            <w:rFonts w:ascii="仿宋" w:eastAsia="仿宋" w:hAnsi="仿宋" w:cs="仿宋" w:hint="eastAsia"/>
            <w:lang w:eastAsia="zh-CN"/>
          </w:rPr>
          <w:t>二、电容器用钽粉项目文档管理</w:t>
        </w:r>
        <w:r>
          <w:tab/>
        </w:r>
        <w:r>
          <w:fldChar w:fldCharType="begin"/>
        </w:r>
        <w:r>
          <w:instrText xml:space="preserve"> PAGEREF _Toc21915 \h </w:instrText>
        </w:r>
        <w:r>
          <w:fldChar w:fldCharType="separate"/>
        </w:r>
        <w:r>
          <w:t>5</w:t>
        </w:r>
        <w:r>
          <w:fldChar w:fldCharType="end"/>
        </w:r>
      </w:hyperlink>
    </w:p>
    <w:p>
      <w:pPr>
        <w:pStyle w:val="TOC2"/>
        <w:tabs>
          <w:tab w:val="right" w:leader="dot" w:pos="8306"/>
        </w:tabs>
      </w:pPr>
      <w:hyperlink w:anchor="_Toc1983" w:history="1">
        <w:r>
          <w:rPr>
            <w:rFonts w:ascii="仿宋" w:eastAsia="仿宋" w:hAnsi="仿宋" w:cs="仿宋" w:hint="eastAsia"/>
            <w:lang w:eastAsia="zh-CN"/>
          </w:rPr>
          <w:t>(一)、文档编制与审查</w:t>
        </w:r>
        <w:r>
          <w:tab/>
        </w:r>
        <w:r>
          <w:fldChar w:fldCharType="begin"/>
        </w:r>
        <w:r>
          <w:instrText xml:space="preserve"> PAGEREF _Toc1983 \h </w:instrText>
        </w:r>
        <w:r>
          <w:fldChar w:fldCharType="separate"/>
        </w:r>
        <w:r>
          <w:t>5</w:t>
        </w:r>
        <w:r>
          <w:fldChar w:fldCharType="end"/>
        </w:r>
      </w:hyperlink>
    </w:p>
    <w:p>
      <w:pPr>
        <w:pStyle w:val="TOC2"/>
        <w:tabs>
          <w:tab w:val="right" w:leader="dot" w:pos="8306"/>
        </w:tabs>
      </w:pPr>
      <w:hyperlink w:anchor="_Toc7034" w:history="1">
        <w:r>
          <w:rPr>
            <w:rFonts w:ascii="仿宋" w:eastAsia="仿宋" w:hAnsi="仿宋" w:cs="仿宋" w:hint="eastAsia"/>
            <w:lang w:eastAsia="zh-CN"/>
          </w:rPr>
          <w:t>(二)、文档发布与分发</w:t>
        </w:r>
        <w:r>
          <w:tab/>
        </w:r>
        <w:r>
          <w:fldChar w:fldCharType="begin"/>
        </w:r>
        <w:r>
          <w:instrText xml:space="preserve"> PAGEREF _Toc7034 \h </w:instrText>
        </w:r>
        <w:r>
          <w:fldChar w:fldCharType="separate"/>
        </w:r>
        <w:r>
          <w:t>6</w:t>
        </w:r>
        <w:r>
          <w:fldChar w:fldCharType="end"/>
        </w:r>
      </w:hyperlink>
    </w:p>
    <w:p>
      <w:pPr>
        <w:pStyle w:val="TOC2"/>
        <w:tabs>
          <w:tab w:val="right" w:leader="dot" w:pos="8306"/>
        </w:tabs>
      </w:pPr>
      <w:hyperlink w:anchor="_Toc5769" w:history="1">
        <w:r>
          <w:rPr>
            <w:rFonts w:ascii="仿宋" w:eastAsia="仿宋" w:hAnsi="仿宋" w:cs="仿宋" w:hint="eastAsia"/>
            <w:lang w:eastAsia="zh-CN"/>
          </w:rPr>
          <w:t>(三)、文档存档与归档</w:t>
        </w:r>
        <w:r>
          <w:tab/>
        </w:r>
        <w:r>
          <w:fldChar w:fldCharType="begin"/>
        </w:r>
        <w:r>
          <w:instrText xml:space="preserve"> PAGEREF _Toc5769 \h </w:instrText>
        </w:r>
        <w:r>
          <w:fldChar w:fldCharType="separate"/>
        </w:r>
        <w:r>
          <w:t>7</w:t>
        </w:r>
        <w:r>
          <w:fldChar w:fldCharType="end"/>
        </w:r>
      </w:hyperlink>
    </w:p>
    <w:p>
      <w:pPr>
        <w:pStyle w:val="TOC1"/>
        <w:tabs>
          <w:tab w:val="right" w:leader="dot" w:pos="8306"/>
        </w:tabs>
      </w:pPr>
      <w:hyperlink w:anchor="_Toc9355" w:history="1">
        <w:r>
          <w:rPr>
            <w:rFonts w:ascii="仿宋" w:eastAsia="仿宋" w:hAnsi="仿宋" w:cs="仿宋" w:hint="eastAsia"/>
            <w:lang w:eastAsia="zh-CN"/>
          </w:rPr>
          <w:t>三、产品规划分析</w:t>
        </w:r>
        <w:r>
          <w:tab/>
        </w:r>
        <w:r>
          <w:fldChar w:fldCharType="begin"/>
        </w:r>
        <w:r>
          <w:instrText xml:space="preserve"> PAGEREF _Toc9355 \h </w:instrText>
        </w:r>
        <w:r>
          <w:fldChar w:fldCharType="separate"/>
        </w:r>
        <w:r>
          <w:t>8</w:t>
        </w:r>
        <w:r>
          <w:fldChar w:fldCharType="end"/>
        </w:r>
      </w:hyperlink>
    </w:p>
    <w:p>
      <w:pPr>
        <w:pStyle w:val="TOC2"/>
        <w:tabs>
          <w:tab w:val="right" w:leader="dot" w:pos="8306"/>
        </w:tabs>
      </w:pPr>
      <w:hyperlink w:anchor="_Toc22307" w:history="1">
        <w:r>
          <w:rPr>
            <w:rFonts w:ascii="仿宋" w:eastAsia="仿宋" w:hAnsi="仿宋" w:cs="仿宋" w:hint="eastAsia"/>
            <w:lang w:eastAsia="zh-CN"/>
          </w:rPr>
          <w:t>(一)、产品规划</w:t>
        </w:r>
        <w:r>
          <w:tab/>
        </w:r>
        <w:r>
          <w:fldChar w:fldCharType="begin"/>
        </w:r>
        <w:r>
          <w:instrText xml:space="preserve"> PAGEREF _Toc22307 \h </w:instrText>
        </w:r>
        <w:r>
          <w:fldChar w:fldCharType="separate"/>
        </w:r>
        <w:r>
          <w:t>8</w:t>
        </w:r>
        <w:r>
          <w:fldChar w:fldCharType="end"/>
        </w:r>
      </w:hyperlink>
    </w:p>
    <w:p>
      <w:pPr>
        <w:pStyle w:val="TOC2"/>
        <w:tabs>
          <w:tab w:val="right" w:leader="dot" w:pos="8306"/>
        </w:tabs>
      </w:pPr>
      <w:hyperlink w:anchor="_Toc23283" w:history="1">
        <w:r>
          <w:rPr>
            <w:rFonts w:ascii="仿宋" w:eastAsia="仿宋" w:hAnsi="仿宋" w:cs="仿宋" w:hint="eastAsia"/>
            <w:lang w:eastAsia="zh-CN"/>
          </w:rPr>
          <w:t>(二)、建设规模</w:t>
        </w:r>
        <w:r>
          <w:tab/>
        </w:r>
        <w:r>
          <w:fldChar w:fldCharType="begin"/>
        </w:r>
        <w:r>
          <w:instrText xml:space="preserve"> PAGEREF _Toc23283 \h </w:instrText>
        </w:r>
        <w:r>
          <w:fldChar w:fldCharType="separate"/>
        </w:r>
        <w:r>
          <w:t>9</w:t>
        </w:r>
        <w:r>
          <w:fldChar w:fldCharType="end"/>
        </w:r>
      </w:hyperlink>
    </w:p>
    <w:p>
      <w:pPr>
        <w:pStyle w:val="TOC1"/>
        <w:tabs>
          <w:tab w:val="right" w:leader="dot" w:pos="8306"/>
        </w:tabs>
      </w:pPr>
      <w:hyperlink w:anchor="_Toc10350" w:history="1">
        <w:r>
          <w:rPr>
            <w:rFonts w:ascii="仿宋" w:eastAsia="仿宋" w:hAnsi="仿宋" w:cs="仿宋" w:hint="eastAsia"/>
            <w:lang w:eastAsia="zh-CN"/>
          </w:rPr>
          <w:t>四、电容器用钽粉项目建设单位说明</w:t>
        </w:r>
        <w:r>
          <w:tab/>
        </w:r>
        <w:r>
          <w:fldChar w:fldCharType="begin"/>
        </w:r>
        <w:r>
          <w:instrText xml:space="preserve"> PAGEREF _Toc10350 \h </w:instrText>
        </w:r>
        <w:r>
          <w:fldChar w:fldCharType="separate"/>
        </w:r>
        <w:r>
          <w:t>10</w:t>
        </w:r>
        <w:r>
          <w:fldChar w:fldCharType="end"/>
        </w:r>
      </w:hyperlink>
    </w:p>
    <w:p>
      <w:pPr>
        <w:pStyle w:val="TOC2"/>
        <w:tabs>
          <w:tab w:val="right" w:leader="dot" w:pos="8306"/>
        </w:tabs>
      </w:pPr>
      <w:hyperlink w:anchor="_Toc29230" w:history="1">
        <w:r>
          <w:rPr>
            <w:rFonts w:ascii="仿宋" w:eastAsia="仿宋" w:hAnsi="仿宋" w:cs="仿宋" w:hint="eastAsia"/>
            <w:lang w:eastAsia="zh-CN"/>
          </w:rPr>
          <w:t>(一)、电容器用钽粉项目承办单位基本情况</w:t>
        </w:r>
        <w:r>
          <w:tab/>
        </w:r>
        <w:r>
          <w:fldChar w:fldCharType="begin"/>
        </w:r>
        <w:r>
          <w:instrText xml:space="preserve"> PAGEREF _Toc29230 \h </w:instrText>
        </w:r>
        <w:r>
          <w:fldChar w:fldCharType="separate"/>
        </w:r>
        <w:r>
          <w:t>10</w:t>
        </w:r>
        <w:r>
          <w:fldChar w:fldCharType="end"/>
        </w:r>
      </w:hyperlink>
    </w:p>
    <w:p>
      <w:pPr>
        <w:pStyle w:val="TOC2"/>
        <w:tabs>
          <w:tab w:val="right" w:leader="dot" w:pos="8306"/>
        </w:tabs>
      </w:pPr>
      <w:hyperlink w:anchor="_Toc1932" w:history="1">
        <w:r>
          <w:rPr>
            <w:rFonts w:ascii="仿宋" w:eastAsia="仿宋" w:hAnsi="仿宋" w:cs="仿宋" w:hint="eastAsia"/>
            <w:lang w:eastAsia="zh-CN"/>
          </w:rPr>
          <w:t>(二)、公司经济效益分析</w:t>
        </w:r>
        <w:r>
          <w:tab/>
        </w:r>
        <w:r>
          <w:fldChar w:fldCharType="begin"/>
        </w:r>
        <w:r>
          <w:instrText xml:space="preserve"> PAGEREF _Toc1932 \h </w:instrText>
        </w:r>
        <w:r>
          <w:fldChar w:fldCharType="separate"/>
        </w:r>
        <w:r>
          <w:t>11</w:t>
        </w:r>
        <w:r>
          <w:fldChar w:fldCharType="end"/>
        </w:r>
      </w:hyperlink>
    </w:p>
    <w:p>
      <w:pPr>
        <w:pStyle w:val="TOC1"/>
        <w:tabs>
          <w:tab w:val="right" w:leader="dot" w:pos="8306"/>
        </w:tabs>
      </w:pPr>
      <w:hyperlink w:anchor="_Toc5126" w:history="1">
        <w:r>
          <w:rPr>
            <w:rFonts w:ascii="仿宋" w:eastAsia="仿宋" w:hAnsi="仿宋" w:cs="仿宋" w:hint="eastAsia"/>
            <w:lang w:eastAsia="zh-CN"/>
          </w:rPr>
          <w:t>五、电容器用钽粉项目危机管理</w:t>
        </w:r>
        <w:r>
          <w:tab/>
        </w:r>
        <w:r>
          <w:fldChar w:fldCharType="begin"/>
        </w:r>
        <w:r>
          <w:instrText xml:space="preserve"> PAGEREF _Toc5126 \h </w:instrText>
        </w:r>
        <w:r>
          <w:fldChar w:fldCharType="separate"/>
        </w:r>
        <w:r>
          <w:t>12</w:t>
        </w:r>
        <w:r>
          <w:fldChar w:fldCharType="end"/>
        </w:r>
      </w:hyperlink>
    </w:p>
    <w:p>
      <w:pPr>
        <w:pStyle w:val="TOC2"/>
        <w:tabs>
          <w:tab w:val="right" w:leader="dot" w:pos="8306"/>
        </w:tabs>
      </w:pPr>
      <w:hyperlink w:anchor="_Toc23434" w:history="1">
        <w:r>
          <w:rPr>
            <w:rFonts w:ascii="仿宋" w:eastAsia="仿宋" w:hAnsi="仿宋" w:cs="仿宋" w:hint="eastAsia"/>
            <w:lang w:eastAsia="zh-CN"/>
          </w:rPr>
          <w:t>(一)、危机预警与识别</w:t>
        </w:r>
        <w:r>
          <w:tab/>
        </w:r>
        <w:r>
          <w:fldChar w:fldCharType="begin"/>
        </w:r>
        <w:r>
          <w:instrText xml:space="preserve"> PAGEREF _Toc23434 \h </w:instrText>
        </w:r>
        <w:r>
          <w:fldChar w:fldCharType="separate"/>
        </w:r>
        <w:r>
          <w:t>12</w:t>
        </w:r>
        <w:r>
          <w:fldChar w:fldCharType="end"/>
        </w:r>
      </w:hyperlink>
    </w:p>
    <w:p>
      <w:pPr>
        <w:pStyle w:val="TOC2"/>
        <w:tabs>
          <w:tab w:val="right" w:leader="dot" w:pos="8306"/>
        </w:tabs>
      </w:pPr>
      <w:hyperlink w:anchor="_Toc1562" w:history="1">
        <w:r>
          <w:rPr>
            <w:rFonts w:ascii="仿宋" w:eastAsia="仿宋" w:hAnsi="仿宋" w:cs="仿宋" w:hint="eastAsia"/>
            <w:lang w:eastAsia="zh-CN"/>
          </w:rPr>
          <w:t>(二)、危机应对与恢复</w:t>
        </w:r>
        <w:r>
          <w:tab/>
        </w:r>
        <w:r>
          <w:fldChar w:fldCharType="begin"/>
        </w:r>
        <w:r>
          <w:instrText xml:space="preserve"> PAGEREF _Toc1562 \h </w:instrText>
        </w:r>
        <w:r>
          <w:fldChar w:fldCharType="separate"/>
        </w:r>
        <w:r>
          <w:t>13</w:t>
        </w:r>
        <w:r>
          <w:fldChar w:fldCharType="end"/>
        </w:r>
      </w:hyperlink>
    </w:p>
    <w:p>
      <w:pPr>
        <w:pStyle w:val="TOC1"/>
        <w:tabs>
          <w:tab w:val="right" w:leader="dot" w:pos="8306"/>
        </w:tabs>
      </w:pPr>
      <w:hyperlink w:anchor="_Toc27461" w:history="1">
        <w:r>
          <w:rPr>
            <w:rFonts w:ascii="仿宋" w:eastAsia="仿宋" w:hAnsi="仿宋" w:cs="仿宋" w:hint="eastAsia"/>
            <w:lang w:eastAsia="zh-CN"/>
          </w:rPr>
          <w:t>六、电容器用钽粉项目建设背景及必要性分析</w:t>
        </w:r>
        <w:r>
          <w:tab/>
        </w:r>
        <w:r>
          <w:fldChar w:fldCharType="begin"/>
        </w:r>
        <w:r>
          <w:instrText xml:space="preserve"> PAGEREF _Toc27461 \h </w:instrText>
        </w:r>
        <w:r>
          <w:fldChar w:fldCharType="separate"/>
        </w:r>
        <w:r>
          <w:t>14</w:t>
        </w:r>
        <w:r>
          <w:fldChar w:fldCharType="end"/>
        </w:r>
      </w:hyperlink>
    </w:p>
    <w:p>
      <w:pPr>
        <w:pStyle w:val="TOC2"/>
        <w:tabs>
          <w:tab w:val="right" w:leader="dot" w:pos="8306"/>
        </w:tabs>
      </w:pPr>
      <w:hyperlink w:anchor="_Toc5281" w:history="1">
        <w:r>
          <w:rPr>
            <w:rFonts w:ascii="仿宋" w:eastAsia="仿宋" w:hAnsi="仿宋" w:cs="仿宋" w:hint="eastAsia"/>
            <w:lang w:eastAsia="zh-CN"/>
          </w:rPr>
          <w:t>(一)、电容器用钽粉项目背景分析</w:t>
        </w:r>
        <w:r>
          <w:tab/>
        </w:r>
        <w:r>
          <w:fldChar w:fldCharType="begin"/>
        </w:r>
        <w:r>
          <w:instrText xml:space="preserve"> PAGEREF _Toc5281 \h </w:instrText>
        </w:r>
        <w:r>
          <w:fldChar w:fldCharType="separate"/>
        </w:r>
        <w:r>
          <w:t>14</w:t>
        </w:r>
        <w:r>
          <w:fldChar w:fldCharType="end"/>
        </w:r>
      </w:hyperlink>
    </w:p>
    <w:p>
      <w:pPr>
        <w:pStyle w:val="TOC2"/>
        <w:tabs>
          <w:tab w:val="right" w:leader="dot" w:pos="8306"/>
        </w:tabs>
      </w:pPr>
      <w:hyperlink w:anchor="_Toc14240" w:history="1">
        <w:r>
          <w:rPr>
            <w:rFonts w:ascii="仿宋" w:eastAsia="仿宋" w:hAnsi="仿宋" w:cs="仿宋" w:hint="eastAsia"/>
            <w:lang w:eastAsia="zh-CN"/>
          </w:rPr>
          <w:t>(二)、电容器用钽粉项目建设必要性分析</w:t>
        </w:r>
        <w:r>
          <w:tab/>
        </w:r>
        <w:r>
          <w:fldChar w:fldCharType="begin"/>
        </w:r>
        <w:r>
          <w:instrText xml:space="preserve"> PAGEREF _Toc14240 \h </w:instrText>
        </w:r>
        <w:r>
          <w:fldChar w:fldCharType="separate"/>
        </w:r>
        <w:r>
          <w:t>16</w:t>
        </w:r>
        <w:r>
          <w:fldChar w:fldCharType="end"/>
        </w:r>
      </w:hyperlink>
    </w:p>
    <w:p>
      <w:pPr>
        <w:pStyle w:val="TOC1"/>
        <w:tabs>
          <w:tab w:val="right" w:leader="dot" w:pos="8306"/>
        </w:tabs>
      </w:pPr>
      <w:hyperlink w:anchor="_Toc13400" w:history="1">
        <w:r>
          <w:rPr>
            <w:rFonts w:ascii="仿宋" w:eastAsia="仿宋" w:hAnsi="仿宋" w:cs="仿宋" w:hint="eastAsia"/>
            <w:lang w:eastAsia="zh-CN"/>
          </w:rPr>
          <w:t>七、电容器用钽粉项目技术管理</w:t>
        </w:r>
        <w:r>
          <w:tab/>
        </w:r>
        <w:r>
          <w:fldChar w:fldCharType="begin"/>
        </w:r>
        <w:r>
          <w:instrText xml:space="preserve"> PAGEREF _Toc13400 \h </w:instrText>
        </w:r>
        <w:r>
          <w:fldChar w:fldCharType="separate"/>
        </w:r>
        <w:r>
          <w:t>17</w:t>
        </w:r>
        <w:r>
          <w:fldChar w:fldCharType="end"/>
        </w:r>
      </w:hyperlink>
    </w:p>
    <w:p>
      <w:pPr>
        <w:pStyle w:val="TOC2"/>
        <w:tabs>
          <w:tab w:val="right" w:leader="dot" w:pos="8306"/>
        </w:tabs>
      </w:pPr>
      <w:hyperlink w:anchor="_Toc1094" w:history="1">
        <w:r>
          <w:rPr>
            <w:rFonts w:ascii="仿宋" w:eastAsia="仿宋" w:hAnsi="仿宋" w:cs="仿宋" w:hint="eastAsia"/>
            <w:lang w:eastAsia="zh-CN"/>
          </w:rPr>
          <w:t>(一)、技术方案选用方向</w:t>
        </w:r>
        <w:r>
          <w:tab/>
        </w:r>
        <w:r>
          <w:fldChar w:fldCharType="begin"/>
        </w:r>
        <w:r>
          <w:instrText xml:space="preserve"> PAGEREF _Toc1094 \h </w:instrText>
        </w:r>
        <w:r>
          <w:fldChar w:fldCharType="separate"/>
        </w:r>
        <w:r>
          <w:t>17</w:t>
        </w:r>
        <w:r>
          <w:fldChar w:fldCharType="end"/>
        </w:r>
      </w:hyperlink>
    </w:p>
    <w:p>
      <w:pPr>
        <w:pStyle w:val="TOC2"/>
        <w:tabs>
          <w:tab w:val="right" w:leader="dot" w:pos="8306"/>
        </w:tabs>
      </w:pPr>
      <w:hyperlink w:anchor="_Toc7345" w:history="1">
        <w:r>
          <w:rPr>
            <w:rFonts w:ascii="仿宋" w:eastAsia="仿宋" w:hAnsi="仿宋" w:cs="仿宋" w:hint="eastAsia"/>
            <w:lang w:eastAsia="zh-CN"/>
          </w:rPr>
          <w:t>(二)、工艺技术方案选用原则</w:t>
        </w:r>
        <w:r>
          <w:tab/>
        </w:r>
        <w:r>
          <w:fldChar w:fldCharType="begin"/>
        </w:r>
        <w:r>
          <w:instrText xml:space="preserve"> PAGEREF _Toc7345 \h </w:instrText>
        </w:r>
        <w:r>
          <w:fldChar w:fldCharType="separate"/>
        </w:r>
        <w:r>
          <w:t>19</w:t>
        </w:r>
        <w:r>
          <w:fldChar w:fldCharType="end"/>
        </w:r>
      </w:hyperlink>
    </w:p>
    <w:p>
      <w:pPr>
        <w:pStyle w:val="TOC2"/>
        <w:tabs>
          <w:tab w:val="right" w:leader="dot" w:pos="8306"/>
        </w:tabs>
      </w:pPr>
      <w:hyperlink w:anchor="_Toc27522" w:history="1">
        <w:r>
          <w:rPr>
            <w:rFonts w:ascii="仿宋" w:eastAsia="仿宋" w:hAnsi="仿宋" w:cs="仿宋" w:hint="eastAsia"/>
            <w:lang w:eastAsia="zh-CN"/>
          </w:rPr>
          <w:t>(三)、工艺技术方案要求</w:t>
        </w:r>
        <w:r>
          <w:tab/>
        </w:r>
        <w:r>
          <w:fldChar w:fldCharType="begin"/>
        </w:r>
        <w:r>
          <w:instrText xml:space="preserve"> PAGEREF _Toc27522 \h </w:instrText>
        </w:r>
        <w:r>
          <w:fldChar w:fldCharType="separate"/>
        </w:r>
        <w:r>
          <w:t>21</w:t>
        </w:r>
        <w:r>
          <w:fldChar w:fldCharType="end"/>
        </w:r>
      </w:hyperlink>
    </w:p>
    <w:p>
      <w:pPr>
        <w:pStyle w:val="TOC1"/>
        <w:tabs>
          <w:tab w:val="right" w:leader="dot" w:pos="8306"/>
        </w:tabs>
      </w:pPr>
      <w:hyperlink w:anchor="_Toc25797" w:history="1">
        <w:r>
          <w:rPr>
            <w:rFonts w:ascii="仿宋" w:eastAsia="仿宋" w:hAnsi="仿宋" w:cs="仿宋" w:hint="eastAsia"/>
            <w:lang w:eastAsia="zh-CN"/>
          </w:rPr>
          <w:t>八、电容器用钽粉项目财务管理</w:t>
        </w:r>
        <w:r>
          <w:tab/>
        </w:r>
        <w:r>
          <w:fldChar w:fldCharType="begin"/>
        </w:r>
        <w:r>
          <w:instrText xml:space="preserve"> PAGEREF _Toc25797 \h </w:instrText>
        </w:r>
        <w:r>
          <w:fldChar w:fldCharType="separate"/>
        </w:r>
        <w:r>
          <w:t>23</w:t>
        </w:r>
        <w:r>
          <w:fldChar w:fldCharType="end"/>
        </w:r>
      </w:hyperlink>
    </w:p>
    <w:p>
      <w:pPr>
        <w:pStyle w:val="TOC2"/>
        <w:tabs>
          <w:tab w:val="right" w:leader="dot" w:pos="8306"/>
        </w:tabs>
      </w:pPr>
      <w:hyperlink w:anchor="_Toc32261" w:history="1">
        <w:r>
          <w:rPr>
            <w:rFonts w:ascii="仿宋" w:eastAsia="仿宋" w:hAnsi="仿宋" w:cs="仿宋" w:hint="eastAsia"/>
            <w:lang w:eastAsia="zh-CN"/>
          </w:rPr>
          <w:t>(一)、资金需求大</w:t>
        </w:r>
        <w:r>
          <w:tab/>
        </w:r>
        <w:r>
          <w:fldChar w:fldCharType="begin"/>
        </w:r>
        <w:r>
          <w:instrText xml:space="preserve"> PAGEREF _Toc32261 \h </w:instrText>
        </w:r>
        <w:r>
          <w:fldChar w:fldCharType="separate"/>
        </w:r>
        <w:r>
          <w:t>23</w:t>
        </w:r>
        <w:r>
          <w:fldChar w:fldCharType="end"/>
        </w:r>
      </w:hyperlink>
    </w:p>
    <w:p>
      <w:pPr>
        <w:pStyle w:val="TOC2"/>
        <w:tabs>
          <w:tab w:val="right" w:leader="dot" w:pos="8306"/>
        </w:tabs>
      </w:pPr>
      <w:hyperlink w:anchor="_Toc16541" w:history="1">
        <w:r>
          <w:rPr>
            <w:rFonts w:ascii="仿宋" w:eastAsia="仿宋" w:hAnsi="仿宋" w:cs="仿宋" w:hint="eastAsia"/>
            <w:lang w:eastAsia="zh-CN"/>
          </w:rPr>
          <w:t>(二)、研发周期长</w:t>
        </w:r>
        <w:r>
          <w:tab/>
        </w:r>
        <w:r>
          <w:fldChar w:fldCharType="begin"/>
        </w:r>
        <w:r>
          <w:instrText xml:space="preserve"> PAGEREF _Toc16541 \h </w:instrText>
        </w:r>
        <w:r>
          <w:fldChar w:fldCharType="separate"/>
        </w:r>
        <w:r>
          <w:t>25</w:t>
        </w:r>
        <w:r>
          <w:fldChar w:fldCharType="end"/>
        </w:r>
      </w:hyperlink>
    </w:p>
    <w:p>
      <w:pPr>
        <w:pStyle w:val="TOC2"/>
        <w:tabs>
          <w:tab w:val="right" w:leader="dot" w:pos="8306"/>
        </w:tabs>
      </w:pPr>
      <w:hyperlink w:anchor="_Toc13698" w:history="1">
        <w:r>
          <w:rPr>
            <w:rFonts w:ascii="仿宋" w:eastAsia="仿宋" w:hAnsi="仿宋" w:cs="仿宋" w:hint="eastAsia"/>
            <w:lang w:eastAsia="zh-CN"/>
          </w:rPr>
          <w:t>(三)、市场风险大</w:t>
        </w:r>
        <w:r>
          <w:tab/>
        </w:r>
        <w:r>
          <w:fldChar w:fldCharType="begin"/>
        </w:r>
        <w:r>
          <w:instrText xml:space="preserve"> PAGEREF _Toc13698 \h </w:instrText>
        </w:r>
        <w:r>
          <w:fldChar w:fldCharType="separate"/>
        </w:r>
        <w:r>
          <w:t>26</w:t>
        </w:r>
        <w:r>
          <w:fldChar w:fldCharType="end"/>
        </w:r>
      </w:hyperlink>
    </w:p>
    <w:p>
      <w:pPr>
        <w:pStyle w:val="TOC2"/>
        <w:tabs>
          <w:tab w:val="right" w:leader="dot" w:pos="8306"/>
        </w:tabs>
      </w:pPr>
      <w:hyperlink w:anchor="_Toc10681" w:history="1">
        <w:r>
          <w:rPr>
            <w:rFonts w:ascii="仿宋" w:eastAsia="仿宋" w:hAnsi="仿宋" w:cs="仿宋" w:hint="eastAsia"/>
            <w:lang w:eastAsia="zh-CN"/>
          </w:rPr>
          <w:t>(四)、利润率高</w:t>
        </w:r>
        <w:r>
          <w:tab/>
        </w:r>
        <w:r>
          <w:fldChar w:fldCharType="begin"/>
        </w:r>
        <w:r>
          <w:instrText xml:space="preserve"> PAGEREF _Toc10681 \h </w:instrText>
        </w:r>
        <w:r>
          <w:fldChar w:fldCharType="separate"/>
        </w:r>
        <w:r>
          <w:t>28</w:t>
        </w:r>
        <w:r>
          <w:fldChar w:fldCharType="end"/>
        </w:r>
      </w:hyperlink>
    </w:p>
    <w:p>
      <w:pPr>
        <w:pStyle w:val="TOC1"/>
        <w:tabs>
          <w:tab w:val="right" w:leader="dot" w:pos="8306"/>
        </w:tabs>
      </w:pPr>
      <w:hyperlink w:anchor="_Toc31118" w:history="1">
        <w:r>
          <w:rPr>
            <w:rFonts w:ascii="仿宋" w:eastAsia="仿宋" w:hAnsi="仿宋" w:cs="仿宋" w:hint="eastAsia"/>
            <w:lang w:eastAsia="zh-CN"/>
          </w:rPr>
          <w:t>九、电容器用钽粉项目经营效益</w:t>
        </w:r>
        <w:r>
          <w:tab/>
        </w:r>
        <w:r>
          <w:fldChar w:fldCharType="begin"/>
        </w:r>
        <w:r>
          <w:instrText xml:space="preserve"> PAGEREF _Toc31118 \h </w:instrText>
        </w:r>
        <w:r>
          <w:fldChar w:fldCharType="separate"/>
        </w:r>
        <w:r>
          <w:t>31</w:t>
        </w:r>
        <w:r>
          <w:fldChar w:fldCharType="end"/>
        </w:r>
      </w:hyperlink>
    </w:p>
    <w:p>
      <w:pPr>
        <w:pStyle w:val="TOC2"/>
        <w:tabs>
          <w:tab w:val="right" w:leader="dot" w:pos="8306"/>
        </w:tabs>
      </w:pPr>
      <w:hyperlink w:anchor="_Toc21778" w:history="1">
        <w:r>
          <w:rPr>
            <w:rFonts w:ascii="仿宋" w:eastAsia="仿宋" w:hAnsi="仿宋" w:cs="仿宋" w:hint="eastAsia"/>
            <w:lang w:eastAsia="zh-CN"/>
          </w:rPr>
          <w:t>(一)、经济评价财务测算</w:t>
        </w:r>
        <w:r>
          <w:tab/>
        </w:r>
        <w:r>
          <w:fldChar w:fldCharType="begin"/>
        </w:r>
        <w:r>
          <w:instrText xml:space="preserve"> PAGEREF _Toc21778 \h </w:instrText>
        </w:r>
        <w:r>
          <w:fldChar w:fldCharType="separate"/>
        </w:r>
        <w:r>
          <w:t>31</w:t>
        </w:r>
        <w:r>
          <w:fldChar w:fldCharType="end"/>
        </w:r>
      </w:hyperlink>
    </w:p>
    <w:p>
      <w:pPr>
        <w:pStyle w:val="TOC2"/>
        <w:tabs>
          <w:tab w:val="right" w:leader="dot" w:pos="8306"/>
        </w:tabs>
      </w:pPr>
      <w:hyperlink w:anchor="_Toc12330" w:history="1">
        <w:r>
          <w:rPr>
            <w:rFonts w:ascii="仿宋" w:eastAsia="仿宋" w:hAnsi="仿宋" w:cs="仿宋" w:hint="eastAsia"/>
            <w:lang w:eastAsia="zh-CN"/>
          </w:rPr>
          <w:t>(二)、电容器用钽粉项目盈利能力分析</w:t>
        </w:r>
        <w:r>
          <w:tab/>
        </w:r>
        <w:r>
          <w:fldChar w:fldCharType="begin"/>
        </w:r>
        <w:r>
          <w:instrText xml:space="preserve"> PAGEREF _Toc12330 \h </w:instrText>
        </w:r>
        <w:r>
          <w:fldChar w:fldCharType="separate"/>
        </w:r>
        <w:r>
          <w:t>32</w:t>
        </w:r>
        <w:r>
          <w:fldChar w:fldCharType="end"/>
        </w:r>
      </w:hyperlink>
    </w:p>
    <w:p>
      <w:pPr>
        <w:pStyle w:val="TOC1"/>
        <w:tabs>
          <w:tab w:val="right" w:leader="dot" w:pos="8306"/>
        </w:tabs>
      </w:pPr>
      <w:hyperlink w:anchor="_Toc10727" w:history="1">
        <w:r>
          <w:rPr>
            <w:rFonts w:ascii="仿宋" w:eastAsia="仿宋" w:hAnsi="仿宋" w:cs="仿宋" w:hint="eastAsia"/>
            <w:lang w:eastAsia="zh-CN"/>
          </w:rPr>
          <w:t>十、电容器用钽粉项目人力资源培养与发展</w:t>
        </w:r>
        <w:r>
          <w:tab/>
        </w:r>
        <w:r>
          <w:fldChar w:fldCharType="begin"/>
        </w:r>
        <w:r>
          <w:instrText xml:space="preserve"> PAGEREF _Toc10727 \h </w:instrText>
        </w:r>
        <w:r>
          <w:fldChar w:fldCharType="separate"/>
        </w:r>
        <w:r>
          <w:t>33</w:t>
        </w:r>
        <w:r>
          <w:fldChar w:fldCharType="end"/>
        </w:r>
      </w:hyperlink>
    </w:p>
    <w:p>
      <w:pPr>
        <w:pStyle w:val="TOC2"/>
        <w:tabs>
          <w:tab w:val="right" w:leader="dot" w:pos="8306"/>
        </w:tabs>
      </w:pPr>
      <w:hyperlink w:anchor="_Toc24534" w:history="1">
        <w:r>
          <w:rPr>
            <w:rFonts w:ascii="仿宋" w:eastAsia="仿宋" w:hAnsi="仿宋" w:cs="仿宋" w:hint="eastAsia"/>
            <w:lang w:eastAsia="zh-CN"/>
          </w:rPr>
          <w:t>(一)、人才需求与规划</w:t>
        </w:r>
        <w:r>
          <w:tab/>
        </w:r>
        <w:r>
          <w:fldChar w:fldCharType="begin"/>
        </w:r>
        <w:r>
          <w:instrText xml:space="preserve"> PAGEREF _Toc24534 \h </w:instrText>
        </w:r>
        <w:r>
          <w:fldChar w:fldCharType="separate"/>
        </w:r>
        <w:r>
          <w:t>33</w:t>
        </w:r>
        <w:r>
          <w:fldChar w:fldCharType="end"/>
        </w:r>
      </w:hyperlink>
    </w:p>
    <w:p>
      <w:pPr>
        <w:pStyle w:val="TOC2"/>
        <w:tabs>
          <w:tab w:val="right" w:leader="dot" w:pos="8306"/>
        </w:tabs>
      </w:pPr>
      <w:hyperlink w:anchor="_Toc18438" w:history="1">
        <w:r>
          <w:rPr>
            <w:rFonts w:ascii="仿宋" w:eastAsia="仿宋" w:hAnsi="仿宋" w:cs="仿宋" w:hint="eastAsia"/>
            <w:lang w:eastAsia="zh-CN"/>
          </w:rPr>
          <w:t>(二)、培训与发展计划</w:t>
        </w:r>
        <w:r>
          <w:tab/>
        </w:r>
        <w:r>
          <w:fldChar w:fldCharType="begin"/>
        </w:r>
        <w:r>
          <w:instrText xml:space="preserve"> PAGEREF _Toc18438 \h </w:instrText>
        </w:r>
        <w:r>
          <w:fldChar w:fldCharType="separate"/>
        </w:r>
        <w:r>
          <w:t>33</w:t>
        </w:r>
        <w:r>
          <w:fldChar w:fldCharType="end"/>
        </w:r>
      </w:hyperlink>
    </w:p>
    <w:p>
      <w:pPr>
        <w:pStyle w:val="TOC1"/>
        <w:tabs>
          <w:tab w:val="right" w:leader="dot" w:pos="8306"/>
        </w:tabs>
      </w:pPr>
      <w:hyperlink w:anchor="_Toc22317" w:history="1">
        <w:r>
          <w:rPr>
            <w:rFonts w:ascii="仿宋" w:eastAsia="仿宋" w:hAnsi="仿宋" w:cs="仿宋" w:hint="eastAsia"/>
            <w:lang w:eastAsia="zh-CN"/>
          </w:rPr>
          <w:t>十一、生产安全保护</w:t>
        </w:r>
        <w:r>
          <w:tab/>
        </w:r>
        <w:r>
          <w:fldChar w:fldCharType="begin"/>
        </w:r>
        <w:r>
          <w:instrText xml:space="preserve"> PAGEREF _Toc22317 \h </w:instrText>
        </w:r>
        <w:r>
          <w:fldChar w:fldCharType="separate"/>
        </w:r>
        <w:r>
          <w:t>34</w:t>
        </w:r>
        <w:r>
          <w:fldChar w:fldCharType="end"/>
        </w:r>
      </w:hyperlink>
    </w:p>
    <w:p>
      <w:pPr>
        <w:pStyle w:val="TOC2"/>
        <w:tabs>
          <w:tab w:val="right" w:leader="dot" w:pos="8306"/>
        </w:tabs>
      </w:pPr>
      <w:hyperlink w:anchor="_Toc24964" w:history="1">
        <w:r>
          <w:rPr>
            <w:rFonts w:ascii="仿宋" w:eastAsia="仿宋" w:hAnsi="仿宋" w:cs="仿宋" w:hint="eastAsia"/>
            <w:lang w:eastAsia="zh-CN"/>
          </w:rPr>
          <w:t>(一)、消防安全</w:t>
        </w:r>
        <w:r>
          <w:tab/>
        </w:r>
        <w:r>
          <w:fldChar w:fldCharType="begin"/>
        </w:r>
        <w:r>
          <w:instrText xml:space="preserve"> PAGEREF _Toc24964 \h </w:instrText>
        </w:r>
        <w:r>
          <w:fldChar w:fldCharType="separate"/>
        </w:r>
        <w:r>
          <w:t>34</w:t>
        </w:r>
        <w:r>
          <w:fldChar w:fldCharType="end"/>
        </w:r>
      </w:hyperlink>
    </w:p>
    <w:p>
      <w:pPr>
        <w:pStyle w:val="TOC2"/>
        <w:tabs>
          <w:tab w:val="right" w:leader="dot" w:pos="8306"/>
        </w:tabs>
      </w:pPr>
      <w:hyperlink w:anchor="_Toc11852" w:history="1">
        <w:r>
          <w:rPr>
            <w:rFonts w:ascii="仿宋" w:eastAsia="仿宋" w:hAnsi="仿宋" w:cs="仿宋" w:hint="eastAsia"/>
            <w:lang w:eastAsia="zh-CN"/>
          </w:rPr>
          <w:t>(二)、防火防爆总图布置措施</w:t>
        </w:r>
        <w:r>
          <w:tab/>
        </w:r>
        <w:r>
          <w:fldChar w:fldCharType="begin"/>
        </w:r>
        <w:r>
          <w:instrText xml:space="preserve"> PAGEREF _Toc11852 \h </w:instrText>
        </w:r>
        <w:r>
          <w:fldChar w:fldCharType="separate"/>
        </w:r>
        <w:r>
          <w:t>35</w:t>
        </w:r>
        <w:r>
          <w:fldChar w:fldCharType="end"/>
        </w:r>
      </w:hyperlink>
    </w:p>
    <w:p>
      <w:pPr>
        <w:pStyle w:val="TOC2"/>
        <w:tabs>
          <w:tab w:val="right" w:leader="dot" w:pos="8306"/>
        </w:tabs>
      </w:pPr>
      <w:hyperlink w:anchor="_Toc2807" w:history="1">
        <w:r>
          <w:rPr>
            <w:rFonts w:ascii="仿宋" w:eastAsia="仿宋" w:hAnsi="仿宋" w:cs="仿宋" w:hint="eastAsia"/>
            <w:lang w:eastAsia="zh-CN"/>
          </w:rPr>
          <w:t>(三)、自然灾害防范措施</w:t>
        </w:r>
        <w:r>
          <w:tab/>
        </w:r>
        <w:r>
          <w:fldChar w:fldCharType="begin"/>
        </w:r>
        <w:r>
          <w:instrText xml:space="preserve"> PAGEREF _Toc2807 \h </w:instrText>
        </w:r>
        <w:r>
          <w:fldChar w:fldCharType="separate"/>
        </w:r>
        <w:r>
          <w:t>36</w:t>
        </w:r>
        <w:r>
          <w:fldChar w:fldCharType="end"/>
        </w:r>
      </w:hyperlink>
    </w:p>
    <w:p>
      <w:pPr>
        <w:pStyle w:val="TOC2"/>
        <w:tabs>
          <w:tab w:val="right" w:leader="dot" w:pos="8306"/>
        </w:tabs>
      </w:pPr>
      <w:hyperlink w:anchor="_Toc22684" w:history="1">
        <w:r>
          <w:rPr>
            <w:rFonts w:ascii="仿宋" w:eastAsia="仿宋" w:hAnsi="仿宋" w:cs="仿宋" w:hint="eastAsia"/>
            <w:lang w:eastAsia="zh-CN"/>
          </w:rPr>
          <w:t>(四)、安全色及安全标志使用要求</w:t>
        </w:r>
        <w:r>
          <w:tab/>
        </w:r>
        <w:r>
          <w:fldChar w:fldCharType="begin"/>
        </w:r>
        <w:r>
          <w:instrText xml:space="preserve"> PAGEREF _Toc22684 \h </w:instrText>
        </w:r>
        <w:r>
          <w:fldChar w:fldCharType="separate"/>
        </w:r>
        <w:r>
          <w:t>37</w:t>
        </w:r>
        <w:r>
          <w:fldChar w:fldCharType="end"/>
        </w:r>
      </w:hyperlink>
    </w:p>
    <w:p>
      <w:pPr>
        <w:pStyle w:val="TOC2"/>
        <w:tabs>
          <w:tab w:val="right" w:leader="dot" w:pos="8306"/>
        </w:tabs>
      </w:pPr>
      <w:hyperlink w:anchor="_Toc32428" w:history="1">
        <w:r>
          <w:rPr>
            <w:rFonts w:ascii="仿宋" w:eastAsia="仿宋" w:hAnsi="仿宋" w:cs="仿宋" w:hint="eastAsia"/>
            <w:lang w:eastAsia="zh-CN"/>
          </w:rPr>
          <w:t>(五)、防尘防毒措施</w:t>
        </w:r>
        <w:r>
          <w:tab/>
        </w:r>
        <w:r>
          <w:fldChar w:fldCharType="begin"/>
        </w:r>
        <w:r>
          <w:instrText xml:space="preserve"> PAGEREF _Toc32428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6" w:history="1">
        <w:r>
          <w:rPr>
            <w:rFonts w:ascii="仿宋" w:eastAsia="仿宋" w:hAnsi="仿宋" w:cs="仿宋" w:hint="eastAsia"/>
            <w:lang w:eastAsia="zh-CN"/>
          </w:rPr>
          <w:t>(六)、防静电、触电防护及防雷措施</w:t>
        </w:r>
        <w:r>
          <w:tab/>
        </w:r>
        <w:r>
          <w:fldChar w:fldCharType="begin"/>
        </w:r>
        <w:r>
          <w:instrText xml:space="preserve"> PAGEREF _Toc29106 \h </w:instrText>
        </w:r>
        <w:r>
          <w:fldChar w:fldCharType="separate"/>
        </w:r>
        <w:r>
          <w:t>39</w:t>
        </w:r>
        <w:r>
          <w:fldChar w:fldCharType="end"/>
        </w:r>
      </w:hyperlink>
    </w:p>
    <w:p>
      <w:pPr>
        <w:pStyle w:val="TOC2"/>
        <w:tabs>
          <w:tab w:val="right" w:leader="dot" w:pos="8306"/>
        </w:tabs>
      </w:pPr>
      <w:hyperlink w:anchor="_Toc29300" w:history="1">
        <w:r>
          <w:rPr>
            <w:rFonts w:ascii="仿宋" w:eastAsia="仿宋" w:hAnsi="仿宋" w:cs="仿宋" w:hint="eastAsia"/>
            <w:lang w:eastAsia="zh-CN"/>
          </w:rPr>
          <w:t>(七)、机械设备安全保障措施</w:t>
        </w:r>
        <w:r>
          <w:tab/>
        </w:r>
        <w:r>
          <w:fldChar w:fldCharType="begin"/>
        </w:r>
        <w:r>
          <w:instrText xml:space="preserve"> PAGEREF _Toc29300 \h </w:instrText>
        </w:r>
        <w:r>
          <w:fldChar w:fldCharType="separate"/>
        </w:r>
        <w:r>
          <w:t>40</w:t>
        </w:r>
        <w:r>
          <w:fldChar w:fldCharType="end"/>
        </w:r>
      </w:hyperlink>
    </w:p>
    <w:p>
      <w:pPr>
        <w:pStyle w:val="TOC1"/>
        <w:tabs>
          <w:tab w:val="right" w:leader="dot" w:pos="8306"/>
        </w:tabs>
      </w:pPr>
      <w:hyperlink w:anchor="_Toc1629" w:history="1">
        <w:r>
          <w:rPr>
            <w:rFonts w:ascii="仿宋" w:eastAsia="仿宋" w:hAnsi="仿宋" w:cs="仿宋" w:hint="eastAsia"/>
            <w:lang w:eastAsia="zh-CN"/>
          </w:rPr>
          <w:t>十二、电容器用钽粉项目人力资源管理</w:t>
        </w:r>
        <w:r>
          <w:tab/>
        </w:r>
        <w:r>
          <w:fldChar w:fldCharType="begin"/>
        </w:r>
        <w:r>
          <w:instrText xml:space="preserve"> PAGEREF _Toc1629 \h </w:instrText>
        </w:r>
        <w:r>
          <w:fldChar w:fldCharType="separate"/>
        </w:r>
        <w:r>
          <w:t>42</w:t>
        </w:r>
        <w:r>
          <w:fldChar w:fldCharType="end"/>
        </w:r>
      </w:hyperlink>
    </w:p>
    <w:p>
      <w:pPr>
        <w:pStyle w:val="TOC2"/>
        <w:tabs>
          <w:tab w:val="right" w:leader="dot" w:pos="8306"/>
        </w:tabs>
      </w:pPr>
      <w:hyperlink w:anchor="_Toc23809" w:history="1">
        <w:r>
          <w:rPr>
            <w:rFonts w:ascii="仿宋" w:eastAsia="仿宋" w:hAnsi="仿宋" w:cs="仿宋" w:hint="eastAsia"/>
            <w:lang w:eastAsia="zh-CN"/>
          </w:rPr>
          <w:t>(一)、建立健全的预算管理制度</w:t>
        </w:r>
        <w:r>
          <w:tab/>
        </w:r>
        <w:r>
          <w:fldChar w:fldCharType="begin"/>
        </w:r>
        <w:r>
          <w:instrText xml:space="preserve"> PAGEREF _Toc23809 \h </w:instrText>
        </w:r>
        <w:r>
          <w:fldChar w:fldCharType="separate"/>
        </w:r>
        <w:r>
          <w:t>42</w:t>
        </w:r>
        <w:r>
          <w:fldChar w:fldCharType="end"/>
        </w:r>
      </w:hyperlink>
    </w:p>
    <w:p>
      <w:pPr>
        <w:pStyle w:val="TOC2"/>
        <w:tabs>
          <w:tab w:val="right" w:leader="dot" w:pos="8306"/>
        </w:tabs>
      </w:pPr>
      <w:hyperlink w:anchor="_Toc25387" w:history="1">
        <w:r>
          <w:rPr>
            <w:rFonts w:ascii="仿宋" w:eastAsia="仿宋" w:hAnsi="仿宋" w:cs="仿宋" w:hint="eastAsia"/>
            <w:lang w:eastAsia="zh-CN"/>
          </w:rPr>
          <w:t>(二)、加强资金流动监控</w:t>
        </w:r>
        <w:r>
          <w:tab/>
        </w:r>
        <w:r>
          <w:fldChar w:fldCharType="begin"/>
        </w:r>
        <w:r>
          <w:instrText xml:space="preserve"> PAGEREF _Toc25387 \h </w:instrText>
        </w:r>
        <w:r>
          <w:fldChar w:fldCharType="separate"/>
        </w:r>
        <w:r>
          <w:t>44</w:t>
        </w:r>
        <w:r>
          <w:fldChar w:fldCharType="end"/>
        </w:r>
      </w:hyperlink>
    </w:p>
    <w:p>
      <w:pPr>
        <w:pStyle w:val="TOC2"/>
        <w:tabs>
          <w:tab w:val="right" w:leader="dot" w:pos="8306"/>
        </w:tabs>
      </w:pPr>
      <w:hyperlink w:anchor="_Toc11999" w:history="1">
        <w:r>
          <w:rPr>
            <w:rFonts w:ascii="仿宋" w:eastAsia="仿宋" w:hAnsi="仿宋" w:cs="仿宋" w:hint="eastAsia"/>
            <w:lang w:eastAsia="zh-CN"/>
          </w:rPr>
          <w:t>(三)、制定完善的风险控制机制</w:t>
        </w:r>
        <w:r>
          <w:tab/>
        </w:r>
        <w:r>
          <w:fldChar w:fldCharType="begin"/>
        </w:r>
        <w:r>
          <w:instrText xml:space="preserve"> PAGEREF _Toc11999 \h </w:instrText>
        </w:r>
        <w:r>
          <w:fldChar w:fldCharType="separate"/>
        </w:r>
        <w:r>
          <w:t>45</w:t>
        </w:r>
        <w:r>
          <w:fldChar w:fldCharType="end"/>
        </w:r>
      </w:hyperlink>
    </w:p>
    <w:p>
      <w:pPr>
        <w:pStyle w:val="TOC2"/>
        <w:tabs>
          <w:tab w:val="right" w:leader="dot" w:pos="8306"/>
        </w:tabs>
      </w:pPr>
      <w:hyperlink w:anchor="_Toc31706" w:history="1">
        <w:r>
          <w:rPr>
            <w:rFonts w:ascii="仿宋" w:eastAsia="仿宋" w:hAnsi="仿宋" w:cs="仿宋" w:hint="eastAsia"/>
            <w:lang w:eastAsia="zh-CN"/>
          </w:rPr>
          <w:t>(四)、优化成本管理</w:t>
        </w:r>
        <w:r>
          <w:tab/>
        </w:r>
        <w:r>
          <w:fldChar w:fldCharType="begin"/>
        </w:r>
        <w:r>
          <w:instrText xml:space="preserve"> PAGEREF _Toc31706 \h </w:instrText>
        </w:r>
        <w:r>
          <w:fldChar w:fldCharType="separate"/>
        </w:r>
        <w:r>
          <w:t>46</w:t>
        </w:r>
        <w:r>
          <w:fldChar w:fldCharType="end"/>
        </w:r>
      </w:hyperlink>
    </w:p>
    <w:p>
      <w:pPr>
        <w:pStyle w:val="TOC1"/>
        <w:tabs>
          <w:tab w:val="right" w:leader="dot" w:pos="8306"/>
        </w:tabs>
      </w:pPr>
      <w:hyperlink w:anchor="_Toc25749" w:history="1">
        <w:r>
          <w:rPr>
            <w:rFonts w:ascii="仿宋" w:eastAsia="仿宋" w:hAnsi="仿宋" w:cs="仿宋" w:hint="eastAsia"/>
            <w:lang w:eastAsia="zh-CN"/>
          </w:rPr>
          <w:t>十三、供应链管理</w:t>
        </w:r>
        <w:r>
          <w:tab/>
        </w:r>
        <w:r>
          <w:fldChar w:fldCharType="begin"/>
        </w:r>
        <w:r>
          <w:instrText xml:space="preserve"> PAGEREF _Toc25749 \h </w:instrText>
        </w:r>
        <w:r>
          <w:fldChar w:fldCharType="separate"/>
        </w:r>
        <w:r>
          <w:t>47</w:t>
        </w:r>
        <w:r>
          <w:fldChar w:fldCharType="end"/>
        </w:r>
      </w:hyperlink>
    </w:p>
    <w:p>
      <w:pPr>
        <w:pStyle w:val="TOC2"/>
        <w:tabs>
          <w:tab w:val="right" w:leader="dot" w:pos="8306"/>
        </w:tabs>
      </w:pPr>
      <w:hyperlink w:anchor="_Toc23445" w:history="1">
        <w:r>
          <w:rPr>
            <w:rFonts w:ascii="仿宋" w:eastAsia="仿宋" w:hAnsi="仿宋" w:cs="仿宋" w:hint="eastAsia"/>
            <w:lang w:eastAsia="zh-CN"/>
          </w:rPr>
          <w:t>(一)、供应链战略规划</w:t>
        </w:r>
        <w:r>
          <w:tab/>
        </w:r>
        <w:r>
          <w:fldChar w:fldCharType="begin"/>
        </w:r>
        <w:r>
          <w:instrText xml:space="preserve"> PAGEREF _Toc23445 \h </w:instrText>
        </w:r>
        <w:r>
          <w:fldChar w:fldCharType="separate"/>
        </w:r>
        <w:r>
          <w:t>47</w:t>
        </w:r>
        <w:r>
          <w:fldChar w:fldCharType="end"/>
        </w:r>
      </w:hyperlink>
    </w:p>
    <w:p>
      <w:pPr>
        <w:pStyle w:val="TOC2"/>
        <w:tabs>
          <w:tab w:val="right" w:leader="dot" w:pos="8306"/>
        </w:tabs>
      </w:pPr>
      <w:hyperlink w:anchor="_Toc17009" w:history="1">
        <w:r>
          <w:rPr>
            <w:rFonts w:ascii="仿宋" w:eastAsia="仿宋" w:hAnsi="仿宋" w:cs="仿宋" w:hint="eastAsia"/>
            <w:lang w:eastAsia="zh-CN"/>
          </w:rPr>
          <w:t>(二)、供应商选择与合作</w:t>
        </w:r>
        <w:r>
          <w:tab/>
        </w:r>
        <w:r>
          <w:fldChar w:fldCharType="begin"/>
        </w:r>
        <w:r>
          <w:instrText xml:space="preserve"> PAGEREF _Toc17009 \h </w:instrText>
        </w:r>
        <w:r>
          <w:fldChar w:fldCharType="separate"/>
        </w:r>
        <w:r>
          <w:t>49</w:t>
        </w:r>
        <w:r>
          <w:fldChar w:fldCharType="end"/>
        </w:r>
      </w:hyperlink>
    </w:p>
    <w:p>
      <w:pPr>
        <w:pStyle w:val="TOC2"/>
        <w:tabs>
          <w:tab w:val="right" w:leader="dot" w:pos="8306"/>
        </w:tabs>
      </w:pPr>
      <w:hyperlink w:anchor="_Toc19446" w:history="1">
        <w:r>
          <w:rPr>
            <w:rFonts w:ascii="仿宋" w:eastAsia="仿宋" w:hAnsi="仿宋" w:cs="仿宋" w:hint="eastAsia"/>
            <w:lang w:eastAsia="zh-CN"/>
          </w:rPr>
          <w:t>(三)、物流与库存管理</w:t>
        </w:r>
        <w:r>
          <w:tab/>
        </w:r>
        <w:r>
          <w:fldChar w:fldCharType="begin"/>
        </w:r>
        <w:r>
          <w:instrText xml:space="preserve"> PAGEREF _Toc19446 \h </w:instrText>
        </w:r>
        <w:r>
          <w:fldChar w:fldCharType="separate"/>
        </w:r>
        <w:r>
          <w:t>50</w:t>
        </w:r>
        <w:r>
          <w:fldChar w:fldCharType="end"/>
        </w:r>
      </w:hyperlink>
    </w:p>
    <w:p>
      <w:pPr>
        <w:pStyle w:val="TOC1"/>
        <w:tabs>
          <w:tab w:val="right" w:leader="dot" w:pos="8306"/>
        </w:tabs>
      </w:pPr>
      <w:hyperlink w:anchor="_Toc20490" w:history="1">
        <w:r>
          <w:rPr>
            <w:rFonts w:ascii="仿宋" w:eastAsia="仿宋" w:hAnsi="仿宋" w:cs="仿宋" w:hint="eastAsia"/>
            <w:lang w:eastAsia="zh-CN"/>
          </w:rPr>
          <w:t>十四、电容器用钽粉项目实施时间节点</w:t>
        </w:r>
        <w:r>
          <w:tab/>
        </w:r>
        <w:r>
          <w:fldChar w:fldCharType="begin"/>
        </w:r>
        <w:r>
          <w:instrText xml:space="preserve"> PAGEREF _Toc20490 \h </w:instrText>
        </w:r>
        <w:r>
          <w:fldChar w:fldCharType="separate"/>
        </w:r>
        <w:r>
          <w:t>52</w:t>
        </w:r>
        <w:r>
          <w:fldChar w:fldCharType="end"/>
        </w:r>
      </w:hyperlink>
    </w:p>
    <w:p>
      <w:pPr>
        <w:pStyle w:val="TOC2"/>
        <w:tabs>
          <w:tab w:val="right" w:leader="dot" w:pos="8306"/>
        </w:tabs>
      </w:pPr>
      <w:hyperlink w:anchor="_Toc4376" w:history="1">
        <w:r>
          <w:rPr>
            <w:rFonts w:ascii="仿宋" w:eastAsia="仿宋" w:hAnsi="仿宋" w:cs="仿宋" w:hint="eastAsia"/>
            <w:lang w:eastAsia="zh-CN"/>
          </w:rPr>
          <w:t>(一)、电容器用钽粉项目启动阶段时间节点</w:t>
        </w:r>
        <w:r>
          <w:tab/>
        </w:r>
        <w:r>
          <w:fldChar w:fldCharType="begin"/>
        </w:r>
        <w:r>
          <w:instrText xml:space="preserve"> PAGEREF _Toc4376 \h </w:instrText>
        </w:r>
        <w:r>
          <w:fldChar w:fldCharType="separate"/>
        </w:r>
        <w:r>
          <w:t>52</w:t>
        </w:r>
        <w:r>
          <w:fldChar w:fldCharType="end"/>
        </w:r>
      </w:hyperlink>
    </w:p>
    <w:p>
      <w:pPr>
        <w:pStyle w:val="TOC2"/>
        <w:tabs>
          <w:tab w:val="right" w:leader="dot" w:pos="8306"/>
        </w:tabs>
      </w:pPr>
      <w:hyperlink w:anchor="_Toc6270" w:history="1">
        <w:r>
          <w:rPr>
            <w:rFonts w:ascii="仿宋" w:eastAsia="仿宋" w:hAnsi="仿宋" w:cs="仿宋" w:hint="eastAsia"/>
            <w:lang w:eastAsia="zh-CN"/>
          </w:rPr>
          <w:t>(二)、电容器用钽粉项目执行阶段时间节点</w:t>
        </w:r>
        <w:r>
          <w:tab/>
        </w:r>
        <w:r>
          <w:fldChar w:fldCharType="begin"/>
        </w:r>
        <w:r>
          <w:instrText xml:space="preserve"> PAGEREF _Toc6270 \h </w:instrText>
        </w:r>
        <w:r>
          <w:fldChar w:fldCharType="separate"/>
        </w:r>
        <w:r>
          <w:t>53</w:t>
        </w:r>
        <w:r>
          <w:fldChar w:fldCharType="end"/>
        </w:r>
      </w:hyperlink>
    </w:p>
    <w:p>
      <w:pPr>
        <w:pStyle w:val="TOC2"/>
        <w:tabs>
          <w:tab w:val="right" w:leader="dot" w:pos="8306"/>
        </w:tabs>
      </w:pPr>
      <w:hyperlink w:anchor="_Toc19269" w:history="1">
        <w:r>
          <w:rPr>
            <w:rFonts w:ascii="仿宋" w:eastAsia="仿宋" w:hAnsi="仿宋" w:cs="仿宋" w:hint="eastAsia"/>
            <w:lang w:eastAsia="zh-CN"/>
          </w:rPr>
          <w:t>(三)、电容器用钽粉项目完成阶段时间节点</w:t>
        </w:r>
        <w:r>
          <w:tab/>
        </w:r>
        <w:r>
          <w:fldChar w:fldCharType="begin"/>
        </w:r>
        <w:r>
          <w:instrText xml:space="preserve"> PAGEREF _Toc19269 \h </w:instrText>
        </w:r>
        <w:r>
          <w:fldChar w:fldCharType="separate"/>
        </w:r>
        <w:r>
          <w:t>54</w:t>
        </w:r>
        <w:r>
          <w:fldChar w:fldCharType="end"/>
        </w:r>
      </w:hyperlink>
    </w:p>
    <w:p>
      <w:pPr>
        <w:pStyle w:val="TOC1"/>
        <w:tabs>
          <w:tab w:val="right" w:leader="dot" w:pos="8306"/>
        </w:tabs>
      </w:pPr>
      <w:hyperlink w:anchor="_Toc7671" w:history="1">
        <w:r>
          <w:rPr>
            <w:rFonts w:ascii="仿宋" w:eastAsia="仿宋" w:hAnsi="仿宋" w:cs="仿宋" w:hint="eastAsia"/>
            <w:lang w:eastAsia="zh-CN"/>
          </w:rPr>
          <w:t>十五、利益相关者分析与沟通计划</w:t>
        </w:r>
        <w:r>
          <w:tab/>
        </w:r>
        <w:r>
          <w:fldChar w:fldCharType="begin"/>
        </w:r>
        <w:r>
          <w:instrText xml:space="preserve"> PAGEREF _Toc7671 \h </w:instrText>
        </w:r>
        <w:r>
          <w:fldChar w:fldCharType="separate"/>
        </w:r>
        <w:r>
          <w:t>55</w:t>
        </w:r>
        <w:r>
          <w:fldChar w:fldCharType="end"/>
        </w:r>
      </w:hyperlink>
    </w:p>
    <w:p>
      <w:pPr>
        <w:pStyle w:val="TOC2"/>
        <w:tabs>
          <w:tab w:val="right" w:leader="dot" w:pos="8306"/>
        </w:tabs>
      </w:pPr>
      <w:hyperlink w:anchor="_Toc21247" w:history="1">
        <w:r>
          <w:rPr>
            <w:rFonts w:ascii="仿宋" w:eastAsia="仿宋" w:hAnsi="仿宋" w:cs="仿宋" w:hint="eastAsia"/>
            <w:lang w:eastAsia="zh-CN"/>
          </w:rPr>
          <w:t>(一)、利益相关者分析</w:t>
        </w:r>
        <w:r>
          <w:tab/>
        </w:r>
        <w:r>
          <w:fldChar w:fldCharType="begin"/>
        </w:r>
        <w:r>
          <w:instrText xml:space="preserve"> PAGEREF _Toc21247 \h </w:instrText>
        </w:r>
        <w:r>
          <w:fldChar w:fldCharType="separate"/>
        </w:r>
        <w:r>
          <w:t>55</w:t>
        </w:r>
        <w:r>
          <w:fldChar w:fldCharType="end"/>
        </w:r>
      </w:hyperlink>
    </w:p>
    <w:p>
      <w:pPr>
        <w:pStyle w:val="TOC2"/>
        <w:tabs>
          <w:tab w:val="right" w:leader="dot" w:pos="8306"/>
        </w:tabs>
      </w:pPr>
      <w:hyperlink w:anchor="_Toc8699" w:history="1">
        <w:r>
          <w:rPr>
            <w:rFonts w:ascii="仿宋" w:eastAsia="仿宋" w:hAnsi="仿宋" w:cs="仿宋" w:hint="eastAsia"/>
            <w:lang w:eastAsia="zh-CN"/>
          </w:rPr>
          <w:t>(二)、沟通计划</w:t>
        </w:r>
        <w:r>
          <w:tab/>
        </w:r>
        <w:r>
          <w:fldChar w:fldCharType="begin"/>
        </w:r>
        <w:r>
          <w:instrText xml:space="preserve"> PAGEREF _Toc8699 \h </w:instrText>
        </w:r>
        <w:r>
          <w:fldChar w:fldCharType="separate"/>
        </w:r>
        <w:r>
          <w:t>56</w:t>
        </w:r>
        <w:r>
          <w:fldChar w:fldCharType="end"/>
        </w:r>
      </w:hyperlink>
    </w:p>
    <w:p>
      <w:pPr>
        <w:pStyle w:val="TOC1"/>
        <w:tabs>
          <w:tab w:val="right" w:leader="dot" w:pos="8306"/>
        </w:tabs>
      </w:pPr>
      <w:hyperlink w:anchor="_Toc19068" w:history="1">
        <w:r>
          <w:rPr>
            <w:rFonts w:ascii="仿宋" w:eastAsia="仿宋" w:hAnsi="仿宋" w:cs="仿宋" w:hint="eastAsia"/>
            <w:lang w:eastAsia="zh-CN"/>
          </w:rPr>
          <w:t>十六、电容器用钽粉项目治理与监督</w:t>
        </w:r>
        <w:r>
          <w:tab/>
        </w:r>
        <w:r>
          <w:fldChar w:fldCharType="begin"/>
        </w:r>
        <w:r>
          <w:instrText xml:space="preserve"> PAGEREF _Toc19068 \h </w:instrText>
        </w:r>
        <w:r>
          <w:fldChar w:fldCharType="separate"/>
        </w:r>
        <w:r>
          <w:t>57</w:t>
        </w:r>
        <w:r>
          <w:fldChar w:fldCharType="end"/>
        </w:r>
      </w:hyperlink>
    </w:p>
    <w:p>
      <w:pPr>
        <w:pStyle w:val="TOC2"/>
        <w:tabs>
          <w:tab w:val="right" w:leader="dot" w:pos="8306"/>
        </w:tabs>
      </w:pPr>
      <w:hyperlink w:anchor="_Toc12686" w:history="1">
        <w:r>
          <w:rPr>
            <w:rFonts w:ascii="仿宋" w:eastAsia="仿宋" w:hAnsi="仿宋" w:cs="仿宋" w:hint="eastAsia"/>
            <w:lang w:eastAsia="zh-CN"/>
          </w:rPr>
          <w:t>(一)、电容器用钽粉项目治理结构</w:t>
        </w:r>
        <w:r>
          <w:tab/>
        </w:r>
        <w:r>
          <w:fldChar w:fldCharType="begin"/>
        </w:r>
        <w:r>
          <w:instrText xml:space="preserve"> PAGEREF _Toc12686 \h </w:instrText>
        </w:r>
        <w:r>
          <w:fldChar w:fldCharType="separate"/>
        </w:r>
        <w:r>
          <w:t>57</w:t>
        </w:r>
        <w:r>
          <w:fldChar w:fldCharType="end"/>
        </w:r>
      </w:hyperlink>
    </w:p>
    <w:p>
      <w:pPr>
        <w:pStyle w:val="TOC2"/>
        <w:tabs>
          <w:tab w:val="right" w:leader="dot" w:pos="8306"/>
        </w:tabs>
      </w:pPr>
      <w:hyperlink w:anchor="_Toc14279" w:history="1">
        <w:r>
          <w:rPr>
            <w:rFonts w:ascii="仿宋" w:eastAsia="仿宋" w:hAnsi="仿宋" w:cs="仿宋" w:hint="eastAsia"/>
            <w:lang w:eastAsia="zh-CN"/>
          </w:rPr>
          <w:t>(二)、监督与审计</w:t>
        </w:r>
        <w:r>
          <w:tab/>
        </w:r>
        <w:r>
          <w:fldChar w:fldCharType="begin"/>
        </w:r>
        <w:r>
          <w:instrText xml:space="preserve"> PAGEREF _Toc14279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4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42"/>
      <w:r>
        <w:rPr>
          <w:rFonts w:ascii="仿宋" w:eastAsia="仿宋" w:hAnsi="仿宋" w:cs="仿宋" w:hint="eastAsia"/>
          <w:lang w:eastAsia="zh-CN"/>
        </w:rPr>
        <w:t>(一)、电容器用钽粉行业分析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行业一直以来都是市场的关注焦点。行业内的发展趋势、竞争态势以及潜在机会都对电容器用钽粉项目的推进产生深远的影响。通过深入研究行业的整体概貌，我们将更好地理解行业的核心特征，为电容器用钽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钽粉行业，技术一直是推动创新和发展的关键因素。我们将对当前技术趋势进行详尽分析，包括但不限于人工智能、大数据应用、先进制造技术等。这有助于电容器用钽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容器用钽粉项目成功的基础。我们将对主要竞争对手进行深入研究，包括其市场份额、产品特点、市场定位等。通过全面了解竞争对手的优势和劣势，电容器用钽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508"/>
      <w:r>
        <w:rPr>
          <w:rFonts w:ascii="仿宋" w:eastAsia="仿宋" w:hAnsi="仿宋" w:cs="仿宋" w:hint="eastAsia"/>
          <w:sz w:val="28"/>
          <w:lang w:eastAsia="zh-CN"/>
        </w:rPr>
        <w:t>(二)、电容器用钽粉市场分析预测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容器用钽粉市场未来的增长趋势。这包括市场的整体规模、各细分领域的发展趋势等。电容器用钽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容器用钽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容器用钽粉项目实施过程中需要充分考虑的因素。我们将对市场风险进行全面评估，包括但不限于政策法规风险、市场竞争风险、技术变革风险等。通过对潜在风险的深入分析，电容器用钽粉项目可以制定相应的风险缓解策略，降低不确定性对电容器用钽粉项目的影响。</w:t>
      </w:r>
    </w:p>
    <w:p>
      <w:pPr>
        <w:pStyle w:val="Heading1"/>
        <w:ind w:firstLine="560" w:firstLineChars="200"/>
        <w:rPr>
          <w:rFonts w:ascii="仿宋" w:eastAsia="仿宋" w:hAnsi="仿宋" w:cs="仿宋" w:hint="eastAsia"/>
          <w:sz w:val="28"/>
          <w:lang w:eastAsia="zh-CN"/>
        </w:rPr>
      </w:pPr>
      <w:bookmarkStart w:id="5" w:name="_Toc21915"/>
      <w:r>
        <w:rPr>
          <w:rFonts w:ascii="仿宋" w:eastAsia="仿宋" w:hAnsi="仿宋" w:cs="仿宋" w:hint="eastAsia"/>
          <w:sz w:val="28"/>
          <w:lang w:eastAsia="zh-CN"/>
        </w:rPr>
        <w:t>二、电容器用钽粉项目文档管理</w:t>
      </w:r>
      <w:bookmarkEnd w:id="5"/>
    </w:p>
    <w:p>
      <w:pPr>
        <w:pStyle w:val="Heading2"/>
        <w:rPr>
          <w:rFonts w:ascii="仿宋" w:eastAsia="仿宋" w:hAnsi="仿宋" w:cs="仿宋" w:hint="eastAsia"/>
          <w:lang w:eastAsia="zh-CN"/>
        </w:rPr>
      </w:pPr>
      <w:bookmarkStart w:id="6" w:name="_Toc19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电容器用钽粉项目高度重视文档的质量和准确性，以支持电容器用钽粉项目的各项活动和决策。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文档的编制始于电容器用钽粉项目计划的初期，我们制定了详细的文档编制计划，明确了每个文档的内容、格式和编写责任人。在电容器用钽粉项目启动阶段，我们首先编制了电容器用钽粉项目章程，明确定义了电容器用钽粉项目的目标、范围、风险等关键要素。随后，电容器用钽粉项目团队根据计划陆续编制了需求文档、设计文档、测试文档等各类文档，确保电容器用钽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容器用钽粉项目管理中的重要环节，旨在确保电容器用钽粉项目文档符合质量标准和电容器用钽粉项目需求。在电容器用钽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容器用钽粉项目相关利益方和专业领域的专家对文档进行独立审查。这有助于获取更全面、客观的反馈，确保电容器用钽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电容器用钽粉项目在文档编制与审查方面建立了严格的管理机制，通过规范的流程和多维度的审查，确保电容器用钽粉项目文档的质量、准确性和可靠性，为电容器用钽粉项目的顺利推进提供了有力支持。</w:t>
      </w:r>
    </w:p>
    <w:p>
      <w:pPr>
        <w:pStyle w:val="Heading2"/>
        <w:ind w:firstLine="560" w:firstLineChars="200"/>
        <w:rPr>
          <w:rFonts w:ascii="仿宋" w:eastAsia="仿宋" w:hAnsi="仿宋" w:cs="仿宋" w:hint="eastAsia"/>
          <w:sz w:val="28"/>
          <w:lang w:eastAsia="zh-CN"/>
        </w:rPr>
      </w:pPr>
      <w:bookmarkStart w:id="7" w:name="_Toc70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在电容器用钽粉项目中，我们致力于优化文档发布与分发过程，以确保信息的高效传递和团队间协作的顺畅进行。以下是我们采取的关键优化策略：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我们通过多渠道发布文档，包括电子邮件、电容器用钽粉项目管理平台、内部网站等，以满足不同团队成员的偏好和需求。多渠道发布确保了信息的全面覆盖。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我们采用了精细的权限控制，确保只有授权人员可以访问敏感信息。这种安全措施保护了电容器用钽粉项目文档的机密性，防止了未经授权的信息泄露。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76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容器用钽粉项目生命周期中一个至关重要的环节，直接关系到电容器用钽粉项目信息的长期保存和历史记录的完整性。在电容器用钽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35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30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电容器用钽粉项目的主要产品是XXXX，预计年产值为XXX万元。这一产品在市场中占据着重要的地位，其广泛的应用范围使得该电容器用钽粉项目的市场前景非常广阔。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容器用钽粉项目的xxx产品作为重要的原材料之一，将在多个领域发挥关键作用。其在建筑、交通、能源等方面的广泛应用将为整个产业链提供强大的支持，形成产业协同效应。电容器用钽粉项目的年产值XXX万XXX万XXX万万元不仅反映了其在市场上的巨大潜力，更预示着它对国民经济的积极贡献。这种关联度高、涉及面广的产业关系，使得该电容器用钽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2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总征地面积为XXXX平方米，相当于约XX.XX亩，其中净用地面积为XXXX平方米，红线范围内相当于约XX.XX亩。这一用地规模充分考虑了电容器用钽粉项目的建设需求，保障了电容器用钽粉项目在合适的空间内得以充分发展。电容器用钽粉项目规划的总建筑面积为XXXX平方米，其中主体工程建设占XXXX平方米，计容建筑面积达XXXX平方米。预计建筑工程的投资将达到XXXX万元，为电容器用钽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容器用钽粉项目计划购置的设备共计XXXX台（套），设备购置费用为XXXX万元。这一设备购置计划充分考虑到电容器用钽粉项目的生产需求和技术要求，确保了电容器用钽粉项目在生产运营中具备先进的技术装备和高效的生产能力。设备的合理配置将为电容器用钽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计划总投资为XXXX万元，预计年实现营业收入为XXXX万元。这一产能规模的设定旨在确保电容器用钽粉项目能够在投资与回报之间取得平衡，实现长期可持续的发展。电容器用钽粉项目的总投资充分考虑到各个方面的需求，包括用地建设、设备购置等多个环节，以确保电容器用钽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350"/>
      <w:r>
        <w:rPr>
          <w:rFonts w:ascii="仿宋" w:eastAsia="仿宋" w:hAnsi="仿宋" w:cs="仿宋" w:hint="eastAsia"/>
          <w:sz w:val="28"/>
          <w:lang w:eastAsia="zh-CN"/>
        </w:rPr>
        <w:t>四、电容器用钽粉项目建设单位说明</w:t>
      </w:r>
      <w:bookmarkEnd w:id="12"/>
    </w:p>
    <w:p>
      <w:pPr>
        <w:pStyle w:val="Heading2"/>
        <w:rPr>
          <w:rFonts w:ascii="仿宋" w:eastAsia="仿宋" w:hAnsi="仿宋" w:cs="仿宋" w:hint="eastAsia"/>
          <w:lang w:eastAsia="zh-CN"/>
        </w:rPr>
      </w:pPr>
      <w:bookmarkStart w:id="13" w:name="_Toc29230"/>
      <w:r>
        <w:rPr>
          <w:rFonts w:ascii="仿宋" w:eastAsia="仿宋" w:hAnsi="仿宋" w:cs="仿宋" w:hint="eastAsia"/>
          <w:lang w:eastAsia="zh-CN"/>
        </w:rPr>
        <w:t>(一)、电容器用钽粉项目承办单位基本情况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3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容器用钽粉项目承办单位的XXXX，我们着眼于实现可持续的经济效益。通过技术创新和解决方案的提供，公司预计在电容器用钽粉项目执行期间将获得可观的收入增长。这一收入来源主要包括电容器用钽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同时，我们注重成本控制和效率提升，以确保电容器用钽粉项目的可持续盈利。透过精细的管理和资源优化，公司期望实现电容器用钽粉项目利润最大化。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容器用钽粉项目实施进行全面的投资评估，包括电容器用钽粉项目启动阶段的资金投入和后续运营成本。通过对电容器用钽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电容器用钽粉项目实施过程中具备足够的资金流动性，公司将进行详尽的现金流分析。这包括资金需求的合理预测、电容器用钽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126"/>
      <w:r>
        <w:rPr>
          <w:rFonts w:ascii="仿宋" w:eastAsia="仿宋" w:hAnsi="仿宋" w:cs="仿宋" w:hint="eastAsia"/>
          <w:sz w:val="28"/>
          <w:lang w:eastAsia="zh-CN"/>
        </w:rPr>
        <w:t>五、电容器用钽粉项目危机管理</w:t>
      </w:r>
      <w:bookmarkEnd w:id="15"/>
    </w:p>
    <w:p>
      <w:pPr>
        <w:pStyle w:val="Heading2"/>
        <w:rPr>
          <w:rFonts w:ascii="仿宋" w:eastAsia="仿宋" w:hAnsi="仿宋" w:cs="仿宋" w:hint="eastAsia"/>
          <w:lang w:eastAsia="zh-CN"/>
        </w:rPr>
      </w:pPr>
      <w:bookmarkStart w:id="16" w:name="_Toc2343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钽粉项目危机管理中，危机预警与识别是确保电容器用钽粉项目稳健运行的核心步骤。通过建立全面的监测机制，电容器用钽粉项目团队旨在及时发现和理解潜在的风险和危机因素，以便采取及时的预防和应对措施，确保电容器用钽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首先，通过深入的风险评估，电容器用钽粉项目团队全面分析了整个电容器用钽粉项目和各个阶段可能存在的威胁。这包括准确评估每个潜在风险的发生概率和可能影响的程度，为后续危机预警提供了有力支持。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容器用钽粉项目团队着重于明确定义电容器用钽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容器用钽粉项目进展的持续监控，团队能够及时发现潜在问题并作出迅速反应。电容器用钽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在这一阶段，团队的专业素养和反应速度将发挥至关重要的作用，以确保潜在危机能够在初期得到有效的处理，最大程度地减轻负面影响。通过危机预警与识别，电容器用钽粉项目得以更有序、可控地推进。</w:t>
      </w:r>
    </w:p>
    <w:p>
      <w:pPr>
        <w:pStyle w:val="Heading2"/>
        <w:ind w:firstLine="560" w:firstLineChars="200"/>
        <w:rPr>
          <w:rFonts w:ascii="仿宋" w:eastAsia="仿宋" w:hAnsi="仿宋" w:cs="仿宋" w:hint="eastAsia"/>
          <w:sz w:val="28"/>
          <w:lang w:eastAsia="zh-CN"/>
        </w:rPr>
      </w:pPr>
      <w:bookmarkStart w:id="17" w:name="_Toc15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在危机发生时，电容器用钽粉项目团队立即行动，成立了应急小组。该小组的任务是迅速制定并实施紧急应对措施，以最小化潜在损失。以下是采取的主要措施：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暂停电容器用钽粉项目进度：为遏制危机蔓延，电容器用钽粉项目暂时停止进行，以便全面评估当前状况。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资源重新分配：重新评估电容器用钽粉项目资源的分配，确保最大限度地减小损失。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实时沟通：与关键利益相关者建立实时沟通机制，向他们传递电容器用钽粉项目危机的实际状况，保障电容器用钽粉项目核心利益。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在紧急应对的同时，电容器用钽粉项目团队强调了团队协作和有效沟通的重要性。以下是团队协作的关键举措：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信息共享机制：建立了信息共享平台，确保团队成员能够及时获取电容器用钽粉项目危机的实时信息。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领导者沟通：电容器用钽粉项目领导者通过定期会议和即时沟通工具，指导团队应对危机，保持团队稳定运行。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随着危机得到初步控制，电容器用钽粉项目团队转向制定恢复计划，以确保电容器用钽粉项目能够从中迅速恢复。主要恢复计划包括：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修复受损的进度计划：重新评估电容器用钽粉项目进度，制定修复计划，确保电容器用钽粉项目尽快回归正常进程。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重新调整资源分配：优化资源分配，确保电容器用钽粉项目在有限资源下高效运转。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风险管理机制加强：对电容器用钽粉项目风险进行全面评估，制定更强化的风险管理策略，以预防未来可能的危机。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461"/>
      <w:r>
        <w:rPr>
          <w:rFonts w:ascii="仿宋" w:eastAsia="仿宋" w:hAnsi="仿宋" w:cs="仿宋" w:hint="eastAsia"/>
          <w:sz w:val="28"/>
          <w:lang w:eastAsia="zh-CN"/>
        </w:rPr>
        <w:t>六、电容器用钽粉项目建设背景及必要性分析</w:t>
      </w:r>
      <w:bookmarkEnd w:id="18"/>
    </w:p>
    <w:p>
      <w:pPr>
        <w:pStyle w:val="Heading2"/>
        <w:rPr>
          <w:rFonts w:ascii="仿宋" w:eastAsia="仿宋" w:hAnsi="仿宋" w:cs="仿宋" w:hint="eastAsia"/>
          <w:lang w:eastAsia="zh-CN"/>
        </w:rPr>
      </w:pPr>
      <w:bookmarkStart w:id="19" w:name="_Toc5281"/>
      <w:r>
        <w:rPr>
          <w:rFonts w:ascii="仿宋" w:eastAsia="仿宋" w:hAnsi="仿宋" w:cs="仿宋" w:hint="eastAsia"/>
          <w:lang w:eastAsia="zh-CN"/>
        </w:rPr>
        <w:t>(一)、电容器用钽粉项目背景分析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容器用钽粉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容器用钽粉项目在这个潮流中的定位。同时，我们将关注行业内涌现的新兴机遇，以便电容器用钽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容器用钽粉项目提供了强大的发展动力。我们将聚焦于行业内最新的技术发展趋势，包括但不限于人工智能、大数据分析、物联网等领域。通过深度的技术研究，我们将确保电容器用钽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容器用钽粉项目发展的源泉。我们将投入更多的精力对市场需求进行深入剖析，超越表面的需求，深入挖掘潜在的市场痛点和机遇。通过对市场需求的细致了解，电容器用钽粉项目将更有针对性地设计解决方案，满足市场的多样化需求，从而更好地促进电容器用钽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容器用钽粉项目战略至关重要。我们将对竞争态势进行更为深入的分析，包括但不限于市场份额、产品特点、客户满意度等多个维度。通过深度的竞争分析，电容器用钽粉项目将能够更准确地把握市场脉搏，制定具有竞争力的电容器用钽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容器用钽粉项目的发展具有直接的影响。我们将进行更为全面的法规和政策分析，了解行业发展中的潜在法律风险和合规挑战。通过充分了解和遵守相关法规，电容器用钽粉项目将确保在法律框架内合法合规运营，为电容器用钽粉项目的稳健发展提供有力支持。</w:t>
      </w:r>
    </w:p>
    <w:p>
      <w:pPr>
        <w:pStyle w:val="Heading2"/>
        <w:ind w:firstLine="560" w:firstLineChars="200"/>
        <w:rPr>
          <w:rFonts w:ascii="仿宋" w:eastAsia="仿宋" w:hAnsi="仿宋" w:cs="仿宋" w:hint="eastAsia"/>
          <w:sz w:val="28"/>
          <w:lang w:eastAsia="zh-CN"/>
        </w:rPr>
      </w:pPr>
      <w:bookmarkStart w:id="20" w:name="_Toc14240"/>
      <w:r>
        <w:rPr>
          <w:rFonts w:ascii="仿宋" w:eastAsia="仿宋" w:hAnsi="仿宋" w:cs="仿宋" w:hint="eastAsia"/>
          <w:sz w:val="28"/>
          <w:lang w:eastAsia="zh-CN"/>
        </w:rPr>
        <w:t>(二)、电容器用钽粉项目建设必要性分析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建设的迫切性源于对行业发展趋势的深刻洞察。我们正处于一个行业变革的时代，科技创新、数字化转型成为企业发展的关键动力。电容器用钽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建设不仅仅是为了跟上潮流，更是为了通过技术创新推动企业的持续发展。通过引入先进的技术和解决方案，电容器用钽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容器用钽粉项目的建设成为必然选择，通过提高产品质量、拓展服务领域，从而在竞争中获得更多的机会。电容器用钽粉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https://d.book118.com/415011214102011044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523C0"/>
    <w:rsid w:val="51C52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112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2024-01-21T11:43:00Z</dcterms:created>
  <dcterms:modified xsi:type="dcterms:W3CDTF">2024-01-21T11:43:34Z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056A415A72DF418590360FAEE5AAF672_11</vt:lpwstr>
  </property>
  <property fmtid="{D5CDD505-2E9C-101B-9397-08002B2CF9AE}" pid="3" name="KSOProductBuildVer">
    <vt:lpwstr>2052-12.1.0.16120</vt:lpwstr>
  </property>
</Properties>
</file>