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pStyle w:val="Bodytext20"/>
        <w:keepNext w:val="0"/>
        <w:keepLines w:val="0"/>
        <w:framePr w:w="1181" w:h="547" w:hRule="atLeast" w:wrap="none" w:hAnchor="page" w:x="1344" w:y="1"/>
        <w:widowControl w:val="0"/>
        <w:shd w:val="clear" w:color="auto" w:fill="auto"/>
        <w:bidi w:val="0"/>
        <w:spacing w:before="0" w:after="8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lang w:val="en-US" w:eastAsia="en-US" w:bidi="en-US"/>
        </w:rPr>
        <w:t>ICS 91.020</w:t>
      </w:r>
    </w:p>
    <w:p>
      <w:pPr>
        <w:pStyle w:val="Bodytext20"/>
        <w:keepNext w:val="0"/>
        <w:keepLines w:val="0"/>
        <w:framePr w:w="1181" w:h="547" w:hRule="atLeast" w:wrap="none" w:hAnchor="page" w:x="1344" w:y="1"/>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lang w:val="en-US" w:eastAsia="en-US" w:bidi="en-US"/>
        </w:rPr>
        <w:t>CCS P 50</w:t>
      </w:r>
    </w:p>
    <w:p>
      <w:pPr>
        <w:widowControl w:val="0"/>
        <w:spacing w:after="546" w:line="1" w:lineRule="exact"/>
      </w:pPr>
    </w:p>
    <w:p>
      <w:pPr>
        <w:widowControl w:val="0"/>
        <w:spacing w:line="1" w:lineRule="exact"/>
        <w:sectPr>
          <w:pgSz w:w="11900" w:h="16840"/>
          <w:pgMar w:top="582" w:right="793" w:bottom="910" w:left="1195" w:header="154" w:footer="482" w:gutter="0"/>
          <w:pgNumType w:start="1"/>
          <w:cols w:space="720"/>
          <w:noEndnote/>
          <w:rtlGutter w:val="0"/>
          <w:docGrid w:linePitch="360"/>
        </w:sectPr>
      </w:pPr>
    </w:p>
    <w:p>
      <w:pPr>
        <w:pStyle w:val="Heading110"/>
        <w:keepNext/>
        <w:keepLines/>
        <w:widowControl w:val="0"/>
        <w:shd w:val="clear" w:color="auto" w:fill="auto"/>
        <w:bidi w:val="0"/>
        <w:spacing w:before="0" w:line="240" w:lineRule="auto"/>
        <w:ind w:right="0" w:firstLine="0"/>
        <w:jc w:val="left"/>
      </w:pPr>
      <w:bookmarkStart w:id="0" w:name="bookmark0"/>
      <w:bookmarkStart w:id="1" w:name="bookmark1"/>
      <w:bookmarkStart w:id="2" w:name="bookmark2"/>
      <w:r>
        <w:rPr>
          <w:rFonts w:ascii="Times New Roman" w:eastAsia="Times New Roman" w:hAnsi="Times New Roman" w:cs="Times New Roman"/>
          <w:color w:val="000000"/>
          <w:spacing w:val="0"/>
          <w:w w:val="100"/>
          <w:position w:val="0"/>
          <w:lang w:val="en-US" w:eastAsia="en-US" w:bidi="en-US"/>
        </w:rPr>
        <w:t>□B35</w:t>
      </w:r>
      <w:bookmarkEnd w:id="0"/>
      <w:bookmarkEnd w:id="1"/>
      <w:bookmarkEnd w:id="2"/>
    </w:p>
    <w:p>
      <w:pPr>
        <w:pStyle w:val="Heading310"/>
        <w:keepNext/>
        <w:keepLines/>
        <w:widowControl w:val="0"/>
        <w:shd w:val="clear" w:color="auto" w:fill="auto"/>
        <w:bidi w:val="0"/>
        <w:spacing w:before="0" w:line="240" w:lineRule="auto"/>
        <w:ind w:left="0" w:right="0" w:firstLine="0"/>
        <w:jc w:val="center"/>
      </w:pPr>
      <w:bookmarkStart w:id="3" w:name="bookmark3"/>
      <w:bookmarkStart w:id="4" w:name="bookmark4"/>
      <w:bookmarkStart w:id="5" w:name="bookmark5"/>
      <w:r>
        <w:rPr>
          <w:color w:val="000000"/>
          <w:spacing w:val="0"/>
          <w:w w:val="100"/>
          <w:position w:val="0"/>
        </w:rPr>
        <w:t>福 建 省 地 方 标 准</w:t>
      </w:r>
      <w:bookmarkEnd w:id="3"/>
      <w:bookmarkEnd w:id="4"/>
      <w:bookmarkEnd w:id="5"/>
    </w:p>
    <w:p>
      <w:pPr>
        <w:pStyle w:val="Bodytext40"/>
        <w:keepNext w:val="0"/>
        <w:keepLines w:val="0"/>
        <w:widowControl w:val="0"/>
        <w:shd w:val="clear" w:color="auto" w:fill="auto"/>
        <w:bidi w:val="0"/>
        <w:spacing w:before="0" w:after="2900" w:line="240" w:lineRule="auto"/>
        <w:ind w:left="0" w:right="260" w:firstLine="0"/>
        <w:jc w:val="right"/>
      </w:pPr>
      <w:r>
        <w:rPr>
          <w:rFonts w:ascii="Times New Roman" w:eastAsia="Times New Roman" w:hAnsi="Times New Roman" w:cs="Times New Roman"/>
          <w:color w:val="000000"/>
          <w:spacing w:val="0"/>
          <w:w w:val="100"/>
          <w:position w:val="0"/>
          <w:lang w:val="en-US" w:eastAsia="en-US" w:bidi="en-US"/>
        </w:rPr>
        <w:t>DB35/T 2061—2022</w:t>
      </w:r>
    </w:p>
    <w:p>
      <w:pPr>
        <w:pStyle w:val="Heading210"/>
        <w:keepNext/>
        <w:keepLines/>
        <w:widowControl w:val="0"/>
        <w:shd w:val="clear" w:color="auto" w:fill="auto"/>
        <w:bidi w:val="0"/>
        <w:spacing w:before="0" w:line="240" w:lineRule="auto"/>
        <w:ind w:left="0" w:right="0" w:firstLine="0"/>
        <w:jc w:val="center"/>
      </w:pPr>
      <w:bookmarkStart w:id="6" w:name="bookmark6"/>
      <w:bookmarkStart w:id="7" w:name="bookmark7"/>
      <w:bookmarkStart w:id="8" w:name="bookmark8"/>
      <w:r>
        <w:rPr>
          <w:color w:val="000000"/>
          <w:spacing w:val="0"/>
          <w:w w:val="100"/>
          <w:position w:val="0"/>
        </w:rPr>
        <w:t>村庄规划编制规程</w:t>
      </w:r>
      <w:bookmarkEnd w:id="6"/>
      <w:bookmarkEnd w:id="7"/>
      <w:bookmarkEnd w:id="8"/>
    </w:p>
    <w:p>
      <w:pPr>
        <w:pStyle w:val="Bodytext40"/>
        <w:keepNext w:val="0"/>
        <w:keepLines w:val="0"/>
        <w:widowControl w:val="0"/>
        <w:shd w:val="clear" w:color="auto" w:fill="auto"/>
        <w:bidi w:val="0"/>
        <w:spacing w:before="0" w:after="6340" w:line="240" w:lineRule="auto"/>
        <w:ind w:left="0" w:right="0" w:firstLine="0"/>
        <w:jc w:val="center"/>
      </w:pPr>
      <w:r>
        <w:rPr>
          <w:rFonts w:ascii="Times New Roman" w:eastAsia="Times New Roman" w:hAnsi="Times New Roman" w:cs="Times New Roman"/>
          <w:color w:val="000000"/>
          <w:spacing w:val="0"/>
          <w:w w:val="100"/>
          <w:position w:val="0"/>
          <w:lang w:val="en-US" w:eastAsia="en-US" w:bidi="en-US"/>
        </w:rPr>
        <w:t>Regulations for village planning</w:t>
      </w:r>
    </w:p>
    <w:p>
      <w:pPr>
        <w:pStyle w:val="Bodytext40"/>
        <w:keepNext w:val="0"/>
        <w:keepLines w:val="0"/>
        <w:widowControl w:val="0"/>
        <w:shd w:val="clear" w:color="auto" w:fill="auto"/>
        <w:bidi w:val="0"/>
        <w:spacing w:before="0" w:after="860" w:line="240" w:lineRule="auto"/>
        <w:ind w:left="0" w:right="0" w:firstLine="0"/>
        <w:jc w:val="left"/>
        <w:sectPr>
          <w:type w:val="continuous"/>
          <w:pgSz w:w="11900" w:h="16840"/>
          <w:pgMar w:top="582" w:right="860" w:bottom="582" w:left="1194" w:header="0" w:footer="3" w:gutter="0"/>
          <w:pgNumType w:start="2"/>
          <w:cols w:space="720"/>
          <w:noEndnote/>
          <w:rtlGutter w:val="0"/>
          <w:docGrid w:linePitch="360"/>
        </w:sectPr>
      </w:pPr>
      <w:r>
        <mc:AlternateContent>
          <mc:Choice Requires="wps">
            <w:drawing>
              <wp:anchor distT="0" distB="0" distL="114300" distR="114300" simplePos="0" relativeHeight="251659264" behindDoc="0" locked="0" layoutInCell="1" allowOverlap="1">
                <wp:simplePos x="0" y="0"/>
                <wp:positionH relativeFrom="page">
                  <wp:posOffset>5556250</wp:posOffset>
                </wp:positionH>
                <wp:positionV relativeFrom="paragraph">
                  <wp:posOffset>12700</wp:posOffset>
                </wp:positionV>
                <wp:extent cx="1496695" cy="228600"/>
                <wp:wrapSquare wrapText="bothSides"/>
                <wp:docPr id="1" name="Shape 1"/>
                <wp:cNvGraphicFramePr/>
                <a:graphic xmlns:a="http://schemas.openxmlformats.org/drawingml/2006/main">
                  <a:graphicData uri="http://schemas.microsoft.com/office/word/2010/wordprocessingShape">
                    <wps:wsp xmlns:wps="http://schemas.microsoft.com/office/word/2010/wordprocessingShape">
                      <wps:cNvSpPr txBox="1"/>
                      <wps:spPr>
                        <a:xfrm>
                          <a:off x="0" y="0"/>
                          <a:ext cx="1496695" cy="228600"/>
                        </a:xfrm>
                        <a:prstGeom prst="rect">
                          <a:avLst/>
                        </a:prstGeom>
                        <a:noFill/>
                      </wps:spPr>
                      <wps:txbx>
                        <w:txbxContent>
                          <w:p>
                            <w:pPr>
                              <w:pStyle w:val="Bodytext4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 xml:space="preserve">2022 - 11 -08 </w:t>
                            </w:r>
                            <w:r>
                              <w:rPr>
                                <w:rFonts w:ascii="SimSun" w:eastAsia="SimSun" w:hAnsi="SimSun" w:cs="SimSun"/>
                                <w:color w:val="000000"/>
                                <w:spacing w:val="0"/>
                                <w:w w:val="100"/>
                                <w:position w:val="0"/>
                                <w:lang w:val="zh-TW" w:eastAsia="zh-TW" w:bidi="zh-TW"/>
                              </w:rPr>
                              <w:t>实施</w:t>
                            </w:r>
                          </w:p>
                        </w:txbxContent>
                      </wps:txbx>
                      <wps:bodyPr wrap="none" lIns="0" tIns="0" rIns="0" bIns="0"/>
                    </wps:wsp>
                  </a:graphicData>
                </a:graphic>
              </wp:anchor>
            </w:drawing>
          </mc:Choice>
          <mc:Fallback>
            <w:pict>
              <v:shapetype id="_x0000_t202" coordsize="21600,21600" o:spt="202" path="m,l,21600r21600,l21600,xe">
                <v:stroke joinstyle="miter"/>
                <v:path gradientshapeok="t" o:connecttype="rect"/>
              </v:shapetype>
              <v:shape id="Shape 1" o:spid="_x0000_s1025" type="#_x0000_t202" style="width:117.85pt;height:18pt;margin-top:1pt;margin-left:437.5pt;mso-position-horizontal-relative:page;mso-wrap-distance-bottom:0;mso-wrap-distance-left:9pt;mso-wrap-distance-right:9pt;mso-wrap-distance-top:0;mso-wrap-style:none;position:absolute;v-text-anchor:top;z-index:251658240" filled="f" fillcolor="this">
                <v:textbox inset="0,0,0,0">
                  <w:txbxContent>
                    <w:p>
                      <w:pPr>
                        <w:pStyle w:val="Bodytext4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 xml:space="preserve">2022 - 11 -08 </w:t>
                      </w:r>
                      <w:r>
                        <w:rPr>
                          <w:rFonts w:ascii="SimSun" w:eastAsia="SimSun" w:hAnsi="SimSun" w:cs="SimSun"/>
                          <w:color w:val="000000"/>
                          <w:spacing w:val="0"/>
                          <w:w w:val="100"/>
                          <w:position w:val="0"/>
                          <w:lang w:val="zh-TW" w:eastAsia="zh-TW" w:bidi="zh-TW"/>
                        </w:rPr>
                        <w:t>实施</w:t>
                      </w:r>
                    </w:p>
                  </w:txbxContent>
                </v:textbox>
                <w10:wrap type="square"/>
              </v:shape>
            </w:pict>
          </mc:Fallback>
        </mc:AlternateContent>
      </w:r>
      <w:r>
        <w:rPr>
          <w:rFonts w:ascii="Times New Roman" w:eastAsia="Times New Roman" w:hAnsi="Times New Roman" w:cs="Times New Roman"/>
          <w:color w:val="000000"/>
          <w:spacing w:val="0"/>
          <w:w w:val="100"/>
          <w:position w:val="0"/>
          <w:lang w:val="en-US" w:eastAsia="en-US" w:bidi="en-US"/>
        </w:rPr>
        <w:t xml:space="preserve">2022 -08-08 </w:t>
      </w:r>
      <w:r>
        <w:rPr>
          <w:rFonts w:ascii="SimSun" w:eastAsia="SimSun" w:hAnsi="SimSun" w:cs="SimSun"/>
          <w:color w:val="000000"/>
          <w:spacing w:val="0"/>
          <w:w w:val="100"/>
          <w:position w:val="0"/>
          <w:lang w:val="zh-TW" w:eastAsia="zh-TW" w:bidi="zh-TW"/>
        </w:rPr>
        <w:t>发布</w:t>
      </w:r>
    </w:p>
    <w:p>
      <w:pPr>
        <w:pStyle w:val="Bodytext60"/>
        <w:keepNext w:val="0"/>
        <w:keepLines w:val="0"/>
        <w:widowControl w:val="0"/>
        <w:shd w:val="clear" w:color="auto" w:fill="auto"/>
        <w:tabs>
          <w:tab w:val="left" w:pos="3283"/>
        </w:tabs>
        <w:bidi w:val="0"/>
        <w:spacing w:before="0" w:line="240" w:lineRule="auto"/>
        <w:ind w:left="0" w:right="0" w:firstLine="0"/>
        <w:jc w:val="center"/>
        <w:sectPr>
          <w:type w:val="nextPage"/>
          <w:pgSz w:w="11900" w:h="16840"/>
          <w:pgMar w:top="582" w:right="860" w:bottom="582" w:left="1194" w:header="0" w:footer="3" w:gutter="0"/>
          <w:pgNumType w:start="3"/>
          <w:cols w:space="720"/>
          <w:noEndnote/>
          <w:titlePg w:val="0"/>
          <w:rtlGutter w:val="0"/>
          <w:docGrid w:linePitch="360"/>
        </w:sectPr>
      </w:pPr>
      <w:r>
        <w:rPr>
          <w:color w:val="000000"/>
          <w:spacing w:val="0"/>
          <w:w w:val="100"/>
          <w:position w:val="0"/>
        </w:rPr>
        <w:t>福建省市场监督管理局</w:t>
        <w:tab/>
        <w:t>发布</w:t>
      </w:r>
    </w:p>
    <w:p>
      <w:pPr>
        <w:pStyle w:val="Tableofcontents10"/>
        <w:keepNext w:val="0"/>
        <w:keepLines w:val="0"/>
        <w:widowControl w:val="0"/>
        <w:shd w:val="clear" w:color="auto" w:fill="auto"/>
        <w:tabs>
          <w:tab w:val="left" w:leader="dot" w:pos="8957"/>
        </w:tabs>
        <w:bidi w:val="0"/>
        <w:spacing w:before="0" w:line="240" w:lineRule="auto"/>
        <w:ind w:left="0" w:right="0" w:firstLine="0"/>
        <w:jc w:val="both"/>
      </w:pPr>
      <w:r>
        <w:fldChar w:fldCharType="begin"/>
      </w:r>
      <w:r>
        <w:instrText xml:space="preserve"> TOC \o "1-5" \h \z </w:instrText>
      </w:r>
      <w:r>
        <w:fldChar w:fldCharType="separate"/>
      </w:r>
      <w:r>
        <w:rPr>
          <w:color w:val="000000"/>
          <w:spacing w:val="0"/>
          <w:w w:val="100"/>
          <w:position w:val="0"/>
        </w:rPr>
        <w:t>前言</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II</w:t>
      </w:r>
    </w:p>
    <w:p>
      <w:pPr>
        <w:pStyle w:val="Tableofcontents10"/>
        <w:keepNext w:val="0"/>
        <w:keepLines w:val="0"/>
        <w:widowControl w:val="0"/>
        <w:numPr>
          <w:ilvl w:val="0"/>
          <w:numId w:val="1"/>
        </w:numPr>
        <w:shd w:val="clear" w:color="auto" w:fill="auto"/>
        <w:tabs>
          <w:tab w:val="left" w:pos="315"/>
          <w:tab w:val="right" w:leader="dot" w:pos="9318"/>
        </w:tabs>
        <w:bidi w:val="0"/>
        <w:spacing w:before="0" w:line="240" w:lineRule="auto"/>
        <w:ind w:left="0" w:right="0" w:firstLine="0"/>
        <w:jc w:val="both"/>
      </w:pPr>
      <w:bookmarkStart w:id="9" w:name="bookmark9"/>
      <w:bookmarkEnd w:id="9"/>
      <w:r>
        <w:rPr>
          <w:color w:val="000000"/>
          <w:spacing w:val="0"/>
          <w:w w:val="100"/>
          <w:position w:val="0"/>
        </w:rPr>
        <w:t>范围</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1</w:t>
      </w:r>
    </w:p>
    <w:p>
      <w:pPr>
        <w:pStyle w:val="Tableofcontents10"/>
        <w:keepNext w:val="0"/>
        <w:keepLines w:val="0"/>
        <w:widowControl w:val="0"/>
        <w:numPr>
          <w:ilvl w:val="0"/>
          <w:numId w:val="1"/>
        </w:numPr>
        <w:shd w:val="clear" w:color="auto" w:fill="auto"/>
        <w:tabs>
          <w:tab w:val="left" w:pos="315"/>
          <w:tab w:val="right" w:leader="dot" w:pos="9318"/>
        </w:tabs>
        <w:bidi w:val="0"/>
        <w:spacing w:before="0" w:line="240" w:lineRule="auto"/>
        <w:ind w:left="0" w:right="0" w:firstLine="0"/>
        <w:jc w:val="both"/>
      </w:pPr>
      <w:bookmarkStart w:id="10" w:name="bookmark10"/>
      <w:bookmarkEnd w:id="10"/>
      <w:r>
        <w:rPr>
          <w:color w:val="000000"/>
          <w:spacing w:val="0"/>
          <w:w w:val="100"/>
          <w:position w:val="0"/>
        </w:rPr>
        <w:t>规范性引用文件</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1</w:t>
      </w:r>
    </w:p>
    <w:p>
      <w:pPr>
        <w:pStyle w:val="Tableofcontents10"/>
        <w:keepNext w:val="0"/>
        <w:keepLines w:val="0"/>
        <w:widowControl w:val="0"/>
        <w:numPr>
          <w:ilvl w:val="0"/>
          <w:numId w:val="1"/>
        </w:numPr>
        <w:shd w:val="clear" w:color="auto" w:fill="auto"/>
        <w:tabs>
          <w:tab w:val="left" w:pos="315"/>
          <w:tab w:val="right" w:leader="dot" w:pos="9318"/>
        </w:tabs>
        <w:bidi w:val="0"/>
        <w:spacing w:before="0" w:line="240" w:lineRule="auto"/>
        <w:ind w:left="0" w:right="0" w:firstLine="0"/>
        <w:jc w:val="both"/>
      </w:pPr>
      <w:bookmarkStart w:id="11" w:name="bookmark11"/>
      <w:bookmarkEnd w:id="11"/>
      <w:r>
        <w:rPr>
          <w:color w:val="000000"/>
          <w:spacing w:val="0"/>
          <w:w w:val="100"/>
          <w:position w:val="0"/>
        </w:rPr>
        <w:t>术语和定义</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1</w:t>
      </w:r>
    </w:p>
    <w:p>
      <w:pPr>
        <w:pStyle w:val="Tableofcontents10"/>
        <w:keepNext w:val="0"/>
        <w:keepLines w:val="0"/>
        <w:widowControl w:val="0"/>
        <w:numPr>
          <w:ilvl w:val="0"/>
          <w:numId w:val="1"/>
        </w:numPr>
        <w:shd w:val="clear" w:color="auto" w:fill="auto"/>
        <w:tabs>
          <w:tab w:val="left" w:pos="315"/>
          <w:tab w:val="right" w:leader="dot" w:pos="9318"/>
        </w:tabs>
        <w:bidi w:val="0"/>
        <w:spacing w:before="0" w:line="240" w:lineRule="auto"/>
        <w:ind w:left="0" w:right="0" w:firstLine="0"/>
        <w:jc w:val="both"/>
      </w:pPr>
      <w:bookmarkStart w:id="12" w:name="bookmark12"/>
      <w:bookmarkEnd w:id="12"/>
      <w:r>
        <w:rPr>
          <w:color w:val="000000"/>
          <w:spacing w:val="0"/>
          <w:w w:val="100"/>
          <w:position w:val="0"/>
        </w:rPr>
        <w:t>总则</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2</w:t>
      </w:r>
    </w:p>
    <w:p>
      <w:pPr>
        <w:pStyle w:val="Tableofcontents10"/>
        <w:keepNext w:val="0"/>
        <w:keepLines w:val="0"/>
        <w:widowControl w:val="0"/>
        <w:numPr>
          <w:ilvl w:val="0"/>
          <w:numId w:val="1"/>
        </w:numPr>
        <w:shd w:val="clear" w:color="auto" w:fill="auto"/>
        <w:tabs>
          <w:tab w:val="left" w:pos="315"/>
          <w:tab w:val="right" w:leader="dot" w:pos="9318"/>
        </w:tabs>
        <w:bidi w:val="0"/>
        <w:spacing w:before="0" w:line="240" w:lineRule="auto"/>
        <w:ind w:left="0" w:right="0" w:firstLine="0"/>
        <w:jc w:val="both"/>
      </w:pPr>
      <w:bookmarkStart w:id="13" w:name="bookmark13"/>
      <w:bookmarkEnd w:id="13"/>
      <w:r>
        <w:rPr>
          <w:color w:val="000000"/>
          <w:spacing w:val="0"/>
          <w:w w:val="100"/>
          <w:position w:val="0"/>
        </w:rPr>
        <w:t>编制程序</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3</w:t>
      </w:r>
    </w:p>
    <w:p>
      <w:pPr>
        <w:pStyle w:val="Tableofcontents10"/>
        <w:keepNext w:val="0"/>
        <w:keepLines w:val="0"/>
        <w:widowControl w:val="0"/>
        <w:numPr>
          <w:ilvl w:val="0"/>
          <w:numId w:val="1"/>
        </w:numPr>
        <w:shd w:val="clear" w:color="auto" w:fill="auto"/>
        <w:tabs>
          <w:tab w:val="left" w:pos="315"/>
          <w:tab w:val="right" w:leader="dot" w:pos="9318"/>
        </w:tabs>
        <w:bidi w:val="0"/>
        <w:spacing w:before="0" w:line="240" w:lineRule="auto"/>
        <w:ind w:left="0" w:right="0" w:firstLine="0"/>
        <w:jc w:val="both"/>
      </w:pPr>
      <w:bookmarkStart w:id="14" w:name="bookmark14"/>
      <w:bookmarkEnd w:id="14"/>
      <w:r>
        <w:rPr>
          <w:color w:val="000000"/>
          <w:spacing w:val="0"/>
          <w:w w:val="100"/>
          <w:position w:val="0"/>
        </w:rPr>
        <w:t>规划内容</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4</w:t>
      </w:r>
    </w:p>
    <w:p>
      <w:pPr>
        <w:pStyle w:val="Tableofcontents10"/>
        <w:keepNext w:val="0"/>
        <w:keepLines w:val="0"/>
        <w:widowControl w:val="0"/>
        <w:shd w:val="clear" w:color="auto" w:fill="auto"/>
        <w:tabs>
          <w:tab w:val="right" w:leader="dot" w:pos="9318"/>
        </w:tabs>
        <w:bidi w:val="0"/>
        <w:spacing w:before="0" w:line="240" w:lineRule="auto"/>
        <w:ind w:left="0" w:right="0" w:firstLine="0"/>
        <w:jc w:val="both"/>
      </w:pPr>
      <w:r>
        <w:rPr>
          <w:rFonts w:ascii="Times New Roman" w:eastAsia="Times New Roman" w:hAnsi="Times New Roman" w:cs="Times New Roman"/>
          <w:color w:val="000000"/>
          <w:spacing w:val="0"/>
          <w:w w:val="100"/>
          <w:position w:val="0"/>
        </w:rPr>
        <w:t>7</w:t>
      </w:r>
      <w:r>
        <w:rPr>
          <w:color w:val="000000"/>
          <w:spacing w:val="0"/>
          <w:w w:val="100"/>
          <w:position w:val="0"/>
        </w:rPr>
        <w:t>成果要求</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10</w:t>
      </w:r>
    </w:p>
    <w:p>
      <w:pPr>
        <w:pStyle w:val="Tableofcontents10"/>
        <w:keepNext w:val="0"/>
        <w:keepLines w:val="0"/>
        <w:widowControl w:val="0"/>
        <w:shd w:val="clear" w:color="auto" w:fill="auto"/>
        <w:tabs>
          <w:tab w:val="left" w:pos="1882"/>
          <w:tab w:val="right" w:leader="dot" w:pos="9318"/>
        </w:tabs>
        <w:bidi w:val="0"/>
        <w:spacing w:before="0" w:line="240" w:lineRule="auto"/>
        <w:ind w:left="0" w:right="0" w:firstLine="0"/>
        <w:jc w:val="both"/>
      </w:pPr>
      <w:r>
        <w:rPr>
          <w:color w:val="000000"/>
          <w:spacing w:val="0"/>
          <w:w w:val="100"/>
          <w:position w:val="0"/>
        </w:rPr>
        <w:t>附录</w:t>
      </w:r>
      <w:r>
        <w:rPr>
          <w:rFonts w:ascii="Times New Roman" w:eastAsia="Times New Roman" w:hAnsi="Times New Roman" w:cs="Times New Roman"/>
          <w:color w:val="000000"/>
          <w:spacing w:val="0"/>
          <w:w w:val="100"/>
          <w:position w:val="0"/>
          <w:lang w:val="en-US" w:eastAsia="en-US" w:bidi="en-US"/>
        </w:rPr>
        <w:t xml:space="preserve">A </w:t>
      </w:r>
      <w:r>
        <w:rPr>
          <w:color w:val="000000"/>
          <w:spacing w:val="0"/>
          <w:w w:val="100"/>
          <w:position w:val="0"/>
        </w:rPr>
        <w:t>（规范性）</w:t>
        <w:tab/>
        <w:t>村庄规划编制工作流程图</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12</w:t>
      </w:r>
    </w:p>
    <w:p>
      <w:pPr>
        <w:pStyle w:val="Tableofcontents10"/>
        <w:keepNext w:val="0"/>
        <w:keepLines w:val="0"/>
        <w:widowControl w:val="0"/>
        <w:shd w:val="clear" w:color="auto" w:fill="auto"/>
        <w:tabs>
          <w:tab w:val="right" w:leader="dot" w:pos="9318"/>
        </w:tabs>
        <w:bidi w:val="0"/>
        <w:spacing w:before="0" w:line="240" w:lineRule="auto"/>
        <w:ind w:left="0" w:right="0" w:firstLine="0"/>
        <w:jc w:val="both"/>
      </w:pPr>
      <w:r>
        <w:rPr>
          <w:color w:val="000000"/>
          <w:spacing w:val="0"/>
          <w:w w:val="100"/>
          <w:position w:val="0"/>
        </w:rPr>
        <w:t>附录</w:t>
      </w:r>
      <w:r>
        <w:rPr>
          <w:rFonts w:ascii="Times New Roman" w:eastAsia="Times New Roman" w:hAnsi="Times New Roman" w:cs="Times New Roman"/>
          <w:color w:val="000000"/>
          <w:spacing w:val="0"/>
          <w:w w:val="100"/>
          <w:position w:val="0"/>
          <w:lang w:val="en-US" w:eastAsia="en-US" w:bidi="en-US"/>
        </w:rPr>
        <w:t xml:space="preserve">B </w:t>
      </w:r>
      <w:r>
        <w:rPr>
          <w:color w:val="000000"/>
          <w:spacing w:val="0"/>
          <w:w w:val="100"/>
          <w:position w:val="0"/>
        </w:rPr>
        <w:t>（资料性）村庄主要基础资料收集表</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13</w:t>
      </w:r>
    </w:p>
    <w:p>
      <w:pPr>
        <w:pStyle w:val="Tableofcontents10"/>
        <w:keepNext w:val="0"/>
        <w:keepLines w:val="0"/>
        <w:widowControl w:val="0"/>
        <w:shd w:val="clear" w:color="auto" w:fill="auto"/>
        <w:tabs>
          <w:tab w:val="right" w:leader="dot" w:pos="9318"/>
        </w:tabs>
        <w:bidi w:val="0"/>
        <w:spacing w:before="0" w:line="240" w:lineRule="auto"/>
        <w:ind w:left="0" w:right="0" w:firstLine="0"/>
        <w:jc w:val="both"/>
      </w:pPr>
      <w:r>
        <w:rPr>
          <w:color w:val="000000"/>
          <w:spacing w:val="0"/>
          <w:w w:val="100"/>
          <w:position w:val="0"/>
        </w:rPr>
        <w:t>附录</w:t>
      </w:r>
      <w:r>
        <w:rPr>
          <w:rFonts w:ascii="Times New Roman" w:eastAsia="Times New Roman" w:hAnsi="Times New Roman" w:cs="Times New Roman"/>
          <w:color w:val="000000"/>
          <w:spacing w:val="0"/>
          <w:w w:val="100"/>
          <w:position w:val="0"/>
          <w:lang w:val="en-US" w:eastAsia="en-US" w:bidi="en-US"/>
        </w:rPr>
        <w:t xml:space="preserve">C </w:t>
      </w:r>
      <w:r>
        <w:rPr>
          <w:color w:val="000000"/>
          <w:spacing w:val="0"/>
          <w:w w:val="100"/>
          <w:position w:val="0"/>
        </w:rPr>
        <w:t>（资料性）驻村调研记录表</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14</w:t>
      </w:r>
    </w:p>
    <w:p>
      <w:pPr>
        <w:pStyle w:val="Tableofcontents10"/>
        <w:keepNext w:val="0"/>
        <w:keepLines w:val="0"/>
        <w:widowControl w:val="0"/>
        <w:shd w:val="clear" w:color="auto" w:fill="auto"/>
        <w:tabs>
          <w:tab w:val="right" w:leader="dot" w:pos="9318"/>
        </w:tabs>
        <w:bidi w:val="0"/>
        <w:spacing w:before="0" w:line="240" w:lineRule="auto"/>
        <w:ind w:left="0" w:right="0" w:firstLine="0"/>
        <w:jc w:val="both"/>
      </w:pPr>
      <w:r>
        <w:rPr>
          <w:color w:val="000000"/>
          <w:spacing w:val="0"/>
          <w:w w:val="100"/>
          <w:position w:val="0"/>
        </w:rPr>
        <w:t>附录</w:t>
      </w:r>
      <w:r>
        <w:rPr>
          <w:rFonts w:ascii="Times New Roman" w:eastAsia="Times New Roman" w:hAnsi="Times New Roman" w:cs="Times New Roman"/>
          <w:color w:val="000000"/>
          <w:spacing w:val="0"/>
          <w:w w:val="100"/>
          <w:position w:val="0"/>
          <w:lang w:val="en-US" w:eastAsia="en-US" w:bidi="en-US"/>
        </w:rPr>
        <w:t xml:space="preserve">D </w:t>
      </w:r>
      <w:r>
        <w:rPr>
          <w:color w:val="000000"/>
          <w:spacing w:val="0"/>
          <w:w w:val="100"/>
          <w:position w:val="0"/>
        </w:rPr>
        <w:t>（资料性）农民申请新宅基地刚性需求调查表</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15</w:t>
      </w:r>
    </w:p>
    <w:p>
      <w:pPr>
        <w:pStyle w:val="Tableofcontents10"/>
        <w:keepNext w:val="0"/>
        <w:keepLines w:val="0"/>
        <w:widowControl w:val="0"/>
        <w:shd w:val="clear" w:color="auto" w:fill="auto"/>
        <w:tabs>
          <w:tab w:val="right" w:leader="dot" w:pos="9318"/>
        </w:tabs>
        <w:bidi w:val="0"/>
        <w:spacing w:before="0" w:line="240" w:lineRule="auto"/>
        <w:ind w:left="0" w:right="0" w:firstLine="0"/>
        <w:jc w:val="both"/>
      </w:pPr>
      <w:r>
        <w:rPr>
          <w:color w:val="000000"/>
          <w:spacing w:val="0"/>
          <w:w w:val="100"/>
          <w:position w:val="0"/>
        </w:rPr>
        <w:t>附录</w:t>
      </w:r>
      <w:r>
        <w:rPr>
          <w:rFonts w:ascii="Times New Roman" w:eastAsia="Times New Roman" w:hAnsi="Times New Roman" w:cs="Times New Roman"/>
          <w:color w:val="000000"/>
          <w:spacing w:val="0"/>
          <w:w w:val="100"/>
          <w:position w:val="0"/>
          <w:lang w:val="en-US" w:eastAsia="en-US" w:bidi="en-US"/>
        </w:rPr>
        <w:t xml:space="preserve">E </w:t>
      </w:r>
      <w:r>
        <w:rPr>
          <w:color w:val="000000"/>
          <w:spacing w:val="0"/>
          <w:w w:val="100"/>
          <w:position w:val="0"/>
        </w:rPr>
        <w:t>（资料性）村庄规划分类指引表</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16</w:t>
      </w:r>
    </w:p>
    <w:p>
      <w:pPr>
        <w:pStyle w:val="Tableofcontents10"/>
        <w:keepNext w:val="0"/>
        <w:keepLines w:val="0"/>
        <w:widowControl w:val="0"/>
        <w:shd w:val="clear" w:color="auto" w:fill="auto"/>
        <w:tabs>
          <w:tab w:val="left" w:pos="1882"/>
          <w:tab w:val="right" w:leader="dot" w:pos="9318"/>
        </w:tabs>
        <w:bidi w:val="0"/>
        <w:spacing w:before="0" w:line="240" w:lineRule="auto"/>
        <w:ind w:left="0" w:right="0" w:firstLine="0"/>
        <w:jc w:val="both"/>
      </w:pPr>
      <w:r>
        <w:rPr>
          <w:color w:val="000000"/>
          <w:spacing w:val="0"/>
          <w:w w:val="100"/>
          <w:position w:val="0"/>
        </w:rPr>
        <w:t>附录</w:t>
      </w:r>
      <w:r>
        <w:rPr>
          <w:rFonts w:ascii="Times New Roman" w:eastAsia="Times New Roman" w:hAnsi="Times New Roman" w:cs="Times New Roman"/>
          <w:color w:val="000000"/>
          <w:spacing w:val="0"/>
          <w:w w:val="100"/>
          <w:position w:val="0"/>
          <w:lang w:val="en-US" w:eastAsia="en-US" w:bidi="en-US"/>
        </w:rPr>
        <w:t xml:space="preserve">F </w:t>
      </w:r>
      <w:r>
        <w:rPr>
          <w:color w:val="000000"/>
          <w:spacing w:val="0"/>
          <w:w w:val="100"/>
          <w:position w:val="0"/>
        </w:rPr>
        <w:t>（规范性）</w:t>
        <w:tab/>
        <w:t>规划指标表</w:t>
      </w:r>
      <w:r>
        <w:rPr>
          <w:color w:val="000000"/>
          <w:spacing w:val="0"/>
          <w:w w:val="100"/>
          <w:position w:val="0"/>
          <w:lang w:val="en-US" w:eastAsia="en-US" w:bidi="en-US"/>
        </w:rPr>
        <w:tab/>
        <w:t xml:space="preserve"> </w:t>
      </w:r>
      <w:r>
        <w:rPr>
          <w:rFonts w:ascii="Times New Roman" w:eastAsia="Times New Roman" w:hAnsi="Times New Roman" w:cs="Times New Roman"/>
          <w:color w:val="000000"/>
          <w:spacing w:val="0"/>
          <w:w w:val="100"/>
          <w:position w:val="0"/>
        </w:rPr>
        <w:t>18</w:t>
      </w:r>
    </w:p>
    <w:p>
      <w:pPr>
        <w:pStyle w:val="Tableofcontents10"/>
        <w:keepNext w:val="0"/>
        <w:keepLines w:val="0"/>
        <w:widowControl w:val="0"/>
        <w:shd w:val="clear" w:color="auto" w:fill="auto"/>
        <w:tabs>
          <w:tab w:val="right" w:leader="dot" w:pos="9318"/>
        </w:tabs>
        <w:bidi w:val="0"/>
        <w:spacing w:before="0" w:line="240" w:lineRule="auto"/>
        <w:ind w:left="0" w:right="0" w:firstLine="0"/>
        <w:jc w:val="both"/>
      </w:pPr>
      <w:r>
        <w:rPr>
          <w:color w:val="000000"/>
          <w:spacing w:val="0"/>
          <w:w w:val="100"/>
          <w:position w:val="0"/>
        </w:rPr>
        <w:t>附录</w:t>
      </w:r>
      <w:r>
        <w:rPr>
          <w:rFonts w:ascii="Times New Roman" w:eastAsia="Times New Roman" w:hAnsi="Times New Roman" w:cs="Times New Roman"/>
          <w:color w:val="000000"/>
          <w:spacing w:val="0"/>
          <w:w w:val="100"/>
          <w:position w:val="0"/>
          <w:lang w:val="en-US" w:eastAsia="en-US" w:bidi="en-US"/>
        </w:rPr>
        <w:t xml:space="preserve">G </w:t>
      </w:r>
      <w:r>
        <w:rPr>
          <w:color w:val="000000"/>
          <w:spacing w:val="0"/>
          <w:w w:val="100"/>
          <w:position w:val="0"/>
        </w:rPr>
        <w:t>（规范性）村庄建设边界划定要求</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19</w:t>
      </w:r>
    </w:p>
    <w:p>
      <w:pPr>
        <w:pStyle w:val="Tableofcontents10"/>
        <w:keepNext w:val="0"/>
        <w:keepLines w:val="0"/>
        <w:widowControl w:val="0"/>
        <w:shd w:val="clear" w:color="auto" w:fill="auto"/>
        <w:tabs>
          <w:tab w:val="right" w:leader="dot" w:pos="9318"/>
        </w:tabs>
        <w:bidi w:val="0"/>
        <w:spacing w:before="0" w:line="240" w:lineRule="auto"/>
        <w:ind w:left="0" w:right="0" w:firstLine="0"/>
        <w:jc w:val="both"/>
      </w:pPr>
      <w:r>
        <w:rPr>
          <w:color w:val="000000"/>
          <w:spacing w:val="0"/>
          <w:w w:val="100"/>
          <w:position w:val="0"/>
        </w:rPr>
        <w:t>附录</w:t>
      </w:r>
      <w:r>
        <w:rPr>
          <w:rFonts w:ascii="Times New Roman" w:eastAsia="Times New Roman" w:hAnsi="Times New Roman" w:cs="Times New Roman"/>
          <w:color w:val="000000"/>
          <w:spacing w:val="0"/>
          <w:w w:val="100"/>
          <w:position w:val="0"/>
          <w:lang w:val="en-US" w:eastAsia="en-US" w:bidi="en-US"/>
        </w:rPr>
        <w:t xml:space="preserve">H </w:t>
      </w:r>
      <w:r>
        <w:rPr>
          <w:color w:val="000000"/>
          <w:spacing w:val="0"/>
          <w:w w:val="100"/>
          <w:position w:val="0"/>
        </w:rPr>
        <w:t>（规范性）空间功能结构调整表</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22</w:t>
      </w:r>
    </w:p>
    <w:p>
      <w:pPr>
        <w:pStyle w:val="Tableofcontents10"/>
        <w:keepNext w:val="0"/>
        <w:keepLines w:val="0"/>
        <w:widowControl w:val="0"/>
        <w:shd w:val="clear" w:color="auto" w:fill="auto"/>
        <w:tabs>
          <w:tab w:val="right" w:leader="dot" w:pos="9318"/>
        </w:tabs>
        <w:bidi w:val="0"/>
        <w:spacing w:before="0" w:line="240" w:lineRule="auto"/>
        <w:ind w:left="0" w:right="0" w:firstLine="0"/>
        <w:jc w:val="both"/>
      </w:pPr>
      <w:r>
        <w:rPr>
          <w:color w:val="000000"/>
          <w:spacing w:val="0"/>
          <w:w w:val="100"/>
          <w:position w:val="0"/>
        </w:rPr>
        <w:t>附录</w:t>
      </w:r>
      <w:r>
        <w:rPr>
          <w:rFonts w:ascii="Times New Roman" w:eastAsia="Times New Roman" w:hAnsi="Times New Roman" w:cs="Times New Roman"/>
          <w:color w:val="000000"/>
          <w:spacing w:val="0"/>
          <w:w w:val="100"/>
          <w:position w:val="0"/>
        </w:rPr>
        <w:t xml:space="preserve">I </w:t>
      </w:r>
      <w:r>
        <w:rPr>
          <w:color w:val="000000"/>
          <w:spacing w:val="0"/>
          <w:w w:val="100"/>
          <w:position w:val="0"/>
        </w:rPr>
        <w:t>（资料性）</w:t>
      </w:r>
      <w:r>
        <w:rPr>
          <w:color w:val="2E3339"/>
          <w:spacing w:val="0"/>
          <w:w w:val="100"/>
          <w:position w:val="0"/>
        </w:rPr>
        <w:t>村庄建</w:t>
      </w:r>
      <w:r>
        <w:rPr>
          <w:color w:val="000000"/>
          <w:spacing w:val="0"/>
          <w:w w:val="100"/>
          <w:position w:val="0"/>
        </w:rPr>
        <w:t>设用地兼容性一览表</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24</w:t>
      </w:r>
    </w:p>
    <w:p>
      <w:pPr>
        <w:pStyle w:val="Tableofcontents10"/>
        <w:keepNext w:val="0"/>
        <w:keepLines w:val="0"/>
        <w:widowControl w:val="0"/>
        <w:shd w:val="clear" w:color="auto" w:fill="auto"/>
        <w:tabs>
          <w:tab w:val="left" w:pos="1882"/>
          <w:tab w:val="right" w:leader="dot" w:pos="9318"/>
        </w:tabs>
        <w:bidi w:val="0"/>
        <w:spacing w:before="0" w:line="240" w:lineRule="auto"/>
        <w:ind w:left="0" w:right="0" w:firstLine="0"/>
        <w:jc w:val="both"/>
      </w:pPr>
      <w:r>
        <w:rPr>
          <w:color w:val="000000"/>
          <w:spacing w:val="0"/>
          <w:w w:val="100"/>
          <w:position w:val="0"/>
        </w:rPr>
        <w:t>附录</w:t>
      </w:r>
      <w:r>
        <w:rPr>
          <w:rFonts w:ascii="Times New Roman" w:eastAsia="Times New Roman" w:hAnsi="Times New Roman" w:cs="Times New Roman"/>
          <w:color w:val="000000"/>
          <w:spacing w:val="0"/>
          <w:w w:val="100"/>
          <w:position w:val="0"/>
          <w:lang w:val="en-US" w:eastAsia="en-US" w:bidi="en-US"/>
        </w:rPr>
        <w:t xml:space="preserve">J </w:t>
      </w:r>
      <w:r>
        <w:rPr>
          <w:color w:val="000000"/>
          <w:spacing w:val="0"/>
          <w:w w:val="100"/>
          <w:position w:val="0"/>
        </w:rPr>
        <w:t>（规范性）</w:t>
        <w:tab/>
      </w:r>
      <w:r>
        <w:rPr>
          <w:color w:val="2E3339"/>
          <w:spacing w:val="0"/>
          <w:w w:val="100"/>
          <w:position w:val="0"/>
        </w:rPr>
        <w:t>近期实施项目</w:t>
      </w:r>
      <w:r>
        <w:rPr>
          <w:color w:val="000000"/>
          <w:spacing w:val="0"/>
          <w:w w:val="100"/>
          <w:position w:val="0"/>
        </w:rPr>
        <w:t>计划表</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25</w:t>
      </w:r>
    </w:p>
    <w:p>
      <w:pPr>
        <w:pStyle w:val="Tableofcontents10"/>
        <w:keepNext w:val="0"/>
        <w:keepLines w:val="0"/>
        <w:widowControl w:val="0"/>
        <w:shd w:val="clear" w:color="auto" w:fill="auto"/>
        <w:tabs>
          <w:tab w:val="right" w:leader="dot" w:pos="9318"/>
        </w:tabs>
        <w:bidi w:val="0"/>
        <w:spacing w:before="0" w:line="240" w:lineRule="auto"/>
        <w:ind w:left="0" w:right="0" w:firstLine="0"/>
        <w:jc w:val="both"/>
      </w:pPr>
      <w:r>
        <w:rPr>
          <w:color w:val="000000"/>
          <w:spacing w:val="0"/>
          <w:w w:val="100"/>
          <w:position w:val="0"/>
        </w:rPr>
        <w:t>附录</w:t>
      </w:r>
      <w:r>
        <w:rPr>
          <w:rFonts w:ascii="Times New Roman" w:eastAsia="Times New Roman" w:hAnsi="Times New Roman" w:cs="Times New Roman"/>
          <w:color w:val="000000"/>
          <w:spacing w:val="0"/>
          <w:w w:val="100"/>
          <w:position w:val="0"/>
          <w:lang w:val="en-US" w:eastAsia="en-US" w:bidi="en-US"/>
        </w:rPr>
        <w:t xml:space="preserve">K </w:t>
      </w:r>
      <w:r>
        <w:rPr>
          <w:color w:val="000000"/>
          <w:spacing w:val="0"/>
          <w:w w:val="100"/>
          <w:position w:val="0"/>
        </w:rPr>
        <w:t>（规范性）主要图纸和选</w:t>
      </w:r>
      <w:r>
        <w:rPr>
          <w:color w:val="2E3339"/>
          <w:spacing w:val="0"/>
          <w:w w:val="100"/>
          <w:position w:val="0"/>
        </w:rPr>
        <w:t>择要求</w:t>
      </w:r>
      <w:r>
        <w:rPr>
          <w:color w:val="000000"/>
          <w:spacing w:val="0"/>
          <w:w w:val="100"/>
          <w:position w:val="0"/>
        </w:rPr>
        <w:t>一览表</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26</w:t>
      </w:r>
    </w:p>
    <w:p>
      <w:pPr>
        <w:pStyle w:val="Tableofcontents10"/>
        <w:keepNext w:val="0"/>
        <w:keepLines w:val="0"/>
        <w:widowControl w:val="0"/>
        <w:shd w:val="clear" w:color="auto" w:fill="auto"/>
        <w:tabs>
          <w:tab w:val="right" w:leader="dot" w:pos="9318"/>
        </w:tabs>
        <w:bidi w:val="0"/>
        <w:spacing w:before="0" w:line="240" w:lineRule="auto"/>
        <w:ind w:left="0" w:right="0" w:firstLine="0"/>
        <w:jc w:val="both"/>
        <w:sectPr>
          <w:headerReference w:type="even" r:id="rId4"/>
          <w:headerReference w:type="default" r:id="rId5"/>
          <w:footerReference w:type="even" r:id="rId6"/>
          <w:footerReference w:type="default" r:id="rId7"/>
          <w:pgSz w:w="11900" w:h="16840"/>
          <w:pgMar w:top="3620" w:right="1105" w:bottom="3620" w:left="1392" w:header="0" w:footer="3" w:gutter="0"/>
          <w:pgNumType w:fmt="upperRoman" w:start="1"/>
          <w:cols w:space="720"/>
          <w:noEndnote/>
          <w:rtlGutter w:val="0"/>
          <w:docGrid w:linePitch="360"/>
        </w:sectPr>
      </w:pPr>
      <w:r>
        <w:rPr>
          <w:color w:val="000000"/>
          <w:spacing w:val="0"/>
          <w:w w:val="100"/>
          <w:position w:val="0"/>
        </w:rPr>
        <w:t>参考文献</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28</w:t>
      </w:r>
      <w:r>
        <w:fldChar w:fldCharType="end"/>
      </w:r>
    </w:p>
    <w:p>
      <w:pPr>
        <w:pStyle w:val="Bodytext10"/>
        <w:keepNext w:val="0"/>
        <w:keepLines w:val="0"/>
        <w:widowControl w:val="0"/>
        <w:shd w:val="clear" w:color="auto" w:fill="auto"/>
        <w:tabs>
          <w:tab w:val="left" w:pos="4818"/>
        </w:tabs>
        <w:bidi w:val="0"/>
        <w:spacing w:before="0" w:after="0" w:line="312" w:lineRule="exact"/>
        <w:ind w:left="0" w:right="0" w:firstLine="440"/>
        <w:jc w:val="both"/>
      </w:pPr>
      <w:r>
        <w:rPr>
          <w:color w:val="000000"/>
          <w:spacing w:val="0"/>
          <w:w w:val="100"/>
          <w:position w:val="0"/>
        </w:rPr>
        <w:t>本文件按照</w:t>
      </w:r>
      <w:r>
        <w:rPr>
          <w:rFonts w:ascii="Times New Roman" w:eastAsia="Times New Roman" w:hAnsi="Times New Roman" w:cs="Times New Roman"/>
          <w:color w:val="000000"/>
          <w:spacing w:val="0"/>
          <w:w w:val="100"/>
          <w:position w:val="0"/>
          <w:lang w:val="en-US" w:eastAsia="en-US" w:bidi="en-US"/>
        </w:rPr>
        <w:t>GB/T 1.1—</w:t>
      </w:r>
      <w:r>
        <w:rPr>
          <w:rFonts w:ascii="Times New Roman" w:eastAsia="Times New Roman" w:hAnsi="Times New Roman" w:cs="Times New Roman"/>
          <w:color w:val="000000"/>
          <w:spacing w:val="0"/>
          <w:w w:val="100"/>
          <w:position w:val="0"/>
        </w:rPr>
        <w:t>2020</w:t>
      </w:r>
      <w:r>
        <w:rPr>
          <w:color w:val="000000"/>
          <w:spacing w:val="0"/>
          <w:w w:val="100"/>
          <w:position w:val="0"/>
        </w:rPr>
        <w:t>《标准化工作导则</w:t>
        <w:tab/>
        <w:t>第</w:t>
      </w:r>
      <w:r>
        <w:rPr>
          <w:rFonts w:ascii="Times New Roman" w:eastAsia="Times New Roman" w:hAnsi="Times New Roman" w:cs="Times New Roman"/>
          <w:color w:val="000000"/>
          <w:spacing w:val="0"/>
          <w:w w:val="100"/>
          <w:position w:val="0"/>
        </w:rPr>
        <w:t>1</w:t>
      </w:r>
      <w:r>
        <w:rPr>
          <w:color w:val="000000"/>
          <w:spacing w:val="0"/>
          <w:w w:val="100"/>
          <w:position w:val="0"/>
        </w:rPr>
        <w:t>部分：标准化文件的结构和起草规则》的规定</w:t>
      </w:r>
    </w:p>
    <w:p>
      <w:pPr>
        <w:pStyle w:val="Bodytext10"/>
        <w:keepNext w:val="0"/>
        <w:keepLines w:val="0"/>
        <w:widowControl w:val="0"/>
        <w:shd w:val="clear" w:color="auto" w:fill="auto"/>
        <w:bidi w:val="0"/>
        <w:spacing w:before="0" w:after="0" w:line="312" w:lineRule="exact"/>
        <w:ind w:left="0" w:right="0" w:firstLine="0"/>
        <w:jc w:val="left"/>
      </w:pPr>
      <w:r>
        <w:rPr>
          <w:color w:val="000000"/>
          <w:spacing w:val="0"/>
          <w:w w:val="100"/>
          <w:position w:val="0"/>
        </w:rPr>
        <w:t>起草。</w:t>
      </w:r>
    </w:p>
    <w:p>
      <w:pPr>
        <w:pStyle w:val="Bodytext10"/>
        <w:keepNext w:val="0"/>
        <w:keepLines w:val="0"/>
        <w:widowControl w:val="0"/>
        <w:shd w:val="clear" w:color="auto" w:fill="auto"/>
        <w:bidi w:val="0"/>
        <w:spacing w:before="0" w:after="0" w:line="312" w:lineRule="exact"/>
        <w:ind w:left="0" w:right="0" w:firstLine="440"/>
        <w:jc w:val="left"/>
      </w:pPr>
      <w:r>
        <w:rPr>
          <w:color w:val="000000"/>
          <w:spacing w:val="0"/>
          <w:w w:val="100"/>
          <w:position w:val="0"/>
        </w:rPr>
        <w:t>请注意本文件的某些内容可能涉及专利。本文件的发布机构不承担识别专利的责任。</w:t>
      </w:r>
    </w:p>
    <w:p>
      <w:pPr>
        <w:pStyle w:val="Bodytext10"/>
        <w:keepNext w:val="0"/>
        <w:keepLines w:val="0"/>
        <w:widowControl w:val="0"/>
        <w:shd w:val="clear" w:color="auto" w:fill="auto"/>
        <w:bidi w:val="0"/>
        <w:spacing w:before="0" w:after="0" w:line="312" w:lineRule="exact"/>
        <w:ind w:left="0" w:right="0" w:firstLine="440"/>
        <w:jc w:val="left"/>
      </w:pPr>
      <w:r>
        <w:rPr>
          <w:color w:val="000000"/>
          <w:spacing w:val="0"/>
          <w:w w:val="100"/>
          <w:position w:val="0"/>
        </w:rPr>
        <w:t>本文件由福建省自然资源厅提出并归口。</w:t>
      </w:r>
    </w:p>
    <w:p>
      <w:pPr>
        <w:pStyle w:val="Bodytext10"/>
        <w:keepNext w:val="0"/>
        <w:keepLines w:val="0"/>
        <w:widowControl w:val="0"/>
        <w:shd w:val="clear" w:color="auto" w:fill="auto"/>
        <w:bidi w:val="0"/>
        <w:spacing w:before="0" w:after="0" w:line="312" w:lineRule="exact"/>
        <w:ind w:left="0" w:right="0" w:firstLine="440"/>
        <w:jc w:val="both"/>
      </w:pPr>
      <w:r>
        <w:rPr>
          <w:color w:val="000000"/>
          <w:spacing w:val="0"/>
          <w:w w:val="100"/>
          <w:position w:val="0"/>
        </w:rPr>
        <w:t>本文件起草单位：福建省城乡规划设计研究院、福建工程学院、福建农林大学、福建省国土资源勘 测规划院、福建省村镇建设发展中心、福建省地质调查研究院、福建省地质测绘院。</w:t>
      </w:r>
    </w:p>
    <w:p>
      <w:pPr>
        <w:pStyle w:val="Bodytext10"/>
        <w:keepNext w:val="0"/>
        <w:keepLines w:val="0"/>
        <w:widowControl w:val="0"/>
        <w:shd w:val="clear" w:color="auto" w:fill="auto"/>
        <w:bidi w:val="0"/>
        <w:spacing w:before="0" w:after="1980" w:line="312" w:lineRule="exact"/>
        <w:ind w:left="0" w:right="0" w:firstLine="440"/>
        <w:jc w:val="both"/>
        <w:sectPr>
          <w:headerReference w:type="even" r:id="rId8"/>
          <w:headerReference w:type="default" r:id="rId9"/>
          <w:footerReference w:type="even" r:id="rId10"/>
          <w:footerReference w:type="default" r:id="rId11"/>
          <w:pgSz w:w="11900" w:h="16840"/>
          <w:pgMar w:top="3466" w:right="1114" w:bottom="898" w:left="1393" w:header="0" w:footer="470" w:gutter="0"/>
          <w:pgNumType w:start="3"/>
          <w:cols w:space="720"/>
          <w:noEndnote/>
          <w:rtlGutter w:val="0"/>
          <w:docGrid w:linePitch="360"/>
        </w:sectPr>
      </w:pPr>
      <w:r>
        <w:rPr>
          <w:color w:val="000000"/>
          <w:spacing w:val="0"/>
          <w:w w:val="100"/>
          <w:position w:val="0"/>
        </w:rPr>
        <w:t>本文件主要起草人：陈树荣、陈艳华、赵家亮、汤晨苏、曾献君、林恒萍、张强、黄莉芸、 孙若菁、黄钊、葛小凤、黄洵、李元、叶丹、蔡爱玲、方启欣、吴力立、施飞鸿、张秋仪、郑新春、汪 兰香、黄山、郭螣昕。</w:t>
      </w:r>
    </w:p>
    <w:p>
      <w:pPr>
        <w:widowControl w:val="0"/>
        <w:jc w:val="center"/>
        <w:rPr>
          <w:sz w:val="2"/>
          <w:szCs w:val="2"/>
        </w:rPr>
        <w:sectPr>
          <w:headerReference w:type="even" r:id="rId12"/>
          <w:headerReference w:type="default" r:id="rId13"/>
          <w:footerReference w:type="even" r:id="rId14"/>
          <w:footerReference w:type="default" r:id="rId15"/>
          <w:type w:val="nextPage"/>
          <w:pgSz w:w="11900" w:h="16840"/>
          <w:pgMar w:top="3466" w:right="1114" w:bottom="898" w:left="1393" w:header="0" w:footer="470" w:gutter="0"/>
          <w:pgNumType w:start="4"/>
          <w:cols w:space="720"/>
          <w:noEndnote/>
          <w:titlePg w:val="0"/>
          <w:rtlGutter w:val="0"/>
          <w:docGrid w:linePitch="360"/>
        </w:sectPr>
      </w:pPr>
      <w:r>
        <w:drawing>
          <wp:inline>
            <wp:extent cx="7120255" cy="4883150"/>
            <wp:docPr id="15" name="Picut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Id16"/>
                    <a:stretch>
                      <a:fillRect/>
                    </a:stretch>
                  </pic:blipFill>
                  <pic:spPr>
                    <a:xfrm>
                      <a:off x="0" y="0"/>
                      <a:ext cx="7120255" cy="4883150"/>
                    </a:xfrm>
                    <a:prstGeom prst="rect">
                      <a:avLst/>
                    </a:prstGeom>
                  </pic:spPr>
                </pic:pic>
              </a:graphicData>
            </a:graphic>
          </wp:inline>
        </w:drawing>
      </w:r>
    </w:p>
    <w:p>
      <w:pPr>
        <w:pStyle w:val="Heading410"/>
        <w:keepNext/>
        <w:keepLines/>
        <w:widowControl w:val="0"/>
        <w:shd w:val="clear" w:color="auto" w:fill="auto"/>
        <w:bidi w:val="0"/>
        <w:spacing w:before="0" w:line="240" w:lineRule="auto"/>
        <w:ind w:left="0" w:right="0" w:firstLine="0"/>
        <w:jc w:val="center"/>
      </w:pPr>
      <w:bookmarkStart w:id="15" w:name="bookmark15"/>
      <w:bookmarkStart w:id="16" w:name="bookmark16"/>
      <w:bookmarkStart w:id="17" w:name="bookmark17"/>
      <w:r>
        <w:rPr>
          <w:color w:val="000000"/>
          <w:spacing w:val="0"/>
          <w:w w:val="100"/>
          <w:position w:val="0"/>
        </w:rPr>
        <w:t>村庄规划编制规程</w:t>
      </w:r>
      <w:bookmarkEnd w:id="15"/>
      <w:bookmarkEnd w:id="16"/>
      <w:bookmarkEnd w:id="17"/>
    </w:p>
    <w:p>
      <w:pPr>
        <w:pStyle w:val="Bodytext10"/>
        <w:keepNext w:val="0"/>
        <w:keepLines w:val="0"/>
        <w:widowControl w:val="0"/>
        <w:shd w:val="clear" w:color="auto" w:fill="auto"/>
        <w:bidi w:val="0"/>
        <w:spacing w:before="0" w:after="300" w:line="312" w:lineRule="exact"/>
        <w:ind w:left="0" w:right="0" w:firstLine="0"/>
        <w:jc w:val="both"/>
      </w:pPr>
      <w:r>
        <w:rPr>
          <w:rFonts w:ascii="Times New Roman" w:eastAsia="Times New Roman" w:hAnsi="Times New Roman" w:cs="Times New Roman"/>
          <w:color w:val="000000"/>
          <w:spacing w:val="0"/>
          <w:w w:val="100"/>
          <w:position w:val="0"/>
        </w:rPr>
        <w:t>1</w:t>
      </w:r>
      <w:r>
        <w:rPr>
          <w:color w:val="000000"/>
          <w:spacing w:val="0"/>
          <w:w w:val="100"/>
          <w:position w:val="0"/>
        </w:rPr>
        <w:t>范围</w:t>
      </w:r>
    </w:p>
    <w:p>
      <w:pPr>
        <w:pStyle w:val="Bodytext10"/>
        <w:keepNext w:val="0"/>
        <w:keepLines w:val="0"/>
        <w:widowControl w:val="0"/>
        <w:shd w:val="clear" w:color="auto" w:fill="auto"/>
        <w:bidi w:val="0"/>
        <w:spacing w:before="0" w:after="0" w:line="312" w:lineRule="exact"/>
        <w:ind w:left="0" w:right="0" w:firstLine="420"/>
        <w:jc w:val="left"/>
      </w:pPr>
      <w:r>
        <w:rPr>
          <w:color w:val="000000"/>
          <w:spacing w:val="0"/>
          <w:w w:val="100"/>
          <w:position w:val="0"/>
        </w:rPr>
        <w:t>本文件规定了村庄规划编制总则、编制程序、规划内容、成果要求等方面的内容。</w:t>
      </w:r>
    </w:p>
    <w:p>
      <w:pPr>
        <w:pStyle w:val="Bodytext10"/>
        <w:keepNext w:val="0"/>
        <w:keepLines w:val="0"/>
        <w:widowControl w:val="0"/>
        <w:shd w:val="clear" w:color="auto" w:fill="auto"/>
        <w:bidi w:val="0"/>
        <w:spacing w:before="0" w:after="300" w:line="312" w:lineRule="exact"/>
        <w:ind w:left="0" w:right="0" w:firstLine="420"/>
        <w:jc w:val="left"/>
      </w:pPr>
      <w:r>
        <w:rPr>
          <w:color w:val="000000"/>
          <w:spacing w:val="0"/>
          <w:w w:val="100"/>
          <w:position w:val="0"/>
        </w:rPr>
        <w:t>本文件适用于福建省范围内城镇开发边界以外的村庄规划编制。</w:t>
      </w:r>
    </w:p>
    <w:p>
      <w:pPr>
        <w:pStyle w:val="Bodytext10"/>
        <w:keepNext w:val="0"/>
        <w:keepLines w:val="0"/>
        <w:widowControl w:val="0"/>
        <w:shd w:val="clear" w:color="auto" w:fill="auto"/>
        <w:bidi w:val="0"/>
        <w:spacing w:before="0" w:after="300" w:line="312" w:lineRule="exact"/>
        <w:ind w:left="0" w:right="0" w:firstLine="0"/>
        <w:jc w:val="left"/>
      </w:pPr>
      <w:r>
        <w:rPr>
          <w:rFonts w:ascii="Times New Roman" w:eastAsia="Times New Roman" w:hAnsi="Times New Roman" w:cs="Times New Roman"/>
          <w:color w:val="000000"/>
          <w:spacing w:val="0"/>
          <w:w w:val="100"/>
          <w:position w:val="0"/>
        </w:rPr>
        <w:t>2</w:t>
      </w:r>
      <w:r>
        <w:rPr>
          <w:color w:val="000000"/>
          <w:spacing w:val="0"/>
          <w:w w:val="100"/>
          <w:position w:val="0"/>
        </w:rPr>
        <w:t>规范性引用文件</w:t>
      </w:r>
    </w:p>
    <w:p>
      <w:pPr>
        <w:pStyle w:val="Bodytext10"/>
        <w:keepNext w:val="0"/>
        <w:keepLines w:val="0"/>
        <w:widowControl w:val="0"/>
        <w:shd w:val="clear" w:color="auto" w:fill="auto"/>
        <w:bidi w:val="0"/>
        <w:spacing w:before="0" w:line="312" w:lineRule="exact"/>
        <w:ind w:left="0" w:right="0" w:firstLine="420"/>
        <w:jc w:val="left"/>
      </w:pPr>
      <w:r>
        <w:rPr>
          <w:color w:val="000000"/>
          <w:spacing w:val="0"/>
          <w:w w:val="100"/>
          <w:position w:val="0"/>
        </w:rPr>
        <w:t>下列文件中的内容通过文中的规范性引用而构成本文件必不可少的条款。其中，注日期的引用文件, 仅该日期对应的版本适用于本文件；不注日期的引用文件，其最新版本（包括所有的修改单）适用于本 文件。</w:t>
      </w:r>
    </w:p>
    <w:p>
      <w:pPr>
        <w:pStyle w:val="Bodytext20"/>
        <w:keepNext w:val="0"/>
        <w:keepLines w:val="0"/>
        <w:widowControl w:val="0"/>
        <w:shd w:val="clear" w:color="auto" w:fill="auto"/>
        <w:bidi w:val="0"/>
        <w:spacing w:before="0" w:after="0"/>
        <w:ind w:left="0" w:right="0" w:firstLine="420"/>
        <w:jc w:val="left"/>
        <w:rPr>
          <w:sz w:val="20"/>
          <w:szCs w:val="20"/>
        </w:rPr>
      </w:pPr>
      <w:r>
        <w:rPr>
          <w:rFonts w:ascii="Times New Roman" w:eastAsia="Times New Roman" w:hAnsi="Times New Roman" w:cs="Times New Roman"/>
          <w:color w:val="000000"/>
          <w:spacing w:val="0"/>
          <w:w w:val="100"/>
          <w:position w:val="0"/>
          <w:sz w:val="20"/>
          <w:szCs w:val="20"/>
          <w:lang w:val="en-US" w:eastAsia="en-US" w:bidi="en-US"/>
        </w:rPr>
        <w:t xml:space="preserve">GB/T </w:t>
      </w:r>
      <w:r>
        <w:rPr>
          <w:rFonts w:ascii="Times New Roman" w:eastAsia="Times New Roman" w:hAnsi="Times New Roman" w:cs="Times New Roman"/>
          <w:color w:val="000000"/>
          <w:spacing w:val="0"/>
          <w:w w:val="100"/>
          <w:position w:val="0"/>
          <w:sz w:val="20"/>
          <w:szCs w:val="20"/>
          <w:lang w:val="zh-TW" w:eastAsia="zh-TW" w:bidi="zh-TW"/>
        </w:rPr>
        <w:t xml:space="preserve">19231 </w:t>
      </w:r>
      <w:r>
        <w:rPr>
          <w:rFonts w:ascii="SimSun" w:eastAsia="SimSun" w:hAnsi="SimSun" w:cs="SimSun"/>
          <w:color w:val="000000"/>
          <w:spacing w:val="0"/>
          <w:w w:val="100"/>
          <w:position w:val="0"/>
          <w:sz w:val="20"/>
          <w:szCs w:val="20"/>
          <w:lang w:val="zh-TW" w:eastAsia="zh-TW" w:bidi="zh-TW"/>
        </w:rPr>
        <w:t>土地基本术语</w:t>
      </w:r>
    </w:p>
    <w:p>
      <w:pPr>
        <w:pStyle w:val="Bodytext20"/>
        <w:keepNext w:val="0"/>
        <w:keepLines w:val="0"/>
        <w:widowControl w:val="0"/>
        <w:shd w:val="clear" w:color="auto" w:fill="auto"/>
        <w:bidi w:val="0"/>
        <w:spacing w:before="0" w:after="0"/>
        <w:ind w:left="0" w:right="0" w:firstLine="420"/>
        <w:jc w:val="left"/>
        <w:rPr>
          <w:sz w:val="20"/>
          <w:szCs w:val="20"/>
        </w:rPr>
      </w:pPr>
      <w:r>
        <w:rPr>
          <w:rFonts w:ascii="Times New Roman" w:eastAsia="Times New Roman" w:hAnsi="Times New Roman" w:cs="Times New Roman"/>
          <w:color w:val="000000"/>
          <w:spacing w:val="0"/>
          <w:w w:val="100"/>
          <w:position w:val="0"/>
          <w:sz w:val="20"/>
          <w:szCs w:val="20"/>
          <w:lang w:val="en-US" w:eastAsia="en-US" w:bidi="en-US"/>
        </w:rPr>
        <w:t xml:space="preserve">GB/T </w:t>
      </w:r>
      <w:r>
        <w:rPr>
          <w:rFonts w:ascii="Times New Roman" w:eastAsia="Times New Roman" w:hAnsi="Times New Roman" w:cs="Times New Roman"/>
          <w:color w:val="000000"/>
          <w:spacing w:val="0"/>
          <w:w w:val="100"/>
          <w:position w:val="0"/>
          <w:sz w:val="20"/>
          <w:szCs w:val="20"/>
          <w:lang w:val="zh-TW" w:eastAsia="zh-TW" w:bidi="zh-TW"/>
        </w:rPr>
        <w:t>50445</w:t>
      </w:r>
      <w:r>
        <w:rPr>
          <w:rFonts w:ascii="SimSun" w:eastAsia="SimSun" w:hAnsi="SimSun" w:cs="SimSun"/>
          <w:color w:val="000000"/>
          <w:spacing w:val="0"/>
          <w:w w:val="100"/>
          <w:position w:val="0"/>
          <w:sz w:val="20"/>
          <w:szCs w:val="20"/>
          <w:lang w:val="zh-TW" w:eastAsia="zh-TW" w:bidi="zh-TW"/>
        </w:rPr>
        <w:t>村庄整治技术标准</w:t>
      </w:r>
    </w:p>
    <w:p>
      <w:pPr>
        <w:pStyle w:val="Bodytext10"/>
        <w:keepNext w:val="0"/>
        <w:keepLines w:val="0"/>
        <w:widowControl w:val="0"/>
        <w:shd w:val="clear" w:color="auto" w:fill="auto"/>
        <w:bidi w:val="0"/>
        <w:spacing w:before="0" w:after="0"/>
        <w:ind w:left="0" w:right="0" w:firstLine="420"/>
        <w:jc w:val="left"/>
      </w:pPr>
      <w:r>
        <w:rPr>
          <w:rFonts w:ascii="Times New Roman" w:eastAsia="Times New Roman" w:hAnsi="Times New Roman" w:cs="Times New Roman"/>
          <w:color w:val="000000"/>
          <w:spacing w:val="0"/>
          <w:w w:val="100"/>
          <w:position w:val="0"/>
          <w:lang w:val="en-US" w:eastAsia="en-US" w:bidi="en-US"/>
        </w:rPr>
        <w:t xml:space="preserve">GB/T </w:t>
      </w:r>
      <w:r>
        <w:rPr>
          <w:rFonts w:ascii="Times New Roman" w:eastAsia="Times New Roman" w:hAnsi="Times New Roman" w:cs="Times New Roman"/>
          <w:color w:val="000000"/>
          <w:spacing w:val="0"/>
          <w:w w:val="100"/>
          <w:position w:val="0"/>
        </w:rPr>
        <w:t>51224</w:t>
      </w:r>
      <w:r>
        <w:rPr>
          <w:color w:val="000000"/>
          <w:spacing w:val="0"/>
          <w:w w:val="100"/>
          <w:position w:val="0"/>
        </w:rPr>
        <w:t>乡村道路工程技术规范</w:t>
      </w:r>
    </w:p>
    <w:p>
      <w:pPr>
        <w:pStyle w:val="Bodytext10"/>
        <w:keepNext w:val="0"/>
        <w:keepLines w:val="0"/>
        <w:widowControl w:val="0"/>
        <w:shd w:val="clear" w:color="auto" w:fill="auto"/>
        <w:bidi w:val="0"/>
        <w:spacing w:before="0" w:after="0"/>
        <w:ind w:left="0" w:right="0" w:firstLine="420"/>
        <w:jc w:val="left"/>
      </w:pPr>
      <w:r>
        <w:rPr>
          <w:rFonts w:ascii="Times New Roman" w:eastAsia="Times New Roman" w:hAnsi="Times New Roman" w:cs="Times New Roman"/>
          <w:color w:val="000000"/>
          <w:spacing w:val="0"/>
          <w:w w:val="100"/>
          <w:position w:val="0"/>
          <w:lang w:val="en-US" w:eastAsia="en-US" w:bidi="en-US"/>
        </w:rPr>
        <w:t xml:space="preserve">CECS </w:t>
      </w:r>
      <w:r>
        <w:rPr>
          <w:rFonts w:ascii="Times New Roman" w:eastAsia="Times New Roman" w:hAnsi="Times New Roman" w:cs="Times New Roman"/>
          <w:color w:val="000000"/>
          <w:spacing w:val="0"/>
          <w:w w:val="100"/>
          <w:position w:val="0"/>
        </w:rPr>
        <w:t>354</w:t>
      </w:r>
      <w:r>
        <w:rPr>
          <w:color w:val="000000"/>
          <w:spacing w:val="0"/>
          <w:w w:val="100"/>
          <w:position w:val="0"/>
        </w:rPr>
        <w:t>乡村公共服务设施规划标准</w:t>
      </w:r>
    </w:p>
    <w:p>
      <w:pPr>
        <w:pStyle w:val="Bodytext10"/>
        <w:keepNext w:val="0"/>
        <w:keepLines w:val="0"/>
        <w:widowControl w:val="0"/>
        <w:shd w:val="clear" w:color="auto" w:fill="auto"/>
        <w:bidi w:val="0"/>
        <w:spacing w:before="0" w:after="0"/>
        <w:ind w:left="0" w:right="0" w:firstLine="420"/>
        <w:jc w:val="left"/>
      </w:pPr>
      <w:r>
        <w:rPr>
          <w:rFonts w:ascii="Times New Roman" w:eastAsia="Times New Roman" w:hAnsi="Times New Roman" w:cs="Times New Roman"/>
          <w:color w:val="000000"/>
          <w:spacing w:val="0"/>
          <w:w w:val="100"/>
          <w:position w:val="0"/>
          <w:lang w:val="en-US" w:eastAsia="en-US" w:bidi="en-US"/>
        </w:rPr>
        <w:t xml:space="preserve">TD/T </w:t>
      </w:r>
      <w:r>
        <w:rPr>
          <w:rFonts w:ascii="Times New Roman" w:eastAsia="Times New Roman" w:hAnsi="Times New Roman" w:cs="Times New Roman"/>
          <w:color w:val="000000"/>
          <w:spacing w:val="0"/>
          <w:w w:val="100"/>
          <w:position w:val="0"/>
        </w:rPr>
        <w:t>1035</w:t>
      </w:r>
      <w:r>
        <w:rPr>
          <w:color w:val="000000"/>
          <w:spacing w:val="0"/>
          <w:w w:val="100"/>
          <w:position w:val="0"/>
        </w:rPr>
        <w:t>县级土地整治规划编制规程</w:t>
      </w:r>
    </w:p>
    <w:p>
      <w:pPr>
        <w:pStyle w:val="Bodytext10"/>
        <w:keepNext w:val="0"/>
        <w:keepLines w:val="0"/>
        <w:widowControl w:val="0"/>
        <w:shd w:val="clear" w:color="auto" w:fill="auto"/>
        <w:bidi w:val="0"/>
        <w:spacing w:before="0" w:after="240"/>
        <w:ind w:left="0" w:right="0" w:firstLine="420"/>
        <w:jc w:val="left"/>
      </w:pPr>
      <w:r>
        <w:rPr>
          <w:rFonts w:ascii="Times New Roman" w:eastAsia="Times New Roman" w:hAnsi="Times New Roman" w:cs="Times New Roman"/>
          <w:color w:val="000000"/>
          <w:spacing w:val="0"/>
          <w:w w:val="100"/>
          <w:position w:val="0"/>
          <w:lang w:val="en-US" w:eastAsia="en-US" w:bidi="en-US"/>
        </w:rPr>
        <w:t xml:space="preserve">TD/T </w:t>
      </w:r>
      <w:r>
        <w:rPr>
          <w:rFonts w:ascii="Times New Roman" w:eastAsia="Times New Roman" w:hAnsi="Times New Roman" w:cs="Times New Roman"/>
          <w:color w:val="000000"/>
          <w:spacing w:val="0"/>
          <w:w w:val="100"/>
          <w:position w:val="0"/>
        </w:rPr>
        <w:t>1062</w:t>
      </w:r>
      <w:r>
        <w:rPr>
          <w:color w:val="000000"/>
          <w:spacing w:val="0"/>
          <w:w w:val="100"/>
          <w:position w:val="0"/>
        </w:rPr>
        <w:t>社区生活圈规划技术指南</w:t>
      </w:r>
    </w:p>
    <w:p>
      <w:pPr>
        <w:pStyle w:val="Bodytext10"/>
        <w:keepNext w:val="0"/>
        <w:keepLines w:val="0"/>
        <w:widowControl w:val="0"/>
        <w:shd w:val="clear" w:color="auto" w:fill="auto"/>
        <w:bidi w:val="0"/>
        <w:spacing w:before="0" w:after="360" w:line="312" w:lineRule="exact"/>
        <w:ind w:left="0" w:right="0" w:firstLine="0"/>
        <w:jc w:val="left"/>
      </w:pPr>
      <w:r>
        <w:rPr>
          <w:rFonts w:ascii="Times New Roman" w:eastAsia="Times New Roman" w:hAnsi="Times New Roman" w:cs="Times New Roman"/>
          <w:color w:val="000000"/>
          <w:spacing w:val="0"/>
          <w:w w:val="100"/>
          <w:position w:val="0"/>
        </w:rPr>
        <w:t>3</w:t>
      </w:r>
      <w:r>
        <w:rPr>
          <w:color w:val="000000"/>
          <w:spacing w:val="0"/>
          <w:w w:val="100"/>
          <w:position w:val="0"/>
        </w:rPr>
        <w:t>术语和定义</w:t>
      </w:r>
    </w:p>
    <w:p>
      <w:pPr>
        <w:pStyle w:val="Bodytext10"/>
        <w:keepNext w:val="0"/>
        <w:keepLines w:val="0"/>
        <w:widowControl w:val="0"/>
        <w:shd w:val="clear" w:color="auto" w:fill="auto"/>
        <w:bidi w:val="0"/>
        <w:spacing w:before="0" w:after="0"/>
        <w:ind w:left="0" w:right="0" w:firstLine="420"/>
        <w:jc w:val="left"/>
      </w:pPr>
      <w:r>
        <w:rPr>
          <w:rFonts w:ascii="Times New Roman" w:eastAsia="Times New Roman" w:hAnsi="Times New Roman" w:cs="Times New Roman"/>
          <w:color w:val="000000"/>
          <w:spacing w:val="0"/>
          <w:w w:val="100"/>
          <w:position w:val="0"/>
          <w:lang w:val="en-US" w:eastAsia="en-US" w:bidi="en-US"/>
        </w:rPr>
        <w:t xml:space="preserve">GB/T </w:t>
      </w:r>
      <w:r>
        <w:rPr>
          <w:rFonts w:ascii="Times New Roman" w:eastAsia="Times New Roman" w:hAnsi="Times New Roman" w:cs="Times New Roman"/>
          <w:color w:val="000000"/>
          <w:spacing w:val="0"/>
          <w:w w:val="100"/>
          <w:position w:val="0"/>
        </w:rPr>
        <w:t>19231</w:t>
      </w:r>
      <w:r>
        <w:rPr>
          <w:color w:val="000000"/>
          <w:spacing w:val="0"/>
          <w:w w:val="100"/>
          <w:position w:val="0"/>
        </w:rPr>
        <w:t>界定的以及下列术语和定义适用于本文件。</w:t>
      </w:r>
    </w:p>
    <w:p>
      <w:pPr>
        <w:pStyle w:val="Bodytext20"/>
        <w:keepNext w:val="0"/>
        <w:keepLines w:val="0"/>
        <w:widowControl w:val="0"/>
        <w:shd w:val="clear" w:color="auto" w:fill="auto"/>
        <w:bidi w:val="0"/>
        <w:spacing w:before="0" w:after="0"/>
        <w:ind w:left="0" w:right="0" w:firstLine="0"/>
        <w:jc w:val="left"/>
        <w:rPr>
          <w:sz w:val="20"/>
          <w:szCs w:val="20"/>
        </w:rPr>
      </w:pPr>
      <w:r>
        <w:rPr>
          <w:rFonts w:ascii="Times New Roman" w:eastAsia="Times New Roman" w:hAnsi="Times New Roman" w:cs="Times New Roman"/>
          <w:color w:val="000000"/>
          <w:spacing w:val="0"/>
          <w:w w:val="100"/>
          <w:position w:val="0"/>
          <w:sz w:val="20"/>
          <w:szCs w:val="20"/>
          <w:lang w:val="en-US" w:eastAsia="en-US" w:bidi="en-US"/>
        </w:rPr>
        <w:t xml:space="preserve">3. </w:t>
      </w:r>
      <w:r>
        <w:rPr>
          <w:rFonts w:ascii="Times New Roman" w:eastAsia="Times New Roman" w:hAnsi="Times New Roman" w:cs="Times New Roman"/>
          <w:color w:val="000000"/>
          <w:spacing w:val="0"/>
          <w:w w:val="100"/>
          <w:position w:val="0"/>
          <w:sz w:val="20"/>
          <w:szCs w:val="20"/>
          <w:lang w:val="zh-TW" w:eastAsia="zh-TW" w:bidi="zh-TW"/>
        </w:rPr>
        <w:t>1</w:t>
      </w:r>
    </w:p>
    <w:p>
      <w:pPr>
        <w:pStyle w:val="Bodytext20"/>
        <w:keepNext w:val="0"/>
        <w:keepLines w:val="0"/>
        <w:widowControl w:val="0"/>
        <w:shd w:val="clear" w:color="auto" w:fill="auto"/>
        <w:bidi w:val="0"/>
        <w:spacing w:before="0" w:after="0" w:line="312" w:lineRule="exact"/>
        <w:ind w:left="0" w:right="0" w:firstLine="420"/>
        <w:jc w:val="left"/>
      </w:pPr>
      <w:r>
        <w:rPr>
          <w:rFonts w:ascii="SimSun" w:eastAsia="SimSun" w:hAnsi="SimSun" w:cs="SimSun"/>
          <w:color w:val="000000"/>
          <w:spacing w:val="0"/>
          <w:w w:val="100"/>
          <w:position w:val="0"/>
          <w:sz w:val="20"/>
          <w:szCs w:val="20"/>
          <w:lang w:val="zh-TW" w:eastAsia="zh-TW" w:bidi="zh-TW"/>
        </w:rPr>
        <w:t xml:space="preserve">详细规划 </w:t>
      </w:r>
      <w:r>
        <w:rPr>
          <w:rFonts w:ascii="Times New Roman" w:eastAsia="Times New Roman" w:hAnsi="Times New Roman" w:cs="Times New Roman"/>
          <w:color w:val="000000"/>
          <w:spacing w:val="0"/>
          <w:w w:val="100"/>
          <w:position w:val="0"/>
          <w:lang w:val="en-US" w:eastAsia="en-US" w:bidi="en-US"/>
        </w:rPr>
        <w:t xml:space="preserve">deta I </w:t>
      </w:r>
      <w:r>
        <w:rPr>
          <w:rFonts w:ascii="Times New Roman" w:eastAsia="Times New Roman" w:hAnsi="Times New Roman" w:cs="Times New Roman"/>
          <w:color w:val="2E3339"/>
          <w:spacing w:val="0"/>
          <w:w w:val="100"/>
          <w:position w:val="0"/>
          <w:lang w:val="en-US" w:eastAsia="en-US" w:bidi="en-US"/>
        </w:rPr>
        <w:t xml:space="preserve">'ed </w:t>
      </w:r>
      <w:r>
        <w:rPr>
          <w:rFonts w:ascii="Times New Roman" w:eastAsia="Times New Roman" w:hAnsi="Times New Roman" w:cs="Times New Roman"/>
          <w:color w:val="000000"/>
          <w:spacing w:val="0"/>
          <w:w w:val="100"/>
          <w:position w:val="0"/>
          <w:lang w:val="en-US" w:eastAsia="en-US" w:bidi="en-US"/>
        </w:rPr>
        <w:t>p I ann i ng</w:t>
      </w:r>
    </w:p>
    <w:p>
      <w:pPr>
        <w:pStyle w:val="Bodytext10"/>
        <w:keepNext w:val="0"/>
        <w:keepLines w:val="0"/>
        <w:widowControl w:val="0"/>
        <w:shd w:val="clear" w:color="auto" w:fill="auto"/>
        <w:bidi w:val="0"/>
        <w:spacing w:before="0" w:line="307" w:lineRule="exact"/>
        <w:ind w:left="0" w:right="0" w:firstLine="420"/>
        <w:jc w:val="both"/>
      </w:pPr>
      <w:r>
        <w:rPr>
          <w:color w:val="000000"/>
          <w:spacing w:val="0"/>
          <w:w w:val="100"/>
          <w:position w:val="0"/>
        </w:rPr>
        <w:t>对具体地块用途</w:t>
      </w:r>
      <w:r>
        <w:rPr>
          <w:color w:val="2E3339"/>
          <w:spacing w:val="0"/>
          <w:w w:val="100"/>
          <w:position w:val="0"/>
        </w:rPr>
        <w:t>和强度做出的</w:t>
      </w:r>
      <w:r>
        <w:rPr>
          <w:color w:val="000000"/>
          <w:spacing w:val="0"/>
          <w:w w:val="100"/>
          <w:position w:val="0"/>
        </w:rPr>
        <w:t>实施性安排，是开展国土空间开发保护、实施国土空间用途管制、进 行基础设施和建筑物建设、</w:t>
      </w:r>
      <w:r>
        <w:rPr>
          <w:color w:val="2E3339"/>
          <w:spacing w:val="0"/>
          <w:w w:val="100"/>
          <w:position w:val="0"/>
        </w:rPr>
        <w:t>不动</w:t>
      </w:r>
      <w:r>
        <w:rPr>
          <w:color w:val="5F6873"/>
          <w:spacing w:val="0"/>
          <w:w w:val="100"/>
          <w:position w:val="0"/>
        </w:rPr>
        <w:t>产统一</w:t>
      </w:r>
      <w:r>
        <w:rPr>
          <w:color w:val="000000"/>
          <w:spacing w:val="0"/>
          <w:w w:val="100"/>
          <w:position w:val="0"/>
        </w:rPr>
        <w:t>登记等的法定依据。</w:t>
      </w:r>
    </w:p>
    <w:p>
      <w:pPr>
        <w:pStyle w:val="Bodytext20"/>
        <w:keepNext w:val="0"/>
        <w:keepLines w:val="0"/>
        <w:widowControl w:val="0"/>
        <w:shd w:val="clear" w:color="auto" w:fill="auto"/>
        <w:bidi w:val="0"/>
        <w:spacing w:before="0" w:after="0" w:line="322"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lang w:val="en-US" w:eastAsia="en-US" w:bidi="en-US"/>
        </w:rPr>
        <w:t xml:space="preserve">3. </w:t>
      </w:r>
      <w:r>
        <w:rPr>
          <w:rFonts w:ascii="Times New Roman" w:eastAsia="Times New Roman" w:hAnsi="Times New Roman" w:cs="Times New Roman"/>
          <w:color w:val="000000"/>
          <w:spacing w:val="0"/>
          <w:w w:val="100"/>
          <w:position w:val="0"/>
          <w:sz w:val="20"/>
          <w:szCs w:val="20"/>
          <w:lang w:val="zh-TW" w:eastAsia="zh-TW" w:bidi="zh-TW"/>
        </w:rPr>
        <w:t>2</w:t>
      </w:r>
    </w:p>
    <w:p>
      <w:pPr>
        <w:pStyle w:val="Bodytext20"/>
        <w:keepNext w:val="0"/>
        <w:keepLines w:val="0"/>
        <w:widowControl w:val="0"/>
        <w:shd w:val="clear" w:color="auto" w:fill="auto"/>
        <w:bidi w:val="0"/>
        <w:spacing w:before="0" w:after="80" w:line="331" w:lineRule="exact"/>
        <w:ind w:left="420" w:right="0" w:firstLine="0"/>
        <w:jc w:val="left"/>
        <w:rPr>
          <w:sz w:val="20"/>
          <w:szCs w:val="20"/>
        </w:rPr>
      </w:pPr>
      <w:r>
        <w:rPr>
          <w:rFonts w:ascii="SimSun" w:eastAsia="SimSun" w:hAnsi="SimSun" w:cs="SimSun"/>
          <w:color w:val="000000"/>
          <w:spacing w:val="0"/>
          <w:w w:val="100"/>
          <w:position w:val="0"/>
          <w:sz w:val="20"/>
          <w:szCs w:val="20"/>
          <w:lang w:val="zh-TW" w:eastAsia="zh-TW" w:bidi="zh-TW"/>
        </w:rPr>
        <w:t xml:space="preserve">集体经营性建设用地 </w:t>
      </w:r>
      <w:r>
        <w:rPr>
          <w:rFonts w:ascii="Times New Roman" w:eastAsia="Times New Roman" w:hAnsi="Times New Roman" w:cs="Times New Roman"/>
          <w:color w:val="000000"/>
          <w:spacing w:val="0"/>
          <w:w w:val="100"/>
          <w:position w:val="0"/>
          <w:sz w:val="19"/>
          <w:szCs w:val="19"/>
          <w:lang w:val="en-US" w:eastAsia="en-US" w:bidi="en-US"/>
        </w:rPr>
        <w:t xml:space="preserve">rural co I Iect i </w:t>
      </w:r>
      <w:r>
        <w:rPr>
          <w:rFonts w:ascii="Times New Roman" w:eastAsia="Times New Roman" w:hAnsi="Times New Roman" w:cs="Times New Roman"/>
          <w:color w:val="2E3339"/>
          <w:spacing w:val="0"/>
          <w:w w:val="100"/>
          <w:position w:val="0"/>
          <w:sz w:val="19"/>
          <w:szCs w:val="19"/>
          <w:lang w:val="en-US" w:eastAsia="en-US" w:bidi="en-US"/>
        </w:rPr>
        <w:t xml:space="preserve">ve </w:t>
      </w:r>
      <w:r>
        <w:rPr>
          <w:rFonts w:ascii="Times New Roman" w:eastAsia="Times New Roman" w:hAnsi="Times New Roman" w:cs="Times New Roman"/>
          <w:color w:val="000000"/>
          <w:spacing w:val="0"/>
          <w:w w:val="100"/>
          <w:position w:val="0"/>
          <w:sz w:val="19"/>
          <w:szCs w:val="19"/>
          <w:lang w:val="en-US" w:eastAsia="en-US" w:bidi="en-US"/>
        </w:rPr>
        <w:t xml:space="preserve">commerc i a I construct i on I and </w:t>
      </w:r>
      <w:r>
        <w:rPr>
          <w:rFonts w:ascii="SimSun" w:eastAsia="SimSun" w:hAnsi="SimSun" w:cs="SimSun"/>
          <w:color w:val="000000"/>
          <w:spacing w:val="0"/>
          <w:w w:val="100"/>
          <w:position w:val="0"/>
          <w:sz w:val="20"/>
          <w:szCs w:val="20"/>
          <w:lang w:val="zh-TW" w:eastAsia="zh-TW" w:bidi="zh-TW"/>
        </w:rPr>
        <w:t>农村地区具有生产经营性质的集体建设用地。</w:t>
      </w:r>
    </w:p>
    <w:p>
      <w:pPr>
        <w:pStyle w:val="Bodytext20"/>
        <w:keepNext w:val="0"/>
        <w:keepLines w:val="0"/>
        <w:widowControl w:val="0"/>
        <w:shd w:val="clear" w:color="auto" w:fill="auto"/>
        <w:bidi w:val="0"/>
        <w:spacing w:before="0" w:after="0"/>
        <w:ind w:left="0" w:right="0" w:firstLine="0"/>
        <w:jc w:val="left"/>
        <w:rPr>
          <w:sz w:val="20"/>
          <w:szCs w:val="20"/>
        </w:rPr>
      </w:pPr>
      <w:r>
        <w:rPr>
          <w:rFonts w:ascii="Times New Roman" w:eastAsia="Times New Roman" w:hAnsi="Times New Roman" w:cs="Times New Roman"/>
          <w:color w:val="000000"/>
          <w:spacing w:val="0"/>
          <w:w w:val="100"/>
          <w:position w:val="0"/>
          <w:sz w:val="20"/>
          <w:szCs w:val="20"/>
          <w:lang w:val="en-US" w:eastAsia="en-US" w:bidi="en-US"/>
        </w:rPr>
        <w:t xml:space="preserve">3. </w:t>
      </w:r>
      <w:r>
        <w:rPr>
          <w:rFonts w:ascii="Times New Roman" w:eastAsia="Times New Roman" w:hAnsi="Times New Roman" w:cs="Times New Roman"/>
          <w:color w:val="000000"/>
          <w:spacing w:val="0"/>
          <w:w w:val="100"/>
          <w:position w:val="0"/>
          <w:sz w:val="20"/>
          <w:szCs w:val="20"/>
          <w:lang w:val="zh-TW" w:eastAsia="zh-TW" w:bidi="zh-TW"/>
        </w:rPr>
        <w:t>3</w:t>
      </w:r>
    </w:p>
    <w:p>
      <w:pPr>
        <w:pStyle w:val="Bodytext20"/>
        <w:keepNext w:val="0"/>
        <w:keepLines w:val="0"/>
        <w:widowControl w:val="0"/>
        <w:shd w:val="clear" w:color="auto" w:fill="auto"/>
        <w:bidi w:val="0"/>
        <w:spacing w:before="0" w:after="0" w:line="312" w:lineRule="exact"/>
        <w:ind w:left="0" w:right="0" w:firstLine="420"/>
        <w:jc w:val="left"/>
      </w:pPr>
      <w:r>
        <w:rPr>
          <w:rFonts w:ascii="SimSun" w:eastAsia="SimSun" w:hAnsi="SimSun" w:cs="SimSun"/>
          <w:color w:val="000000"/>
          <w:spacing w:val="0"/>
          <w:w w:val="100"/>
          <w:position w:val="0"/>
          <w:sz w:val="20"/>
          <w:szCs w:val="20"/>
          <w:lang w:val="zh-TW" w:eastAsia="zh-TW" w:bidi="zh-TW"/>
        </w:rPr>
        <w:t xml:space="preserve">未寸庄建设边界 </w:t>
      </w:r>
      <w:r>
        <w:rPr>
          <w:rFonts w:ascii="Times New Roman" w:eastAsia="Times New Roman" w:hAnsi="Times New Roman" w:cs="Times New Roman"/>
          <w:color w:val="000000"/>
          <w:spacing w:val="0"/>
          <w:w w:val="100"/>
          <w:position w:val="0"/>
          <w:lang w:val="en-US" w:eastAsia="en-US" w:bidi="en-US"/>
        </w:rPr>
        <w:t>boundary of v i I I age construct i on i and</w:t>
      </w:r>
    </w:p>
    <w:p>
      <w:pPr>
        <w:pStyle w:val="Bodytext10"/>
        <w:keepNext w:val="0"/>
        <w:keepLines w:val="0"/>
        <w:widowControl w:val="0"/>
        <w:shd w:val="clear" w:color="auto" w:fill="auto"/>
        <w:bidi w:val="0"/>
        <w:spacing w:before="0" w:line="310" w:lineRule="exact"/>
        <w:ind w:left="0" w:right="0" w:firstLine="420"/>
        <w:jc w:val="left"/>
      </w:pPr>
      <w:r>
        <w:rPr>
          <w:color w:val="000000"/>
          <w:spacing w:val="0"/>
          <w:w w:val="100"/>
          <w:position w:val="0"/>
        </w:rPr>
        <w:t>在一定时期内可以进行村庄集中开发建设的地域空间边界，是规划保留且相对集中的农村居民点现 状建设用地以及因村庄建设和发展需要必须实行规划控制的区域。</w:t>
      </w:r>
    </w:p>
    <w:p>
      <w:pPr>
        <w:pStyle w:val="Bodytext20"/>
        <w:keepNext w:val="0"/>
        <w:keepLines w:val="0"/>
        <w:widowControl w:val="0"/>
        <w:shd w:val="clear" w:color="auto" w:fill="auto"/>
        <w:bidi w:val="0"/>
        <w:spacing w:before="0" w:after="0" w:line="324"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lang w:val="en-US" w:eastAsia="en-US" w:bidi="en-US"/>
        </w:rPr>
        <w:t>3.4</w:t>
      </w:r>
    </w:p>
    <w:p>
      <w:pPr>
        <w:pStyle w:val="Bodytext20"/>
        <w:keepNext w:val="0"/>
        <w:keepLines w:val="0"/>
        <w:widowControl w:val="0"/>
        <w:shd w:val="clear" w:color="auto" w:fill="auto"/>
        <w:bidi w:val="0"/>
        <w:spacing w:before="0" w:after="0" w:line="310" w:lineRule="exact"/>
        <w:ind w:left="0" w:right="0" w:firstLine="420"/>
        <w:jc w:val="left"/>
      </w:pPr>
      <w:r>
        <w:rPr>
          <w:rFonts w:ascii="SimSun" w:eastAsia="SimSun" w:hAnsi="SimSun" w:cs="SimSun"/>
          <w:color w:val="000000"/>
          <w:spacing w:val="0"/>
          <w:w w:val="100"/>
          <w:position w:val="0"/>
          <w:sz w:val="20"/>
          <w:szCs w:val="20"/>
          <w:lang w:val="zh-TW" w:eastAsia="zh-TW" w:bidi="zh-TW"/>
        </w:rPr>
        <w:t xml:space="preserve">乡村建设历史文化保护线 </w:t>
      </w:r>
      <w:r>
        <w:rPr>
          <w:rFonts w:ascii="Times New Roman" w:eastAsia="Times New Roman" w:hAnsi="Times New Roman" w:cs="Times New Roman"/>
          <w:color w:val="000000"/>
          <w:spacing w:val="0"/>
          <w:w w:val="100"/>
          <w:position w:val="0"/>
          <w:lang w:val="en-US" w:eastAsia="en-US" w:bidi="en-US"/>
        </w:rPr>
        <w:t>cultural protect i on I i ne for rura I construct i on</w:t>
      </w:r>
    </w:p>
    <w:p>
      <w:pPr>
        <w:pStyle w:val="Bodytext10"/>
        <w:keepNext w:val="0"/>
        <w:keepLines w:val="0"/>
        <w:widowControl w:val="0"/>
        <w:shd w:val="clear" w:color="auto" w:fill="auto"/>
        <w:bidi w:val="0"/>
        <w:spacing w:before="0" w:after="160" w:line="310" w:lineRule="exact"/>
        <w:ind w:left="0" w:right="0" w:firstLine="420"/>
        <w:jc w:val="left"/>
      </w:pPr>
      <w:r>
        <w:rPr>
          <w:color w:val="000000"/>
          <w:spacing w:val="0"/>
          <w:w w:val="100"/>
          <w:position w:val="0"/>
        </w:rPr>
        <w:t>乡村地区传统整体风貌、文物古迹、历史建筑、传统风貌建筑、农业遗迹、灌溉工程、文物地下埋 藏区、遗迹、不可移动文物等需要保护的历史文化资源的保护界限。</w:t>
      </w:r>
    </w:p>
    <w:p>
      <w:pPr>
        <w:pStyle w:val="Bodytext10"/>
        <w:keepNext w:val="0"/>
        <w:keepLines w:val="0"/>
        <w:widowControl w:val="0"/>
        <w:shd w:val="clear" w:color="auto" w:fill="auto"/>
        <w:bidi w:val="0"/>
        <w:spacing w:before="0" w:after="360" w:line="240" w:lineRule="auto"/>
        <w:ind w:left="0" w:right="0" w:firstLine="0"/>
        <w:jc w:val="both"/>
        <w:sectPr>
          <w:headerReference w:type="even" r:id="rId17"/>
          <w:headerReference w:type="default" r:id="rId18"/>
          <w:footerReference w:type="even" r:id="rId19"/>
          <w:footerReference w:type="default" r:id="rId20"/>
          <w:headerReference w:type="first" r:id="rId21"/>
          <w:footerReference w:type="first" r:id="rId22"/>
          <w:pgSz w:w="11900" w:h="16840"/>
          <w:pgMar w:top="2367" w:right="1155" w:bottom="1465" w:left="1237" w:header="0" w:footer="3" w:gutter="0"/>
          <w:pgNumType w:start="1"/>
          <w:cols w:space="720"/>
          <w:noEndnote/>
          <w:titlePg/>
          <w:rtlGutter w:val="0"/>
          <w:docGrid w:linePitch="360"/>
        </w:sectPr>
      </w:pPr>
      <w:r>
        <w:rPr>
          <w:rFonts w:ascii="Times New Roman" w:eastAsia="Times New Roman" w:hAnsi="Times New Roman" w:cs="Times New Roman"/>
          <w:color w:val="000000"/>
          <w:spacing w:val="0"/>
          <w:w w:val="100"/>
          <w:position w:val="0"/>
          <w:lang w:val="zh-CN" w:eastAsia="zh-CN" w:bidi="zh-CN"/>
        </w:rPr>
        <w:t>4</w:t>
      </w:r>
      <w:r>
        <w:rPr>
          <w:b/>
          <w:bCs/>
          <w:color w:val="000000"/>
          <w:spacing w:val="0"/>
          <w:w w:val="100"/>
          <w:position w:val="0"/>
        </w:rPr>
        <w:t>总则</w:t>
      </w:r>
    </w:p>
    <w:p>
      <w:pPr>
        <w:pStyle w:val="Bodytext10"/>
        <w:keepNext w:val="0"/>
        <w:keepLines w:val="0"/>
        <w:widowControl w:val="0"/>
        <w:shd w:val="clear" w:color="auto" w:fill="auto"/>
        <w:bidi w:val="0"/>
        <w:spacing w:before="0" w:after="140" w:line="240" w:lineRule="auto"/>
        <w:ind w:left="0" w:right="0" w:firstLine="0"/>
        <w:jc w:val="both"/>
      </w:pPr>
      <w:r>
        <w:rPr>
          <w:rFonts w:ascii="Times New Roman" w:eastAsia="Times New Roman" w:hAnsi="Times New Roman" w:cs="Times New Roman"/>
          <w:color w:val="000000"/>
          <w:spacing w:val="0"/>
          <w:w w:val="100"/>
          <w:position w:val="0"/>
          <w:lang w:val="en-US" w:eastAsia="en-US" w:bidi="en-US"/>
        </w:rPr>
        <w:t>4.1</w:t>
      </w:r>
      <w:r>
        <w:rPr>
          <w:b/>
          <w:bCs/>
          <w:color w:val="000000"/>
          <w:spacing w:val="0"/>
          <w:w w:val="100"/>
          <w:position w:val="0"/>
        </w:rPr>
        <w:t>规划定位</w:t>
      </w:r>
    </w:p>
    <w:p>
      <w:pPr>
        <w:pStyle w:val="Bodytext10"/>
        <w:keepNext w:val="0"/>
        <w:keepLines w:val="0"/>
        <w:widowControl w:val="0"/>
        <w:shd w:val="clear" w:color="auto" w:fill="auto"/>
        <w:bidi w:val="0"/>
        <w:spacing w:before="0" w:after="220" w:line="312" w:lineRule="exact"/>
        <w:ind w:left="0" w:right="0" w:firstLine="440"/>
        <w:jc w:val="both"/>
      </w:pPr>
      <w:r>
        <w:rPr>
          <w:color w:val="000000"/>
          <w:spacing w:val="0"/>
          <w:w w:val="100"/>
          <w:position w:val="0"/>
        </w:rPr>
        <w:t>村庄规划是法定规划，是国土空间规划体系中乡村地区的详细规划，是开展国土空间开发保 护活动、实施国土空间用途管制、核发乡村建设规划许可、进行各项建设等的法定依据。</w:t>
      </w:r>
    </w:p>
    <w:p>
      <w:pPr>
        <w:pStyle w:val="Bodytext10"/>
        <w:keepNext w:val="0"/>
        <w:keepLines w:val="0"/>
        <w:widowControl w:val="0"/>
        <w:shd w:val="clear" w:color="auto" w:fill="auto"/>
        <w:bidi w:val="0"/>
        <w:spacing w:before="0" w:after="140" w:line="240" w:lineRule="auto"/>
        <w:ind w:left="0" w:right="0" w:firstLine="0"/>
        <w:jc w:val="both"/>
      </w:pPr>
      <w:r>
        <w:rPr>
          <w:rFonts w:ascii="Times New Roman" w:eastAsia="Times New Roman" w:hAnsi="Times New Roman" w:cs="Times New Roman"/>
          <w:color w:val="000000"/>
          <w:spacing w:val="0"/>
          <w:w w:val="100"/>
          <w:position w:val="0"/>
          <w:lang w:val="en-US" w:eastAsia="en-US" w:bidi="en-US"/>
        </w:rPr>
        <w:t>4.2</w:t>
      </w:r>
      <w:r>
        <w:rPr>
          <w:b/>
          <w:bCs/>
          <w:color w:val="000000"/>
          <w:spacing w:val="0"/>
          <w:w w:val="100"/>
          <w:position w:val="0"/>
        </w:rPr>
        <w:t>规划范围</w:t>
      </w:r>
    </w:p>
    <w:p>
      <w:pPr>
        <w:pStyle w:val="Bodytext10"/>
        <w:keepNext w:val="0"/>
        <w:keepLines w:val="0"/>
        <w:widowControl w:val="0"/>
        <w:shd w:val="clear" w:color="auto" w:fill="auto"/>
        <w:bidi w:val="0"/>
        <w:spacing w:before="0" w:after="220" w:line="314" w:lineRule="exact"/>
        <w:ind w:left="0" w:right="0" w:firstLine="420"/>
        <w:jc w:val="both"/>
      </w:pPr>
      <w:r>
        <w:rPr>
          <w:color w:val="000000"/>
          <w:spacing w:val="0"/>
          <w:w w:val="100"/>
          <w:position w:val="0"/>
        </w:rPr>
        <w:t>村庄规划范围为行政村村域全部国土空间，可以一个或相邻若干个行政村为单元联合进行编制。</w:t>
      </w:r>
    </w:p>
    <w:p>
      <w:pPr>
        <w:pStyle w:val="Bodytext10"/>
        <w:keepNext w:val="0"/>
        <w:keepLines w:val="0"/>
        <w:widowControl w:val="0"/>
        <w:shd w:val="clear" w:color="auto" w:fill="auto"/>
        <w:bidi w:val="0"/>
        <w:spacing w:before="0" w:after="22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4.3</w:t>
      </w:r>
      <w:r>
        <w:rPr>
          <w:b/>
          <w:bCs/>
          <w:color w:val="000000"/>
          <w:spacing w:val="0"/>
          <w:w w:val="100"/>
          <w:position w:val="0"/>
        </w:rPr>
        <w:t>规划原则</w:t>
      </w:r>
    </w:p>
    <w:p>
      <w:pPr>
        <w:pStyle w:val="Bodytext10"/>
        <w:keepNext w:val="0"/>
        <w:keepLines w:val="0"/>
        <w:widowControl w:val="0"/>
        <w:shd w:val="clear" w:color="auto" w:fill="auto"/>
        <w:bidi w:val="0"/>
        <w:spacing w:before="0" w:after="14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4.3.1</w:t>
      </w:r>
      <w:r>
        <w:rPr>
          <w:b/>
          <w:bCs/>
          <w:color w:val="000000"/>
          <w:spacing w:val="0"/>
          <w:w w:val="100"/>
          <w:position w:val="0"/>
        </w:rPr>
        <w:t>多规合一，衔接落实</w:t>
      </w:r>
    </w:p>
    <w:p>
      <w:pPr>
        <w:pStyle w:val="Bodytext10"/>
        <w:keepNext w:val="0"/>
        <w:keepLines w:val="0"/>
        <w:widowControl w:val="0"/>
        <w:shd w:val="clear" w:color="auto" w:fill="auto"/>
        <w:bidi w:val="0"/>
        <w:spacing w:before="0" w:after="220" w:line="307" w:lineRule="exact"/>
        <w:ind w:left="0" w:right="0" w:firstLine="440"/>
        <w:jc w:val="both"/>
      </w:pPr>
      <w:r>
        <w:rPr>
          <w:color w:val="000000"/>
          <w:spacing w:val="0"/>
          <w:w w:val="100"/>
          <w:position w:val="0"/>
        </w:rPr>
        <w:t>应落实上位规划要求，对规划指标、各类控制线、空间布局等进行深化落实，保障上位规划管控要 求自上而下传导，确保管控落地。</w:t>
      </w:r>
    </w:p>
    <w:p>
      <w:pPr>
        <w:pStyle w:val="Bodytext10"/>
        <w:keepNext w:val="0"/>
        <w:keepLines w:val="0"/>
        <w:widowControl w:val="0"/>
        <w:shd w:val="clear" w:color="auto" w:fill="auto"/>
        <w:bidi w:val="0"/>
        <w:spacing w:before="0" w:after="22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4.3.2</w:t>
      </w:r>
      <w:r>
        <w:rPr>
          <w:b/>
          <w:bCs/>
          <w:color w:val="000000"/>
          <w:spacing w:val="0"/>
          <w:w w:val="100"/>
          <w:position w:val="0"/>
        </w:rPr>
        <w:t>全域管控，陆海统筹</w:t>
      </w:r>
    </w:p>
    <w:p>
      <w:pPr>
        <w:pStyle w:val="Bodytext10"/>
        <w:keepNext w:val="0"/>
        <w:keepLines w:val="0"/>
        <w:widowControl w:val="0"/>
        <w:shd w:val="clear" w:color="auto" w:fill="auto"/>
        <w:bidi w:val="0"/>
        <w:spacing w:before="0" w:after="220" w:line="274" w:lineRule="exact"/>
        <w:ind w:left="0" w:right="0" w:firstLine="440"/>
        <w:jc w:val="both"/>
      </w:pPr>
      <w:r>
        <w:rPr>
          <w:color w:val="000000"/>
          <w:spacing w:val="0"/>
          <w:w w:val="100"/>
          <w:position w:val="0"/>
        </w:rPr>
        <w:t>应结合村庄特色，统筹产业发展、生态保护、农业生产、村庄建设、安全与防灾减灾、历史文化保 护与传承、海域海岛保护与利用等，合理安排各项用地，优化村庄空间布局，实现全域管控与陆海统筹。</w:t>
      </w:r>
    </w:p>
    <w:p>
      <w:pPr>
        <w:pStyle w:val="Bodytext10"/>
        <w:keepNext w:val="0"/>
        <w:keepLines w:val="0"/>
        <w:widowControl w:val="0"/>
        <w:shd w:val="clear" w:color="auto" w:fill="auto"/>
        <w:bidi w:val="0"/>
        <w:spacing w:before="0" w:after="14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4.3.3</w:t>
      </w:r>
      <w:r>
        <w:rPr>
          <w:b/>
          <w:bCs/>
          <w:color w:val="000000"/>
          <w:spacing w:val="0"/>
          <w:w w:val="100"/>
          <w:position w:val="0"/>
        </w:rPr>
        <w:t>保护优先，节约集约</w:t>
      </w:r>
    </w:p>
    <w:p>
      <w:pPr>
        <w:pStyle w:val="Bodytext10"/>
        <w:keepNext w:val="0"/>
        <w:keepLines w:val="0"/>
        <w:widowControl w:val="0"/>
        <w:shd w:val="clear" w:color="auto" w:fill="auto"/>
        <w:bidi w:val="0"/>
        <w:spacing w:before="0" w:after="220" w:line="312" w:lineRule="exact"/>
        <w:ind w:left="0" w:right="0" w:firstLine="440"/>
        <w:jc w:val="both"/>
      </w:pPr>
      <w:r>
        <w:rPr>
          <w:color w:val="000000"/>
          <w:spacing w:val="0"/>
          <w:w w:val="100"/>
          <w:position w:val="0"/>
        </w:rPr>
        <w:t>应落实耕地和永久基本农田保护要求，保护生态空间，延续乡村历史文化和传统风貌，坚持留白、 留绿、留旧、留文、留魂</w:t>
      </w:r>
      <w:r>
        <w:rPr>
          <w:color w:val="000000"/>
          <w:spacing w:val="0"/>
          <w:w w:val="100"/>
          <w:position w:val="0"/>
          <w:lang w:val="zh-CN" w:eastAsia="zh-CN" w:bidi="zh-CN"/>
        </w:rPr>
        <w:t>“五个</w:t>
      </w:r>
      <w:r>
        <w:rPr>
          <w:color w:val="000000"/>
          <w:spacing w:val="0"/>
          <w:w w:val="100"/>
          <w:position w:val="0"/>
        </w:rPr>
        <w:t>留住”。加大力度盘活农村存量和低效建设用地，优化建设用地布局， 促进村庄土地节约集约利用和有机更新。</w:t>
      </w:r>
    </w:p>
    <w:p>
      <w:pPr>
        <w:pStyle w:val="Bodytext10"/>
        <w:keepNext w:val="0"/>
        <w:keepLines w:val="0"/>
        <w:widowControl w:val="0"/>
        <w:shd w:val="clear" w:color="auto" w:fill="auto"/>
        <w:bidi w:val="0"/>
        <w:spacing w:before="0" w:after="14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4.3.4</w:t>
      </w:r>
      <w:r>
        <w:rPr>
          <w:b/>
          <w:bCs/>
          <w:color w:val="000000"/>
          <w:spacing w:val="0"/>
          <w:w w:val="100"/>
          <w:position w:val="0"/>
        </w:rPr>
        <w:t>分类指引，刚弹结合</w:t>
      </w:r>
    </w:p>
    <w:p>
      <w:pPr>
        <w:pStyle w:val="Bodytext10"/>
        <w:keepNext w:val="0"/>
        <w:keepLines w:val="0"/>
        <w:widowControl w:val="0"/>
        <w:shd w:val="clear" w:color="auto" w:fill="auto"/>
        <w:bidi w:val="0"/>
        <w:spacing w:before="0" w:after="220" w:line="317" w:lineRule="exact"/>
        <w:ind w:left="0" w:right="0" w:firstLine="440"/>
        <w:jc w:val="both"/>
      </w:pPr>
      <w:r>
        <w:rPr>
          <w:color w:val="000000"/>
          <w:spacing w:val="0"/>
          <w:w w:val="100"/>
          <w:position w:val="0"/>
        </w:rPr>
        <w:t>应结合村庄特点和类空，确定规划方向、规划重点和成果要求，探索村庄规划弹性机制，编制实用 性村庄规划。</w:t>
      </w:r>
    </w:p>
    <w:p>
      <w:pPr>
        <w:pStyle w:val="Bodytext10"/>
        <w:keepNext w:val="0"/>
        <w:keepLines w:val="0"/>
        <w:widowControl w:val="0"/>
        <w:shd w:val="clear" w:color="auto" w:fill="auto"/>
        <w:bidi w:val="0"/>
        <w:spacing w:before="0" w:after="14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 xml:space="preserve">4. 3. </w:t>
      </w:r>
      <w:r>
        <w:rPr>
          <w:rFonts w:ascii="Times New Roman" w:eastAsia="Times New Roman" w:hAnsi="Times New Roman" w:cs="Times New Roman"/>
          <w:color w:val="000000"/>
          <w:spacing w:val="0"/>
          <w:w w:val="100"/>
          <w:position w:val="0"/>
        </w:rPr>
        <w:t>5</w:t>
      </w:r>
      <w:r>
        <w:rPr>
          <w:b/>
          <w:bCs/>
          <w:color w:val="000000"/>
          <w:spacing w:val="0"/>
          <w:w w:val="100"/>
          <w:position w:val="0"/>
        </w:rPr>
        <w:t>深入调研，村民主体</w:t>
      </w:r>
    </w:p>
    <w:p>
      <w:pPr>
        <w:pStyle w:val="Bodytext10"/>
        <w:keepNext w:val="0"/>
        <w:keepLines w:val="0"/>
        <w:widowControl w:val="0"/>
        <w:shd w:val="clear" w:color="auto" w:fill="auto"/>
        <w:bidi w:val="0"/>
        <w:spacing w:before="0" w:after="220" w:line="317" w:lineRule="exact"/>
        <w:ind w:left="0" w:right="0" w:firstLine="440"/>
        <w:jc w:val="both"/>
      </w:pPr>
      <w:r>
        <w:rPr>
          <w:color w:val="000000"/>
          <w:spacing w:val="0"/>
          <w:w w:val="100"/>
          <w:position w:val="0"/>
        </w:rPr>
        <w:t>应注重驻村实地调查，深入调研村民需求，</w:t>
      </w:r>
      <w:r>
        <w:rPr>
          <w:color w:val="2E3339"/>
          <w:spacing w:val="0"/>
          <w:w w:val="100"/>
          <w:position w:val="0"/>
        </w:rPr>
        <w:t>充分体现村民</w:t>
      </w:r>
      <w:r>
        <w:rPr>
          <w:color w:val="000000"/>
          <w:spacing w:val="0"/>
          <w:w w:val="100"/>
          <w:position w:val="0"/>
        </w:rPr>
        <w:t>意愿，发挥村民主体作用，积极引导村干 部、乡贤、党员等参与规划，解决落实好村庄建设</w:t>
      </w:r>
      <w:r>
        <w:rPr>
          <w:color w:val="2E3339"/>
          <w:spacing w:val="0"/>
          <w:w w:val="100"/>
          <w:position w:val="0"/>
        </w:rPr>
        <w:t>发展中存在的</w:t>
      </w:r>
      <w:r>
        <w:rPr>
          <w:color w:val="000000"/>
          <w:spacing w:val="0"/>
          <w:w w:val="100"/>
          <w:position w:val="0"/>
        </w:rPr>
        <w:t>主要问题和村民主要诉求。</w:t>
      </w:r>
    </w:p>
    <w:p>
      <w:pPr>
        <w:pStyle w:val="Bodytext10"/>
        <w:keepNext w:val="0"/>
        <w:keepLines w:val="0"/>
        <w:widowControl w:val="0"/>
        <w:shd w:val="clear" w:color="auto" w:fill="auto"/>
        <w:bidi w:val="0"/>
        <w:spacing w:before="0" w:after="140" w:line="240" w:lineRule="auto"/>
        <w:ind w:left="0" w:right="0" w:firstLine="0"/>
        <w:jc w:val="both"/>
      </w:pPr>
      <w:r>
        <w:rPr>
          <w:rFonts w:ascii="Times New Roman" w:eastAsia="Times New Roman" w:hAnsi="Times New Roman" w:cs="Times New Roman"/>
          <w:color w:val="000000"/>
          <w:spacing w:val="0"/>
          <w:w w:val="100"/>
          <w:position w:val="0"/>
          <w:lang w:val="en-US" w:eastAsia="en-US" w:bidi="en-US"/>
        </w:rPr>
        <w:t>4.4</w:t>
      </w:r>
      <w:r>
        <w:rPr>
          <w:b/>
          <w:bCs/>
          <w:color w:val="000000"/>
          <w:spacing w:val="0"/>
          <w:w w:val="100"/>
          <w:position w:val="0"/>
        </w:rPr>
        <w:t>规划期限</w:t>
      </w:r>
    </w:p>
    <w:p>
      <w:pPr>
        <w:pStyle w:val="Bodytext10"/>
        <w:keepNext w:val="0"/>
        <w:keepLines w:val="0"/>
        <w:widowControl w:val="0"/>
        <w:shd w:val="clear" w:color="auto" w:fill="auto"/>
        <w:bidi w:val="0"/>
        <w:spacing w:before="0" w:after="220" w:line="314" w:lineRule="exact"/>
        <w:ind w:left="0" w:right="0" w:firstLine="420"/>
        <w:jc w:val="both"/>
      </w:pPr>
      <w:r>
        <w:rPr>
          <w:color w:val="000000"/>
          <w:spacing w:val="0"/>
          <w:w w:val="100"/>
          <w:position w:val="0"/>
        </w:rPr>
        <w:t>规划期限应与上位国土空间总体规划一致。</w:t>
      </w:r>
    </w:p>
    <w:p>
      <w:pPr>
        <w:pStyle w:val="Bodytext10"/>
        <w:keepNext w:val="0"/>
        <w:keepLines w:val="0"/>
        <w:widowControl w:val="0"/>
        <w:shd w:val="clear" w:color="auto" w:fill="auto"/>
        <w:bidi w:val="0"/>
        <w:spacing w:before="0" w:after="140" w:line="240" w:lineRule="auto"/>
        <w:ind w:left="0" w:right="0" w:firstLine="0"/>
        <w:jc w:val="both"/>
      </w:pPr>
      <w:r>
        <w:rPr>
          <w:rFonts w:ascii="Times New Roman" w:eastAsia="Times New Roman" w:hAnsi="Times New Roman" w:cs="Times New Roman"/>
          <w:color w:val="000000"/>
          <w:spacing w:val="0"/>
          <w:w w:val="100"/>
          <w:position w:val="0"/>
          <w:lang w:val="en-US" w:eastAsia="en-US" w:bidi="en-US"/>
        </w:rPr>
        <w:t>4.5</w:t>
      </w:r>
      <w:r>
        <w:rPr>
          <w:b/>
          <w:bCs/>
          <w:color w:val="000000"/>
          <w:spacing w:val="0"/>
          <w:w w:val="100"/>
          <w:position w:val="0"/>
        </w:rPr>
        <w:t>底数底图</w:t>
      </w:r>
    </w:p>
    <w:p>
      <w:pPr>
        <w:pStyle w:val="Bodytext10"/>
        <w:keepNext w:val="0"/>
        <w:keepLines w:val="0"/>
        <w:widowControl w:val="0"/>
        <w:shd w:val="clear" w:color="auto" w:fill="auto"/>
        <w:bidi w:val="0"/>
        <w:spacing w:before="0" w:after="0" w:line="317" w:lineRule="exact"/>
        <w:ind w:left="0" w:right="0" w:firstLine="420"/>
        <w:jc w:val="both"/>
      </w:pPr>
      <w:r>
        <w:rPr>
          <w:color w:val="000000"/>
          <w:spacing w:val="0"/>
          <w:w w:val="100"/>
          <w:position w:val="0"/>
        </w:rPr>
        <w:t>村庄规划底数底图应符合以下要求：</w:t>
      </w:r>
    </w:p>
    <w:p>
      <w:pPr>
        <w:pStyle w:val="Bodytext10"/>
        <w:keepNext w:val="0"/>
        <w:keepLines w:val="0"/>
        <w:widowControl w:val="0"/>
        <w:shd w:val="clear" w:color="auto" w:fill="auto"/>
        <w:tabs>
          <w:tab w:val="left" w:pos="872"/>
        </w:tabs>
        <w:bidi w:val="0"/>
        <w:spacing w:before="0" w:after="0" w:line="317" w:lineRule="exact"/>
        <w:ind w:left="880" w:right="0" w:hanging="440"/>
        <w:jc w:val="both"/>
      </w:pPr>
      <w:bookmarkStart w:id="18" w:name="bookmark18"/>
      <w:r>
        <w:rPr>
          <w:rFonts w:ascii="Times New Roman" w:eastAsia="Times New Roman" w:hAnsi="Times New Roman" w:cs="Times New Roman"/>
          <w:color w:val="000000"/>
          <w:spacing w:val="0"/>
          <w:w w:val="100"/>
          <w:position w:val="0"/>
          <w:lang w:val="en-US" w:eastAsia="en-US" w:bidi="en-US"/>
        </w:rPr>
        <w:t>a</w:t>
      </w:r>
      <w:bookmarkEnd w:id="18"/>
      <w:r>
        <w:rPr>
          <w:rFonts w:ascii="Times New Roman" w:eastAsia="Times New Roman" w:hAnsi="Times New Roman" w:cs="Times New Roman"/>
          <w:color w:val="000000"/>
          <w:spacing w:val="0"/>
          <w:w w:val="100"/>
          <w:position w:val="0"/>
          <w:lang w:val="en-US" w:eastAsia="en-US" w:bidi="en-US"/>
        </w:rPr>
        <w:t>）</w:t>
        <w:tab/>
      </w:r>
      <w:r>
        <w:rPr>
          <w:color w:val="000000"/>
          <w:spacing w:val="0"/>
          <w:w w:val="100"/>
          <w:position w:val="0"/>
        </w:rPr>
        <w:t>规划基础数据采用最新全国国土调查数据，并依据高分辨率遥感影像数据对现状农村居民点 内部及周边进行补充调绘，细化认定村域范围内各类用地，获取准确的基础数据；</w:t>
      </w:r>
    </w:p>
    <w:p>
      <w:pPr>
        <w:pStyle w:val="Bodytext10"/>
        <w:keepNext w:val="0"/>
        <w:keepLines w:val="0"/>
        <w:widowControl w:val="0"/>
        <w:shd w:val="clear" w:color="auto" w:fill="auto"/>
        <w:tabs>
          <w:tab w:val="left" w:pos="872"/>
        </w:tabs>
        <w:bidi w:val="0"/>
        <w:spacing w:before="0" w:after="220" w:line="317" w:lineRule="exact"/>
        <w:ind w:left="880" w:right="0" w:hanging="440"/>
        <w:jc w:val="both"/>
      </w:pPr>
      <w:bookmarkStart w:id="19" w:name="bookmark19"/>
      <w:r>
        <w:rPr>
          <w:rFonts w:ascii="Times New Roman" w:eastAsia="Times New Roman" w:hAnsi="Times New Roman" w:cs="Times New Roman"/>
          <w:color w:val="000000"/>
          <w:spacing w:val="0"/>
          <w:w w:val="100"/>
          <w:position w:val="0"/>
          <w:lang w:val="en-US" w:eastAsia="en-US" w:bidi="en-US"/>
        </w:rPr>
        <w:t>b</w:t>
      </w:r>
      <w:bookmarkEnd w:id="19"/>
      <w:r>
        <w:rPr>
          <w:rFonts w:ascii="Times New Roman" w:eastAsia="Times New Roman" w:hAnsi="Times New Roman" w:cs="Times New Roman"/>
          <w:color w:val="000000"/>
          <w:spacing w:val="0"/>
          <w:w w:val="100"/>
          <w:position w:val="0"/>
          <w:lang w:val="en-US" w:eastAsia="en-US" w:bidi="en-US"/>
        </w:rPr>
        <w:t>）</w:t>
        <w:tab/>
      </w:r>
      <w:r>
        <w:rPr>
          <w:color w:val="000000"/>
          <w:spacing w:val="0"/>
          <w:w w:val="100"/>
          <w:position w:val="0"/>
        </w:rPr>
        <w:t>底图比例尺宜为</w:t>
      </w:r>
      <w:r>
        <w:rPr>
          <w:rFonts w:ascii="Times New Roman" w:eastAsia="Times New Roman" w:hAnsi="Times New Roman" w:cs="Times New Roman"/>
          <w:color w:val="000000"/>
          <w:spacing w:val="0"/>
          <w:w w:val="100"/>
          <w:position w:val="0"/>
        </w:rPr>
        <w:t>1:500</w:t>
      </w:r>
      <w:r>
        <w:rPr>
          <w:rFonts w:ascii="Times New Roman" w:eastAsia="Times New Roman" w:hAnsi="Times New Roman" w:cs="Times New Roman"/>
          <w:color w:val="2E3339"/>
          <w:spacing w:val="0"/>
          <w:w w:val="100"/>
          <w:position w:val="0"/>
        </w:rPr>
        <w:t>〜</w:t>
      </w:r>
      <w:r>
        <w:rPr>
          <w:rFonts w:ascii="Times New Roman" w:eastAsia="Times New Roman" w:hAnsi="Times New Roman" w:cs="Times New Roman"/>
          <w:color w:val="000000"/>
          <w:spacing w:val="0"/>
          <w:w w:val="100"/>
          <w:position w:val="0"/>
        </w:rPr>
        <w:t>1:5 000,</w:t>
      </w:r>
      <w:r>
        <w:rPr>
          <w:color w:val="000000"/>
          <w:spacing w:val="0"/>
          <w:w w:val="100"/>
          <w:position w:val="0"/>
        </w:rPr>
        <w:t>其中，村庄建设边界范围内</w:t>
      </w:r>
      <w:r>
        <w:rPr>
          <w:rFonts w:ascii="Times New Roman" w:eastAsia="Times New Roman" w:hAnsi="Times New Roman" w:cs="Times New Roman"/>
          <w:color w:val="000000"/>
          <w:spacing w:val="0"/>
          <w:w w:val="100"/>
          <w:position w:val="0"/>
        </w:rPr>
        <w:t xml:space="preserve">1: </w:t>
      </w:r>
      <w:r>
        <w:rPr>
          <w:rFonts w:ascii="Times New Roman" w:eastAsia="Times New Roman" w:hAnsi="Times New Roman" w:cs="Times New Roman"/>
          <w:color w:val="000000"/>
          <w:spacing w:val="0"/>
          <w:w w:val="100"/>
          <w:position w:val="0"/>
          <w:lang w:val="en-US" w:eastAsia="en-US" w:bidi="en-US"/>
        </w:rPr>
        <w:t>500-1:</w:t>
      </w:r>
      <w:r>
        <w:rPr>
          <w:rFonts w:ascii="Times New Roman" w:eastAsia="Times New Roman" w:hAnsi="Times New Roman" w:cs="Times New Roman"/>
          <w:color w:val="000000"/>
          <w:spacing w:val="0"/>
          <w:w w:val="100"/>
          <w:position w:val="0"/>
        </w:rPr>
        <w:t>2 000,</w:t>
      </w:r>
      <w:r>
        <w:rPr>
          <w:color w:val="000000"/>
          <w:spacing w:val="0"/>
          <w:w w:val="100"/>
          <w:position w:val="0"/>
        </w:rPr>
        <w:t>村域范围 内</w:t>
      </w:r>
      <w:r>
        <w:rPr>
          <w:rFonts w:ascii="Times New Roman" w:eastAsia="Times New Roman" w:hAnsi="Times New Roman" w:cs="Times New Roman"/>
          <w:color w:val="000000"/>
          <w:spacing w:val="0"/>
          <w:w w:val="100"/>
          <w:position w:val="0"/>
        </w:rPr>
        <w:t xml:space="preserve">1:2 </w:t>
      </w:r>
      <w:r>
        <w:rPr>
          <w:rFonts w:ascii="Times New Roman" w:eastAsia="Times New Roman" w:hAnsi="Times New Roman" w:cs="Times New Roman"/>
          <w:color w:val="000000"/>
          <w:spacing w:val="0"/>
          <w:w w:val="100"/>
          <w:position w:val="0"/>
          <w:lang w:val="en-US" w:eastAsia="en-US" w:bidi="en-US"/>
        </w:rPr>
        <w:t>000-1:5 000o</w:t>
      </w:r>
      <w:r>
        <w:rPr>
          <w:color w:val="000000"/>
          <w:spacing w:val="0"/>
          <w:w w:val="100"/>
          <w:position w:val="0"/>
        </w:rPr>
        <w:t>可根据村庄行政辖区面积的实际情况，适当调整底图比例尺；</w:t>
      </w:r>
    </w:p>
    <w:p>
      <w:pPr>
        <w:pStyle w:val="Bodytext10"/>
        <w:keepNext w:val="0"/>
        <w:keepLines w:val="0"/>
        <w:widowControl w:val="0"/>
        <w:shd w:val="clear" w:color="auto" w:fill="auto"/>
        <w:tabs>
          <w:tab w:val="left" w:pos="832"/>
        </w:tabs>
        <w:bidi w:val="0"/>
        <w:spacing w:before="0" w:after="0" w:line="317" w:lineRule="exact"/>
        <w:ind w:left="0" w:right="0"/>
        <w:jc w:val="both"/>
      </w:pPr>
      <w:bookmarkStart w:id="20" w:name="bookmark20"/>
      <w:r>
        <w:rPr>
          <w:rFonts w:ascii="Times New Roman" w:eastAsia="Times New Roman" w:hAnsi="Times New Roman" w:cs="Times New Roman"/>
          <w:color w:val="000000"/>
          <w:spacing w:val="0"/>
          <w:w w:val="100"/>
          <w:position w:val="0"/>
          <w:lang w:val="en-US" w:eastAsia="en-US" w:bidi="en-US"/>
        </w:rPr>
        <w:t>c</w:t>
      </w:r>
      <w:bookmarkEnd w:id="20"/>
      <w:r>
        <w:rPr>
          <w:rFonts w:ascii="Times New Roman" w:eastAsia="Times New Roman" w:hAnsi="Times New Roman" w:cs="Times New Roman"/>
          <w:color w:val="000000"/>
          <w:spacing w:val="0"/>
          <w:w w:val="100"/>
          <w:position w:val="0"/>
          <w:lang w:val="en-US" w:eastAsia="en-US" w:bidi="en-US"/>
        </w:rPr>
        <w:t>）</w:t>
        <w:tab/>
      </w:r>
      <w:r>
        <w:rPr>
          <w:color w:val="000000"/>
          <w:spacing w:val="0"/>
          <w:w w:val="100"/>
          <w:position w:val="0"/>
        </w:rPr>
        <w:t>根据实事求是的原则确定土地用途，并在规划基数转换中详细说明；</w:t>
      </w:r>
    </w:p>
    <w:p>
      <w:pPr>
        <w:pStyle w:val="Bodytext10"/>
        <w:keepNext w:val="0"/>
        <w:keepLines w:val="0"/>
        <w:widowControl w:val="0"/>
        <w:shd w:val="clear" w:color="auto" w:fill="auto"/>
        <w:tabs>
          <w:tab w:val="left" w:pos="832"/>
        </w:tabs>
        <w:bidi w:val="0"/>
        <w:spacing w:before="0" w:after="220" w:line="317" w:lineRule="exact"/>
        <w:ind w:left="860" w:right="0" w:hanging="440"/>
        <w:jc w:val="both"/>
        <w:sectPr>
          <w:headerReference w:type="even" r:id="rId23"/>
          <w:headerReference w:type="default" r:id="rId24"/>
          <w:footerReference w:type="even" r:id="rId25"/>
          <w:footerReference w:type="default" r:id="rId26"/>
          <w:headerReference w:type="first" r:id="rId27"/>
          <w:footerReference w:type="first" r:id="rId28"/>
          <w:type w:val="nextPage"/>
          <w:pgSz w:w="11900" w:h="16840"/>
          <w:pgMar w:top="2367" w:right="1155" w:bottom="1465" w:left="1237" w:header="0" w:footer="3" w:gutter="0"/>
          <w:pgNumType w:start="2"/>
          <w:cols w:space="720"/>
          <w:noEndnote/>
          <w:titlePg w:val="0"/>
          <w:rtlGutter w:val="0"/>
          <w:docGrid w:linePitch="360"/>
        </w:sectPr>
      </w:pPr>
      <w:bookmarkStart w:id="21" w:name="bookmark21"/>
      <w:r>
        <w:rPr>
          <w:rFonts w:ascii="Times New Roman" w:eastAsia="Times New Roman" w:hAnsi="Times New Roman" w:cs="Times New Roman"/>
          <w:color w:val="000000"/>
          <w:spacing w:val="0"/>
          <w:w w:val="100"/>
          <w:position w:val="0"/>
          <w:lang w:val="en-US" w:eastAsia="en-US" w:bidi="en-US"/>
        </w:rPr>
        <w:t>d</w:t>
      </w:r>
      <w:bookmarkEnd w:id="21"/>
      <w:r>
        <w:rPr>
          <w:rFonts w:ascii="Times New Roman" w:eastAsia="Times New Roman" w:hAnsi="Times New Roman" w:cs="Times New Roman"/>
          <w:color w:val="000000"/>
          <w:spacing w:val="0"/>
          <w:w w:val="100"/>
          <w:position w:val="0"/>
          <w:lang w:val="en-US" w:eastAsia="en-US" w:bidi="en-US"/>
        </w:rPr>
        <w:t>）</w:t>
        <w:tab/>
      </w:r>
      <w:r>
        <w:rPr>
          <w:color w:val="000000"/>
          <w:spacing w:val="0"/>
          <w:w w:val="100"/>
          <w:position w:val="0"/>
        </w:rPr>
        <w:t>村庄规划用地分类应与自然资源部发布的《国土空间调查、规划、用途管制用地用海分类指</w:t>
      </w:r>
    </w:p>
    <w:p>
      <w:pPr>
        <w:pStyle w:val="Bodytext10"/>
        <w:keepNext w:val="0"/>
        <w:keepLines w:val="0"/>
        <w:widowControl w:val="0"/>
        <w:shd w:val="clear" w:color="auto" w:fill="auto"/>
        <w:tabs>
          <w:tab w:val="left" w:pos="832"/>
        </w:tabs>
        <w:bidi w:val="0"/>
        <w:spacing w:before="0" w:after="220" w:line="317" w:lineRule="exact"/>
        <w:ind w:left="860" w:right="0" w:hanging="440"/>
        <w:jc w:val="both"/>
      </w:pPr>
      <w:r>
        <w:rPr>
          <w:color w:val="000000"/>
          <w:spacing w:val="0"/>
          <w:w w:val="100"/>
          <w:position w:val="0"/>
        </w:rPr>
        <w:t xml:space="preserve"> 南》一致。</w:t>
      </w:r>
    </w:p>
    <w:p>
      <w:pPr>
        <w:pStyle w:val="Bodytext10"/>
        <w:keepNext w:val="0"/>
        <w:keepLines w:val="0"/>
        <w:widowControl w:val="0"/>
        <w:shd w:val="clear" w:color="auto" w:fill="auto"/>
        <w:bidi w:val="0"/>
        <w:spacing w:before="0" w:after="160" w:line="240" w:lineRule="auto"/>
        <w:ind w:left="0" w:right="0" w:firstLine="0"/>
        <w:jc w:val="both"/>
      </w:pPr>
      <w:r>
        <w:rPr>
          <w:rFonts w:ascii="Times New Roman" w:eastAsia="Times New Roman" w:hAnsi="Times New Roman" w:cs="Times New Roman"/>
          <w:color w:val="000000"/>
          <w:spacing w:val="0"/>
          <w:w w:val="100"/>
          <w:position w:val="0"/>
          <w:lang w:val="en-US" w:eastAsia="en-US" w:bidi="en-US"/>
        </w:rPr>
        <w:t>4.6</w:t>
      </w:r>
      <w:r>
        <w:rPr>
          <w:b/>
          <w:bCs/>
          <w:color w:val="000000"/>
          <w:spacing w:val="0"/>
          <w:w w:val="100"/>
          <w:position w:val="0"/>
        </w:rPr>
        <w:t>村庄类型</w:t>
      </w:r>
    </w:p>
    <w:p>
      <w:pPr>
        <w:pStyle w:val="Bodytext10"/>
        <w:keepNext w:val="0"/>
        <w:keepLines w:val="0"/>
        <w:widowControl w:val="0"/>
        <w:shd w:val="clear" w:color="auto" w:fill="auto"/>
        <w:bidi w:val="0"/>
        <w:spacing w:before="0" w:after="380" w:line="312" w:lineRule="exact"/>
        <w:ind w:left="0" w:right="0" w:firstLine="420"/>
        <w:jc w:val="both"/>
      </w:pPr>
      <w:r>
        <w:rPr>
          <w:color w:val="000000"/>
          <w:spacing w:val="0"/>
          <w:w w:val="100"/>
          <w:position w:val="0"/>
        </w:rPr>
        <w:t>福建省行政村分为集聚提升中心村庄、转型融合城郊村庄、保护开发特色村庄、搬迁撤并衰退村庄 和待定类村庄等五种类型。各地宜在行政村分类的基础上，因地制宜确定自然村类型。</w:t>
      </w:r>
    </w:p>
    <w:p>
      <w:pPr>
        <w:pStyle w:val="Bodytext10"/>
        <w:keepNext w:val="0"/>
        <w:keepLines w:val="0"/>
        <w:widowControl w:val="0"/>
        <w:shd w:val="clear" w:color="auto" w:fill="auto"/>
        <w:bidi w:val="0"/>
        <w:spacing w:before="0" w:after="380" w:line="240" w:lineRule="auto"/>
        <w:ind w:left="0" w:right="0" w:firstLine="0"/>
        <w:jc w:val="both"/>
      </w:pPr>
      <w:r>
        <w:rPr>
          <w:rFonts w:ascii="Times New Roman" w:eastAsia="Times New Roman" w:hAnsi="Times New Roman" w:cs="Times New Roman"/>
          <w:color w:val="000000"/>
          <w:spacing w:val="0"/>
          <w:w w:val="100"/>
          <w:position w:val="0"/>
        </w:rPr>
        <w:t>5</w:t>
      </w:r>
      <w:r>
        <w:rPr>
          <w:b/>
          <w:bCs/>
          <w:color w:val="000000"/>
          <w:spacing w:val="0"/>
          <w:w w:val="100"/>
          <w:position w:val="0"/>
        </w:rPr>
        <w:t>编制程序</w:t>
      </w:r>
    </w:p>
    <w:p>
      <w:pPr>
        <w:pStyle w:val="Bodytext10"/>
        <w:keepNext w:val="0"/>
        <w:keepLines w:val="0"/>
        <w:widowControl w:val="0"/>
        <w:shd w:val="clear" w:color="auto" w:fill="auto"/>
        <w:bidi w:val="0"/>
        <w:spacing w:before="0" w:after="160" w:line="240" w:lineRule="auto"/>
        <w:ind w:left="0" w:right="0" w:firstLine="0"/>
        <w:jc w:val="both"/>
      </w:pPr>
      <w:r>
        <w:rPr>
          <w:rFonts w:ascii="Times New Roman" w:eastAsia="Times New Roman" w:hAnsi="Times New Roman" w:cs="Times New Roman"/>
          <w:color w:val="000000"/>
          <w:spacing w:val="0"/>
          <w:w w:val="100"/>
          <w:position w:val="0"/>
          <w:lang w:val="en-US" w:eastAsia="en-US" w:bidi="en-US"/>
        </w:rPr>
        <w:t xml:space="preserve">5.1 </w:t>
      </w:r>
      <w:r>
        <w:rPr>
          <w:b/>
          <w:bCs/>
          <w:color w:val="000000"/>
          <w:spacing w:val="0"/>
          <w:w w:val="100"/>
          <w:position w:val="0"/>
        </w:rPr>
        <w:t>一般规定</w:t>
      </w:r>
    </w:p>
    <w:p>
      <w:pPr>
        <w:pStyle w:val="Bodytext10"/>
        <w:keepNext w:val="0"/>
        <w:keepLines w:val="0"/>
        <w:widowControl w:val="0"/>
        <w:shd w:val="clear" w:color="auto" w:fill="auto"/>
        <w:bidi w:val="0"/>
        <w:spacing w:before="0" w:after="220" w:line="302" w:lineRule="exact"/>
        <w:ind w:left="0" w:right="0" w:firstLine="420"/>
        <w:jc w:val="both"/>
      </w:pPr>
      <w:r>
        <w:rPr>
          <w:color w:val="000000"/>
          <w:spacing w:val="0"/>
          <w:w w:val="100"/>
          <w:position w:val="0"/>
        </w:rPr>
        <w:t>村庄规划编制程序包括前期准备、规划编制、规划审批和公告备案四个阶段，规划编制工作流程应 按照附录</w:t>
      </w:r>
      <w:r>
        <w:rPr>
          <w:rFonts w:ascii="Times New Roman" w:eastAsia="Times New Roman" w:hAnsi="Times New Roman" w:cs="Times New Roman"/>
          <w:color w:val="000000"/>
          <w:spacing w:val="0"/>
          <w:w w:val="100"/>
          <w:position w:val="0"/>
          <w:lang w:val="en-US" w:eastAsia="en-US" w:bidi="en-US"/>
        </w:rPr>
        <w:t>A</w:t>
      </w:r>
      <w:r>
        <w:rPr>
          <w:color w:val="000000"/>
          <w:spacing w:val="0"/>
          <w:w w:val="100"/>
          <w:position w:val="0"/>
        </w:rPr>
        <w:t>的规定执行。</w:t>
      </w:r>
    </w:p>
    <w:p>
      <w:pPr>
        <w:pStyle w:val="Bodytext10"/>
        <w:keepNext w:val="0"/>
        <w:keepLines w:val="0"/>
        <w:widowControl w:val="0"/>
        <w:shd w:val="clear" w:color="auto" w:fill="auto"/>
        <w:bidi w:val="0"/>
        <w:spacing w:before="0" w:after="220" w:line="240" w:lineRule="auto"/>
        <w:ind w:left="0" w:right="0" w:firstLine="0"/>
        <w:jc w:val="both"/>
      </w:pPr>
      <w:r>
        <w:rPr>
          <w:rFonts w:ascii="Times New Roman" w:eastAsia="Times New Roman" w:hAnsi="Times New Roman" w:cs="Times New Roman"/>
          <w:color w:val="000000"/>
          <w:spacing w:val="0"/>
          <w:w w:val="100"/>
          <w:position w:val="0"/>
          <w:lang w:val="en-US" w:eastAsia="en-US" w:bidi="en-US"/>
        </w:rPr>
        <w:t>5.2</w:t>
      </w:r>
      <w:r>
        <w:rPr>
          <w:b/>
          <w:bCs/>
          <w:color w:val="000000"/>
          <w:spacing w:val="0"/>
          <w:w w:val="100"/>
          <w:position w:val="0"/>
        </w:rPr>
        <w:t>前期准备</w:t>
      </w:r>
    </w:p>
    <w:p>
      <w:pPr>
        <w:pStyle w:val="Bodytext20"/>
        <w:keepNext w:val="0"/>
        <w:keepLines w:val="0"/>
        <w:widowControl w:val="0"/>
        <w:shd w:val="clear" w:color="auto" w:fill="auto"/>
        <w:bidi w:val="0"/>
        <w:spacing w:before="0" w:after="160" w:line="240"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lang w:val="en-US" w:eastAsia="en-US" w:bidi="en-US"/>
        </w:rPr>
        <w:t>5.2.1</w:t>
      </w:r>
      <w:r>
        <w:rPr>
          <w:rFonts w:ascii="SimSun" w:eastAsia="SimSun" w:hAnsi="SimSun" w:cs="SimSun"/>
          <w:b/>
          <w:bCs/>
          <w:color w:val="000000"/>
          <w:spacing w:val="0"/>
          <w:w w:val="100"/>
          <w:position w:val="0"/>
          <w:sz w:val="20"/>
          <w:szCs w:val="20"/>
          <w:lang w:val="zh-TW" w:eastAsia="zh-TW" w:bidi="zh-TW"/>
        </w:rPr>
        <w:t>组织准备</w:t>
      </w:r>
    </w:p>
    <w:p>
      <w:pPr>
        <w:pStyle w:val="Bodytext10"/>
        <w:keepNext w:val="0"/>
        <w:keepLines w:val="0"/>
        <w:widowControl w:val="0"/>
        <w:shd w:val="clear" w:color="auto" w:fill="auto"/>
        <w:bidi w:val="0"/>
        <w:spacing w:before="0" w:after="220" w:line="312" w:lineRule="exact"/>
        <w:ind w:left="0" w:right="0"/>
        <w:jc w:val="both"/>
      </w:pPr>
      <w:r>
        <w:rPr>
          <w:color w:val="000000"/>
          <w:spacing w:val="0"/>
          <w:w w:val="100"/>
          <w:position w:val="0"/>
        </w:rPr>
        <w:t>包括制定工作方案和确定编制队伍等。</w:t>
      </w:r>
    </w:p>
    <w:p>
      <w:pPr>
        <w:pStyle w:val="Bodytext20"/>
        <w:keepNext w:val="0"/>
        <w:keepLines w:val="0"/>
        <w:widowControl w:val="0"/>
        <w:shd w:val="clear" w:color="auto" w:fill="auto"/>
        <w:bidi w:val="0"/>
        <w:spacing w:before="0" w:after="22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lang w:val="en-US" w:eastAsia="en-US" w:bidi="en-US"/>
        </w:rPr>
        <w:t>5.2.2</w:t>
      </w:r>
      <w:r>
        <w:rPr>
          <w:rFonts w:ascii="SimSun" w:eastAsia="SimSun" w:hAnsi="SimSun" w:cs="SimSun"/>
          <w:b/>
          <w:bCs/>
          <w:color w:val="000000"/>
          <w:spacing w:val="0"/>
          <w:w w:val="100"/>
          <w:position w:val="0"/>
          <w:sz w:val="20"/>
          <w:szCs w:val="20"/>
          <w:lang w:val="zh-TW" w:eastAsia="zh-TW" w:bidi="zh-TW"/>
        </w:rPr>
        <w:t>技术准备</w:t>
      </w:r>
    </w:p>
    <w:p>
      <w:pPr>
        <w:pStyle w:val="Bodytext20"/>
        <w:keepNext w:val="0"/>
        <w:keepLines w:val="0"/>
        <w:widowControl w:val="0"/>
        <w:shd w:val="clear" w:color="auto" w:fill="auto"/>
        <w:bidi w:val="0"/>
        <w:spacing w:before="0" w:after="60"/>
        <w:ind w:left="0" w:right="0" w:firstLine="0"/>
        <w:jc w:val="left"/>
        <w:rPr>
          <w:sz w:val="20"/>
          <w:szCs w:val="20"/>
        </w:rPr>
      </w:pPr>
      <w:r>
        <w:rPr>
          <w:rFonts w:ascii="Times New Roman" w:eastAsia="Times New Roman" w:hAnsi="Times New Roman" w:cs="Times New Roman"/>
          <w:color w:val="000000"/>
          <w:spacing w:val="0"/>
          <w:w w:val="100"/>
          <w:position w:val="0"/>
          <w:sz w:val="20"/>
          <w:szCs w:val="20"/>
          <w:lang w:val="en-US" w:eastAsia="en-US" w:bidi="en-US"/>
        </w:rPr>
        <w:t xml:space="preserve">5. 2. 2. </w:t>
      </w:r>
      <w:r>
        <w:rPr>
          <w:rFonts w:ascii="Times New Roman" w:eastAsia="Times New Roman" w:hAnsi="Times New Roman" w:cs="Times New Roman"/>
          <w:color w:val="000000"/>
          <w:spacing w:val="0"/>
          <w:w w:val="100"/>
          <w:position w:val="0"/>
          <w:sz w:val="20"/>
          <w:szCs w:val="20"/>
          <w:lang w:val="zh-TW" w:eastAsia="zh-TW" w:bidi="zh-TW"/>
        </w:rPr>
        <w:t>1</w:t>
      </w:r>
      <w:r>
        <w:rPr>
          <w:rFonts w:ascii="SimSun" w:eastAsia="SimSun" w:hAnsi="SimSun" w:cs="SimSun"/>
          <w:b/>
          <w:bCs/>
          <w:color w:val="000000"/>
          <w:spacing w:val="0"/>
          <w:w w:val="100"/>
          <w:position w:val="0"/>
          <w:sz w:val="20"/>
          <w:szCs w:val="20"/>
          <w:lang w:val="zh-TW" w:eastAsia="zh-TW" w:bidi="zh-TW"/>
        </w:rPr>
        <w:t>基础资料收集</w:t>
      </w:r>
    </w:p>
    <w:p>
      <w:pPr>
        <w:pStyle w:val="Bodytext10"/>
        <w:keepNext w:val="0"/>
        <w:keepLines w:val="0"/>
        <w:widowControl w:val="0"/>
        <w:shd w:val="clear" w:color="auto" w:fill="auto"/>
        <w:bidi w:val="0"/>
        <w:spacing w:before="0" w:after="220" w:line="312" w:lineRule="exact"/>
        <w:ind w:left="0" w:right="0"/>
        <w:jc w:val="both"/>
      </w:pPr>
      <w:r>
        <w:rPr>
          <w:color w:val="000000"/>
          <w:spacing w:val="0"/>
          <w:w w:val="100"/>
          <w:position w:val="0"/>
        </w:rPr>
        <w:t>基础资料收集内容参照附录</w:t>
      </w:r>
      <w:r>
        <w:rPr>
          <w:rFonts w:ascii="Times New Roman" w:eastAsia="Times New Roman" w:hAnsi="Times New Roman" w:cs="Times New Roman"/>
          <w:color w:val="000000"/>
          <w:spacing w:val="0"/>
          <w:w w:val="100"/>
          <w:position w:val="0"/>
          <w:lang w:val="en-US" w:eastAsia="en-US" w:bidi="en-US"/>
        </w:rPr>
        <w:t>B o</w:t>
      </w:r>
    </w:p>
    <w:p>
      <w:pPr>
        <w:pStyle w:val="Bodytext20"/>
        <w:keepNext w:val="0"/>
        <w:keepLines w:val="0"/>
        <w:widowControl w:val="0"/>
        <w:shd w:val="clear" w:color="auto" w:fill="auto"/>
        <w:bidi w:val="0"/>
        <w:spacing w:before="0" w:after="60"/>
        <w:ind w:left="0" w:right="0" w:firstLine="0"/>
        <w:jc w:val="left"/>
        <w:rPr>
          <w:sz w:val="20"/>
          <w:szCs w:val="20"/>
        </w:rPr>
      </w:pPr>
      <w:r>
        <w:rPr>
          <w:rFonts w:ascii="Times New Roman" w:eastAsia="Times New Roman" w:hAnsi="Times New Roman" w:cs="Times New Roman"/>
          <w:color w:val="000000"/>
          <w:spacing w:val="0"/>
          <w:w w:val="100"/>
          <w:position w:val="0"/>
          <w:sz w:val="20"/>
          <w:szCs w:val="20"/>
          <w:lang w:val="en-US" w:eastAsia="en-US" w:bidi="en-US"/>
        </w:rPr>
        <w:t xml:space="preserve">5. 2. 2. </w:t>
      </w:r>
      <w:r>
        <w:rPr>
          <w:rFonts w:ascii="Times New Roman" w:eastAsia="Times New Roman" w:hAnsi="Times New Roman" w:cs="Times New Roman"/>
          <w:color w:val="000000"/>
          <w:spacing w:val="0"/>
          <w:w w:val="100"/>
          <w:position w:val="0"/>
          <w:sz w:val="20"/>
          <w:szCs w:val="20"/>
          <w:lang w:val="zh-TW" w:eastAsia="zh-TW" w:bidi="zh-TW"/>
        </w:rPr>
        <w:t>2</w:t>
      </w:r>
      <w:r>
        <w:rPr>
          <w:rFonts w:ascii="SimSun" w:eastAsia="SimSun" w:hAnsi="SimSun" w:cs="SimSun"/>
          <w:b/>
          <w:bCs/>
          <w:color w:val="000000"/>
          <w:spacing w:val="0"/>
          <w:w w:val="100"/>
          <w:position w:val="0"/>
          <w:sz w:val="20"/>
          <w:szCs w:val="20"/>
          <w:lang w:val="zh-TW" w:eastAsia="zh-TW" w:bidi="zh-TW"/>
        </w:rPr>
        <w:t>现有规划评估</w:t>
      </w:r>
    </w:p>
    <w:p>
      <w:pPr>
        <w:pStyle w:val="Bodytext10"/>
        <w:keepNext w:val="0"/>
        <w:keepLines w:val="0"/>
        <w:widowControl w:val="0"/>
        <w:shd w:val="clear" w:color="auto" w:fill="auto"/>
        <w:bidi w:val="0"/>
        <w:spacing w:before="0" w:after="220" w:line="312" w:lineRule="exact"/>
        <w:ind w:left="0" w:right="0"/>
        <w:jc w:val="both"/>
      </w:pPr>
      <w:r>
        <w:rPr>
          <w:color w:val="000000"/>
          <w:spacing w:val="0"/>
          <w:w w:val="100"/>
          <w:position w:val="0"/>
        </w:rPr>
        <w:t>总结评价村庄原</w:t>
      </w:r>
      <w:r>
        <w:rPr>
          <w:color w:val="2E3339"/>
          <w:spacing w:val="0"/>
          <w:w w:val="100"/>
          <w:position w:val="0"/>
        </w:rPr>
        <w:t>有相关</w:t>
      </w:r>
      <w:r>
        <w:rPr>
          <w:color w:val="000000"/>
          <w:spacing w:val="0"/>
          <w:w w:val="100"/>
          <w:position w:val="0"/>
        </w:rPr>
        <w:t>规划实施情况和存在问题，延续原有规划成果中好用、可用、实用的内容。</w:t>
      </w:r>
    </w:p>
    <w:p>
      <w:pPr>
        <w:pStyle w:val="Bodytext10"/>
        <w:keepNext w:val="0"/>
        <w:keepLines w:val="0"/>
        <w:widowControl w:val="0"/>
        <w:shd w:val="clear" w:color="auto" w:fill="auto"/>
        <w:bidi w:val="0"/>
        <w:spacing w:before="0" w:after="220" w:line="240" w:lineRule="auto"/>
        <w:ind w:left="0" w:right="0" w:firstLine="0"/>
        <w:jc w:val="both"/>
      </w:pPr>
      <w:r>
        <w:rPr>
          <w:rFonts w:ascii="Times New Roman" w:eastAsia="Times New Roman" w:hAnsi="Times New Roman" w:cs="Times New Roman"/>
          <w:color w:val="000000"/>
          <w:spacing w:val="0"/>
          <w:w w:val="100"/>
          <w:position w:val="0"/>
          <w:lang w:val="en-US" w:eastAsia="en-US" w:bidi="en-US"/>
        </w:rPr>
        <w:t>5.3</w:t>
      </w:r>
      <w:r>
        <w:rPr>
          <w:b/>
          <w:bCs/>
          <w:color w:val="000000"/>
          <w:spacing w:val="0"/>
          <w:w w:val="100"/>
          <w:position w:val="0"/>
        </w:rPr>
        <w:t>规划编制</w:t>
      </w:r>
    </w:p>
    <w:p>
      <w:pPr>
        <w:pStyle w:val="Bodytext20"/>
        <w:keepNext w:val="0"/>
        <w:keepLines w:val="0"/>
        <w:widowControl w:val="0"/>
        <w:shd w:val="clear" w:color="auto" w:fill="auto"/>
        <w:bidi w:val="0"/>
        <w:spacing w:before="0" w:after="60"/>
        <w:ind w:left="0" w:right="0" w:firstLine="0"/>
        <w:jc w:val="both"/>
        <w:rPr>
          <w:sz w:val="20"/>
          <w:szCs w:val="20"/>
        </w:rPr>
      </w:pPr>
      <w:r>
        <w:rPr>
          <w:rFonts w:ascii="Times New Roman" w:eastAsia="Times New Roman" w:hAnsi="Times New Roman" w:cs="Times New Roman"/>
          <w:color w:val="000000"/>
          <w:spacing w:val="0"/>
          <w:w w:val="100"/>
          <w:position w:val="0"/>
          <w:sz w:val="20"/>
          <w:szCs w:val="20"/>
          <w:lang w:val="en-US" w:eastAsia="en-US" w:bidi="en-US"/>
        </w:rPr>
        <w:t xml:space="preserve">5. 3. </w:t>
      </w:r>
      <w:r>
        <w:rPr>
          <w:rFonts w:ascii="Times New Roman" w:eastAsia="Times New Roman" w:hAnsi="Times New Roman" w:cs="Times New Roman"/>
          <w:color w:val="000000"/>
          <w:spacing w:val="0"/>
          <w:w w:val="100"/>
          <w:position w:val="0"/>
          <w:sz w:val="20"/>
          <w:szCs w:val="20"/>
          <w:lang w:val="zh-TW" w:eastAsia="zh-TW" w:bidi="zh-TW"/>
        </w:rPr>
        <w:t>1</w:t>
      </w:r>
      <w:r>
        <w:rPr>
          <w:rFonts w:ascii="SimSun" w:eastAsia="SimSun" w:hAnsi="SimSun" w:cs="SimSun"/>
          <w:b/>
          <w:bCs/>
          <w:color w:val="000000"/>
          <w:spacing w:val="0"/>
          <w:w w:val="100"/>
          <w:position w:val="0"/>
          <w:sz w:val="20"/>
          <w:szCs w:val="20"/>
          <w:lang w:val="zh-TW" w:eastAsia="zh-TW" w:bidi="zh-TW"/>
        </w:rPr>
        <w:t>现场调研</w:t>
      </w:r>
    </w:p>
    <w:p>
      <w:pPr>
        <w:pStyle w:val="Bodytext10"/>
        <w:keepNext w:val="0"/>
        <w:keepLines w:val="0"/>
        <w:widowControl w:val="0"/>
        <w:shd w:val="clear" w:color="auto" w:fill="auto"/>
        <w:bidi w:val="0"/>
        <w:spacing w:before="0" w:after="220" w:line="307" w:lineRule="exact"/>
        <w:ind w:left="0" w:right="0" w:firstLine="420"/>
        <w:jc w:val="both"/>
      </w:pPr>
      <w:r>
        <w:rPr>
          <w:color w:val="000000"/>
          <w:spacing w:val="0"/>
          <w:w w:val="100"/>
          <w:position w:val="0"/>
        </w:rPr>
        <w:t>村庄规划编制技术人员应驻村开展详</w:t>
      </w:r>
      <w:r>
        <w:rPr>
          <w:color w:val="2E3339"/>
          <w:spacing w:val="0"/>
          <w:w w:val="100"/>
          <w:position w:val="0"/>
        </w:rPr>
        <w:t>细调查</w:t>
      </w:r>
      <w:r>
        <w:rPr>
          <w:color w:val="5F6873"/>
          <w:spacing w:val="0"/>
          <w:w w:val="100"/>
          <w:position w:val="0"/>
        </w:rPr>
        <w:t>工作，</w:t>
      </w:r>
      <w:r>
        <w:rPr>
          <w:color w:val="000000"/>
          <w:spacing w:val="0"/>
          <w:w w:val="100"/>
          <w:position w:val="0"/>
        </w:rPr>
        <w:t>充分掌握当地自然资源、地形地貌、交通区位、 历史人文、村民诉求和意愿等资料。驻村调</w:t>
      </w:r>
      <w:r>
        <w:rPr>
          <w:color w:val="2E3339"/>
          <w:spacing w:val="0"/>
          <w:w w:val="100"/>
          <w:position w:val="0"/>
        </w:rPr>
        <w:t>研应做好过程记录，</w:t>
      </w:r>
      <w:r>
        <w:rPr>
          <w:color w:val="000000"/>
          <w:spacing w:val="0"/>
          <w:w w:val="100"/>
          <w:position w:val="0"/>
        </w:rPr>
        <w:t>驻村调研和调查表参照附录</w:t>
      </w:r>
      <w:r>
        <w:rPr>
          <w:rFonts w:ascii="Times New Roman" w:eastAsia="Times New Roman" w:hAnsi="Times New Roman" w:cs="Times New Roman"/>
          <w:color w:val="000000"/>
          <w:spacing w:val="0"/>
          <w:w w:val="100"/>
          <w:position w:val="0"/>
          <w:lang w:val="en-US" w:eastAsia="en-US" w:bidi="en-US"/>
        </w:rPr>
        <w:t>C</w:t>
      </w:r>
      <w:r>
        <w:rPr>
          <w:color w:val="000000"/>
          <w:spacing w:val="0"/>
          <w:w w:val="100"/>
          <w:position w:val="0"/>
        </w:rPr>
        <w:t>和附录</w:t>
      </w:r>
      <w:r>
        <w:rPr>
          <w:rFonts w:ascii="Times New Roman" w:eastAsia="Times New Roman" w:hAnsi="Times New Roman" w:cs="Times New Roman"/>
          <w:color w:val="000000"/>
          <w:spacing w:val="0"/>
          <w:w w:val="100"/>
          <w:position w:val="0"/>
          <w:lang w:val="en-US" w:eastAsia="en-US" w:bidi="en-US"/>
        </w:rPr>
        <w:t>D</w:t>
      </w:r>
      <w:r>
        <w:rPr>
          <w:color w:val="000000"/>
          <w:spacing w:val="0"/>
          <w:w w:val="100"/>
          <w:position w:val="0"/>
          <w:lang w:val="en-US" w:eastAsia="en-US" w:bidi="en-US"/>
        </w:rPr>
        <w:t>。</w:t>
      </w:r>
    </w:p>
    <w:p>
      <w:pPr>
        <w:pStyle w:val="Bodytext20"/>
        <w:keepNext w:val="0"/>
        <w:keepLines w:val="0"/>
        <w:widowControl w:val="0"/>
        <w:shd w:val="clear" w:color="auto" w:fill="auto"/>
        <w:bidi w:val="0"/>
        <w:spacing w:before="0" w:after="60" w:line="240"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lang w:val="en-US" w:eastAsia="en-US" w:bidi="en-US"/>
        </w:rPr>
        <w:t>5.3.2</w:t>
      </w:r>
      <w:r>
        <w:rPr>
          <w:rFonts w:ascii="SimSun" w:eastAsia="SimSun" w:hAnsi="SimSun" w:cs="SimSun"/>
          <w:b/>
          <w:bCs/>
          <w:color w:val="000000"/>
          <w:spacing w:val="0"/>
          <w:w w:val="100"/>
          <w:position w:val="0"/>
          <w:sz w:val="20"/>
          <w:szCs w:val="20"/>
          <w:lang w:val="zh-TW" w:eastAsia="zh-TW" w:bidi="zh-TW"/>
        </w:rPr>
        <w:t>方案制定</w:t>
      </w:r>
    </w:p>
    <w:p>
      <w:pPr>
        <w:pStyle w:val="Bodytext10"/>
        <w:keepNext w:val="0"/>
        <w:keepLines w:val="0"/>
        <w:widowControl w:val="0"/>
        <w:shd w:val="clear" w:color="auto" w:fill="auto"/>
        <w:bidi w:val="0"/>
        <w:spacing w:before="0" w:after="220" w:line="314" w:lineRule="exact"/>
        <w:ind w:left="0" w:right="0" w:firstLine="420"/>
        <w:jc w:val="both"/>
      </w:pPr>
      <w:r>
        <w:rPr>
          <w:color w:val="000000"/>
          <w:spacing w:val="0"/>
          <w:w w:val="100"/>
          <w:position w:val="0"/>
        </w:rPr>
        <w:t>落实上位国土空间规划管控要求，围绕优化国土空间布局'、</w:t>
      </w:r>
      <w:r>
        <w:rPr>
          <w:color w:val="2E3339"/>
          <w:spacing w:val="0"/>
          <w:w w:val="100"/>
          <w:position w:val="0"/>
        </w:rPr>
        <w:t>改善农村发展</w:t>
      </w:r>
      <w:r>
        <w:rPr>
          <w:color w:val="000000"/>
          <w:spacing w:val="0"/>
          <w:w w:val="100"/>
          <w:position w:val="0"/>
        </w:rPr>
        <w:t>条件的目标，统筹安排村 庄建设空间、农业空间与生态空间，明确村域开发保护格局；落实永久基本农</w:t>
      </w:r>
      <w:r>
        <w:rPr>
          <w:color w:val="5F6873"/>
          <w:spacing w:val="0"/>
          <w:w w:val="100"/>
          <w:position w:val="0"/>
        </w:rPr>
        <w:t>田和生</w:t>
      </w:r>
      <w:r>
        <w:rPr>
          <w:color w:val="000000"/>
          <w:spacing w:val="0"/>
          <w:w w:val="100"/>
          <w:position w:val="0"/>
        </w:rPr>
        <w:t>态保护红线，划定 村庄建设边界，明确各类空间规模和管控措施，实施山水林田湖草沙综合整治和系统修复。</w:t>
      </w:r>
    </w:p>
    <w:p>
      <w:pPr>
        <w:pStyle w:val="Bodytext10"/>
        <w:keepNext w:val="0"/>
        <w:keepLines w:val="0"/>
        <w:widowControl w:val="0"/>
        <w:shd w:val="clear" w:color="auto" w:fill="auto"/>
        <w:bidi w:val="0"/>
        <w:spacing w:before="0" w:after="220" w:line="240" w:lineRule="auto"/>
        <w:ind w:left="0" w:right="0" w:firstLine="0"/>
        <w:jc w:val="both"/>
      </w:pPr>
      <w:r>
        <w:rPr>
          <w:rFonts w:ascii="Times New Roman" w:eastAsia="Times New Roman" w:hAnsi="Times New Roman" w:cs="Times New Roman"/>
          <w:color w:val="000000"/>
          <w:spacing w:val="0"/>
          <w:w w:val="100"/>
          <w:position w:val="0"/>
          <w:lang w:val="en-US" w:eastAsia="en-US" w:bidi="en-US"/>
        </w:rPr>
        <w:t>5.4</w:t>
      </w:r>
      <w:r>
        <w:rPr>
          <w:b/>
          <w:bCs/>
          <w:color w:val="000000"/>
          <w:spacing w:val="0"/>
          <w:w w:val="100"/>
          <w:position w:val="0"/>
        </w:rPr>
        <w:t>规划审批</w:t>
      </w:r>
    </w:p>
    <w:p>
      <w:pPr>
        <w:pStyle w:val="Bodytext20"/>
        <w:keepNext w:val="0"/>
        <w:keepLines w:val="0"/>
        <w:widowControl w:val="0"/>
        <w:shd w:val="clear" w:color="auto" w:fill="auto"/>
        <w:bidi w:val="0"/>
        <w:spacing w:before="0" w:after="60"/>
        <w:ind w:left="0" w:right="0" w:firstLine="0"/>
        <w:jc w:val="both"/>
        <w:rPr>
          <w:sz w:val="20"/>
          <w:szCs w:val="20"/>
        </w:rPr>
      </w:pPr>
      <w:r>
        <w:rPr>
          <w:rFonts w:ascii="Times New Roman" w:eastAsia="Times New Roman" w:hAnsi="Times New Roman" w:cs="Times New Roman"/>
          <w:color w:val="000000"/>
          <w:spacing w:val="0"/>
          <w:w w:val="100"/>
          <w:position w:val="0"/>
          <w:sz w:val="20"/>
          <w:szCs w:val="20"/>
          <w:lang w:val="en-US" w:eastAsia="en-US" w:bidi="en-US"/>
        </w:rPr>
        <w:t xml:space="preserve">5. 4. </w:t>
      </w:r>
      <w:r>
        <w:rPr>
          <w:rFonts w:ascii="Times New Roman" w:eastAsia="Times New Roman" w:hAnsi="Times New Roman" w:cs="Times New Roman"/>
          <w:color w:val="000000"/>
          <w:spacing w:val="0"/>
          <w:w w:val="100"/>
          <w:position w:val="0"/>
          <w:sz w:val="20"/>
          <w:szCs w:val="20"/>
          <w:lang w:val="zh-TW" w:eastAsia="zh-TW" w:bidi="zh-TW"/>
        </w:rPr>
        <w:t>1</w:t>
      </w:r>
      <w:r>
        <w:rPr>
          <w:rFonts w:ascii="SimSun" w:eastAsia="SimSun" w:hAnsi="SimSun" w:cs="SimSun"/>
          <w:b/>
          <w:bCs/>
          <w:color w:val="000000"/>
          <w:spacing w:val="0"/>
          <w:w w:val="100"/>
          <w:position w:val="0"/>
          <w:sz w:val="20"/>
          <w:szCs w:val="20"/>
          <w:lang w:val="zh-TW" w:eastAsia="zh-TW" w:bidi="zh-TW"/>
        </w:rPr>
        <w:t>规划审查</w:t>
      </w:r>
    </w:p>
    <w:p>
      <w:pPr>
        <w:pStyle w:val="Bodytext10"/>
        <w:keepNext w:val="0"/>
        <w:keepLines w:val="0"/>
        <w:widowControl w:val="0"/>
        <w:shd w:val="clear" w:color="auto" w:fill="auto"/>
        <w:bidi w:val="0"/>
        <w:spacing w:before="0" w:after="220" w:line="312" w:lineRule="exact"/>
        <w:ind w:left="0" w:right="0" w:firstLine="420"/>
        <w:jc w:val="both"/>
      </w:pPr>
      <w:r>
        <w:rPr>
          <w:color w:val="000000"/>
          <w:spacing w:val="0"/>
          <w:w w:val="100"/>
          <w:position w:val="0"/>
        </w:rPr>
        <w:t>规划成果由县级自然资源主管部门对永久基本农田、生态保护红线等约束性指标和管制规则进行初 核，初核通过后组织相关部门和专家进行合规审查和技术论证。</w:t>
      </w:r>
    </w:p>
    <w:p>
      <w:pPr>
        <w:pStyle w:val="Bodytext20"/>
        <w:keepNext w:val="0"/>
        <w:keepLines w:val="0"/>
        <w:widowControl w:val="0"/>
        <w:shd w:val="clear" w:color="auto" w:fill="auto"/>
        <w:bidi w:val="0"/>
        <w:spacing w:before="0" w:after="140" w:line="240" w:lineRule="auto"/>
        <w:ind w:left="0" w:right="0" w:firstLine="0"/>
        <w:jc w:val="left"/>
        <w:rPr>
          <w:sz w:val="20"/>
          <w:szCs w:val="20"/>
        </w:rPr>
        <w:sectPr>
          <w:headerReference w:type="even" r:id="rId29"/>
          <w:headerReference w:type="default" r:id="rId30"/>
          <w:footerReference w:type="even" r:id="rId31"/>
          <w:footerReference w:type="default" r:id="rId32"/>
          <w:headerReference w:type="first" r:id="rId33"/>
          <w:footerReference w:type="first" r:id="rId34"/>
          <w:type w:val="nextPage"/>
          <w:pgSz w:w="11900" w:h="16840"/>
          <w:pgMar w:top="2367" w:right="1155" w:bottom="1465" w:left="1237" w:header="0" w:footer="3" w:gutter="0"/>
          <w:pgNumType w:start="3"/>
          <w:cols w:space="720"/>
          <w:noEndnote/>
          <w:titlePg w:val="0"/>
          <w:rtlGutter w:val="0"/>
          <w:docGrid w:linePitch="360"/>
        </w:sectPr>
      </w:pPr>
      <w:r>
        <w:rPr>
          <w:rFonts w:ascii="Times New Roman" w:eastAsia="Times New Roman" w:hAnsi="Times New Roman" w:cs="Times New Roman"/>
          <w:color w:val="000000"/>
          <w:spacing w:val="0"/>
          <w:w w:val="100"/>
          <w:position w:val="0"/>
          <w:sz w:val="20"/>
          <w:szCs w:val="20"/>
          <w:lang w:val="en-US" w:eastAsia="en-US" w:bidi="en-US"/>
        </w:rPr>
        <w:t>5.4.2</w:t>
      </w:r>
      <w:r>
        <w:rPr>
          <w:rFonts w:ascii="SimSun" w:eastAsia="SimSun" w:hAnsi="SimSun" w:cs="SimSun"/>
          <w:b/>
          <w:bCs/>
          <w:color w:val="000000"/>
          <w:spacing w:val="0"/>
          <w:w w:val="100"/>
          <w:position w:val="0"/>
          <w:sz w:val="20"/>
          <w:szCs w:val="20"/>
          <w:lang w:val="zh-TW" w:eastAsia="zh-TW" w:bidi="zh-TW"/>
        </w:rPr>
        <w:t>规划审议</w:t>
      </w:r>
    </w:p>
    <w:p>
      <w:pPr>
        <w:pStyle w:val="Bodytext10"/>
        <w:keepNext w:val="0"/>
        <w:keepLines w:val="0"/>
        <w:widowControl w:val="0"/>
        <w:shd w:val="clear" w:color="auto" w:fill="auto"/>
        <w:bidi w:val="0"/>
        <w:spacing w:before="0" w:after="220" w:line="307" w:lineRule="exact"/>
        <w:ind w:left="0" w:right="0" w:firstLine="440"/>
        <w:jc w:val="left"/>
      </w:pPr>
      <w:r>
        <w:rPr>
          <w:color w:val="000000"/>
          <w:spacing w:val="0"/>
          <w:w w:val="100"/>
          <w:position w:val="0"/>
        </w:rPr>
        <w:t>将论证通过的规划成果提交村民委员会审议。审议通过的规划成果经村民会议或村民代表会 议三分之二以上成员同意后方可报批，并在村内公示</w:t>
      </w:r>
      <w:r>
        <w:rPr>
          <w:rFonts w:ascii="Times New Roman" w:eastAsia="Times New Roman" w:hAnsi="Times New Roman" w:cs="Times New Roman"/>
          <w:color w:val="000000"/>
          <w:spacing w:val="0"/>
          <w:w w:val="100"/>
          <w:position w:val="0"/>
        </w:rPr>
        <w:t>30</w:t>
      </w:r>
      <w:r>
        <w:rPr>
          <w:color w:val="000000"/>
          <w:spacing w:val="0"/>
          <w:w w:val="100"/>
          <w:position w:val="0"/>
        </w:rPr>
        <w:t>日。</w:t>
      </w:r>
    </w:p>
    <w:p>
      <w:pPr>
        <w:pStyle w:val="Bodytext20"/>
        <w:keepNext w:val="0"/>
        <w:keepLines w:val="0"/>
        <w:widowControl w:val="0"/>
        <w:shd w:val="clear" w:color="auto" w:fill="auto"/>
        <w:bidi w:val="0"/>
        <w:spacing w:before="0" w:after="14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lang w:val="en-US" w:eastAsia="en-US" w:bidi="en-US"/>
        </w:rPr>
        <w:t>5.4.3</w:t>
      </w:r>
      <w:r>
        <w:rPr>
          <w:rFonts w:ascii="SimSun" w:eastAsia="SimSun" w:hAnsi="SimSun" w:cs="SimSun"/>
          <w:b/>
          <w:bCs/>
          <w:color w:val="000000"/>
          <w:spacing w:val="0"/>
          <w:w w:val="100"/>
          <w:position w:val="0"/>
          <w:sz w:val="20"/>
          <w:szCs w:val="20"/>
          <w:lang w:val="zh-TW" w:eastAsia="zh-TW" w:bidi="zh-TW"/>
        </w:rPr>
        <w:t>规划报批</w:t>
      </w:r>
    </w:p>
    <w:p>
      <w:pPr>
        <w:pStyle w:val="Bodytext10"/>
        <w:keepNext w:val="0"/>
        <w:keepLines w:val="0"/>
        <w:widowControl w:val="0"/>
        <w:shd w:val="clear" w:color="auto" w:fill="auto"/>
        <w:bidi w:val="0"/>
        <w:spacing w:before="0" w:after="220" w:line="312" w:lineRule="exact"/>
        <w:ind w:left="0" w:right="0" w:firstLine="440"/>
        <w:jc w:val="left"/>
      </w:pPr>
      <w:r>
        <w:rPr>
          <w:color w:val="000000"/>
          <w:spacing w:val="0"/>
          <w:w w:val="100"/>
          <w:position w:val="0"/>
        </w:rPr>
        <w:t>规划成果经公示后，由乡（镇）人民政府报县级乡村规划编制委员会审查，通过后报县级人民政府 审批。</w:t>
      </w:r>
    </w:p>
    <w:p>
      <w:pPr>
        <w:pStyle w:val="Bodytext10"/>
        <w:keepNext w:val="0"/>
        <w:keepLines w:val="0"/>
        <w:widowControl w:val="0"/>
        <w:shd w:val="clear" w:color="auto" w:fill="auto"/>
        <w:bidi w:val="0"/>
        <w:spacing w:before="0" w:after="22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5.5</w:t>
      </w:r>
      <w:r>
        <w:rPr>
          <w:b/>
          <w:bCs/>
          <w:color w:val="000000"/>
          <w:spacing w:val="0"/>
          <w:w w:val="100"/>
          <w:position w:val="0"/>
        </w:rPr>
        <w:t>公告备案</w:t>
      </w:r>
    </w:p>
    <w:p>
      <w:pPr>
        <w:pStyle w:val="Bodytext20"/>
        <w:keepNext w:val="0"/>
        <w:keepLines w:val="0"/>
        <w:widowControl w:val="0"/>
        <w:shd w:val="clear" w:color="auto" w:fill="auto"/>
        <w:bidi w:val="0"/>
        <w:spacing w:before="0" w:after="14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lang w:val="en-US" w:eastAsia="en-US" w:bidi="en-US"/>
        </w:rPr>
        <w:t>5.5.1</w:t>
      </w:r>
      <w:r>
        <w:rPr>
          <w:rFonts w:ascii="SimSun" w:eastAsia="SimSun" w:hAnsi="SimSun" w:cs="SimSun"/>
          <w:b/>
          <w:bCs/>
          <w:color w:val="000000"/>
          <w:spacing w:val="0"/>
          <w:w w:val="100"/>
          <w:position w:val="0"/>
          <w:sz w:val="20"/>
          <w:szCs w:val="20"/>
          <w:lang w:val="zh-TW" w:eastAsia="zh-TW" w:bidi="zh-TW"/>
        </w:rPr>
        <w:t>成果公告</w:t>
      </w:r>
    </w:p>
    <w:p>
      <w:pPr>
        <w:pStyle w:val="Bodytext10"/>
        <w:keepNext w:val="0"/>
        <w:keepLines w:val="0"/>
        <w:widowControl w:val="0"/>
        <w:shd w:val="clear" w:color="auto" w:fill="auto"/>
        <w:bidi w:val="0"/>
        <w:spacing w:before="0" w:after="140" w:line="317" w:lineRule="exact"/>
        <w:ind w:left="0" w:right="0" w:firstLine="440"/>
        <w:jc w:val="left"/>
      </w:pPr>
      <w:r>
        <w:rPr>
          <w:color w:val="000000"/>
          <w:spacing w:val="0"/>
          <w:w w:val="100"/>
          <w:position w:val="0"/>
        </w:rPr>
        <w:t>应在规划批准之日起</w:t>
      </w:r>
      <w:r>
        <w:rPr>
          <w:rFonts w:ascii="Times New Roman" w:eastAsia="Times New Roman" w:hAnsi="Times New Roman" w:cs="Times New Roman"/>
          <w:color w:val="000000"/>
          <w:spacing w:val="0"/>
          <w:w w:val="100"/>
          <w:position w:val="0"/>
        </w:rPr>
        <w:t>20</w:t>
      </w:r>
      <w:r>
        <w:rPr>
          <w:color w:val="000000"/>
          <w:spacing w:val="0"/>
          <w:w w:val="100"/>
          <w:position w:val="0"/>
        </w:rPr>
        <w:t>个工作日内，通过“上墙、上网</w:t>
      </w:r>
      <w:r>
        <w:rPr>
          <w:color w:val="000000"/>
          <w:spacing w:val="0"/>
          <w:w w:val="100"/>
          <w:position w:val="0"/>
          <w:lang w:val="zh-CN" w:eastAsia="zh-CN" w:bidi="zh-CN"/>
        </w:rPr>
        <w:t>”多种</w:t>
      </w:r>
      <w:r>
        <w:rPr>
          <w:color w:val="000000"/>
          <w:spacing w:val="0"/>
          <w:w w:val="100"/>
          <w:position w:val="0"/>
        </w:rPr>
        <w:t>方式在村民委员会、村民小组、公共 活动空间、政府部门网站等公开公告，加强村民监督，做到</w:t>
      </w:r>
      <w:r>
        <w:rPr>
          <w:color w:val="000000"/>
          <w:spacing w:val="0"/>
          <w:w w:val="100"/>
          <w:position w:val="0"/>
          <w:lang w:val="zh-CN" w:eastAsia="zh-CN" w:bidi="zh-CN"/>
        </w:rPr>
        <w:t>“阳</w:t>
      </w:r>
      <w:r>
        <w:rPr>
          <w:color w:val="000000"/>
          <w:spacing w:val="0"/>
          <w:w w:val="100"/>
          <w:position w:val="0"/>
        </w:rPr>
        <w:t>光规划”。</w:t>
      </w:r>
    </w:p>
    <w:p>
      <w:pPr>
        <w:pStyle w:val="Bodytext20"/>
        <w:keepNext w:val="0"/>
        <w:keepLines w:val="0"/>
        <w:widowControl w:val="0"/>
        <w:shd w:val="clear" w:color="auto" w:fill="auto"/>
        <w:bidi w:val="0"/>
        <w:spacing w:before="0" w:after="140" w:line="309" w:lineRule="exact"/>
        <w:ind w:left="0" w:right="0" w:firstLine="0"/>
        <w:jc w:val="left"/>
        <w:rPr>
          <w:sz w:val="20"/>
          <w:szCs w:val="20"/>
        </w:rPr>
      </w:pPr>
      <w:r>
        <w:rPr>
          <w:rFonts w:ascii="Times New Roman" w:eastAsia="Times New Roman" w:hAnsi="Times New Roman" w:cs="Times New Roman"/>
          <w:color w:val="000000"/>
          <w:spacing w:val="0"/>
          <w:w w:val="100"/>
          <w:position w:val="0"/>
          <w:sz w:val="20"/>
          <w:szCs w:val="20"/>
          <w:lang w:val="zh-TW" w:eastAsia="zh-TW" w:bidi="zh-TW"/>
        </w:rPr>
        <w:t xml:space="preserve">5.5.2 </w:t>
      </w:r>
      <w:r>
        <w:rPr>
          <w:rFonts w:ascii="SimSun" w:eastAsia="SimSun" w:hAnsi="SimSun" w:cs="SimSun"/>
          <w:b/>
          <w:bCs/>
          <w:color w:val="000000"/>
          <w:spacing w:val="0"/>
          <w:w w:val="100"/>
          <w:position w:val="0"/>
          <w:sz w:val="20"/>
          <w:szCs w:val="20"/>
          <w:lang w:val="zh-TW" w:eastAsia="zh-TW" w:bidi="zh-TW"/>
        </w:rPr>
        <w:t>规划备案</w:t>
      </w:r>
    </w:p>
    <w:p>
      <w:pPr>
        <w:pStyle w:val="Bodytext10"/>
        <w:keepNext w:val="0"/>
        <w:keepLines w:val="0"/>
        <w:widowControl w:val="0"/>
        <w:shd w:val="clear" w:color="auto" w:fill="auto"/>
        <w:bidi w:val="0"/>
        <w:spacing w:before="0" w:after="380" w:line="317" w:lineRule="exact"/>
        <w:ind w:left="0" w:right="0" w:firstLine="440"/>
        <w:jc w:val="left"/>
      </w:pPr>
      <w:r>
        <w:rPr>
          <w:color w:val="000000"/>
          <w:spacing w:val="0"/>
          <w:w w:val="100"/>
          <w:position w:val="0"/>
        </w:rPr>
        <w:t>应在规划批准之日起</w:t>
      </w:r>
      <w:r>
        <w:rPr>
          <w:rFonts w:ascii="Times New Roman" w:eastAsia="Times New Roman" w:hAnsi="Times New Roman" w:cs="Times New Roman"/>
          <w:color w:val="000000"/>
          <w:spacing w:val="0"/>
          <w:w w:val="100"/>
          <w:position w:val="0"/>
        </w:rPr>
        <w:t>30</w:t>
      </w:r>
      <w:r>
        <w:rPr>
          <w:color w:val="000000"/>
          <w:spacing w:val="0"/>
          <w:w w:val="100"/>
          <w:position w:val="0"/>
        </w:rPr>
        <w:t>个工作日内，将规划成果逐级汇交备案，纳入省级国土空间规划</w:t>
      </w:r>
      <w:r>
        <w:rPr>
          <w:color w:val="000000"/>
          <w:spacing w:val="0"/>
          <w:w w:val="100"/>
          <w:position w:val="0"/>
          <w:lang w:val="zh-CN" w:eastAsia="zh-CN" w:bidi="zh-CN"/>
        </w:rPr>
        <w:t>“一</w:t>
      </w:r>
      <w:r>
        <w:rPr>
          <w:color w:val="000000"/>
          <w:spacing w:val="0"/>
          <w:w w:val="100"/>
          <w:position w:val="0"/>
        </w:rPr>
        <w:t>张图” 实施监督信息系统，并在福建</w:t>
      </w:r>
      <w:r>
        <w:rPr>
          <w:color w:val="000000"/>
          <w:spacing w:val="0"/>
          <w:w w:val="100"/>
          <w:position w:val="0"/>
          <w:lang w:val="zh-CN" w:eastAsia="zh-CN" w:bidi="zh-CN"/>
        </w:rPr>
        <w:t>“阳光</w:t>
      </w:r>
      <w:r>
        <w:rPr>
          <w:color w:val="000000"/>
          <w:spacing w:val="0"/>
          <w:w w:val="100"/>
          <w:position w:val="0"/>
        </w:rPr>
        <w:t>规划”系统上公开。</w:t>
      </w:r>
    </w:p>
    <w:p>
      <w:pPr>
        <w:pStyle w:val="Bodytext10"/>
        <w:keepNext w:val="0"/>
        <w:keepLines w:val="0"/>
        <w:widowControl w:val="0"/>
        <w:shd w:val="clear" w:color="auto" w:fill="auto"/>
        <w:bidi w:val="0"/>
        <w:spacing w:before="0" w:after="380" w:line="240" w:lineRule="auto"/>
        <w:ind w:left="0" w:right="0" w:firstLine="0"/>
        <w:jc w:val="left"/>
      </w:pPr>
      <w:r>
        <w:rPr>
          <w:rFonts w:ascii="Times New Roman" w:eastAsia="Times New Roman" w:hAnsi="Times New Roman" w:cs="Times New Roman"/>
          <w:color w:val="000000"/>
          <w:spacing w:val="0"/>
          <w:w w:val="100"/>
          <w:position w:val="0"/>
        </w:rPr>
        <w:t>6</w:t>
      </w:r>
      <w:r>
        <w:rPr>
          <w:b/>
          <w:bCs/>
          <w:color w:val="000000"/>
          <w:spacing w:val="0"/>
          <w:w w:val="100"/>
          <w:position w:val="0"/>
        </w:rPr>
        <w:t>规划内容</w:t>
      </w:r>
    </w:p>
    <w:p>
      <w:pPr>
        <w:pStyle w:val="Bodytext10"/>
        <w:keepNext w:val="0"/>
        <w:keepLines w:val="0"/>
        <w:widowControl w:val="0"/>
        <w:shd w:val="clear" w:color="auto" w:fill="auto"/>
        <w:bidi w:val="0"/>
        <w:spacing w:before="0" w:after="14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6.1</w:t>
      </w:r>
      <w:r>
        <w:rPr>
          <w:b/>
          <w:bCs/>
          <w:color w:val="000000"/>
          <w:spacing w:val="0"/>
          <w:w w:val="100"/>
          <w:position w:val="0"/>
        </w:rPr>
        <w:t>分类指引</w:t>
      </w:r>
    </w:p>
    <w:p>
      <w:pPr>
        <w:pStyle w:val="Bodytext10"/>
        <w:keepNext w:val="0"/>
        <w:keepLines w:val="0"/>
        <w:widowControl w:val="0"/>
        <w:shd w:val="clear" w:color="auto" w:fill="auto"/>
        <w:bidi w:val="0"/>
        <w:spacing w:before="0" w:after="220" w:line="309" w:lineRule="exact"/>
        <w:ind w:left="0" w:right="0"/>
        <w:jc w:val="left"/>
      </w:pPr>
      <w:r>
        <w:rPr>
          <w:color w:val="000000"/>
          <w:spacing w:val="0"/>
          <w:w w:val="100"/>
          <w:position w:val="0"/>
        </w:rPr>
        <w:t>针对不同类型村庄，因村施策提出规划方向和规划重点。具体分类指引参照附录</w:t>
      </w:r>
      <w:r>
        <w:rPr>
          <w:rFonts w:ascii="Times New Roman" w:eastAsia="Times New Roman" w:hAnsi="Times New Roman" w:cs="Times New Roman"/>
          <w:color w:val="000000"/>
          <w:spacing w:val="0"/>
          <w:w w:val="100"/>
          <w:position w:val="0"/>
          <w:lang w:val="en-US" w:eastAsia="en-US" w:bidi="en-US"/>
        </w:rPr>
        <w:t>E</w:t>
      </w:r>
      <w:r>
        <w:rPr>
          <w:color w:val="000000"/>
          <w:spacing w:val="0"/>
          <w:w w:val="100"/>
          <w:position w:val="0"/>
          <w:lang w:val="en-US" w:eastAsia="en-US" w:bidi="en-US"/>
        </w:rPr>
        <w:t>。</w:t>
      </w:r>
    </w:p>
    <w:p>
      <w:pPr>
        <w:pStyle w:val="Bodytext10"/>
        <w:keepNext w:val="0"/>
        <w:keepLines w:val="0"/>
        <w:widowControl w:val="0"/>
        <w:shd w:val="clear" w:color="auto" w:fill="auto"/>
        <w:bidi w:val="0"/>
        <w:spacing w:before="0" w:after="14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 xml:space="preserve">6. </w:t>
      </w:r>
      <w:r>
        <w:rPr>
          <w:rFonts w:ascii="Times New Roman" w:eastAsia="Times New Roman" w:hAnsi="Times New Roman" w:cs="Times New Roman"/>
          <w:color w:val="000000"/>
          <w:spacing w:val="0"/>
          <w:w w:val="100"/>
          <w:position w:val="0"/>
        </w:rPr>
        <w:t>2</w:t>
      </w:r>
      <w:r>
        <w:rPr>
          <w:b/>
          <w:bCs/>
          <w:color w:val="000000"/>
          <w:spacing w:val="0"/>
          <w:w w:val="100"/>
          <w:position w:val="0"/>
        </w:rPr>
        <w:t>目标定位</w:t>
      </w:r>
    </w:p>
    <w:p>
      <w:pPr>
        <w:pStyle w:val="Bodytext10"/>
        <w:keepNext w:val="0"/>
        <w:keepLines w:val="0"/>
        <w:widowControl w:val="0"/>
        <w:shd w:val="clear" w:color="auto" w:fill="auto"/>
        <w:bidi w:val="0"/>
        <w:spacing w:before="0" w:after="220" w:line="309" w:lineRule="exact"/>
        <w:ind w:left="0" w:right="0" w:firstLine="440"/>
        <w:jc w:val="left"/>
      </w:pPr>
      <w:r>
        <w:rPr>
          <w:color w:val="000000"/>
          <w:spacing w:val="0"/>
          <w:w w:val="100"/>
          <w:position w:val="0"/>
        </w:rPr>
        <w:t>根据村庄类型、地理七置、地形地貌、资源禀赋、经济社会发展、历史文化、基础设施等因素，明 确村庄发展定位，制定村庄发展</w:t>
      </w:r>
      <w:r>
        <w:rPr>
          <w:color w:val="2E3339"/>
          <w:spacing w:val="0"/>
          <w:w w:val="100"/>
          <w:position w:val="0"/>
        </w:rPr>
        <w:t>、国土</w:t>
      </w:r>
      <w:r>
        <w:rPr>
          <w:color w:val="000000"/>
          <w:spacing w:val="0"/>
          <w:w w:val="100"/>
          <w:position w:val="0"/>
        </w:rPr>
        <w:t>空间开发保护等目标，确定耕地保有量、永久基本农田保护面积、 生态保护红线面积、村域城乡殖没用坍</w:t>
      </w:r>
      <w:r>
        <w:rPr>
          <w:color w:val="2E3339"/>
          <w:spacing w:val="0"/>
          <w:w w:val="100"/>
          <w:position w:val="0"/>
        </w:rPr>
        <w:t>面积、</w:t>
      </w:r>
      <w:r>
        <w:rPr>
          <w:color w:val="000000"/>
          <w:spacing w:val="0"/>
          <w:w w:val="100"/>
          <w:position w:val="0"/>
        </w:rPr>
        <w:t>村庄建设用地规模等约束性与预期性规划指标。规划指标 表按照附录</w:t>
      </w:r>
      <w:r>
        <w:rPr>
          <w:rFonts w:ascii="Times New Roman" w:eastAsia="Times New Roman" w:hAnsi="Times New Roman" w:cs="Times New Roman"/>
          <w:color w:val="000000"/>
          <w:spacing w:val="0"/>
          <w:w w:val="100"/>
          <w:position w:val="0"/>
          <w:lang w:val="en-US" w:eastAsia="en-US" w:bidi="en-US"/>
        </w:rPr>
        <w:t>F</w:t>
      </w:r>
      <w:r>
        <w:rPr>
          <w:color w:val="000000"/>
          <w:spacing w:val="0"/>
          <w:w w:val="100"/>
          <w:position w:val="0"/>
        </w:rPr>
        <w:t>的规定执行。</w:t>
      </w:r>
    </w:p>
    <w:p>
      <w:pPr>
        <w:pStyle w:val="Bodytext10"/>
        <w:keepNext w:val="0"/>
        <w:keepLines w:val="0"/>
        <w:widowControl w:val="0"/>
        <w:shd w:val="clear" w:color="auto" w:fill="auto"/>
        <w:bidi w:val="0"/>
        <w:spacing w:before="0" w:after="22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6.3</w:t>
      </w:r>
      <w:r>
        <w:rPr>
          <w:b/>
          <w:bCs/>
          <w:color w:val="000000"/>
          <w:spacing w:val="0"/>
          <w:w w:val="100"/>
          <w:position w:val="0"/>
        </w:rPr>
        <w:t>管控边界</w:t>
      </w:r>
    </w:p>
    <w:p>
      <w:pPr>
        <w:pStyle w:val="Bodytext20"/>
        <w:keepNext w:val="0"/>
        <w:keepLines w:val="0"/>
        <w:widowControl w:val="0"/>
        <w:shd w:val="clear" w:color="auto" w:fill="auto"/>
        <w:bidi w:val="0"/>
        <w:spacing w:before="0" w:after="14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lang w:val="en-US" w:eastAsia="en-US" w:bidi="en-US"/>
        </w:rPr>
        <w:t xml:space="preserve">6. 3. </w:t>
      </w:r>
      <w:r>
        <w:rPr>
          <w:rFonts w:ascii="Times New Roman" w:eastAsia="Times New Roman" w:hAnsi="Times New Roman" w:cs="Times New Roman"/>
          <w:color w:val="000000"/>
          <w:spacing w:val="0"/>
          <w:w w:val="100"/>
          <w:position w:val="0"/>
          <w:sz w:val="20"/>
          <w:szCs w:val="20"/>
          <w:lang w:val="zh-TW" w:eastAsia="zh-TW" w:bidi="zh-TW"/>
        </w:rPr>
        <w:t>1</w:t>
      </w:r>
      <w:r>
        <w:rPr>
          <w:rFonts w:ascii="SimSun" w:eastAsia="SimSun" w:hAnsi="SimSun" w:cs="SimSun"/>
          <w:b/>
          <w:bCs/>
          <w:color w:val="000000"/>
          <w:spacing w:val="0"/>
          <w:w w:val="100"/>
          <w:position w:val="0"/>
          <w:sz w:val="20"/>
          <w:szCs w:val="20"/>
          <w:lang w:val="zh-TW" w:eastAsia="zh-TW" w:bidi="zh-TW"/>
        </w:rPr>
        <w:t>永久基本农田</w:t>
      </w:r>
    </w:p>
    <w:p>
      <w:pPr>
        <w:pStyle w:val="Bodytext10"/>
        <w:keepNext w:val="0"/>
        <w:keepLines w:val="0"/>
        <w:widowControl w:val="0"/>
        <w:shd w:val="clear" w:color="auto" w:fill="auto"/>
        <w:bidi w:val="0"/>
        <w:spacing w:before="0" w:after="220" w:line="309" w:lineRule="exact"/>
        <w:ind w:left="0" w:right="0"/>
        <w:jc w:val="left"/>
      </w:pPr>
      <w:r>
        <w:rPr>
          <w:color w:val="000000"/>
          <w:spacing w:val="0"/>
          <w:w w:val="100"/>
          <w:position w:val="0"/>
        </w:rPr>
        <w:t>应落实永久基本农田划定成果，确保落地准确、边界清晰。，</w:t>
      </w:r>
    </w:p>
    <w:p>
      <w:pPr>
        <w:pStyle w:val="Bodytext20"/>
        <w:keepNext w:val="0"/>
        <w:keepLines w:val="0"/>
        <w:widowControl w:val="0"/>
        <w:shd w:val="clear" w:color="auto" w:fill="auto"/>
        <w:bidi w:val="0"/>
        <w:spacing w:before="0" w:after="14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lang w:val="en-US" w:eastAsia="en-US" w:bidi="en-US"/>
        </w:rPr>
        <w:t xml:space="preserve">6. 3. </w:t>
      </w:r>
      <w:r>
        <w:rPr>
          <w:rFonts w:ascii="Times New Roman" w:eastAsia="Times New Roman" w:hAnsi="Times New Roman" w:cs="Times New Roman"/>
          <w:color w:val="000000"/>
          <w:spacing w:val="0"/>
          <w:w w:val="100"/>
          <w:position w:val="0"/>
          <w:sz w:val="20"/>
          <w:szCs w:val="20"/>
          <w:lang w:val="zh-TW" w:eastAsia="zh-TW" w:bidi="zh-TW"/>
        </w:rPr>
        <w:t>2</w:t>
      </w:r>
      <w:r>
        <w:rPr>
          <w:rFonts w:ascii="SimSun" w:eastAsia="SimSun" w:hAnsi="SimSun" w:cs="SimSun"/>
          <w:b/>
          <w:bCs/>
          <w:color w:val="000000"/>
          <w:spacing w:val="0"/>
          <w:w w:val="100"/>
          <w:position w:val="0"/>
          <w:sz w:val="20"/>
          <w:szCs w:val="20"/>
          <w:lang w:val="zh-TW" w:eastAsia="zh-TW" w:bidi="zh-TW"/>
        </w:rPr>
        <w:t>生态保护红线</w:t>
      </w:r>
    </w:p>
    <w:p>
      <w:pPr>
        <w:pStyle w:val="Bodytext10"/>
        <w:keepNext w:val="0"/>
        <w:keepLines w:val="0"/>
        <w:widowControl w:val="0"/>
        <w:shd w:val="clear" w:color="auto" w:fill="auto"/>
        <w:bidi w:val="0"/>
        <w:spacing w:before="0" w:after="220" w:line="309" w:lineRule="exact"/>
        <w:ind w:left="0" w:right="0"/>
        <w:jc w:val="left"/>
      </w:pPr>
      <w:r>
        <w:rPr>
          <w:color w:val="000000"/>
          <w:spacing w:val="0"/>
          <w:w w:val="100"/>
          <w:position w:val="0"/>
        </w:rPr>
        <w:t>应落实生态保护红线划定成果，确保落地准确、边界清晰。</w:t>
      </w:r>
    </w:p>
    <w:p>
      <w:pPr>
        <w:pStyle w:val="Bodytext10"/>
        <w:keepNext w:val="0"/>
        <w:keepLines w:val="0"/>
        <w:widowControl w:val="0"/>
        <w:shd w:val="clear" w:color="auto" w:fill="auto"/>
        <w:bidi w:val="0"/>
        <w:spacing w:before="0" w:after="14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6.3.3</w:t>
      </w:r>
      <w:r>
        <w:rPr>
          <w:b/>
          <w:bCs/>
          <w:color w:val="000000"/>
          <w:spacing w:val="0"/>
          <w:w w:val="100"/>
          <w:position w:val="0"/>
        </w:rPr>
        <w:t>村庄建设边界</w:t>
      </w:r>
    </w:p>
    <w:p>
      <w:pPr>
        <w:pStyle w:val="Bodytext10"/>
        <w:keepNext w:val="0"/>
        <w:keepLines w:val="0"/>
        <w:widowControl w:val="0"/>
        <w:shd w:val="clear" w:color="auto" w:fill="auto"/>
        <w:bidi w:val="0"/>
        <w:spacing w:before="0" w:after="180" w:line="307" w:lineRule="exact"/>
        <w:ind w:left="0" w:right="0" w:firstLine="440"/>
        <w:jc w:val="left"/>
      </w:pPr>
      <w:r>
        <w:rPr>
          <w:color w:val="000000"/>
          <w:spacing w:val="0"/>
          <w:w w:val="100"/>
          <w:position w:val="0"/>
        </w:rPr>
        <w:t>应衔接划定村庄建设边界，引导农村宅基地、公共服务设施、产业、公用设施等村庄建设用地集中布局。 村庄建设边界内应明确村庄集中建设区和村庄弹性发展区，划定程序和方法按照附录</w:t>
      </w:r>
      <w:r>
        <w:rPr>
          <w:rFonts w:ascii="Times New Roman" w:eastAsia="Times New Roman" w:hAnsi="Times New Roman" w:cs="Times New Roman"/>
          <w:color w:val="000000"/>
          <w:spacing w:val="0"/>
          <w:w w:val="100"/>
          <w:position w:val="0"/>
          <w:lang w:val="en-US" w:eastAsia="en-US" w:bidi="en-US"/>
        </w:rPr>
        <w:t>G</w:t>
      </w:r>
      <w:r>
        <w:rPr>
          <w:color w:val="000000"/>
          <w:spacing w:val="0"/>
          <w:w w:val="100"/>
          <w:position w:val="0"/>
        </w:rPr>
        <w:t>的规定执行。</w:t>
      </w:r>
    </w:p>
    <w:p>
      <w:pPr>
        <w:pStyle w:val="Bodytext10"/>
        <w:keepNext w:val="0"/>
        <w:keepLines w:val="0"/>
        <w:widowControl w:val="0"/>
        <w:shd w:val="clear" w:color="auto" w:fill="auto"/>
        <w:bidi w:val="0"/>
        <w:spacing w:before="0" w:after="16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6.3.4</w:t>
      </w:r>
      <w:r>
        <w:rPr>
          <w:b/>
          <w:bCs/>
          <w:color w:val="000000"/>
          <w:spacing w:val="0"/>
          <w:w w:val="100"/>
          <w:position w:val="0"/>
        </w:rPr>
        <w:t>其他管控边界</w:t>
      </w:r>
    </w:p>
    <w:p>
      <w:pPr>
        <w:pStyle w:val="Bodytext10"/>
        <w:keepNext w:val="0"/>
        <w:keepLines w:val="0"/>
        <w:widowControl w:val="0"/>
        <w:shd w:val="clear" w:color="auto" w:fill="auto"/>
        <w:bidi w:val="0"/>
        <w:spacing w:before="0" w:after="220" w:line="307" w:lineRule="exact"/>
        <w:ind w:left="0" w:right="0" w:firstLine="420"/>
        <w:jc w:val="left"/>
        <w:sectPr>
          <w:headerReference w:type="even" r:id="rId35"/>
          <w:headerReference w:type="default" r:id="rId36"/>
          <w:footerReference w:type="even" r:id="rId37"/>
          <w:footerReference w:type="default" r:id="rId38"/>
          <w:headerReference w:type="first" r:id="rId39"/>
          <w:footerReference w:type="first" r:id="rId40"/>
          <w:type w:val="nextPage"/>
          <w:pgSz w:w="11900" w:h="16840"/>
          <w:pgMar w:top="2367" w:right="1155" w:bottom="1465" w:left="1237" w:header="0" w:footer="3" w:gutter="0"/>
          <w:pgNumType w:start="4"/>
          <w:cols w:space="720"/>
          <w:noEndnote/>
          <w:titlePg w:val="0"/>
          <w:rtlGutter w:val="0"/>
          <w:docGrid w:linePitch="360"/>
        </w:sectPr>
      </w:pPr>
      <w:r>
        <w:rPr>
          <w:color w:val="000000"/>
          <w:spacing w:val="0"/>
          <w:w w:val="100"/>
          <w:position w:val="0"/>
        </w:rPr>
        <w:t>应落实或划定村域内地表水体保护控制线、乡村建设历史文化保护线、灾害影响与安全防护范围线</w:t>
      </w:r>
    </w:p>
    <w:p>
      <w:pPr>
        <w:pStyle w:val="Bodytext10"/>
        <w:keepNext w:val="0"/>
        <w:keepLines w:val="0"/>
        <w:widowControl w:val="0"/>
        <w:shd w:val="clear" w:color="auto" w:fill="auto"/>
        <w:bidi w:val="0"/>
        <w:spacing w:before="0" w:after="220" w:line="307" w:lineRule="exact"/>
        <w:ind w:left="0" w:right="0" w:firstLine="420"/>
        <w:jc w:val="left"/>
      </w:pPr>
      <w:r>
        <w:rPr>
          <w:color w:val="000000"/>
          <w:spacing w:val="0"/>
          <w:w w:val="100"/>
          <w:position w:val="0"/>
        </w:rPr>
        <w:t xml:space="preserve"> 及重要基础设施和公共服务设施等其他重要用地控制线。</w:t>
      </w:r>
    </w:p>
    <w:p>
      <w:pPr>
        <w:pStyle w:val="Bodytext10"/>
        <w:keepNext w:val="0"/>
        <w:keepLines w:val="0"/>
        <w:widowControl w:val="0"/>
        <w:shd w:val="clear" w:color="auto" w:fill="auto"/>
        <w:bidi w:val="0"/>
        <w:spacing w:before="0" w:after="22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6.4</w:t>
      </w:r>
      <w:r>
        <w:rPr>
          <w:b/>
          <w:bCs/>
          <w:color w:val="000000"/>
          <w:spacing w:val="0"/>
          <w:w w:val="100"/>
          <w:position w:val="0"/>
        </w:rPr>
        <w:t>村域国土空间布局与结构</w:t>
      </w:r>
    </w:p>
    <w:p>
      <w:pPr>
        <w:pStyle w:val="Bodytext10"/>
        <w:keepNext w:val="0"/>
        <w:keepLines w:val="0"/>
        <w:widowControl w:val="0"/>
        <w:shd w:val="clear" w:color="auto" w:fill="auto"/>
        <w:bidi w:val="0"/>
        <w:spacing w:before="0" w:after="16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6.4.1</w:t>
      </w:r>
      <w:r>
        <w:rPr>
          <w:b/>
          <w:bCs/>
          <w:color w:val="000000"/>
          <w:spacing w:val="0"/>
          <w:w w:val="100"/>
          <w:position w:val="0"/>
        </w:rPr>
        <w:t>国土空间布局</w:t>
      </w:r>
    </w:p>
    <w:p>
      <w:pPr>
        <w:pStyle w:val="Bodytext10"/>
        <w:keepNext w:val="0"/>
        <w:keepLines w:val="0"/>
        <w:widowControl w:val="0"/>
        <w:shd w:val="clear" w:color="auto" w:fill="auto"/>
        <w:bidi w:val="0"/>
        <w:spacing w:before="0" w:after="220" w:line="317" w:lineRule="exact"/>
        <w:ind w:left="0" w:right="0" w:firstLine="420"/>
        <w:jc w:val="left"/>
      </w:pPr>
      <w:r>
        <w:rPr>
          <w:color w:val="000000"/>
          <w:spacing w:val="0"/>
          <w:w w:val="100"/>
          <w:position w:val="0"/>
        </w:rPr>
        <w:t>优化调整村域国土空间布局，明确各类用地规划用途，根据需要适当细化农村宅基地、公共服务设 施、道路交通、公用设施等用地布局。</w:t>
      </w:r>
    </w:p>
    <w:p>
      <w:pPr>
        <w:pStyle w:val="Bodytext10"/>
        <w:keepNext w:val="0"/>
        <w:keepLines w:val="0"/>
        <w:widowControl w:val="0"/>
        <w:shd w:val="clear" w:color="auto" w:fill="auto"/>
        <w:bidi w:val="0"/>
        <w:spacing w:before="0" w:after="160" w:line="240" w:lineRule="auto"/>
        <w:ind w:left="0" w:right="0" w:firstLine="0"/>
        <w:jc w:val="left"/>
      </w:pPr>
      <w:r>
        <w:rPr>
          <w:rFonts w:ascii="Times New Roman" w:eastAsia="Times New Roman" w:hAnsi="Times New Roman" w:cs="Times New Roman"/>
          <w:color w:val="000000"/>
          <w:spacing w:val="0"/>
          <w:w w:val="100"/>
          <w:position w:val="0"/>
        </w:rPr>
        <w:t xml:space="preserve">6.4.2 </w:t>
      </w:r>
      <w:r>
        <w:rPr>
          <w:b/>
          <w:bCs/>
          <w:color w:val="000000"/>
          <w:spacing w:val="0"/>
          <w:w w:val="100"/>
          <w:position w:val="0"/>
        </w:rPr>
        <w:t>国土空间结构</w:t>
      </w:r>
    </w:p>
    <w:p>
      <w:pPr>
        <w:pStyle w:val="Bodytext10"/>
        <w:keepNext w:val="0"/>
        <w:keepLines w:val="0"/>
        <w:widowControl w:val="0"/>
        <w:shd w:val="clear" w:color="auto" w:fill="auto"/>
        <w:bidi w:val="0"/>
        <w:spacing w:before="0" w:after="220" w:line="302" w:lineRule="exact"/>
        <w:ind w:left="0" w:right="0" w:firstLine="420"/>
        <w:jc w:val="left"/>
      </w:pPr>
      <w:r>
        <w:rPr>
          <w:color w:val="000000"/>
          <w:spacing w:val="0"/>
          <w:w w:val="100"/>
          <w:position w:val="0"/>
        </w:rPr>
        <w:t>优化调整各类用地的规模与结构，明确规划期内各类用地的增减情况，制定空间功能结构调整表。 空间功能结构调整表按照附录</w:t>
      </w:r>
      <w:r>
        <w:rPr>
          <w:rFonts w:ascii="Times New Roman" w:eastAsia="Times New Roman" w:hAnsi="Times New Roman" w:cs="Times New Roman"/>
          <w:color w:val="000000"/>
          <w:spacing w:val="0"/>
          <w:w w:val="100"/>
          <w:position w:val="0"/>
          <w:lang w:val="en-US" w:eastAsia="en-US" w:bidi="en-US"/>
        </w:rPr>
        <w:t>H</w:t>
      </w:r>
      <w:r>
        <w:rPr>
          <w:color w:val="000000"/>
          <w:spacing w:val="0"/>
          <w:w w:val="100"/>
          <w:position w:val="0"/>
        </w:rPr>
        <w:t>的规定执行。</w:t>
      </w:r>
    </w:p>
    <w:p>
      <w:pPr>
        <w:pStyle w:val="Bodytext10"/>
        <w:keepNext w:val="0"/>
        <w:keepLines w:val="0"/>
        <w:widowControl w:val="0"/>
        <w:shd w:val="clear" w:color="auto" w:fill="auto"/>
        <w:bidi w:val="0"/>
        <w:spacing w:before="0" w:after="16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6.4.3</w:t>
      </w:r>
      <w:r>
        <w:rPr>
          <w:b/>
          <w:bCs/>
          <w:color w:val="000000"/>
          <w:spacing w:val="0"/>
          <w:w w:val="100"/>
          <w:position w:val="0"/>
        </w:rPr>
        <w:t>规划弹性机制</w:t>
      </w:r>
    </w:p>
    <w:p>
      <w:pPr>
        <w:pStyle w:val="Bodytext20"/>
        <w:keepNext w:val="0"/>
        <w:keepLines w:val="0"/>
        <w:widowControl w:val="0"/>
        <w:shd w:val="clear" w:color="auto" w:fill="auto"/>
        <w:bidi w:val="0"/>
        <w:spacing w:before="0" w:after="160" w:line="307" w:lineRule="exact"/>
        <w:ind w:left="0" w:right="0" w:firstLine="0"/>
        <w:jc w:val="left"/>
        <w:rPr>
          <w:sz w:val="20"/>
          <w:szCs w:val="20"/>
        </w:rPr>
      </w:pPr>
      <w:r>
        <w:rPr>
          <w:rFonts w:ascii="Times New Roman" w:eastAsia="Times New Roman" w:hAnsi="Times New Roman" w:cs="Times New Roman"/>
          <w:color w:val="000000"/>
          <w:spacing w:val="0"/>
          <w:w w:val="100"/>
          <w:position w:val="0"/>
          <w:sz w:val="20"/>
          <w:szCs w:val="20"/>
          <w:lang w:val="en-US" w:eastAsia="en-US" w:bidi="en-US"/>
        </w:rPr>
        <w:t xml:space="preserve">6.4.3. </w:t>
      </w:r>
      <w:r>
        <w:rPr>
          <w:rFonts w:ascii="Times New Roman" w:eastAsia="Times New Roman" w:hAnsi="Times New Roman" w:cs="Times New Roman"/>
          <w:color w:val="000000"/>
          <w:spacing w:val="0"/>
          <w:w w:val="100"/>
          <w:position w:val="0"/>
          <w:sz w:val="20"/>
          <w:szCs w:val="20"/>
          <w:lang w:val="zh-TW" w:eastAsia="zh-TW" w:bidi="zh-TW"/>
        </w:rPr>
        <w:t xml:space="preserve">1 </w:t>
      </w:r>
      <w:r>
        <w:rPr>
          <w:rFonts w:ascii="SimSun" w:eastAsia="SimSun" w:hAnsi="SimSun" w:cs="SimSun"/>
          <w:b/>
          <w:bCs/>
          <w:color w:val="000000"/>
          <w:spacing w:val="0"/>
          <w:w w:val="100"/>
          <w:position w:val="0"/>
          <w:sz w:val="20"/>
          <w:szCs w:val="20"/>
          <w:lang w:val="zh-TW" w:eastAsia="zh-TW" w:bidi="zh-TW"/>
        </w:rPr>
        <w:t>一般规定</w:t>
      </w:r>
    </w:p>
    <w:p>
      <w:pPr>
        <w:pStyle w:val="Bodytext10"/>
        <w:keepNext w:val="0"/>
        <w:keepLines w:val="0"/>
        <w:widowControl w:val="0"/>
        <w:shd w:val="clear" w:color="auto" w:fill="auto"/>
        <w:bidi w:val="0"/>
        <w:spacing w:before="0" w:after="160" w:line="317" w:lineRule="exact"/>
        <w:ind w:left="0" w:right="0" w:firstLine="420"/>
        <w:jc w:val="left"/>
      </w:pPr>
      <w:r>
        <w:rPr>
          <w:color w:val="000000"/>
          <w:spacing w:val="0"/>
          <w:w w:val="100"/>
          <w:position w:val="0"/>
        </w:rPr>
        <w:t>为适应村庄建设和土地利用的不确定性，村庄规划可采用用途留白、弹性发展区、机动指标和用地 兼容等弹性管控形式，提升规划适用性。</w:t>
      </w:r>
    </w:p>
    <w:p>
      <w:pPr>
        <w:pStyle w:val="Bodytext20"/>
        <w:keepNext w:val="0"/>
        <w:keepLines w:val="0"/>
        <w:widowControl w:val="0"/>
        <w:shd w:val="clear" w:color="auto" w:fill="auto"/>
        <w:bidi w:val="0"/>
        <w:spacing w:before="0" w:after="160" w:line="307" w:lineRule="exact"/>
        <w:ind w:left="0" w:right="0" w:firstLine="0"/>
        <w:jc w:val="left"/>
        <w:rPr>
          <w:sz w:val="20"/>
          <w:szCs w:val="20"/>
        </w:rPr>
      </w:pPr>
      <w:r>
        <w:rPr>
          <w:rFonts w:ascii="Times New Roman" w:eastAsia="Times New Roman" w:hAnsi="Times New Roman" w:cs="Times New Roman"/>
          <w:color w:val="000000"/>
          <w:spacing w:val="0"/>
          <w:w w:val="100"/>
          <w:position w:val="0"/>
          <w:sz w:val="20"/>
          <w:szCs w:val="20"/>
          <w:lang w:val="en-US" w:eastAsia="en-US" w:bidi="en-US"/>
        </w:rPr>
        <w:t xml:space="preserve">6. 4. 3. </w:t>
      </w:r>
      <w:r>
        <w:rPr>
          <w:rFonts w:ascii="Times New Roman" w:eastAsia="Times New Roman" w:hAnsi="Times New Roman" w:cs="Times New Roman"/>
          <w:color w:val="000000"/>
          <w:spacing w:val="0"/>
          <w:w w:val="100"/>
          <w:position w:val="0"/>
          <w:sz w:val="20"/>
          <w:szCs w:val="20"/>
          <w:lang w:val="zh-TW" w:eastAsia="zh-TW" w:bidi="zh-TW"/>
        </w:rPr>
        <w:t>2</w:t>
      </w:r>
      <w:r>
        <w:rPr>
          <w:rFonts w:ascii="SimSun" w:eastAsia="SimSun" w:hAnsi="SimSun" w:cs="SimSun"/>
          <w:b/>
          <w:bCs/>
          <w:color w:val="000000"/>
          <w:spacing w:val="0"/>
          <w:w w:val="100"/>
          <w:position w:val="0"/>
          <w:sz w:val="20"/>
          <w:szCs w:val="20"/>
          <w:lang w:val="zh-TW" w:eastAsia="zh-TW" w:bidi="zh-TW"/>
        </w:rPr>
        <w:t>用途留白</w:t>
      </w:r>
    </w:p>
    <w:p>
      <w:pPr>
        <w:pStyle w:val="Bodytext10"/>
        <w:keepNext w:val="0"/>
        <w:keepLines w:val="0"/>
        <w:widowControl w:val="0"/>
        <w:shd w:val="clear" w:color="auto" w:fill="auto"/>
        <w:bidi w:val="0"/>
        <w:spacing w:before="0" w:after="160" w:line="307" w:lineRule="exact"/>
        <w:ind w:left="0" w:right="0" w:firstLine="420"/>
        <w:jc w:val="both"/>
      </w:pPr>
      <w:r>
        <w:rPr>
          <w:color w:val="000000"/>
          <w:spacing w:val="0"/>
          <w:w w:val="100"/>
          <w:position w:val="0"/>
        </w:rPr>
        <w:t>近期难以明确具体用途的建设用地，可暂不明确规划用地性质，待建设项目规划审批时明确规划用 地性质。</w:t>
      </w:r>
    </w:p>
    <w:p>
      <w:pPr>
        <w:pStyle w:val="Bodytext20"/>
        <w:keepNext w:val="0"/>
        <w:keepLines w:val="0"/>
        <w:widowControl w:val="0"/>
        <w:shd w:val="clear" w:color="auto" w:fill="auto"/>
        <w:bidi w:val="0"/>
        <w:spacing w:before="0" w:after="160" w:line="307" w:lineRule="exact"/>
        <w:ind w:left="0" w:right="0" w:firstLine="0"/>
        <w:jc w:val="left"/>
        <w:rPr>
          <w:sz w:val="20"/>
          <w:szCs w:val="20"/>
        </w:rPr>
      </w:pPr>
      <w:r>
        <w:rPr>
          <w:rFonts w:ascii="Times New Roman" w:eastAsia="Times New Roman" w:hAnsi="Times New Roman" w:cs="Times New Roman"/>
          <w:color w:val="000000"/>
          <w:spacing w:val="0"/>
          <w:w w:val="100"/>
          <w:position w:val="0"/>
          <w:sz w:val="20"/>
          <w:szCs w:val="20"/>
          <w:lang w:val="en-US" w:eastAsia="en-US" w:bidi="en-US"/>
        </w:rPr>
        <w:t xml:space="preserve">6. 4. 3. </w:t>
      </w:r>
      <w:r>
        <w:rPr>
          <w:rFonts w:ascii="Times New Roman" w:eastAsia="Times New Roman" w:hAnsi="Times New Roman" w:cs="Times New Roman"/>
          <w:color w:val="000000"/>
          <w:spacing w:val="0"/>
          <w:w w:val="100"/>
          <w:position w:val="0"/>
          <w:sz w:val="20"/>
          <w:szCs w:val="20"/>
          <w:lang w:val="zh-TW" w:eastAsia="zh-TW" w:bidi="zh-TW"/>
        </w:rPr>
        <w:t>3</w:t>
      </w:r>
      <w:r>
        <w:rPr>
          <w:rFonts w:ascii="SimSun" w:eastAsia="SimSun" w:hAnsi="SimSun" w:cs="SimSun"/>
          <w:b/>
          <w:bCs/>
          <w:color w:val="000000"/>
          <w:spacing w:val="0"/>
          <w:w w:val="100"/>
          <w:position w:val="0"/>
          <w:sz w:val="20"/>
          <w:szCs w:val="20"/>
          <w:lang w:val="zh-TW" w:eastAsia="zh-TW" w:bidi="zh-TW"/>
        </w:rPr>
        <w:t>弹性发展区</w:t>
      </w:r>
    </w:p>
    <w:p>
      <w:pPr>
        <w:pStyle w:val="Bodytext10"/>
        <w:keepNext w:val="0"/>
        <w:keepLines w:val="0"/>
        <w:widowControl w:val="0"/>
        <w:shd w:val="clear" w:color="auto" w:fill="auto"/>
        <w:bidi w:val="0"/>
        <w:spacing w:before="0" w:after="160" w:line="312" w:lineRule="exact"/>
        <w:ind w:left="0" w:right="0" w:firstLine="420"/>
        <w:jc w:val="left"/>
      </w:pPr>
      <w:r>
        <w:rPr>
          <w:color w:val="000000"/>
          <w:spacing w:val="0"/>
          <w:w w:val="100"/>
          <w:position w:val="0"/>
        </w:rPr>
        <w:t>可在村庄建设边</w:t>
      </w:r>
      <w:r>
        <w:rPr>
          <w:color w:val="2E3339"/>
          <w:spacing w:val="0"/>
          <w:w w:val="100"/>
          <w:position w:val="0"/>
        </w:rPr>
        <w:t>界内划</w:t>
      </w:r>
      <w:r>
        <w:rPr>
          <w:color w:val="000000"/>
          <w:spacing w:val="0"/>
          <w:w w:val="100"/>
          <w:position w:val="0"/>
        </w:rPr>
        <w:t>定一定比例的弹性发展区，并在不突破村庄规划建设用地规模的前提下，与 村庄集中建设区按</w:t>
      </w:r>
      <w:r>
        <w:rPr>
          <w:color w:val="2E3339"/>
          <w:spacing w:val="0"/>
          <w:w w:val="100"/>
          <w:position w:val="0"/>
        </w:rPr>
        <w:t>程序开展调整</w:t>
      </w:r>
      <w:r>
        <w:rPr>
          <w:color w:val="000000"/>
          <w:spacing w:val="0"/>
          <w:w w:val="100"/>
          <w:position w:val="0"/>
        </w:rPr>
        <w:t>置换，审批后方可进行村庄建设。</w:t>
      </w:r>
    </w:p>
    <w:p>
      <w:pPr>
        <w:pStyle w:val="Bodytext20"/>
        <w:keepNext w:val="0"/>
        <w:keepLines w:val="0"/>
        <w:widowControl w:val="0"/>
        <w:shd w:val="clear" w:color="auto" w:fill="auto"/>
        <w:bidi w:val="0"/>
        <w:spacing w:before="0" w:after="160" w:line="307" w:lineRule="exact"/>
        <w:ind w:left="0" w:right="0" w:firstLine="0"/>
        <w:jc w:val="left"/>
        <w:rPr>
          <w:sz w:val="20"/>
          <w:szCs w:val="20"/>
        </w:rPr>
      </w:pPr>
      <w:r>
        <w:rPr>
          <w:rFonts w:ascii="Times New Roman" w:eastAsia="Times New Roman" w:hAnsi="Times New Roman" w:cs="Times New Roman"/>
          <w:color w:val="000000"/>
          <w:spacing w:val="0"/>
          <w:w w:val="100"/>
          <w:position w:val="0"/>
          <w:sz w:val="20"/>
          <w:szCs w:val="20"/>
          <w:lang w:val="en-US" w:eastAsia="en-US" w:bidi="en-US"/>
        </w:rPr>
        <w:t xml:space="preserve">6. 4. 3. </w:t>
      </w:r>
      <w:r>
        <w:rPr>
          <w:rFonts w:ascii="Times New Roman" w:eastAsia="Times New Roman" w:hAnsi="Times New Roman" w:cs="Times New Roman"/>
          <w:color w:val="000000"/>
          <w:spacing w:val="0"/>
          <w:w w:val="100"/>
          <w:position w:val="0"/>
          <w:sz w:val="20"/>
          <w:szCs w:val="20"/>
          <w:lang w:val="zh-TW" w:eastAsia="zh-TW" w:bidi="zh-TW"/>
        </w:rPr>
        <w:t>4</w:t>
      </w:r>
      <w:r>
        <w:rPr>
          <w:rFonts w:ascii="SimSun" w:eastAsia="SimSun" w:hAnsi="SimSun" w:cs="SimSun"/>
          <w:b/>
          <w:bCs/>
          <w:color w:val="000000"/>
          <w:spacing w:val="0"/>
          <w:w w:val="100"/>
          <w:position w:val="0"/>
          <w:sz w:val="20"/>
          <w:szCs w:val="20"/>
          <w:lang w:val="zh-TW" w:eastAsia="zh-TW" w:bidi="zh-TW"/>
        </w:rPr>
        <w:t>机动指标</w:t>
      </w:r>
    </w:p>
    <w:p>
      <w:pPr>
        <w:pStyle w:val="Bodytext10"/>
        <w:keepNext w:val="0"/>
        <w:keepLines w:val="0"/>
        <w:widowControl w:val="0"/>
        <w:shd w:val="clear" w:color="auto" w:fill="auto"/>
        <w:bidi w:val="0"/>
        <w:spacing w:before="0" w:after="160" w:line="307" w:lineRule="exact"/>
        <w:ind w:left="0" w:right="0" w:firstLine="420"/>
        <w:jc w:val="left"/>
      </w:pPr>
      <w:r>
        <w:rPr>
          <w:color w:val="000000"/>
          <w:spacing w:val="0"/>
          <w:w w:val="100"/>
          <w:position w:val="0"/>
        </w:rPr>
        <w:t>在建设用地总量不突破、不占用永久基本农田和生态保护红线的前提下，有需求的村庄可预留一定 比例的建设用地机动指标，用于满足村民居住、</w:t>
      </w:r>
      <w:r>
        <w:rPr>
          <w:color w:val="2E3339"/>
          <w:spacing w:val="0"/>
          <w:w w:val="100"/>
          <w:position w:val="0"/>
        </w:rPr>
        <w:t>农村公</w:t>
      </w:r>
      <w:r>
        <w:rPr>
          <w:color w:val="000000"/>
          <w:spacing w:val="0"/>
          <w:w w:val="100"/>
          <w:position w:val="0"/>
        </w:rPr>
        <w:t>共公益设施、零星分散的乡村文旅设施及农村新 产业新业态等项目建设用地需求。</w:t>
      </w:r>
    </w:p>
    <w:p>
      <w:pPr>
        <w:pStyle w:val="Bodytext20"/>
        <w:keepNext w:val="0"/>
        <w:keepLines w:val="0"/>
        <w:widowControl w:val="0"/>
        <w:shd w:val="clear" w:color="auto" w:fill="auto"/>
        <w:bidi w:val="0"/>
        <w:spacing w:before="0" w:after="160" w:line="307" w:lineRule="exact"/>
        <w:ind w:left="0" w:right="0" w:firstLine="0"/>
        <w:jc w:val="left"/>
        <w:rPr>
          <w:sz w:val="20"/>
          <w:szCs w:val="20"/>
        </w:rPr>
      </w:pPr>
      <w:r>
        <w:rPr>
          <w:rFonts w:ascii="Times New Roman" w:eastAsia="Times New Roman" w:hAnsi="Times New Roman" w:cs="Times New Roman"/>
          <w:color w:val="000000"/>
          <w:spacing w:val="0"/>
          <w:w w:val="100"/>
          <w:position w:val="0"/>
          <w:sz w:val="20"/>
          <w:szCs w:val="20"/>
          <w:lang w:val="en-US" w:eastAsia="en-US" w:bidi="en-US"/>
        </w:rPr>
        <w:t xml:space="preserve">6. 4. 3. </w:t>
      </w:r>
      <w:r>
        <w:rPr>
          <w:rFonts w:ascii="Times New Roman" w:eastAsia="Times New Roman" w:hAnsi="Times New Roman" w:cs="Times New Roman"/>
          <w:color w:val="000000"/>
          <w:spacing w:val="0"/>
          <w:w w:val="100"/>
          <w:position w:val="0"/>
          <w:sz w:val="20"/>
          <w:szCs w:val="20"/>
          <w:lang w:val="zh-TW" w:eastAsia="zh-TW" w:bidi="zh-TW"/>
        </w:rPr>
        <w:t>5</w:t>
      </w:r>
      <w:r>
        <w:rPr>
          <w:rFonts w:ascii="SimSun" w:eastAsia="SimSun" w:hAnsi="SimSun" w:cs="SimSun"/>
          <w:b/>
          <w:bCs/>
          <w:color w:val="000000"/>
          <w:spacing w:val="0"/>
          <w:w w:val="100"/>
          <w:position w:val="0"/>
          <w:sz w:val="20"/>
          <w:szCs w:val="20"/>
          <w:lang w:val="zh-TW" w:eastAsia="zh-TW" w:bidi="zh-TW"/>
        </w:rPr>
        <w:t>用地兼容</w:t>
      </w:r>
    </w:p>
    <w:p>
      <w:pPr>
        <w:pStyle w:val="Bodytext10"/>
        <w:keepNext w:val="0"/>
        <w:keepLines w:val="0"/>
        <w:widowControl w:val="0"/>
        <w:shd w:val="clear" w:color="auto" w:fill="auto"/>
        <w:bidi w:val="0"/>
        <w:spacing w:before="0" w:after="220" w:line="307" w:lineRule="exact"/>
        <w:ind w:left="0" w:right="0" w:firstLine="420"/>
        <w:jc w:val="left"/>
      </w:pPr>
      <w:r>
        <w:rPr>
          <w:color w:val="000000"/>
          <w:spacing w:val="0"/>
          <w:w w:val="100"/>
          <w:position w:val="0"/>
        </w:rPr>
        <w:t>在符合政策法规和用地兼容原则前提下，规划可结合村庄建设用</w:t>
      </w:r>
      <w:r>
        <w:rPr>
          <w:color w:val="2E3339"/>
          <w:spacing w:val="0"/>
          <w:w w:val="100"/>
          <w:position w:val="0"/>
        </w:rPr>
        <w:t>地具体情况，</w:t>
      </w:r>
      <w:r>
        <w:rPr>
          <w:color w:val="000000"/>
          <w:spacing w:val="0"/>
          <w:w w:val="100"/>
          <w:position w:val="0"/>
        </w:rPr>
        <w:t>参照附录</w:t>
      </w:r>
      <w:r>
        <w:rPr>
          <w:rFonts w:ascii="Times New Roman" w:eastAsia="Times New Roman" w:hAnsi="Times New Roman" w:cs="Times New Roman"/>
          <w:color w:val="000000"/>
          <w:spacing w:val="0"/>
          <w:w w:val="100"/>
          <w:position w:val="0"/>
        </w:rPr>
        <w:t>I</w:t>
      </w:r>
      <w:r>
        <w:rPr>
          <w:color w:val="000000"/>
          <w:spacing w:val="0"/>
          <w:w w:val="100"/>
          <w:position w:val="0"/>
        </w:rPr>
        <w:t>进行地块 用地类型兼容调整，其建设管控要求应作相应调整。</w:t>
      </w:r>
    </w:p>
    <w:p>
      <w:pPr>
        <w:pStyle w:val="Bodytext10"/>
        <w:keepNext w:val="0"/>
        <w:keepLines w:val="0"/>
        <w:widowControl w:val="0"/>
        <w:shd w:val="clear" w:color="auto" w:fill="auto"/>
        <w:bidi w:val="0"/>
        <w:spacing w:before="0" w:after="22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6.5</w:t>
      </w:r>
      <w:r>
        <w:rPr>
          <w:b/>
          <w:bCs/>
          <w:color w:val="000000"/>
          <w:spacing w:val="0"/>
          <w:w w:val="100"/>
          <w:position w:val="0"/>
        </w:rPr>
        <w:t>村庄建设用地布局</w:t>
      </w:r>
    </w:p>
    <w:p>
      <w:pPr>
        <w:pStyle w:val="Bodytext20"/>
        <w:keepNext w:val="0"/>
        <w:keepLines w:val="0"/>
        <w:widowControl w:val="0"/>
        <w:shd w:val="clear" w:color="auto" w:fill="auto"/>
        <w:bidi w:val="0"/>
        <w:spacing w:before="0" w:after="80" w:line="322"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lang w:val="en-US" w:eastAsia="en-US" w:bidi="en-US"/>
        </w:rPr>
        <w:t xml:space="preserve">6. 5. </w:t>
      </w:r>
      <w:r>
        <w:rPr>
          <w:rFonts w:ascii="Times New Roman" w:eastAsia="Times New Roman" w:hAnsi="Times New Roman" w:cs="Times New Roman"/>
          <w:color w:val="000000"/>
          <w:spacing w:val="0"/>
          <w:w w:val="100"/>
          <w:position w:val="0"/>
          <w:sz w:val="20"/>
          <w:szCs w:val="20"/>
          <w:lang w:val="zh-TW" w:eastAsia="zh-TW" w:bidi="zh-TW"/>
        </w:rPr>
        <w:t>1</w:t>
      </w:r>
      <w:r>
        <w:rPr>
          <w:rFonts w:ascii="SimSun" w:eastAsia="SimSun" w:hAnsi="SimSun" w:cs="SimSun"/>
          <w:b/>
          <w:bCs/>
          <w:color w:val="000000"/>
          <w:spacing w:val="0"/>
          <w:w w:val="100"/>
          <w:position w:val="0"/>
          <w:sz w:val="20"/>
          <w:szCs w:val="20"/>
          <w:lang w:val="zh-TW" w:eastAsia="zh-TW" w:bidi="zh-TW"/>
        </w:rPr>
        <w:t>农村住宅</w:t>
      </w:r>
    </w:p>
    <w:p>
      <w:pPr>
        <w:pStyle w:val="Bodytext20"/>
        <w:keepNext w:val="0"/>
        <w:keepLines w:val="0"/>
        <w:widowControl w:val="0"/>
        <w:shd w:val="clear" w:color="auto" w:fill="auto"/>
        <w:bidi w:val="0"/>
        <w:spacing w:before="0" w:after="160" w:line="307" w:lineRule="exact"/>
        <w:ind w:left="0" w:right="0" w:firstLine="0"/>
        <w:jc w:val="left"/>
        <w:rPr>
          <w:sz w:val="20"/>
          <w:szCs w:val="20"/>
        </w:rPr>
        <w:sectPr>
          <w:headerReference w:type="even" r:id="rId41"/>
          <w:headerReference w:type="default" r:id="rId42"/>
          <w:footerReference w:type="even" r:id="rId43"/>
          <w:footerReference w:type="default" r:id="rId44"/>
          <w:headerReference w:type="first" r:id="rId45"/>
          <w:footerReference w:type="first" r:id="rId46"/>
          <w:type w:val="nextPage"/>
          <w:pgSz w:w="11900" w:h="16840"/>
          <w:pgMar w:top="2367" w:right="1155" w:bottom="1465" w:left="1237" w:header="0" w:footer="3" w:gutter="0"/>
          <w:pgNumType w:start="5"/>
          <w:cols w:space="720"/>
          <w:noEndnote/>
          <w:titlePg w:val="0"/>
          <w:rtlGutter w:val="0"/>
          <w:docGrid w:linePitch="360"/>
        </w:sectPr>
      </w:pPr>
      <w:r>
        <w:rPr>
          <w:rFonts w:ascii="Times New Roman" w:eastAsia="Times New Roman" w:hAnsi="Times New Roman" w:cs="Times New Roman"/>
          <w:color w:val="000000"/>
          <w:spacing w:val="0"/>
          <w:w w:val="100"/>
          <w:position w:val="0"/>
          <w:sz w:val="20"/>
          <w:szCs w:val="20"/>
          <w:lang w:val="en-US" w:eastAsia="en-US" w:bidi="en-US"/>
        </w:rPr>
        <w:t xml:space="preserve">6.5. 1. </w:t>
      </w:r>
      <w:r>
        <w:rPr>
          <w:rFonts w:ascii="Times New Roman" w:eastAsia="Times New Roman" w:hAnsi="Times New Roman" w:cs="Times New Roman"/>
          <w:color w:val="000000"/>
          <w:spacing w:val="0"/>
          <w:w w:val="100"/>
          <w:position w:val="0"/>
          <w:sz w:val="20"/>
          <w:szCs w:val="20"/>
          <w:lang w:val="zh-TW" w:eastAsia="zh-TW" w:bidi="zh-TW"/>
        </w:rPr>
        <w:t>1</w:t>
      </w:r>
      <w:r>
        <w:rPr>
          <w:rFonts w:ascii="SimSun" w:eastAsia="SimSun" w:hAnsi="SimSun" w:cs="SimSun"/>
          <w:b/>
          <w:bCs/>
          <w:color w:val="000000"/>
          <w:spacing w:val="0"/>
          <w:w w:val="100"/>
          <w:position w:val="0"/>
          <w:sz w:val="20"/>
          <w:szCs w:val="20"/>
          <w:lang w:val="zh-TW" w:eastAsia="zh-TW" w:bidi="zh-TW"/>
        </w:rPr>
        <w:t>宅基地规模</w:t>
      </w:r>
    </w:p>
    <w:p>
      <w:pPr>
        <w:pStyle w:val="Bodytext10"/>
        <w:keepNext w:val="0"/>
        <w:keepLines w:val="0"/>
        <w:widowControl w:val="0"/>
        <w:shd w:val="clear" w:color="auto" w:fill="auto"/>
        <w:bidi w:val="0"/>
        <w:spacing w:before="0" w:after="220" w:line="314" w:lineRule="exact"/>
        <w:ind w:left="0" w:right="0" w:firstLine="420"/>
        <w:jc w:val="both"/>
        <w:sectPr>
          <w:headerReference w:type="even" r:id="rId47"/>
          <w:headerReference w:type="default" r:id="rId48"/>
          <w:footerReference w:type="even" r:id="rId49"/>
          <w:footerReference w:type="default" r:id="rId50"/>
          <w:headerReference w:type="first" r:id="rId51"/>
          <w:footerReference w:type="first" r:id="rId52"/>
          <w:type w:val="continuous"/>
          <w:pgSz w:w="11900" w:h="16840"/>
          <w:pgMar w:top="2367" w:right="1155" w:bottom="1465" w:left="1237" w:header="0" w:footer="3" w:gutter="0"/>
          <w:pgNumType w:start="6"/>
          <w:cols w:space="720"/>
          <w:noEndnote/>
          <w:rtlGutter w:val="0"/>
          <w:docGrid w:linePitch="360"/>
        </w:sectPr>
      </w:pPr>
      <w:r>
        <w:rPr>
          <w:color w:val="000000"/>
          <w:spacing w:val="0"/>
          <w:w w:val="100"/>
          <w:position w:val="0"/>
        </w:rPr>
        <w:t>严格执行“一户一宅”、“一户一居”政策，着重考虑近期因家庭分户、历史建筑和传统风貌建筑</w:t>
      </w:r>
      <w:r>
        <w:rPr>
          <w:color w:val="000000"/>
          <w:spacing w:val="0"/>
          <w:w w:val="100"/>
          <w:position w:val="0"/>
        </w:rPr>
        <w:t xml:space="preserve"> 保护，以及公益建设和实施防灾减灾造福工程等产生的新增宅基地刚性需求，按照《福建省土地管理条</w:t>
      </w:r>
      <w:r>
        <w:rPr>
          <w:color w:val="000000"/>
          <w:spacing w:val="0"/>
          <w:w w:val="100"/>
          <w:position w:val="0"/>
        </w:rPr>
        <w:t xml:space="preserve"> 例》、《福建省农村村民住宅建设管理办法》及各地确定的宅基地（或村民套房）面积标准，合理确定</w:t>
      </w:r>
    </w:p>
    <w:p>
      <w:pPr>
        <w:pStyle w:val="Bodytext10"/>
        <w:keepNext w:val="0"/>
        <w:keepLines w:val="0"/>
        <w:widowControl w:val="0"/>
        <w:shd w:val="clear" w:color="auto" w:fill="auto"/>
        <w:bidi w:val="0"/>
        <w:spacing w:before="0" w:after="220" w:line="314" w:lineRule="exact"/>
        <w:ind w:left="0" w:right="0" w:firstLine="420"/>
        <w:jc w:val="both"/>
      </w:pPr>
      <w:r>
        <w:rPr>
          <w:color w:val="000000"/>
          <w:spacing w:val="0"/>
          <w:w w:val="100"/>
          <w:position w:val="0"/>
        </w:rPr>
        <w:t xml:space="preserve"> 规划期宅基地规模。</w:t>
      </w:r>
    </w:p>
    <w:p>
      <w:pPr>
        <w:pStyle w:val="Bodytext20"/>
        <w:keepNext w:val="0"/>
        <w:keepLines w:val="0"/>
        <w:widowControl w:val="0"/>
        <w:shd w:val="clear" w:color="auto" w:fill="auto"/>
        <w:bidi w:val="0"/>
        <w:spacing w:before="0" w:after="60" w:line="331"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lang w:val="zh-TW" w:eastAsia="zh-TW" w:bidi="zh-TW"/>
        </w:rPr>
        <w:t>6.5.1.2</w:t>
      </w:r>
      <w:r>
        <w:rPr>
          <w:rFonts w:ascii="SimSun" w:eastAsia="SimSun" w:hAnsi="SimSun" w:cs="SimSun"/>
          <w:b/>
          <w:bCs/>
          <w:color w:val="000000"/>
          <w:spacing w:val="0"/>
          <w:w w:val="100"/>
          <w:position w:val="0"/>
          <w:sz w:val="20"/>
          <w:szCs w:val="20"/>
          <w:lang w:val="zh-TW" w:eastAsia="zh-TW" w:bidi="zh-TW"/>
        </w:rPr>
        <w:t>宅基地选址</w:t>
      </w:r>
    </w:p>
    <w:p>
      <w:pPr>
        <w:pStyle w:val="Bodytext10"/>
        <w:keepNext w:val="0"/>
        <w:keepLines w:val="0"/>
        <w:widowControl w:val="0"/>
        <w:shd w:val="clear" w:color="auto" w:fill="auto"/>
        <w:bidi w:val="0"/>
        <w:spacing w:before="0" w:after="0" w:line="317" w:lineRule="exact"/>
        <w:ind w:left="0" w:right="0" w:firstLine="420"/>
        <w:jc w:val="left"/>
      </w:pPr>
      <w:r>
        <w:rPr>
          <w:color w:val="000000"/>
          <w:spacing w:val="0"/>
          <w:w w:val="100"/>
          <w:position w:val="0"/>
        </w:rPr>
        <w:t>新增宅基地安排应主要考虑以下方面：</w:t>
      </w:r>
    </w:p>
    <w:p>
      <w:pPr>
        <w:pStyle w:val="Bodytext10"/>
        <w:keepNext w:val="0"/>
        <w:keepLines w:val="0"/>
        <w:widowControl w:val="0"/>
        <w:shd w:val="clear" w:color="auto" w:fill="auto"/>
        <w:tabs>
          <w:tab w:val="left" w:pos="846"/>
        </w:tabs>
        <w:bidi w:val="0"/>
        <w:spacing w:before="0" w:after="60" w:line="317" w:lineRule="exact"/>
        <w:ind w:left="840" w:right="0" w:hanging="420"/>
        <w:jc w:val="both"/>
      </w:pPr>
      <w:bookmarkStart w:id="22" w:name="bookmark22"/>
      <w:r>
        <w:rPr>
          <w:rFonts w:ascii="Times New Roman" w:eastAsia="Times New Roman" w:hAnsi="Times New Roman" w:cs="Times New Roman"/>
          <w:color w:val="000000"/>
          <w:spacing w:val="0"/>
          <w:w w:val="100"/>
          <w:position w:val="0"/>
          <w:lang w:val="en-US" w:eastAsia="en-US" w:bidi="en-US"/>
        </w:rPr>
        <w:t>a</w:t>
      </w:r>
      <w:bookmarkEnd w:id="22"/>
      <w:r>
        <w:rPr>
          <w:rFonts w:ascii="Times New Roman" w:eastAsia="Times New Roman" w:hAnsi="Times New Roman" w:cs="Times New Roman"/>
          <w:color w:val="000000"/>
          <w:spacing w:val="0"/>
          <w:w w:val="100"/>
          <w:position w:val="0"/>
          <w:lang w:val="en-US" w:eastAsia="en-US" w:bidi="en-US"/>
        </w:rPr>
        <w:t>）</w:t>
        <w:tab/>
      </w:r>
      <w:r>
        <w:rPr>
          <w:color w:val="000000"/>
          <w:spacing w:val="0"/>
          <w:w w:val="100"/>
          <w:position w:val="0"/>
        </w:rPr>
        <w:t>应尽量安排在村庄建设边界内，向规划农村居民点集中，共享共用农村公共服务和公用设施， 并与村庄道路连接顺畅；</w:t>
      </w:r>
    </w:p>
    <w:p>
      <w:pPr>
        <w:pStyle w:val="Bodytext10"/>
        <w:keepNext w:val="0"/>
        <w:keepLines w:val="0"/>
        <w:widowControl w:val="0"/>
        <w:shd w:val="clear" w:color="auto" w:fill="auto"/>
        <w:tabs>
          <w:tab w:val="left" w:pos="846"/>
        </w:tabs>
        <w:bidi w:val="0"/>
        <w:spacing w:before="0" w:after="0" w:line="331" w:lineRule="auto"/>
        <w:ind w:left="0" w:right="0" w:firstLine="420"/>
        <w:jc w:val="both"/>
      </w:pPr>
      <w:bookmarkStart w:id="23" w:name="bookmark23"/>
      <w:r>
        <w:rPr>
          <w:rFonts w:ascii="Times New Roman" w:eastAsia="Times New Roman" w:hAnsi="Times New Roman" w:cs="Times New Roman"/>
          <w:color w:val="000000"/>
          <w:spacing w:val="0"/>
          <w:w w:val="100"/>
          <w:position w:val="0"/>
          <w:lang w:val="en-US" w:eastAsia="en-US" w:bidi="en-US"/>
        </w:rPr>
        <w:t>b</w:t>
      </w:r>
      <w:bookmarkEnd w:id="23"/>
      <w:r>
        <w:rPr>
          <w:rFonts w:ascii="Times New Roman" w:eastAsia="Times New Roman" w:hAnsi="Times New Roman" w:cs="Times New Roman"/>
          <w:color w:val="000000"/>
          <w:spacing w:val="0"/>
          <w:w w:val="100"/>
          <w:position w:val="0"/>
          <w:lang w:val="en-US" w:eastAsia="en-US" w:bidi="en-US"/>
        </w:rPr>
        <w:t>）</w:t>
        <w:tab/>
      </w:r>
      <w:r>
        <w:rPr>
          <w:color w:val="000000"/>
          <w:spacing w:val="0"/>
          <w:w w:val="100"/>
          <w:position w:val="0"/>
        </w:rPr>
        <w:t>应优先利用村内空闲地、闲置宅基地和未利用地，引导村民节约使用土地，严格限制占用耕地；</w:t>
      </w:r>
    </w:p>
    <w:p>
      <w:pPr>
        <w:pStyle w:val="Bodytext10"/>
        <w:keepNext w:val="0"/>
        <w:keepLines w:val="0"/>
        <w:widowControl w:val="0"/>
        <w:shd w:val="clear" w:color="auto" w:fill="auto"/>
        <w:tabs>
          <w:tab w:val="left" w:pos="846"/>
        </w:tabs>
        <w:bidi w:val="0"/>
        <w:spacing w:before="0" w:after="0" w:line="317" w:lineRule="exact"/>
        <w:ind w:left="840" w:right="0" w:hanging="420"/>
        <w:jc w:val="both"/>
      </w:pPr>
      <w:bookmarkStart w:id="24" w:name="bookmark24"/>
      <w:r>
        <w:rPr>
          <w:rFonts w:ascii="Times New Roman" w:eastAsia="Times New Roman" w:hAnsi="Times New Roman" w:cs="Times New Roman"/>
          <w:color w:val="000000"/>
          <w:spacing w:val="0"/>
          <w:w w:val="100"/>
          <w:position w:val="0"/>
          <w:lang w:val="en-US" w:eastAsia="en-US" w:bidi="en-US"/>
        </w:rPr>
        <w:t>c</w:t>
      </w:r>
      <w:bookmarkEnd w:id="24"/>
      <w:r>
        <w:rPr>
          <w:rFonts w:ascii="Times New Roman" w:eastAsia="Times New Roman" w:hAnsi="Times New Roman" w:cs="Times New Roman"/>
          <w:color w:val="000000"/>
          <w:spacing w:val="0"/>
          <w:w w:val="100"/>
          <w:position w:val="0"/>
          <w:lang w:val="en-US" w:eastAsia="en-US" w:bidi="en-US"/>
        </w:rPr>
        <w:t>）</w:t>
        <w:tab/>
      </w:r>
      <w:r>
        <w:rPr>
          <w:color w:val="000000"/>
          <w:spacing w:val="0"/>
          <w:w w:val="100"/>
          <w:position w:val="0"/>
        </w:rPr>
        <w:t>应避开地质灾害高风险区、蓄滞洪区、地震断裂带、洪涝风险易发区及重要矿产资源压覆区 等不适宜建设区域；</w:t>
      </w:r>
    </w:p>
    <w:p>
      <w:pPr>
        <w:pStyle w:val="Bodytext10"/>
        <w:keepNext w:val="0"/>
        <w:keepLines w:val="0"/>
        <w:widowControl w:val="0"/>
        <w:shd w:val="clear" w:color="auto" w:fill="auto"/>
        <w:tabs>
          <w:tab w:val="left" w:pos="846"/>
        </w:tabs>
        <w:bidi w:val="0"/>
        <w:spacing w:before="0" w:after="220" w:line="317" w:lineRule="exact"/>
        <w:ind w:left="840" w:right="0" w:hanging="420"/>
        <w:jc w:val="both"/>
      </w:pPr>
      <w:bookmarkStart w:id="25" w:name="bookmark25"/>
      <w:r>
        <w:rPr>
          <w:rFonts w:ascii="Times New Roman" w:eastAsia="Times New Roman" w:hAnsi="Times New Roman" w:cs="Times New Roman"/>
          <w:color w:val="000000"/>
          <w:spacing w:val="0"/>
          <w:w w:val="100"/>
          <w:position w:val="0"/>
          <w:lang w:val="en-US" w:eastAsia="en-US" w:bidi="en-US"/>
        </w:rPr>
        <w:t>d</w:t>
      </w:r>
      <w:bookmarkEnd w:id="25"/>
      <w:r>
        <w:rPr>
          <w:rFonts w:ascii="Times New Roman" w:eastAsia="Times New Roman" w:hAnsi="Times New Roman" w:cs="Times New Roman"/>
          <w:color w:val="000000"/>
          <w:spacing w:val="0"/>
          <w:w w:val="100"/>
          <w:position w:val="0"/>
          <w:lang w:val="en-US" w:eastAsia="en-US" w:bidi="en-US"/>
        </w:rPr>
        <w:t>）</w:t>
        <w:tab/>
      </w:r>
      <w:r>
        <w:rPr>
          <w:color w:val="000000"/>
          <w:spacing w:val="0"/>
          <w:w w:val="100"/>
          <w:position w:val="0"/>
        </w:rPr>
        <w:t>应满足道路、地表水体保护控制线、海岸线、乡村建设历史文化保护线、邻避设施等方面建 筑退距要求。</w:t>
      </w:r>
    </w:p>
    <w:p>
      <w:pPr>
        <w:pStyle w:val="Bodytext20"/>
        <w:keepNext w:val="0"/>
        <w:keepLines w:val="0"/>
        <w:widowControl w:val="0"/>
        <w:shd w:val="clear" w:color="auto" w:fill="auto"/>
        <w:bidi w:val="0"/>
        <w:spacing w:before="0" w:after="14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lang w:val="zh-TW" w:eastAsia="zh-TW" w:bidi="zh-TW"/>
        </w:rPr>
        <w:t>6.5.1.3</w:t>
      </w:r>
      <w:r>
        <w:rPr>
          <w:rFonts w:ascii="SimSun" w:eastAsia="SimSun" w:hAnsi="SimSun" w:cs="SimSun"/>
          <w:b/>
          <w:bCs/>
          <w:color w:val="000000"/>
          <w:spacing w:val="0"/>
          <w:w w:val="100"/>
          <w:position w:val="0"/>
          <w:sz w:val="20"/>
          <w:szCs w:val="20"/>
          <w:lang w:val="zh-TW" w:eastAsia="zh-TW" w:bidi="zh-TW"/>
        </w:rPr>
        <w:t>农村住宅布置</w:t>
      </w:r>
    </w:p>
    <w:p>
      <w:pPr>
        <w:pStyle w:val="Bodytext10"/>
        <w:keepNext w:val="0"/>
        <w:keepLines w:val="0"/>
        <w:widowControl w:val="0"/>
        <w:shd w:val="clear" w:color="auto" w:fill="auto"/>
        <w:bidi w:val="0"/>
        <w:spacing w:before="0" w:after="0" w:line="317" w:lineRule="exact"/>
        <w:ind w:left="0" w:right="0" w:firstLine="420"/>
        <w:jc w:val="left"/>
      </w:pPr>
      <w:r>
        <w:rPr>
          <w:color w:val="000000"/>
          <w:spacing w:val="0"/>
          <w:w w:val="100"/>
          <w:position w:val="0"/>
        </w:rPr>
        <w:t>农村住宅布置应主要考虑以下方面：</w:t>
      </w:r>
    </w:p>
    <w:p>
      <w:pPr>
        <w:pStyle w:val="Bodytext10"/>
        <w:keepNext w:val="0"/>
        <w:keepLines w:val="0"/>
        <w:widowControl w:val="0"/>
        <w:shd w:val="clear" w:color="auto" w:fill="auto"/>
        <w:tabs>
          <w:tab w:val="left" w:pos="846"/>
        </w:tabs>
        <w:bidi w:val="0"/>
        <w:spacing w:before="0" w:after="0" w:line="317" w:lineRule="exact"/>
        <w:ind w:left="840" w:right="0" w:hanging="420"/>
        <w:jc w:val="both"/>
      </w:pPr>
      <w:bookmarkStart w:id="26" w:name="bookmark26"/>
      <w:r>
        <w:rPr>
          <w:rFonts w:ascii="Times New Roman" w:eastAsia="Times New Roman" w:hAnsi="Times New Roman" w:cs="Times New Roman"/>
          <w:color w:val="000000"/>
          <w:spacing w:val="0"/>
          <w:w w:val="100"/>
          <w:position w:val="0"/>
          <w:lang w:val="en-US" w:eastAsia="en-US" w:bidi="en-US"/>
        </w:rPr>
        <w:t>a</w:t>
      </w:r>
      <w:bookmarkEnd w:id="26"/>
      <w:r>
        <w:rPr>
          <w:rFonts w:ascii="Times New Roman" w:eastAsia="Times New Roman" w:hAnsi="Times New Roman" w:cs="Times New Roman"/>
          <w:color w:val="000000"/>
          <w:spacing w:val="0"/>
          <w:w w:val="100"/>
          <w:position w:val="0"/>
          <w:lang w:val="en-US" w:eastAsia="en-US" w:bidi="en-US"/>
        </w:rPr>
        <w:t>）</w:t>
        <w:tab/>
      </w:r>
      <w:r>
        <w:rPr>
          <w:color w:val="000000"/>
          <w:spacing w:val="0"/>
          <w:w w:val="100"/>
          <w:position w:val="0"/>
        </w:rPr>
        <w:t>应减少对自然环境的干扰，慎挖山、少填塘、少砍树，减少土方填挖，维护现状山川水系等 自然环境格局，满足村民生产生活需求，因地制宜采取不同的住宅布置形式，塑造地域建筑 特色；</w:t>
      </w:r>
    </w:p>
    <w:p>
      <w:pPr>
        <w:pStyle w:val="Bodytext10"/>
        <w:keepNext w:val="0"/>
        <w:keepLines w:val="0"/>
        <w:widowControl w:val="0"/>
        <w:shd w:val="clear" w:color="auto" w:fill="auto"/>
        <w:tabs>
          <w:tab w:val="left" w:pos="846"/>
        </w:tabs>
        <w:bidi w:val="0"/>
        <w:spacing w:before="0" w:after="0" w:line="317" w:lineRule="exact"/>
        <w:ind w:left="840" w:right="0" w:hanging="420"/>
        <w:jc w:val="both"/>
      </w:pPr>
      <w:bookmarkStart w:id="27" w:name="bookmark27"/>
      <w:r>
        <w:rPr>
          <w:rFonts w:ascii="Times New Roman" w:eastAsia="Times New Roman" w:hAnsi="Times New Roman" w:cs="Times New Roman"/>
          <w:color w:val="000000"/>
          <w:spacing w:val="0"/>
          <w:w w:val="100"/>
          <w:position w:val="0"/>
          <w:lang w:val="en-US" w:eastAsia="en-US" w:bidi="en-US"/>
        </w:rPr>
        <w:t>b</w:t>
      </w:r>
      <w:bookmarkEnd w:id="27"/>
      <w:r>
        <w:rPr>
          <w:rFonts w:ascii="Times New Roman" w:eastAsia="Times New Roman" w:hAnsi="Times New Roman" w:cs="Times New Roman"/>
          <w:color w:val="000000"/>
          <w:spacing w:val="0"/>
          <w:w w:val="100"/>
          <w:position w:val="0"/>
          <w:lang w:val="en-US" w:eastAsia="en-US" w:bidi="en-US"/>
        </w:rPr>
        <w:t>）</w:t>
        <w:tab/>
      </w:r>
      <w:r>
        <w:rPr>
          <w:color w:val="000000"/>
          <w:spacing w:val="0"/>
          <w:w w:val="100"/>
          <w:position w:val="0"/>
        </w:rPr>
        <w:t>根据当地农房建设通用图集，结合当地建筑文化特色和村民生活习惯，提出村庄建筑的高度、 间距、风貌等规划管控要求；</w:t>
      </w:r>
    </w:p>
    <w:p>
      <w:pPr>
        <w:pStyle w:val="Bodytext10"/>
        <w:keepNext w:val="0"/>
        <w:keepLines w:val="0"/>
        <w:widowControl w:val="0"/>
        <w:shd w:val="clear" w:color="auto" w:fill="auto"/>
        <w:tabs>
          <w:tab w:val="left" w:pos="846"/>
        </w:tabs>
        <w:bidi w:val="0"/>
        <w:spacing w:before="0" w:after="0" w:line="317" w:lineRule="exact"/>
        <w:ind w:left="840" w:right="0" w:hanging="420"/>
        <w:jc w:val="both"/>
      </w:pPr>
      <w:bookmarkStart w:id="28" w:name="bookmark28"/>
      <w:r>
        <w:rPr>
          <w:rFonts w:ascii="Times New Roman" w:eastAsia="Times New Roman" w:hAnsi="Times New Roman" w:cs="Times New Roman"/>
          <w:color w:val="000000"/>
          <w:spacing w:val="0"/>
          <w:w w:val="100"/>
          <w:position w:val="0"/>
          <w:lang w:val="en-US" w:eastAsia="en-US" w:bidi="en-US"/>
        </w:rPr>
        <w:t>c</w:t>
      </w:r>
      <w:bookmarkEnd w:id="28"/>
      <w:r>
        <w:rPr>
          <w:rFonts w:ascii="Times New Roman" w:eastAsia="Times New Roman" w:hAnsi="Times New Roman" w:cs="Times New Roman"/>
          <w:color w:val="000000"/>
          <w:spacing w:val="0"/>
          <w:w w:val="100"/>
          <w:position w:val="0"/>
          <w:lang w:val="en-US" w:eastAsia="en-US" w:bidi="en-US"/>
        </w:rPr>
        <w:t>）</w:t>
        <w:tab/>
      </w:r>
      <w:r>
        <w:rPr>
          <w:color w:val="000000"/>
          <w:spacing w:val="0"/>
          <w:w w:val="100"/>
          <w:position w:val="0"/>
        </w:rPr>
        <w:t>用地紧张、无法保障</w:t>
      </w:r>
      <w:r>
        <w:rPr>
          <w:color w:val="000000"/>
          <w:spacing w:val="0"/>
          <w:w w:val="100"/>
          <w:position w:val="0"/>
          <w:lang w:val="zh-CN" w:eastAsia="zh-CN" w:bidi="zh-CN"/>
        </w:rPr>
        <w:t>“一户</w:t>
      </w:r>
      <w:r>
        <w:rPr>
          <w:color w:val="000000"/>
          <w:spacing w:val="0"/>
          <w:w w:val="100"/>
          <w:position w:val="0"/>
        </w:rPr>
        <w:t>一宅”的村庄，在尊重村民意愿前提下，可规划建设</w:t>
      </w:r>
      <w:r>
        <w:rPr>
          <w:color w:val="000000"/>
          <w:spacing w:val="0"/>
          <w:w w:val="100"/>
          <w:position w:val="0"/>
          <w:lang w:val="zh-CN" w:eastAsia="zh-CN" w:bidi="zh-CN"/>
        </w:rPr>
        <w:t>“农民</w:t>
      </w:r>
      <w:r>
        <w:rPr>
          <w:color w:val="000000"/>
          <w:spacing w:val="0"/>
          <w:w w:val="100"/>
          <w:position w:val="0"/>
        </w:rPr>
        <w:t>公寓” 或</w:t>
      </w:r>
      <w:r>
        <w:rPr>
          <w:color w:val="000000"/>
          <w:spacing w:val="0"/>
          <w:w w:val="100"/>
          <w:position w:val="0"/>
          <w:lang w:val="zh-CN" w:eastAsia="zh-CN" w:bidi="zh-CN"/>
        </w:rPr>
        <w:t>“农</w:t>
      </w:r>
      <w:r>
        <w:rPr>
          <w:color w:val="000000"/>
          <w:spacing w:val="0"/>
          <w:w w:val="100"/>
          <w:position w:val="0"/>
        </w:rPr>
        <w:t>民住宅小区”等集中住宅小区，保障村民实现户有所居；</w:t>
      </w:r>
    </w:p>
    <w:p>
      <w:pPr>
        <w:pStyle w:val="Bodytext10"/>
        <w:keepNext w:val="0"/>
        <w:keepLines w:val="0"/>
        <w:widowControl w:val="0"/>
        <w:shd w:val="clear" w:color="auto" w:fill="auto"/>
        <w:tabs>
          <w:tab w:val="left" w:pos="846"/>
        </w:tabs>
        <w:bidi w:val="0"/>
        <w:spacing w:before="0" w:after="220" w:line="317" w:lineRule="exact"/>
        <w:ind w:left="840" w:right="0" w:hanging="420"/>
        <w:jc w:val="both"/>
      </w:pPr>
      <w:bookmarkStart w:id="29" w:name="bookmark29"/>
      <w:r>
        <w:rPr>
          <w:rFonts w:ascii="Times New Roman" w:eastAsia="Times New Roman" w:hAnsi="Times New Roman" w:cs="Times New Roman"/>
          <w:color w:val="000000"/>
          <w:spacing w:val="0"/>
          <w:w w:val="100"/>
          <w:position w:val="0"/>
          <w:lang w:val="en-US" w:eastAsia="en-US" w:bidi="en-US"/>
        </w:rPr>
        <w:t>d</w:t>
      </w:r>
      <w:bookmarkEnd w:id="29"/>
      <w:r>
        <w:rPr>
          <w:rFonts w:ascii="Times New Roman" w:eastAsia="Times New Roman" w:hAnsi="Times New Roman" w:cs="Times New Roman"/>
          <w:color w:val="000000"/>
          <w:spacing w:val="0"/>
          <w:w w:val="100"/>
          <w:position w:val="0"/>
          <w:lang w:val="en-US" w:eastAsia="en-US" w:bidi="en-US"/>
        </w:rPr>
        <w:t>）</w:t>
        <w:tab/>
      </w:r>
      <w:r>
        <w:rPr>
          <w:color w:val="000000"/>
          <w:spacing w:val="0"/>
          <w:w w:val="100"/>
          <w:position w:val="0"/>
        </w:rPr>
        <w:t>村民集中住宅小区建设应考虑农村生产生活实际需要，科学确定建筑密度，预留村民交往和 文化生活公共空间、庭院空间和房前屋后种菜种果种树等绿化空间，以及必要的传统民俗活 动和新业态等壺</w:t>
      </w:r>
      <w:r>
        <w:rPr>
          <w:rFonts w:ascii="Times New Roman" w:eastAsia="Times New Roman" w:hAnsi="Times New Roman" w:cs="Times New Roman"/>
          <w:color w:val="2E3339"/>
          <w:spacing w:val="0"/>
          <w:w w:val="100"/>
          <w:position w:val="0"/>
        </w:rPr>
        <w:t>1*</w:t>
      </w:r>
      <w:r>
        <w:rPr>
          <w:color w:val="2E3339"/>
          <w:spacing w:val="0"/>
          <w:w w:val="100"/>
          <w:position w:val="0"/>
        </w:rPr>
        <w:t>。</w:t>
      </w:r>
    </w:p>
    <w:p>
      <w:pPr>
        <w:pStyle w:val="Bodytext20"/>
        <w:keepNext w:val="0"/>
        <w:keepLines w:val="0"/>
        <w:widowControl w:val="0"/>
        <w:shd w:val="clear" w:color="auto" w:fill="auto"/>
        <w:bidi w:val="0"/>
        <w:spacing w:before="0" w:after="140" w:line="331"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lang w:val="en-US" w:eastAsia="en-US" w:bidi="en-US"/>
        </w:rPr>
        <w:t>6. 5.2</w:t>
      </w:r>
      <w:r>
        <w:rPr>
          <w:rFonts w:ascii="SimSun" w:eastAsia="SimSun" w:hAnsi="SimSun" w:cs="SimSun"/>
          <w:b/>
          <w:bCs/>
          <w:color w:val="000000"/>
          <w:spacing w:val="0"/>
          <w:w w:val="100"/>
          <w:position w:val="0"/>
          <w:sz w:val="20"/>
          <w:szCs w:val="20"/>
          <w:lang w:val="zh-TW" w:eastAsia="zh-TW" w:bidi="zh-TW"/>
        </w:rPr>
        <w:t>道路交通</w:t>
      </w:r>
    </w:p>
    <w:p>
      <w:pPr>
        <w:pStyle w:val="Bodytext20"/>
        <w:keepNext w:val="0"/>
        <w:keepLines w:val="0"/>
        <w:widowControl w:val="0"/>
        <w:shd w:val="clear" w:color="auto" w:fill="auto"/>
        <w:bidi w:val="0"/>
        <w:spacing w:before="0" w:after="60" w:line="331"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lang w:val="en-US" w:eastAsia="en-US" w:bidi="en-US"/>
        </w:rPr>
        <w:t xml:space="preserve">6. 5. 2. </w:t>
      </w:r>
      <w:r>
        <w:rPr>
          <w:rFonts w:ascii="Times New Roman" w:eastAsia="Times New Roman" w:hAnsi="Times New Roman" w:cs="Times New Roman"/>
          <w:color w:val="000000"/>
          <w:spacing w:val="0"/>
          <w:w w:val="100"/>
          <w:position w:val="0"/>
          <w:sz w:val="20"/>
          <w:szCs w:val="20"/>
          <w:lang w:val="zh-TW" w:eastAsia="zh-TW" w:bidi="zh-TW"/>
        </w:rPr>
        <w:t>1</w:t>
      </w:r>
      <w:r>
        <w:rPr>
          <w:rFonts w:ascii="SimSun" w:eastAsia="SimSun" w:hAnsi="SimSun" w:cs="SimSun"/>
          <w:b/>
          <w:bCs/>
          <w:color w:val="000000"/>
          <w:spacing w:val="0"/>
          <w:w w:val="100"/>
          <w:position w:val="0"/>
          <w:sz w:val="20"/>
          <w:szCs w:val="20"/>
          <w:lang w:val="zh-TW" w:eastAsia="zh-TW" w:bidi="zh-TW"/>
        </w:rPr>
        <w:t>村庄对外交通</w:t>
      </w:r>
    </w:p>
    <w:p>
      <w:pPr>
        <w:pStyle w:val="Bodytext10"/>
        <w:keepNext w:val="0"/>
        <w:keepLines w:val="0"/>
        <w:widowControl w:val="0"/>
        <w:shd w:val="clear" w:color="auto" w:fill="auto"/>
        <w:bidi w:val="0"/>
        <w:spacing w:before="0" w:after="220" w:line="322" w:lineRule="exact"/>
        <w:ind w:left="0" w:right="0" w:firstLine="420"/>
        <w:jc w:val="both"/>
      </w:pPr>
      <w:r>
        <w:rPr>
          <w:color w:val="000000"/>
          <w:spacing w:val="0"/>
          <w:w w:val="100"/>
          <w:position w:val="0"/>
        </w:rPr>
        <w:t>落实上位规划确定的交通设施，加强与高速公路、国道、省道、县道的衔接，以及农村居民点之间 的连接。</w:t>
      </w:r>
    </w:p>
    <w:p>
      <w:pPr>
        <w:pStyle w:val="Bodytext20"/>
        <w:keepNext w:val="0"/>
        <w:keepLines w:val="0"/>
        <w:widowControl w:val="0"/>
        <w:shd w:val="clear" w:color="auto" w:fill="auto"/>
        <w:bidi w:val="0"/>
        <w:spacing w:before="0" w:after="60" w:line="331"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lang w:val="en-US" w:eastAsia="en-US" w:bidi="en-US"/>
        </w:rPr>
        <w:t xml:space="preserve">6. 5. 2. </w:t>
      </w:r>
      <w:r>
        <w:rPr>
          <w:rFonts w:ascii="Times New Roman" w:eastAsia="Times New Roman" w:hAnsi="Times New Roman" w:cs="Times New Roman"/>
          <w:color w:val="000000"/>
          <w:spacing w:val="0"/>
          <w:w w:val="100"/>
          <w:position w:val="0"/>
          <w:sz w:val="20"/>
          <w:szCs w:val="20"/>
          <w:lang w:val="zh-TW" w:eastAsia="zh-TW" w:bidi="zh-TW"/>
        </w:rPr>
        <w:t>2</w:t>
      </w:r>
      <w:r>
        <w:rPr>
          <w:rFonts w:ascii="SimSun" w:eastAsia="SimSun" w:hAnsi="SimSun" w:cs="SimSun"/>
          <w:b/>
          <w:bCs/>
          <w:color w:val="000000"/>
          <w:spacing w:val="0"/>
          <w:w w:val="100"/>
          <w:position w:val="0"/>
          <w:sz w:val="20"/>
          <w:szCs w:val="20"/>
          <w:lang w:val="zh-TW" w:eastAsia="zh-TW" w:bidi="zh-TW"/>
        </w:rPr>
        <w:t>村庄内部交通</w:t>
      </w:r>
    </w:p>
    <w:p>
      <w:pPr>
        <w:pStyle w:val="Bodytext10"/>
        <w:keepNext w:val="0"/>
        <w:keepLines w:val="0"/>
        <w:widowControl w:val="0"/>
        <w:shd w:val="clear" w:color="auto" w:fill="auto"/>
        <w:bidi w:val="0"/>
        <w:spacing w:before="0" w:after="60" w:line="317" w:lineRule="exact"/>
        <w:ind w:left="0" w:right="0" w:firstLine="420"/>
        <w:jc w:val="left"/>
      </w:pPr>
      <w:r>
        <w:rPr>
          <w:color w:val="000000"/>
          <w:spacing w:val="0"/>
          <w:w w:val="100"/>
          <w:position w:val="0"/>
        </w:rPr>
        <w:t>村庄内部交通应满足以下要求：</w:t>
      </w:r>
    </w:p>
    <w:p>
      <w:pPr>
        <w:pStyle w:val="Bodytext10"/>
        <w:keepNext w:val="0"/>
        <w:keepLines w:val="0"/>
        <w:widowControl w:val="0"/>
        <w:shd w:val="clear" w:color="auto" w:fill="auto"/>
        <w:tabs>
          <w:tab w:val="left" w:pos="846"/>
        </w:tabs>
        <w:bidi w:val="0"/>
        <w:spacing w:before="0" w:after="0" w:line="331" w:lineRule="auto"/>
        <w:ind w:left="0" w:right="0" w:firstLine="420"/>
        <w:jc w:val="left"/>
      </w:pPr>
      <w:bookmarkStart w:id="30" w:name="bookmark30"/>
      <w:r>
        <w:rPr>
          <w:rFonts w:ascii="Times New Roman" w:eastAsia="Times New Roman" w:hAnsi="Times New Roman" w:cs="Times New Roman"/>
          <w:color w:val="000000"/>
          <w:spacing w:val="0"/>
          <w:w w:val="100"/>
          <w:position w:val="0"/>
          <w:lang w:val="en-US" w:eastAsia="en-US" w:bidi="en-US"/>
        </w:rPr>
        <w:t>a</w:t>
      </w:r>
      <w:bookmarkEnd w:id="30"/>
      <w:r>
        <w:rPr>
          <w:rFonts w:ascii="Times New Roman" w:eastAsia="Times New Roman" w:hAnsi="Times New Roman" w:cs="Times New Roman"/>
          <w:color w:val="000000"/>
          <w:spacing w:val="0"/>
          <w:w w:val="100"/>
          <w:position w:val="0"/>
          <w:lang w:val="en-US" w:eastAsia="en-US" w:bidi="en-US"/>
        </w:rPr>
        <w:t>）</w:t>
        <w:tab/>
      </w:r>
      <w:r>
        <w:rPr>
          <w:color w:val="000000"/>
          <w:spacing w:val="0"/>
          <w:w w:val="100"/>
          <w:position w:val="0"/>
        </w:rPr>
        <w:t>村庄内部道路布局、道路宽度和断面选择应符合</w:t>
      </w:r>
      <w:r>
        <w:rPr>
          <w:rFonts w:ascii="Times New Roman" w:eastAsia="Times New Roman" w:hAnsi="Times New Roman" w:cs="Times New Roman"/>
          <w:color w:val="000000"/>
          <w:spacing w:val="0"/>
          <w:w w:val="100"/>
          <w:position w:val="0"/>
          <w:lang w:val="en-US" w:eastAsia="en-US" w:bidi="en-US"/>
        </w:rPr>
        <w:t xml:space="preserve">GB/T </w:t>
      </w:r>
      <w:r>
        <w:rPr>
          <w:rFonts w:ascii="Times New Roman" w:eastAsia="Times New Roman" w:hAnsi="Times New Roman" w:cs="Times New Roman"/>
          <w:color w:val="000000"/>
          <w:spacing w:val="0"/>
          <w:w w:val="100"/>
          <w:position w:val="0"/>
        </w:rPr>
        <w:t>51224</w:t>
      </w:r>
      <w:r>
        <w:rPr>
          <w:color w:val="000000"/>
          <w:spacing w:val="0"/>
          <w:w w:val="100"/>
          <w:position w:val="0"/>
        </w:rPr>
        <w:t>的规定；</w:t>
      </w:r>
    </w:p>
    <w:p>
      <w:pPr>
        <w:pStyle w:val="Bodytext10"/>
        <w:keepNext w:val="0"/>
        <w:keepLines w:val="0"/>
        <w:widowControl w:val="0"/>
        <w:shd w:val="clear" w:color="auto" w:fill="auto"/>
        <w:tabs>
          <w:tab w:val="left" w:pos="846"/>
        </w:tabs>
        <w:bidi w:val="0"/>
        <w:spacing w:before="0" w:after="0" w:line="331" w:lineRule="auto"/>
        <w:ind w:left="0" w:right="0" w:firstLine="420"/>
        <w:jc w:val="left"/>
      </w:pPr>
      <w:bookmarkStart w:id="31" w:name="bookmark31"/>
      <w:r>
        <w:rPr>
          <w:rFonts w:ascii="Times New Roman" w:eastAsia="Times New Roman" w:hAnsi="Times New Roman" w:cs="Times New Roman"/>
          <w:color w:val="000000"/>
          <w:spacing w:val="0"/>
          <w:w w:val="100"/>
          <w:position w:val="0"/>
          <w:lang w:val="en-US" w:eastAsia="en-US" w:bidi="en-US"/>
        </w:rPr>
        <w:t>b</w:t>
      </w:r>
      <w:bookmarkEnd w:id="31"/>
      <w:r>
        <w:rPr>
          <w:rFonts w:ascii="Times New Roman" w:eastAsia="Times New Roman" w:hAnsi="Times New Roman" w:cs="Times New Roman"/>
          <w:color w:val="000000"/>
          <w:spacing w:val="0"/>
          <w:w w:val="100"/>
          <w:position w:val="0"/>
          <w:lang w:val="en-US" w:eastAsia="en-US" w:bidi="en-US"/>
        </w:rPr>
        <w:t>）</w:t>
        <w:tab/>
      </w:r>
      <w:r>
        <w:rPr>
          <w:color w:val="000000"/>
          <w:spacing w:val="0"/>
          <w:w w:val="100"/>
          <w:position w:val="0"/>
        </w:rPr>
        <w:t>规划道路应明确重要控制点标高、坡度、断面形式等建设要求；</w:t>
      </w:r>
    </w:p>
    <w:p>
      <w:pPr>
        <w:pStyle w:val="Bodytext10"/>
        <w:keepNext w:val="0"/>
        <w:keepLines w:val="0"/>
        <w:widowControl w:val="0"/>
        <w:shd w:val="clear" w:color="auto" w:fill="auto"/>
        <w:tabs>
          <w:tab w:val="left" w:pos="846"/>
        </w:tabs>
        <w:bidi w:val="0"/>
        <w:spacing w:before="0" w:after="140" w:line="331" w:lineRule="auto"/>
        <w:ind w:left="0" w:right="0" w:firstLine="420"/>
        <w:jc w:val="left"/>
      </w:pPr>
      <w:bookmarkStart w:id="32" w:name="bookmark32"/>
      <w:r>
        <w:rPr>
          <w:rFonts w:ascii="Times New Roman" w:eastAsia="Times New Roman" w:hAnsi="Times New Roman" w:cs="Times New Roman"/>
          <w:color w:val="000000"/>
          <w:spacing w:val="0"/>
          <w:w w:val="100"/>
          <w:position w:val="0"/>
          <w:lang w:val="en-US" w:eastAsia="en-US" w:bidi="en-US"/>
        </w:rPr>
        <w:t>c</w:t>
      </w:r>
      <w:bookmarkEnd w:id="32"/>
      <w:r>
        <w:rPr>
          <w:rFonts w:ascii="Times New Roman" w:eastAsia="Times New Roman" w:hAnsi="Times New Roman" w:cs="Times New Roman"/>
          <w:color w:val="000000"/>
          <w:spacing w:val="0"/>
          <w:w w:val="100"/>
          <w:position w:val="0"/>
          <w:lang w:val="en-US" w:eastAsia="en-US" w:bidi="en-US"/>
        </w:rPr>
        <w:t>）</w:t>
        <w:tab/>
      </w:r>
      <w:r>
        <w:rPr>
          <w:color w:val="000000"/>
          <w:spacing w:val="0"/>
          <w:w w:val="100"/>
          <w:position w:val="0"/>
        </w:rPr>
        <w:t>有需求的村庄，可规划建设道路绿化带和照明设施，滨水道路应与绿化带统筹设置。</w:t>
      </w:r>
    </w:p>
    <w:p>
      <w:pPr>
        <w:pStyle w:val="Bodytext20"/>
        <w:keepNext w:val="0"/>
        <w:keepLines w:val="0"/>
        <w:widowControl w:val="0"/>
        <w:shd w:val="clear" w:color="auto" w:fill="auto"/>
        <w:bidi w:val="0"/>
        <w:spacing w:before="0" w:after="60" w:line="331"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lang w:val="en-US" w:eastAsia="en-US" w:bidi="en-US"/>
        </w:rPr>
        <w:t xml:space="preserve">6. 5. 2. </w:t>
      </w:r>
      <w:r>
        <w:rPr>
          <w:rFonts w:ascii="Times New Roman" w:eastAsia="Times New Roman" w:hAnsi="Times New Roman" w:cs="Times New Roman"/>
          <w:color w:val="000000"/>
          <w:spacing w:val="0"/>
          <w:w w:val="100"/>
          <w:position w:val="0"/>
          <w:sz w:val="20"/>
          <w:szCs w:val="20"/>
          <w:lang w:val="zh-TW" w:eastAsia="zh-TW" w:bidi="zh-TW"/>
        </w:rPr>
        <w:t>3</w:t>
      </w:r>
      <w:r>
        <w:rPr>
          <w:rFonts w:ascii="SimSun" w:eastAsia="SimSun" w:hAnsi="SimSun" w:cs="SimSun"/>
          <w:b/>
          <w:bCs/>
          <w:color w:val="000000"/>
          <w:spacing w:val="0"/>
          <w:w w:val="100"/>
          <w:position w:val="0"/>
          <w:sz w:val="20"/>
          <w:szCs w:val="20"/>
          <w:lang w:val="zh-TW" w:eastAsia="zh-TW" w:bidi="zh-TW"/>
        </w:rPr>
        <w:t>交通设施</w:t>
      </w:r>
    </w:p>
    <w:p>
      <w:pPr>
        <w:pStyle w:val="Bodytext10"/>
        <w:keepNext w:val="0"/>
        <w:keepLines w:val="0"/>
        <w:widowControl w:val="0"/>
        <w:shd w:val="clear" w:color="auto" w:fill="auto"/>
        <w:bidi w:val="0"/>
        <w:spacing w:before="0" w:after="60" w:line="317" w:lineRule="exact"/>
        <w:ind w:left="0" w:right="0" w:firstLine="420"/>
        <w:jc w:val="left"/>
      </w:pPr>
      <w:r>
        <w:rPr>
          <w:color w:val="000000"/>
          <w:spacing w:val="0"/>
          <w:w w:val="100"/>
          <w:position w:val="0"/>
        </w:rPr>
        <w:t>村庄交通设施规划应满足以下要求：</w:t>
      </w:r>
    </w:p>
    <w:p>
      <w:pPr>
        <w:pStyle w:val="Bodytext10"/>
        <w:keepNext w:val="0"/>
        <w:keepLines w:val="0"/>
        <w:widowControl w:val="0"/>
        <w:shd w:val="clear" w:color="auto" w:fill="auto"/>
        <w:tabs>
          <w:tab w:val="left" w:pos="869"/>
        </w:tabs>
        <w:bidi w:val="0"/>
        <w:spacing w:before="0" w:after="0" w:line="312" w:lineRule="exact"/>
        <w:ind w:left="860" w:right="0" w:hanging="420"/>
        <w:jc w:val="both"/>
        <w:sectPr>
          <w:headerReference w:type="even" r:id="rId53"/>
          <w:headerReference w:type="default" r:id="rId54"/>
          <w:footerReference w:type="even" r:id="rId55"/>
          <w:footerReference w:type="default" r:id="rId56"/>
          <w:headerReference w:type="first" r:id="rId57"/>
          <w:footerReference w:type="first" r:id="rId58"/>
          <w:type w:val="nextPage"/>
          <w:pgSz w:w="11900" w:h="16840"/>
          <w:pgMar w:top="2367" w:right="1155" w:bottom="1465" w:left="1237" w:header="0" w:footer="3" w:gutter="0"/>
          <w:pgNumType w:start="7"/>
          <w:cols w:space="720"/>
          <w:noEndnote/>
          <w:titlePg w:val="0"/>
          <w:rtlGutter w:val="0"/>
          <w:docGrid w:linePitch="360"/>
        </w:sectPr>
      </w:pPr>
      <w:bookmarkStart w:id="33" w:name="bookmark33"/>
      <w:r>
        <w:rPr>
          <w:rFonts w:ascii="Times New Roman" w:eastAsia="Times New Roman" w:hAnsi="Times New Roman" w:cs="Times New Roman"/>
          <w:color w:val="000000"/>
          <w:spacing w:val="0"/>
          <w:w w:val="100"/>
          <w:position w:val="0"/>
          <w:lang w:val="en-US" w:eastAsia="en-US" w:bidi="en-US"/>
        </w:rPr>
        <w:t>a</w:t>
      </w:r>
      <w:bookmarkEnd w:id="33"/>
      <w:r>
        <w:rPr>
          <w:rFonts w:ascii="Times New Roman" w:eastAsia="Times New Roman" w:hAnsi="Times New Roman" w:cs="Times New Roman"/>
          <w:color w:val="000000"/>
          <w:spacing w:val="0"/>
          <w:w w:val="100"/>
          <w:position w:val="0"/>
          <w:lang w:val="en-US" w:eastAsia="en-US" w:bidi="en-US"/>
        </w:rPr>
        <w:t>）</w:t>
        <w:tab/>
      </w:r>
      <w:r>
        <w:rPr>
          <w:color w:val="000000"/>
          <w:spacing w:val="0"/>
          <w:w w:val="100"/>
          <w:position w:val="0"/>
        </w:rPr>
        <w:t>应结合村域内主要对外联系道路和村庄入口，合理设置城乡公交站点、公共停车场（点）、 客运码头等交通设施，明确其规模；</w:t>
      </w:r>
    </w:p>
    <w:p>
      <w:pPr>
        <w:pStyle w:val="Bodytext10"/>
        <w:keepNext w:val="0"/>
        <w:keepLines w:val="0"/>
        <w:widowControl w:val="0"/>
        <w:shd w:val="clear" w:color="auto" w:fill="auto"/>
        <w:tabs>
          <w:tab w:val="left" w:pos="869"/>
        </w:tabs>
        <w:bidi w:val="0"/>
        <w:spacing w:before="0" w:after="0" w:line="312" w:lineRule="exact"/>
        <w:ind w:left="860" w:right="0" w:hanging="420"/>
        <w:jc w:val="both"/>
      </w:pPr>
      <w:bookmarkStart w:id="34" w:name="bookmark34"/>
      <w:r>
        <w:rPr>
          <w:rFonts w:ascii="Times New Roman" w:eastAsia="Times New Roman" w:hAnsi="Times New Roman" w:cs="Times New Roman"/>
          <w:color w:val="000000"/>
          <w:spacing w:val="0"/>
          <w:w w:val="100"/>
          <w:position w:val="0"/>
          <w:lang w:val="en-US" w:eastAsia="en-US" w:bidi="en-US"/>
        </w:rPr>
        <w:t>b</w:t>
      </w:r>
      <w:bookmarkEnd w:id="34"/>
      <w:r>
        <w:rPr>
          <w:rFonts w:ascii="Times New Roman" w:eastAsia="Times New Roman" w:hAnsi="Times New Roman" w:cs="Times New Roman"/>
          <w:color w:val="000000"/>
          <w:spacing w:val="0"/>
          <w:w w:val="100"/>
          <w:position w:val="0"/>
          <w:lang w:val="en-US" w:eastAsia="en-US" w:bidi="en-US"/>
        </w:rPr>
        <w:t>）</w:t>
        <w:tab/>
      </w:r>
      <w:r>
        <w:rPr>
          <w:color w:val="000000"/>
          <w:spacing w:val="0"/>
          <w:w w:val="100"/>
          <w:position w:val="0"/>
        </w:rPr>
        <w:t>农用车、小汽车宜结合宅院分散停放，宅院确无停放条件的，可在宽度满足要求的村内道路 两侧适当考虑部分占道停车。有条件的村庄，可结合活动广场、公共绿地等统筹设置公共停 车场；</w:t>
      </w:r>
    </w:p>
    <w:p>
      <w:pPr>
        <w:pStyle w:val="Bodytext10"/>
        <w:keepNext w:val="0"/>
        <w:keepLines w:val="0"/>
        <w:widowControl w:val="0"/>
        <w:shd w:val="clear" w:color="auto" w:fill="auto"/>
        <w:tabs>
          <w:tab w:val="left" w:pos="869"/>
        </w:tabs>
        <w:bidi w:val="0"/>
        <w:spacing w:before="0" w:after="240" w:line="312" w:lineRule="exact"/>
        <w:ind w:left="0" w:right="0" w:firstLine="440"/>
        <w:jc w:val="left"/>
      </w:pPr>
      <w:bookmarkStart w:id="35" w:name="bookmark35"/>
      <w:r>
        <w:rPr>
          <w:rFonts w:ascii="Times New Roman" w:eastAsia="Times New Roman" w:hAnsi="Times New Roman" w:cs="Times New Roman"/>
          <w:color w:val="000000"/>
          <w:spacing w:val="0"/>
          <w:w w:val="100"/>
          <w:position w:val="0"/>
          <w:lang w:val="en-US" w:eastAsia="en-US" w:bidi="en-US"/>
        </w:rPr>
        <w:t>c</w:t>
      </w:r>
      <w:bookmarkEnd w:id="35"/>
      <w:r>
        <w:rPr>
          <w:rFonts w:ascii="Times New Roman" w:eastAsia="Times New Roman" w:hAnsi="Times New Roman" w:cs="Times New Roman"/>
          <w:color w:val="000000"/>
          <w:spacing w:val="0"/>
          <w:w w:val="100"/>
          <w:position w:val="0"/>
          <w:lang w:val="en-US" w:eastAsia="en-US" w:bidi="en-US"/>
        </w:rPr>
        <w:t>）</w:t>
        <w:tab/>
      </w:r>
      <w:r>
        <w:rPr>
          <w:color w:val="000000"/>
          <w:spacing w:val="0"/>
          <w:w w:val="100"/>
          <w:position w:val="0"/>
        </w:rPr>
        <w:t>发展乡村旅游的村庄应设置车辆集中停放场地。</w:t>
      </w:r>
    </w:p>
    <w:p>
      <w:pPr>
        <w:pStyle w:val="Bodytext10"/>
        <w:keepNext w:val="0"/>
        <w:keepLines w:val="0"/>
        <w:widowControl w:val="0"/>
        <w:shd w:val="clear" w:color="auto" w:fill="auto"/>
        <w:bidi w:val="0"/>
        <w:spacing w:before="0" w:after="160" w:line="240" w:lineRule="auto"/>
        <w:ind w:left="0" w:right="0" w:firstLine="0"/>
        <w:jc w:val="both"/>
      </w:pPr>
      <w:r>
        <w:rPr>
          <w:rFonts w:ascii="Times New Roman" w:eastAsia="Times New Roman" w:hAnsi="Times New Roman" w:cs="Times New Roman"/>
          <w:color w:val="000000"/>
          <w:spacing w:val="0"/>
          <w:w w:val="100"/>
          <w:position w:val="0"/>
          <w:lang w:val="en-US" w:eastAsia="en-US" w:bidi="en-US"/>
        </w:rPr>
        <w:t>6.5.3</w:t>
      </w:r>
      <w:r>
        <w:rPr>
          <w:b/>
          <w:bCs/>
          <w:color w:val="000000"/>
          <w:spacing w:val="0"/>
          <w:w w:val="100"/>
          <w:position w:val="0"/>
        </w:rPr>
        <w:t>公共服务设施</w:t>
      </w:r>
    </w:p>
    <w:p>
      <w:pPr>
        <w:pStyle w:val="Bodytext10"/>
        <w:keepNext w:val="0"/>
        <w:keepLines w:val="0"/>
        <w:widowControl w:val="0"/>
        <w:numPr>
          <w:ilvl w:val="0"/>
          <w:numId w:val="2"/>
        </w:numPr>
        <w:shd w:val="clear" w:color="auto" w:fill="auto"/>
        <w:tabs>
          <w:tab w:val="left" w:pos="752"/>
        </w:tabs>
        <w:bidi w:val="0"/>
        <w:spacing w:before="0" w:after="240" w:line="312" w:lineRule="exact"/>
        <w:ind w:left="0" w:right="0" w:firstLine="0"/>
        <w:jc w:val="both"/>
      </w:pPr>
      <w:bookmarkStart w:id="36" w:name="bookmark36"/>
      <w:bookmarkEnd w:id="36"/>
      <w:r>
        <w:rPr>
          <w:rFonts w:ascii="Times New Roman" w:eastAsia="Times New Roman" w:hAnsi="Times New Roman" w:cs="Times New Roman"/>
          <w:color w:val="000000"/>
          <w:spacing w:val="0"/>
          <w:w w:val="100"/>
          <w:position w:val="0"/>
        </w:rPr>
        <w:t>1</w:t>
      </w:r>
      <w:r>
        <w:rPr>
          <w:color w:val="000000"/>
          <w:spacing w:val="0"/>
          <w:w w:val="100"/>
          <w:position w:val="0"/>
        </w:rPr>
        <w:t>应根据推进城乡基本公共服务均等化要求，遵循节约用地原则，合理配置各类村庄公共服务 设施。公共服务设施配置应符合</w:t>
      </w:r>
      <w:r>
        <w:rPr>
          <w:rFonts w:ascii="Times New Roman" w:eastAsia="Times New Roman" w:hAnsi="Times New Roman" w:cs="Times New Roman"/>
          <w:color w:val="000000"/>
          <w:spacing w:val="0"/>
          <w:w w:val="100"/>
          <w:position w:val="0"/>
          <w:lang w:val="en-US" w:eastAsia="en-US" w:bidi="en-US"/>
        </w:rPr>
        <w:t xml:space="preserve">CECS </w:t>
      </w:r>
      <w:r>
        <w:rPr>
          <w:rFonts w:ascii="Times New Roman" w:eastAsia="Times New Roman" w:hAnsi="Times New Roman" w:cs="Times New Roman"/>
          <w:color w:val="000000"/>
          <w:spacing w:val="0"/>
          <w:w w:val="100"/>
          <w:position w:val="0"/>
        </w:rPr>
        <w:t>354</w:t>
      </w:r>
      <w:r>
        <w:rPr>
          <w:color w:val="000000"/>
          <w:spacing w:val="0"/>
          <w:w w:val="100"/>
          <w:position w:val="0"/>
        </w:rPr>
        <w:t>和</w:t>
      </w:r>
      <w:r>
        <w:rPr>
          <w:rFonts w:ascii="Times New Roman" w:eastAsia="Times New Roman" w:hAnsi="Times New Roman" w:cs="Times New Roman"/>
          <w:color w:val="000000"/>
          <w:spacing w:val="0"/>
          <w:w w:val="100"/>
          <w:position w:val="0"/>
          <w:lang w:val="en-US" w:eastAsia="en-US" w:bidi="en-US"/>
        </w:rPr>
        <w:t xml:space="preserve">TD/T </w:t>
      </w:r>
      <w:r>
        <w:rPr>
          <w:rFonts w:ascii="Times New Roman" w:eastAsia="Times New Roman" w:hAnsi="Times New Roman" w:cs="Times New Roman"/>
          <w:color w:val="000000"/>
          <w:spacing w:val="0"/>
          <w:w w:val="100"/>
          <w:position w:val="0"/>
        </w:rPr>
        <w:t>1062</w:t>
      </w:r>
      <w:r>
        <w:rPr>
          <w:color w:val="000000"/>
          <w:spacing w:val="0"/>
          <w:w w:val="100"/>
          <w:position w:val="0"/>
        </w:rPr>
        <w:t>的规定，配置要求见表</w:t>
      </w:r>
      <w:r>
        <w:rPr>
          <w:rFonts w:ascii="Times New Roman" w:eastAsia="Times New Roman" w:hAnsi="Times New Roman" w:cs="Times New Roman"/>
          <w:color w:val="000000"/>
          <w:spacing w:val="0"/>
          <w:w w:val="100"/>
          <w:position w:val="0"/>
        </w:rPr>
        <w:t>1</w:t>
      </w:r>
      <w:r>
        <w:rPr>
          <w:color w:val="000000"/>
          <w:spacing w:val="0"/>
          <w:w w:val="100"/>
          <w:position w:val="0"/>
        </w:rPr>
        <w:t>。</w:t>
      </w:r>
    </w:p>
    <w:p>
      <w:pPr>
        <w:pStyle w:val="Bodytext10"/>
        <w:keepNext w:val="0"/>
        <w:keepLines w:val="0"/>
        <w:widowControl w:val="0"/>
        <w:shd w:val="clear" w:color="auto" w:fill="auto"/>
        <w:bidi w:val="0"/>
        <w:spacing w:before="0" w:after="160" w:line="240" w:lineRule="auto"/>
        <w:ind w:left="0" w:right="0" w:firstLine="0"/>
        <w:jc w:val="center"/>
      </w:pPr>
      <w:r>
        <w:rPr>
          <w:b/>
          <w:bCs/>
          <w:color w:val="000000"/>
          <w:spacing w:val="0"/>
          <w:w w:val="100"/>
          <w:position w:val="0"/>
        </w:rPr>
        <w:t>表</w:t>
      </w:r>
      <w:r>
        <w:rPr>
          <w:rFonts w:ascii="Times New Roman" w:eastAsia="Times New Roman" w:hAnsi="Times New Roman" w:cs="Times New Roman"/>
          <w:color w:val="000000"/>
          <w:spacing w:val="0"/>
          <w:w w:val="100"/>
          <w:position w:val="0"/>
        </w:rPr>
        <w:t>1</w:t>
      </w:r>
      <w:r>
        <w:rPr>
          <w:b/>
          <w:bCs/>
          <w:color w:val="000000"/>
          <w:spacing w:val="0"/>
          <w:w w:val="100"/>
          <w:position w:val="0"/>
        </w:rPr>
        <w:t>公共服务设施基本配置指引表</w:t>
      </w:r>
    </w:p>
    <w:tbl>
      <w:tblPr>
        <w:tblStyle w:val="TableNormal"/>
        <w:tblOverlap w:val="never"/>
        <w:jc w:val="center"/>
        <w:tblLayout w:type="fixed"/>
        <w:tblCellMar>
          <w:top w:w="0" w:type="dxa"/>
          <w:left w:w="10" w:type="dxa"/>
          <w:bottom w:w="0" w:type="dxa"/>
          <w:right w:w="10" w:type="dxa"/>
        </w:tblCellMar>
      </w:tblPr>
      <w:tblGrid>
        <w:gridCol w:w="994"/>
        <w:gridCol w:w="2539"/>
        <w:gridCol w:w="1598"/>
        <w:gridCol w:w="1435"/>
        <w:gridCol w:w="1440"/>
        <w:gridCol w:w="1392"/>
      </w:tblGrid>
      <w:tr>
        <w:tblPrEx>
          <w:jc w:val="center"/>
          <w:tblLayout w:type="fixed"/>
          <w:tblCellMar>
            <w:top w:w="0" w:type="dxa"/>
            <w:left w:w="10" w:type="dxa"/>
            <w:bottom w:w="0" w:type="dxa"/>
            <w:right w:w="10" w:type="dxa"/>
          </w:tblCellMar>
        </w:tblPrEx>
        <w:trPr>
          <w:trHeight w:hRule="exact" w:val="480"/>
          <w:jc w:val="center"/>
        </w:trPr>
        <w:tc>
          <w:tcPr>
            <w:tcW w:w="994" w:type="dxa"/>
            <w:vMerge w:val="restart"/>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rPr>
              <w:t>类别</w:t>
            </w:r>
          </w:p>
        </w:tc>
        <w:tc>
          <w:tcPr>
            <w:tcW w:w="2539" w:type="dxa"/>
            <w:vMerge w:val="restart"/>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rPr>
              <w:t>设施名称</w:t>
            </w:r>
          </w:p>
        </w:tc>
        <w:tc>
          <w:tcPr>
            <w:tcW w:w="5865" w:type="dxa"/>
            <w:gridSpan w:val="4"/>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rPr>
              <w:t>村庄常住人口规模等级（人）</w:t>
            </w:r>
          </w:p>
        </w:tc>
      </w:tr>
      <w:tr>
        <w:tblPrEx>
          <w:jc w:val="center"/>
          <w:tblLayout w:type="fixed"/>
          <w:tblCellMar>
            <w:top w:w="0" w:type="dxa"/>
            <w:left w:w="10" w:type="dxa"/>
            <w:bottom w:w="0" w:type="dxa"/>
            <w:right w:w="10" w:type="dxa"/>
          </w:tblCellMar>
        </w:tblPrEx>
        <w:trPr>
          <w:trHeight w:hRule="exact" w:val="638"/>
          <w:jc w:val="center"/>
        </w:trPr>
        <w:tc>
          <w:tcPr>
            <w:tcW w:w="994" w:type="dxa"/>
            <w:vMerge/>
            <w:tcBorders>
              <w:left w:val="single" w:sz="4" w:space="0" w:color="auto"/>
            </w:tcBorders>
            <w:shd w:val="clear" w:color="auto" w:fill="FFFFFF"/>
            <w:vAlign w:val="center"/>
          </w:tcPr>
          <w:p/>
        </w:tc>
        <w:tc>
          <w:tcPr>
            <w:tcW w:w="2539" w:type="dxa"/>
            <w:vMerge/>
            <w:tcBorders>
              <w:left w:val="single" w:sz="4" w:space="0" w:color="auto"/>
            </w:tcBorders>
            <w:shd w:val="clear" w:color="auto" w:fill="FFFFFF"/>
            <w:vAlign w:val="center"/>
          </w:tcPr>
          <w:p/>
        </w:tc>
        <w:tc>
          <w:tcPr>
            <w:tcW w:w="1598"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100" w:line="240" w:lineRule="auto"/>
              <w:ind w:left="0" w:right="0" w:firstLine="0"/>
              <w:jc w:val="center"/>
              <w:rPr>
                <w:sz w:val="18"/>
                <w:szCs w:val="18"/>
              </w:rPr>
            </w:pPr>
            <w:r>
              <w:rPr>
                <w:color w:val="000000"/>
                <w:spacing w:val="0"/>
                <w:w w:val="100"/>
                <w:position w:val="0"/>
                <w:sz w:val="18"/>
                <w:szCs w:val="18"/>
              </w:rPr>
              <w:t>小型</w:t>
            </w:r>
          </w:p>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lang w:val="en-US" w:eastAsia="en-US" w:bidi="en-US"/>
              </w:rPr>
              <w:t>(W500)</w:t>
            </w:r>
          </w:p>
        </w:tc>
        <w:tc>
          <w:tcPr>
            <w:tcW w:w="1435"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100" w:line="240" w:lineRule="auto"/>
              <w:ind w:left="0" w:right="0" w:firstLine="0"/>
              <w:jc w:val="center"/>
              <w:rPr>
                <w:sz w:val="18"/>
                <w:szCs w:val="18"/>
              </w:rPr>
            </w:pPr>
            <w:r>
              <w:rPr>
                <w:color w:val="000000"/>
                <w:spacing w:val="0"/>
                <w:w w:val="100"/>
                <w:position w:val="0"/>
                <w:sz w:val="18"/>
                <w:szCs w:val="18"/>
              </w:rPr>
              <w:t>中型</w:t>
            </w:r>
          </w:p>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rPr>
              <w:t>(500</w:t>
            </w:r>
            <w:r>
              <w:rPr>
                <w:color w:val="333333"/>
                <w:spacing w:val="0"/>
                <w:w w:val="100"/>
                <w:position w:val="0"/>
                <w:sz w:val="18"/>
                <w:szCs w:val="18"/>
              </w:rPr>
              <w:t>〜</w:t>
            </w:r>
            <w:r>
              <w:rPr>
                <w:rFonts w:ascii="Times New Roman" w:eastAsia="Times New Roman" w:hAnsi="Times New Roman" w:cs="Times New Roman"/>
                <w:color w:val="000000"/>
                <w:spacing w:val="0"/>
                <w:w w:val="100"/>
                <w:position w:val="0"/>
                <w:sz w:val="18"/>
                <w:szCs w:val="18"/>
              </w:rPr>
              <w:t>1 000)</w:t>
            </w:r>
          </w:p>
        </w:tc>
        <w:tc>
          <w:tcPr>
            <w:tcW w:w="1440"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100" w:line="240" w:lineRule="auto"/>
              <w:ind w:left="0" w:right="0" w:firstLine="0"/>
              <w:jc w:val="center"/>
              <w:rPr>
                <w:sz w:val="18"/>
                <w:szCs w:val="18"/>
              </w:rPr>
            </w:pPr>
            <w:r>
              <w:rPr>
                <w:color w:val="000000"/>
                <w:spacing w:val="0"/>
                <w:w w:val="100"/>
                <w:position w:val="0"/>
                <w:sz w:val="18"/>
                <w:szCs w:val="18"/>
              </w:rPr>
              <w:t>大型</w:t>
            </w:r>
          </w:p>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rPr>
              <w:t xml:space="preserve">(1 </w:t>
            </w:r>
            <w:r>
              <w:rPr>
                <w:rFonts w:ascii="Times New Roman" w:eastAsia="Times New Roman" w:hAnsi="Times New Roman" w:cs="Times New Roman"/>
                <w:color w:val="000000"/>
                <w:spacing w:val="0"/>
                <w:w w:val="100"/>
                <w:position w:val="0"/>
                <w:sz w:val="18"/>
                <w:szCs w:val="18"/>
                <w:lang w:val="en-US" w:eastAsia="en-US" w:bidi="en-US"/>
              </w:rPr>
              <w:t>000</w:t>
            </w:r>
            <w:r>
              <w:rPr>
                <w:rFonts w:ascii="Times New Roman" w:eastAsia="Times New Roman" w:hAnsi="Times New Roman" w:cs="Times New Roman"/>
                <w:color w:val="333333"/>
                <w:spacing w:val="0"/>
                <w:w w:val="100"/>
                <w:position w:val="0"/>
                <w:sz w:val="18"/>
                <w:szCs w:val="18"/>
                <w:lang w:val="en-US" w:eastAsia="en-US" w:bidi="en-US"/>
              </w:rPr>
              <w:t>—</w:t>
            </w:r>
            <w:r>
              <w:rPr>
                <w:rFonts w:ascii="Times New Roman" w:eastAsia="Times New Roman" w:hAnsi="Times New Roman" w:cs="Times New Roman"/>
                <w:color w:val="000000"/>
                <w:spacing w:val="0"/>
                <w:w w:val="100"/>
                <w:position w:val="0"/>
                <w:sz w:val="18"/>
                <w:szCs w:val="18"/>
                <w:lang w:val="en-US" w:eastAsia="en-US" w:bidi="en-US"/>
              </w:rPr>
              <w:t xml:space="preserve">3 </w:t>
            </w:r>
            <w:r>
              <w:rPr>
                <w:rFonts w:ascii="Times New Roman" w:eastAsia="Times New Roman" w:hAnsi="Times New Roman" w:cs="Times New Roman"/>
                <w:color w:val="000000"/>
                <w:spacing w:val="0"/>
                <w:w w:val="100"/>
                <w:position w:val="0"/>
                <w:sz w:val="18"/>
                <w:szCs w:val="18"/>
              </w:rPr>
              <w:t>000)</w:t>
            </w:r>
          </w:p>
        </w:tc>
        <w:tc>
          <w:tcPr>
            <w:tcW w:w="1392"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line="240" w:lineRule="auto"/>
              <w:ind w:left="0" w:right="0" w:firstLine="0"/>
              <w:jc w:val="center"/>
              <w:rPr>
                <w:sz w:val="18"/>
                <w:szCs w:val="18"/>
              </w:rPr>
            </w:pPr>
            <w:r>
              <w:rPr>
                <w:color w:val="000000"/>
                <w:spacing w:val="0"/>
                <w:w w:val="100"/>
                <w:position w:val="0"/>
                <w:sz w:val="18"/>
                <w:szCs w:val="18"/>
              </w:rPr>
              <w:t>特大型</w:t>
            </w:r>
          </w:p>
          <w:p>
            <w:pPr>
              <w:pStyle w:val="Other10"/>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rPr>
              <w:t>（〉</w:t>
            </w:r>
            <w:r>
              <w:rPr>
                <w:rFonts w:ascii="Times New Roman" w:eastAsia="Times New Roman" w:hAnsi="Times New Roman" w:cs="Times New Roman"/>
                <w:color w:val="000000"/>
                <w:spacing w:val="0"/>
                <w:w w:val="100"/>
                <w:position w:val="0"/>
                <w:sz w:val="18"/>
                <w:szCs w:val="18"/>
              </w:rPr>
              <w:t>3 000）</w:t>
            </w:r>
          </w:p>
        </w:tc>
      </w:tr>
      <w:tr>
        <w:tblPrEx>
          <w:jc w:val="center"/>
          <w:tblLayout w:type="fixed"/>
          <w:tblCellMar>
            <w:top w:w="0" w:type="dxa"/>
            <w:left w:w="10" w:type="dxa"/>
            <w:bottom w:w="0" w:type="dxa"/>
            <w:right w:w="10" w:type="dxa"/>
          </w:tblCellMar>
        </w:tblPrEx>
        <w:trPr>
          <w:trHeight w:hRule="exact" w:val="466"/>
          <w:jc w:val="center"/>
        </w:trPr>
        <w:tc>
          <w:tcPr>
            <w:tcW w:w="994" w:type="dxa"/>
            <w:vMerge w:val="restart"/>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rPr>
              <w:t>公共管理</w:t>
            </w:r>
          </w:p>
        </w:tc>
        <w:tc>
          <w:tcPr>
            <w:tcW w:w="2539"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rPr>
              <w:t>村民委员会</w:t>
            </w:r>
          </w:p>
        </w:tc>
        <w:tc>
          <w:tcPr>
            <w:tcW w:w="1598"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lang w:val="en-US" w:eastAsia="en-US" w:bidi="en-US"/>
              </w:rPr>
              <w:t>•</w:t>
            </w:r>
          </w:p>
        </w:tc>
        <w:tc>
          <w:tcPr>
            <w:tcW w:w="1435"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lang w:val="en-US" w:eastAsia="en-US" w:bidi="en-US"/>
              </w:rPr>
              <w:t>•</w:t>
            </w:r>
          </w:p>
        </w:tc>
        <w:tc>
          <w:tcPr>
            <w:tcW w:w="1440"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lang w:val="en-US" w:eastAsia="en-US" w:bidi="en-US"/>
              </w:rPr>
              <w:t>•</w:t>
            </w:r>
          </w:p>
        </w:tc>
        <w:tc>
          <w:tcPr>
            <w:tcW w:w="1392"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lang w:val="en-US" w:eastAsia="en-US" w:bidi="en-US"/>
              </w:rPr>
              <w:t>•</w:t>
            </w:r>
          </w:p>
        </w:tc>
      </w:tr>
      <w:tr>
        <w:tblPrEx>
          <w:jc w:val="center"/>
          <w:tblLayout w:type="fixed"/>
          <w:tblCellMar>
            <w:top w:w="0" w:type="dxa"/>
            <w:left w:w="10" w:type="dxa"/>
            <w:bottom w:w="0" w:type="dxa"/>
            <w:right w:w="10" w:type="dxa"/>
          </w:tblCellMar>
        </w:tblPrEx>
        <w:trPr>
          <w:trHeight w:hRule="exact" w:val="466"/>
          <w:jc w:val="center"/>
        </w:trPr>
        <w:tc>
          <w:tcPr>
            <w:tcW w:w="994" w:type="dxa"/>
            <w:vMerge/>
            <w:tcBorders>
              <w:left w:val="single" w:sz="4" w:space="0" w:color="auto"/>
            </w:tcBorders>
            <w:shd w:val="clear" w:color="auto" w:fill="FFFFFF"/>
            <w:vAlign w:val="center"/>
          </w:tcPr>
          <w:p/>
        </w:tc>
        <w:tc>
          <w:tcPr>
            <w:tcW w:w="2539"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rPr>
              <w:t>综合服务站</w:t>
            </w:r>
          </w:p>
        </w:tc>
        <w:tc>
          <w:tcPr>
            <w:tcW w:w="1598"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lang w:val="en-US" w:eastAsia="en-US" w:bidi="en-US"/>
              </w:rPr>
              <w:t>O</w:t>
            </w:r>
          </w:p>
        </w:tc>
        <w:tc>
          <w:tcPr>
            <w:tcW w:w="1435"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lang w:val="en-US" w:eastAsia="en-US" w:bidi="en-US"/>
              </w:rPr>
              <w:t>O</w:t>
            </w:r>
          </w:p>
        </w:tc>
        <w:tc>
          <w:tcPr>
            <w:tcW w:w="1440"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lang w:val="en-US" w:eastAsia="en-US" w:bidi="en-US"/>
              </w:rPr>
              <w:t>•</w:t>
            </w:r>
          </w:p>
        </w:tc>
        <w:tc>
          <w:tcPr>
            <w:tcW w:w="1392"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lang w:val="en-US" w:eastAsia="en-US" w:bidi="en-US"/>
              </w:rPr>
              <w:t>•</w:t>
            </w:r>
          </w:p>
        </w:tc>
      </w:tr>
      <w:tr>
        <w:tblPrEx>
          <w:jc w:val="center"/>
          <w:tblLayout w:type="fixed"/>
          <w:tblCellMar>
            <w:top w:w="0" w:type="dxa"/>
            <w:left w:w="10" w:type="dxa"/>
            <w:bottom w:w="0" w:type="dxa"/>
            <w:right w:w="10" w:type="dxa"/>
          </w:tblCellMar>
        </w:tblPrEx>
        <w:trPr>
          <w:trHeight w:hRule="exact" w:val="466"/>
          <w:jc w:val="center"/>
        </w:trPr>
        <w:tc>
          <w:tcPr>
            <w:tcW w:w="994" w:type="dxa"/>
            <w:vMerge w:val="restart"/>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rPr>
              <w:t>教育</w:t>
            </w:r>
          </w:p>
        </w:tc>
        <w:tc>
          <w:tcPr>
            <w:tcW w:w="2539"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rPr>
              <w:t>托儿所、幼儿园</w:t>
            </w:r>
          </w:p>
        </w:tc>
        <w:tc>
          <w:tcPr>
            <w:tcW w:w="1598"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lang w:val="en-US" w:eastAsia="en-US" w:bidi="en-US"/>
              </w:rPr>
              <w:t>O</w:t>
            </w:r>
          </w:p>
        </w:tc>
        <w:tc>
          <w:tcPr>
            <w:tcW w:w="1435"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lang w:val="en-US" w:eastAsia="en-US" w:bidi="en-US"/>
              </w:rPr>
              <w:t>O</w:t>
            </w:r>
          </w:p>
        </w:tc>
        <w:tc>
          <w:tcPr>
            <w:tcW w:w="1440"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lang w:val="en-US" w:eastAsia="en-US" w:bidi="en-US"/>
              </w:rPr>
              <w:t>.</w:t>
            </w:r>
          </w:p>
        </w:tc>
        <w:tc>
          <w:tcPr>
            <w:tcW w:w="1392"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600"/>
              <w:jc w:val="left"/>
              <w:rPr>
                <w:sz w:val="18"/>
                <w:szCs w:val="18"/>
              </w:rPr>
            </w:pPr>
            <w:r>
              <w:rPr>
                <w:color w:val="000000"/>
                <w:spacing w:val="0"/>
                <w:w w:val="100"/>
                <w:position w:val="0"/>
                <w:sz w:val="18"/>
                <w:szCs w:val="18"/>
                <w:lang w:val="en-US" w:eastAsia="en-US" w:bidi="en-US"/>
              </w:rPr>
              <w:t>•</w:t>
            </w:r>
          </w:p>
        </w:tc>
      </w:tr>
      <w:tr>
        <w:tblPrEx>
          <w:jc w:val="center"/>
          <w:tblLayout w:type="fixed"/>
          <w:tblCellMar>
            <w:top w:w="0" w:type="dxa"/>
            <w:left w:w="10" w:type="dxa"/>
            <w:bottom w:w="0" w:type="dxa"/>
            <w:right w:w="10" w:type="dxa"/>
          </w:tblCellMar>
        </w:tblPrEx>
        <w:trPr>
          <w:trHeight w:hRule="exact" w:val="461"/>
          <w:jc w:val="center"/>
        </w:trPr>
        <w:tc>
          <w:tcPr>
            <w:tcW w:w="994" w:type="dxa"/>
            <w:vMerge/>
            <w:tcBorders>
              <w:left w:val="single" w:sz="4" w:space="0" w:color="auto"/>
            </w:tcBorders>
            <w:shd w:val="clear" w:color="auto" w:fill="FFFFFF"/>
            <w:vAlign w:val="center"/>
          </w:tcPr>
          <w:p/>
        </w:tc>
        <w:tc>
          <w:tcPr>
            <w:tcW w:w="2539"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rPr>
              <w:t>小学</w:t>
            </w:r>
          </w:p>
        </w:tc>
        <w:tc>
          <w:tcPr>
            <w:tcW w:w="1598"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lang w:val="en-US" w:eastAsia="en-US" w:bidi="en-US"/>
              </w:rPr>
              <w:t>O</w:t>
            </w:r>
          </w:p>
        </w:tc>
        <w:tc>
          <w:tcPr>
            <w:tcW w:w="1435"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lang w:val="en-US" w:eastAsia="en-US" w:bidi="en-US"/>
              </w:rPr>
              <w:t>O</w:t>
            </w:r>
          </w:p>
        </w:tc>
        <w:tc>
          <w:tcPr>
            <w:tcW w:w="1440"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lang w:val="en-US" w:eastAsia="en-US" w:bidi="en-US"/>
              </w:rPr>
              <w:t>O</w:t>
            </w:r>
          </w:p>
        </w:tc>
        <w:tc>
          <w:tcPr>
            <w:tcW w:w="1392"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600"/>
              <w:jc w:val="left"/>
              <w:rPr>
                <w:sz w:val="18"/>
                <w:szCs w:val="18"/>
              </w:rPr>
            </w:pPr>
            <w:r>
              <w:rPr>
                <w:color w:val="000000"/>
                <w:spacing w:val="0"/>
                <w:w w:val="100"/>
                <w:position w:val="0"/>
                <w:sz w:val="18"/>
                <w:szCs w:val="18"/>
                <w:lang w:val="en-US" w:eastAsia="en-US" w:bidi="en-US"/>
              </w:rPr>
              <w:t>•</w:t>
            </w:r>
          </w:p>
        </w:tc>
      </w:tr>
      <w:tr>
        <w:tblPrEx>
          <w:jc w:val="center"/>
          <w:tblLayout w:type="fixed"/>
          <w:tblCellMar>
            <w:top w:w="0" w:type="dxa"/>
            <w:left w:w="10" w:type="dxa"/>
            <w:bottom w:w="0" w:type="dxa"/>
            <w:right w:w="10" w:type="dxa"/>
          </w:tblCellMar>
        </w:tblPrEx>
        <w:trPr>
          <w:trHeight w:hRule="exact" w:val="634"/>
          <w:jc w:val="center"/>
        </w:trPr>
        <w:tc>
          <w:tcPr>
            <w:tcW w:w="994" w:type="dxa"/>
            <w:vMerge w:val="restart"/>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rPr>
              <w:t>文体科技</w:t>
            </w:r>
          </w:p>
        </w:tc>
        <w:tc>
          <w:tcPr>
            <w:tcW w:w="2539"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312" w:lineRule="exact"/>
              <w:ind w:left="0" w:right="0" w:firstLine="0"/>
              <w:jc w:val="center"/>
              <w:rPr>
                <w:sz w:val="18"/>
                <w:szCs w:val="18"/>
              </w:rPr>
            </w:pPr>
            <w:r>
              <w:rPr>
                <w:color w:val="000000"/>
                <w:spacing w:val="0"/>
                <w:w w:val="100"/>
                <w:position w:val="0"/>
                <w:sz w:val="18"/>
                <w:szCs w:val="18"/>
              </w:rPr>
              <w:t>基层综合性文化服务 中心（含图书室）</w:t>
            </w:r>
          </w:p>
        </w:tc>
        <w:tc>
          <w:tcPr>
            <w:tcW w:w="1598"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lang w:val="en-US" w:eastAsia="en-US" w:bidi="en-US"/>
              </w:rPr>
              <w:t>.</w:t>
            </w:r>
          </w:p>
        </w:tc>
        <w:tc>
          <w:tcPr>
            <w:tcW w:w="1435"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lang w:val="en-US" w:eastAsia="en-US" w:bidi="en-US"/>
              </w:rPr>
              <w:t>.</w:t>
            </w:r>
          </w:p>
        </w:tc>
        <w:tc>
          <w:tcPr>
            <w:tcW w:w="1440"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lang w:val="en-US" w:eastAsia="en-US" w:bidi="en-US"/>
              </w:rPr>
              <w:t>.</w:t>
            </w:r>
          </w:p>
        </w:tc>
        <w:tc>
          <w:tcPr>
            <w:tcW w:w="1392"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600"/>
              <w:jc w:val="left"/>
              <w:rPr>
                <w:sz w:val="18"/>
                <w:szCs w:val="18"/>
              </w:rPr>
            </w:pPr>
            <w:r>
              <w:rPr>
                <w:color w:val="000000"/>
                <w:spacing w:val="0"/>
                <w:w w:val="100"/>
                <w:position w:val="0"/>
                <w:sz w:val="18"/>
                <w:szCs w:val="18"/>
                <w:lang w:val="en-US" w:eastAsia="en-US" w:bidi="en-US"/>
              </w:rPr>
              <w:t>•</w:t>
            </w:r>
          </w:p>
        </w:tc>
      </w:tr>
      <w:tr>
        <w:tblPrEx>
          <w:jc w:val="center"/>
          <w:tblLayout w:type="fixed"/>
          <w:tblCellMar>
            <w:top w:w="0" w:type="dxa"/>
            <w:left w:w="10" w:type="dxa"/>
            <w:bottom w:w="0" w:type="dxa"/>
            <w:right w:w="10" w:type="dxa"/>
          </w:tblCellMar>
        </w:tblPrEx>
        <w:trPr>
          <w:trHeight w:hRule="exact" w:val="638"/>
          <w:jc w:val="center"/>
        </w:trPr>
        <w:tc>
          <w:tcPr>
            <w:tcW w:w="994" w:type="dxa"/>
            <w:vMerge/>
            <w:tcBorders>
              <w:left w:val="single" w:sz="4" w:space="0" w:color="auto"/>
            </w:tcBorders>
            <w:shd w:val="clear" w:color="auto" w:fill="FFFFFF"/>
            <w:vAlign w:val="center"/>
          </w:tcPr>
          <w:p/>
        </w:tc>
        <w:tc>
          <w:tcPr>
            <w:tcW w:w="2539"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100" w:line="240" w:lineRule="auto"/>
              <w:ind w:left="0" w:right="0" w:firstLine="0"/>
              <w:jc w:val="center"/>
              <w:rPr>
                <w:sz w:val="18"/>
                <w:szCs w:val="18"/>
              </w:rPr>
            </w:pPr>
            <w:r>
              <w:rPr>
                <w:color w:val="000000"/>
                <w:spacing w:val="0"/>
                <w:w w:val="100"/>
                <w:position w:val="0"/>
                <w:sz w:val="18"/>
                <w:szCs w:val="18"/>
              </w:rPr>
              <w:t>文化活动场所</w:t>
            </w:r>
          </w:p>
          <w:p>
            <w:pPr>
              <w:pStyle w:val="Other10"/>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rPr>
              <w:t>（含</w:t>
            </w:r>
            <w:r>
              <w:rPr>
                <w:color w:val="2E3339"/>
                <w:spacing w:val="0"/>
                <w:w w:val="100"/>
                <w:position w:val="0"/>
                <w:sz w:val="18"/>
                <w:szCs w:val="18"/>
              </w:rPr>
              <w:t>农村电影放</w:t>
            </w:r>
            <w:r>
              <w:rPr>
                <w:color w:val="000000"/>
                <w:spacing w:val="0"/>
                <w:w w:val="100"/>
                <w:position w:val="0"/>
                <w:sz w:val="18"/>
                <w:szCs w:val="18"/>
              </w:rPr>
              <w:t>映室）</w:t>
            </w:r>
          </w:p>
        </w:tc>
        <w:tc>
          <w:tcPr>
            <w:tcW w:w="1598"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lang w:val="en-US" w:eastAsia="en-US" w:bidi="en-US"/>
              </w:rPr>
              <w:t>.</w:t>
            </w:r>
          </w:p>
        </w:tc>
        <w:tc>
          <w:tcPr>
            <w:tcW w:w="1435"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lang w:val="en-US" w:eastAsia="en-US" w:bidi="en-US"/>
              </w:rPr>
              <w:t>.</w:t>
            </w:r>
          </w:p>
        </w:tc>
        <w:tc>
          <w:tcPr>
            <w:tcW w:w="1440"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lang w:val="en-US" w:eastAsia="en-US" w:bidi="en-US"/>
              </w:rPr>
              <w:t>.</w:t>
            </w:r>
          </w:p>
        </w:tc>
        <w:tc>
          <w:tcPr>
            <w:tcW w:w="1392"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600"/>
              <w:jc w:val="left"/>
              <w:rPr>
                <w:sz w:val="18"/>
                <w:szCs w:val="18"/>
              </w:rPr>
            </w:pPr>
            <w:r>
              <w:rPr>
                <w:color w:val="000000"/>
                <w:spacing w:val="0"/>
                <w:w w:val="100"/>
                <w:position w:val="0"/>
                <w:sz w:val="18"/>
                <w:szCs w:val="18"/>
                <w:lang w:val="en-US" w:eastAsia="en-US" w:bidi="en-US"/>
              </w:rPr>
              <w:t>•</w:t>
            </w:r>
          </w:p>
        </w:tc>
      </w:tr>
      <w:tr>
        <w:tblPrEx>
          <w:jc w:val="center"/>
          <w:tblLayout w:type="fixed"/>
          <w:tblCellMar>
            <w:top w:w="0" w:type="dxa"/>
            <w:left w:w="10" w:type="dxa"/>
            <w:bottom w:w="0" w:type="dxa"/>
            <w:right w:w="10" w:type="dxa"/>
          </w:tblCellMar>
        </w:tblPrEx>
        <w:trPr>
          <w:trHeight w:hRule="exact" w:val="461"/>
          <w:jc w:val="center"/>
        </w:trPr>
        <w:tc>
          <w:tcPr>
            <w:tcW w:w="994" w:type="dxa"/>
            <w:vMerge/>
            <w:tcBorders>
              <w:left w:val="single" w:sz="4" w:space="0" w:color="auto"/>
            </w:tcBorders>
            <w:shd w:val="clear" w:color="auto" w:fill="FFFFFF"/>
            <w:vAlign w:val="center"/>
          </w:tcPr>
          <w:p/>
        </w:tc>
        <w:tc>
          <w:tcPr>
            <w:tcW w:w="2539" w:type="dxa"/>
            <w:tcBorders>
              <w:top w:val="single" w:sz="4" w:space="0" w:color="auto"/>
              <w:left w:val="single" w:sz="4" w:space="0" w:color="auto"/>
            </w:tcBorders>
            <w:shd w:val="clear" w:color="auto" w:fill="FFFFFF"/>
            <w:vAlign w:val="top"/>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rPr>
              <w:t>室外除</w:t>
            </w:r>
            <w:r>
              <w:rPr>
                <w:color w:val="333333"/>
                <w:spacing w:val="0"/>
                <w:w w:val="100"/>
                <w:position w:val="0"/>
                <w:sz w:val="18"/>
                <w:szCs w:val="18"/>
              </w:rPr>
              <w:t>健身场</w:t>
            </w:r>
            <w:r>
              <w:rPr>
                <w:color w:val="2E3339"/>
                <w:spacing w:val="0"/>
                <w:w w:val="100"/>
                <w:position w:val="0"/>
                <w:sz w:val="18"/>
                <w:szCs w:val="18"/>
              </w:rPr>
              <w:t>.地</w:t>
            </w:r>
          </w:p>
        </w:tc>
        <w:tc>
          <w:tcPr>
            <w:tcW w:w="1598"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lang w:val="en-US" w:eastAsia="en-US" w:bidi="en-US"/>
              </w:rPr>
              <w:t>.</w:t>
            </w:r>
          </w:p>
        </w:tc>
        <w:tc>
          <w:tcPr>
            <w:tcW w:w="1435"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lang w:val="en-US" w:eastAsia="en-US" w:bidi="en-US"/>
              </w:rPr>
              <w:t>.</w:t>
            </w:r>
          </w:p>
        </w:tc>
        <w:tc>
          <w:tcPr>
            <w:tcW w:w="1440"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lang w:val="en-US" w:eastAsia="en-US" w:bidi="en-US"/>
              </w:rPr>
              <w:t>.</w:t>
            </w:r>
          </w:p>
        </w:tc>
        <w:tc>
          <w:tcPr>
            <w:tcW w:w="1392"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600"/>
              <w:jc w:val="left"/>
              <w:rPr>
                <w:sz w:val="18"/>
                <w:szCs w:val="18"/>
              </w:rPr>
            </w:pPr>
            <w:r>
              <w:rPr>
                <w:color w:val="000000"/>
                <w:spacing w:val="0"/>
                <w:w w:val="100"/>
                <w:position w:val="0"/>
                <w:sz w:val="18"/>
                <w:szCs w:val="18"/>
                <w:lang w:val="en-US" w:eastAsia="en-US" w:bidi="en-US"/>
              </w:rPr>
              <w:t>•</w:t>
            </w:r>
          </w:p>
        </w:tc>
      </w:tr>
      <w:tr>
        <w:tblPrEx>
          <w:jc w:val="center"/>
          <w:tblLayout w:type="fixed"/>
          <w:tblCellMar>
            <w:top w:w="0" w:type="dxa"/>
            <w:left w:w="10" w:type="dxa"/>
            <w:bottom w:w="0" w:type="dxa"/>
            <w:right w:w="10" w:type="dxa"/>
          </w:tblCellMar>
        </w:tblPrEx>
        <w:trPr>
          <w:trHeight w:hRule="exact" w:val="466"/>
          <w:jc w:val="center"/>
        </w:trPr>
        <w:tc>
          <w:tcPr>
            <w:tcW w:w="994" w:type="dxa"/>
            <w:vMerge/>
            <w:tcBorders>
              <w:left w:val="single" w:sz="4" w:space="0" w:color="auto"/>
            </w:tcBorders>
            <w:shd w:val="clear" w:color="auto" w:fill="FFFFFF"/>
            <w:vAlign w:val="center"/>
          </w:tcPr>
          <w:p/>
        </w:tc>
        <w:tc>
          <w:tcPr>
            <w:tcW w:w="2539"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rPr>
              <w:t>运动场地</w:t>
            </w:r>
          </w:p>
        </w:tc>
        <w:tc>
          <w:tcPr>
            <w:tcW w:w="1598"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lang w:val="en-US" w:eastAsia="en-US" w:bidi="en-US"/>
              </w:rPr>
              <w:t>O</w:t>
            </w:r>
          </w:p>
        </w:tc>
        <w:tc>
          <w:tcPr>
            <w:tcW w:w="1435"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lang w:val="en-US" w:eastAsia="en-US" w:bidi="en-US"/>
              </w:rPr>
              <w:t>O</w:t>
            </w:r>
          </w:p>
        </w:tc>
        <w:tc>
          <w:tcPr>
            <w:tcW w:w="1440"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lang w:val="en-US" w:eastAsia="en-US" w:bidi="en-US"/>
              </w:rPr>
              <w:t>O</w:t>
            </w:r>
          </w:p>
        </w:tc>
        <w:tc>
          <w:tcPr>
            <w:tcW w:w="1392"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600"/>
              <w:jc w:val="left"/>
              <w:rPr>
                <w:sz w:val="18"/>
                <w:szCs w:val="18"/>
              </w:rPr>
            </w:pPr>
            <w:r>
              <w:rPr>
                <w:color w:val="000000"/>
                <w:spacing w:val="0"/>
                <w:w w:val="100"/>
                <w:position w:val="0"/>
                <w:sz w:val="18"/>
                <w:szCs w:val="18"/>
                <w:lang w:val="en-US" w:eastAsia="en-US" w:bidi="en-US"/>
              </w:rPr>
              <w:t>•</w:t>
            </w:r>
          </w:p>
        </w:tc>
      </w:tr>
      <w:tr>
        <w:tblPrEx>
          <w:jc w:val="center"/>
          <w:tblLayout w:type="fixed"/>
          <w:tblCellMar>
            <w:top w:w="0" w:type="dxa"/>
            <w:left w:w="10" w:type="dxa"/>
            <w:bottom w:w="0" w:type="dxa"/>
            <w:right w:w="10" w:type="dxa"/>
          </w:tblCellMar>
        </w:tblPrEx>
        <w:trPr>
          <w:trHeight w:hRule="exact" w:val="466"/>
          <w:jc w:val="center"/>
        </w:trPr>
        <w:tc>
          <w:tcPr>
            <w:tcW w:w="994"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rPr>
              <w:t>医疗卫生</w:t>
            </w:r>
          </w:p>
        </w:tc>
        <w:tc>
          <w:tcPr>
            <w:tcW w:w="2539"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rPr>
              <w:t>村卫生所</w:t>
            </w:r>
          </w:p>
        </w:tc>
        <w:tc>
          <w:tcPr>
            <w:tcW w:w="1598"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lang w:val="en-US" w:eastAsia="en-US" w:bidi="en-US"/>
              </w:rPr>
              <w:t>.</w:t>
            </w:r>
          </w:p>
        </w:tc>
        <w:tc>
          <w:tcPr>
            <w:tcW w:w="1435"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lang w:val="en-US" w:eastAsia="en-US" w:bidi="en-US"/>
              </w:rPr>
              <w:t>.</w:t>
            </w:r>
          </w:p>
        </w:tc>
        <w:tc>
          <w:tcPr>
            <w:tcW w:w="1440"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lang w:val="en-US" w:eastAsia="en-US" w:bidi="en-US"/>
              </w:rPr>
              <w:t>.</w:t>
            </w:r>
          </w:p>
        </w:tc>
        <w:tc>
          <w:tcPr>
            <w:tcW w:w="1392"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600"/>
              <w:jc w:val="left"/>
              <w:rPr>
                <w:sz w:val="18"/>
                <w:szCs w:val="18"/>
              </w:rPr>
            </w:pPr>
            <w:r>
              <w:rPr>
                <w:color w:val="000000"/>
                <w:spacing w:val="0"/>
                <w:w w:val="100"/>
                <w:position w:val="0"/>
                <w:sz w:val="18"/>
                <w:szCs w:val="18"/>
                <w:lang w:val="en-US" w:eastAsia="en-US" w:bidi="en-US"/>
              </w:rPr>
              <w:t>•</w:t>
            </w:r>
          </w:p>
        </w:tc>
      </w:tr>
      <w:tr>
        <w:tblPrEx>
          <w:jc w:val="center"/>
          <w:tblLayout w:type="fixed"/>
          <w:tblCellMar>
            <w:top w:w="0" w:type="dxa"/>
            <w:left w:w="10" w:type="dxa"/>
            <w:bottom w:w="0" w:type="dxa"/>
            <w:right w:w="10" w:type="dxa"/>
          </w:tblCellMar>
        </w:tblPrEx>
        <w:trPr>
          <w:trHeight w:hRule="exact" w:val="461"/>
          <w:jc w:val="center"/>
        </w:trPr>
        <w:tc>
          <w:tcPr>
            <w:tcW w:w="994"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rPr>
              <w:t>社会福利</w:t>
            </w:r>
          </w:p>
        </w:tc>
        <w:tc>
          <w:tcPr>
            <w:tcW w:w="2539"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rPr>
              <w:t>农村幸福院（含老年活动室）</w:t>
            </w:r>
          </w:p>
        </w:tc>
        <w:tc>
          <w:tcPr>
            <w:tcW w:w="1598"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lang w:val="en-US" w:eastAsia="en-US" w:bidi="en-US"/>
              </w:rPr>
              <w:t>O</w:t>
            </w:r>
          </w:p>
        </w:tc>
        <w:tc>
          <w:tcPr>
            <w:tcW w:w="1435"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lang w:val="en-US" w:eastAsia="en-US" w:bidi="en-US"/>
              </w:rPr>
              <w:t>.</w:t>
            </w:r>
          </w:p>
        </w:tc>
        <w:tc>
          <w:tcPr>
            <w:tcW w:w="1440"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lang w:val="en-US" w:eastAsia="en-US" w:bidi="en-US"/>
              </w:rPr>
              <w:t>.</w:t>
            </w:r>
          </w:p>
        </w:tc>
        <w:tc>
          <w:tcPr>
            <w:tcW w:w="1392"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600"/>
              <w:jc w:val="left"/>
              <w:rPr>
                <w:sz w:val="18"/>
                <w:szCs w:val="18"/>
              </w:rPr>
            </w:pPr>
            <w:r>
              <w:rPr>
                <w:color w:val="000000"/>
                <w:spacing w:val="0"/>
                <w:w w:val="100"/>
                <w:position w:val="0"/>
                <w:sz w:val="18"/>
                <w:szCs w:val="18"/>
                <w:lang w:val="en-US" w:eastAsia="en-US" w:bidi="en-US"/>
              </w:rPr>
              <w:t>•</w:t>
            </w:r>
          </w:p>
        </w:tc>
      </w:tr>
      <w:tr>
        <w:tblPrEx>
          <w:jc w:val="center"/>
          <w:tblLayout w:type="fixed"/>
          <w:tblCellMar>
            <w:top w:w="0" w:type="dxa"/>
            <w:left w:w="10" w:type="dxa"/>
            <w:bottom w:w="0" w:type="dxa"/>
            <w:right w:w="10" w:type="dxa"/>
          </w:tblCellMar>
        </w:tblPrEx>
        <w:trPr>
          <w:trHeight w:hRule="exact" w:val="470"/>
          <w:jc w:val="center"/>
        </w:trPr>
        <w:tc>
          <w:tcPr>
            <w:tcW w:w="994"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rPr>
              <w:t>物流设施</w:t>
            </w:r>
          </w:p>
        </w:tc>
        <w:tc>
          <w:tcPr>
            <w:tcW w:w="2539"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rPr>
              <w:t>村邮站、快递点</w:t>
            </w:r>
          </w:p>
        </w:tc>
        <w:tc>
          <w:tcPr>
            <w:tcW w:w="1598"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lang w:val="en-US" w:eastAsia="en-US" w:bidi="en-US"/>
              </w:rPr>
              <w:t>O</w:t>
            </w:r>
          </w:p>
        </w:tc>
        <w:tc>
          <w:tcPr>
            <w:tcW w:w="1435"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5F6873"/>
                <w:spacing w:val="0"/>
                <w:w w:val="100"/>
                <w:position w:val="0"/>
                <w:lang w:val="en-US" w:eastAsia="en-US" w:bidi="en-US"/>
              </w:rPr>
              <w:t>O</w:t>
            </w:r>
          </w:p>
        </w:tc>
        <w:tc>
          <w:tcPr>
            <w:tcW w:w="1440"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lang w:val="en-US" w:eastAsia="en-US" w:bidi="en-US"/>
              </w:rPr>
              <w:t>.</w:t>
            </w:r>
          </w:p>
        </w:tc>
        <w:tc>
          <w:tcPr>
            <w:tcW w:w="1392"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600"/>
              <w:jc w:val="left"/>
              <w:rPr>
                <w:sz w:val="18"/>
                <w:szCs w:val="18"/>
              </w:rPr>
            </w:pPr>
            <w:r>
              <w:rPr>
                <w:color w:val="000000"/>
                <w:spacing w:val="0"/>
                <w:w w:val="100"/>
                <w:position w:val="0"/>
                <w:sz w:val="18"/>
                <w:szCs w:val="18"/>
                <w:lang w:val="en-US" w:eastAsia="en-US" w:bidi="en-US"/>
              </w:rPr>
              <w:t>•</w:t>
            </w:r>
          </w:p>
        </w:tc>
      </w:tr>
      <w:tr>
        <w:tblPrEx>
          <w:jc w:val="center"/>
          <w:tblLayout w:type="fixed"/>
          <w:tblCellMar>
            <w:top w:w="0" w:type="dxa"/>
            <w:left w:w="10" w:type="dxa"/>
            <w:bottom w:w="0" w:type="dxa"/>
            <w:right w:w="10" w:type="dxa"/>
          </w:tblCellMar>
        </w:tblPrEx>
        <w:trPr>
          <w:trHeight w:hRule="exact" w:val="490"/>
          <w:jc w:val="center"/>
        </w:trPr>
        <w:tc>
          <w:tcPr>
            <w:tcW w:w="9398"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360"/>
              <w:jc w:val="left"/>
              <w:rPr>
                <w:sz w:val="18"/>
                <w:szCs w:val="18"/>
              </w:rPr>
            </w:pPr>
            <w:r>
              <w:rPr>
                <w:color w:val="000000"/>
                <w:spacing w:val="0"/>
                <w:w w:val="100"/>
                <w:position w:val="0"/>
                <w:sz w:val="18"/>
                <w:szCs w:val="18"/>
              </w:rPr>
              <w:t>注：“</w:t>
            </w:r>
            <w:r>
              <w:rPr>
                <w:color w:val="000000"/>
                <w:spacing w:val="0"/>
                <w:w w:val="100"/>
                <w:position w:val="0"/>
                <w:sz w:val="18"/>
                <w:szCs w:val="18"/>
                <w:lang w:val="zh-CN" w:eastAsia="zh-CN" w:bidi="zh-CN"/>
              </w:rPr>
              <w:t>•”表</w:t>
            </w:r>
            <w:r>
              <w:rPr>
                <w:color w:val="000000"/>
                <w:spacing w:val="0"/>
                <w:w w:val="100"/>
                <w:position w:val="0"/>
                <w:sz w:val="18"/>
                <w:szCs w:val="18"/>
              </w:rPr>
              <w:t>示应当设置，“</w:t>
            </w:r>
            <w:r>
              <w:rPr>
                <w:color w:val="000000"/>
                <w:spacing w:val="0"/>
                <w:w w:val="100"/>
                <w:position w:val="0"/>
                <w:sz w:val="18"/>
                <w:szCs w:val="18"/>
                <w:lang w:val="zh-CN" w:eastAsia="zh-CN" w:bidi="zh-CN"/>
              </w:rPr>
              <w:t>。”表</w:t>
            </w:r>
            <w:r>
              <w:rPr>
                <w:color w:val="000000"/>
                <w:spacing w:val="0"/>
                <w:w w:val="100"/>
                <w:position w:val="0"/>
                <w:sz w:val="18"/>
                <w:szCs w:val="18"/>
              </w:rPr>
              <w:t>示可以设置。</w:t>
            </w:r>
          </w:p>
        </w:tc>
      </w:tr>
    </w:tbl>
    <w:p>
      <w:pPr>
        <w:widowControl w:val="0"/>
        <w:spacing w:after="239" w:line="1" w:lineRule="exact"/>
      </w:pPr>
    </w:p>
    <w:p>
      <w:pPr>
        <w:pStyle w:val="Bodytext10"/>
        <w:keepNext w:val="0"/>
        <w:keepLines w:val="0"/>
        <w:widowControl w:val="0"/>
        <w:shd w:val="clear" w:color="auto" w:fill="auto"/>
        <w:bidi w:val="0"/>
        <w:spacing w:before="0" w:after="0" w:line="320" w:lineRule="exact"/>
        <w:ind w:left="0" w:right="0" w:firstLine="0"/>
        <w:jc w:val="both"/>
      </w:pPr>
      <w:r>
        <w:rPr>
          <w:rFonts w:ascii="Times New Roman" w:eastAsia="Times New Roman" w:hAnsi="Times New Roman" w:cs="Times New Roman"/>
          <w:color w:val="000000"/>
          <w:spacing w:val="0"/>
          <w:w w:val="100"/>
          <w:position w:val="0"/>
          <w:lang w:val="en-US" w:eastAsia="en-US" w:bidi="en-US"/>
        </w:rPr>
        <w:t xml:space="preserve">6. 5. 3. </w:t>
      </w:r>
      <w:r>
        <w:rPr>
          <w:rFonts w:ascii="Times New Roman" w:eastAsia="Times New Roman" w:hAnsi="Times New Roman" w:cs="Times New Roman"/>
          <w:color w:val="000000"/>
          <w:spacing w:val="0"/>
          <w:w w:val="100"/>
          <w:position w:val="0"/>
        </w:rPr>
        <w:t>2</w:t>
      </w:r>
      <w:r>
        <w:rPr>
          <w:color w:val="000000"/>
          <w:spacing w:val="0"/>
          <w:w w:val="100"/>
          <w:position w:val="0"/>
        </w:rPr>
        <w:t>应梳理村庄现状缺少及配置不达标的公共服务设施项目，根据配置标准</w:t>
      </w:r>
      <w:r>
        <w:rPr>
          <w:color w:val="2E3339"/>
          <w:spacing w:val="0"/>
          <w:w w:val="100"/>
          <w:position w:val="0"/>
        </w:rPr>
        <w:t>诳质补</w:t>
      </w:r>
      <w:r>
        <w:rPr>
          <w:color w:val="000000"/>
          <w:spacing w:val="0"/>
          <w:w w:val="100"/>
          <w:position w:val="0"/>
        </w:rPr>
        <w:t>充完善，明确 各项公共服务设施的数量和规模。</w:t>
      </w:r>
    </w:p>
    <w:p>
      <w:pPr>
        <w:pStyle w:val="Bodytext10"/>
        <w:keepNext w:val="0"/>
        <w:keepLines w:val="0"/>
        <w:widowControl w:val="0"/>
        <w:shd w:val="clear" w:color="auto" w:fill="auto"/>
        <w:bidi w:val="0"/>
        <w:spacing w:before="0" w:after="0" w:line="320" w:lineRule="exact"/>
        <w:ind w:left="0" w:right="0" w:firstLine="0"/>
        <w:jc w:val="both"/>
      </w:pPr>
      <w:r>
        <w:rPr>
          <w:rFonts w:ascii="Times New Roman" w:eastAsia="Times New Roman" w:hAnsi="Times New Roman" w:cs="Times New Roman"/>
          <w:color w:val="000000"/>
          <w:spacing w:val="0"/>
          <w:w w:val="100"/>
          <w:position w:val="0"/>
          <w:lang w:val="en-US" w:eastAsia="en-US" w:bidi="en-US"/>
        </w:rPr>
        <w:t xml:space="preserve">6. 5. 3. </w:t>
      </w:r>
      <w:r>
        <w:rPr>
          <w:rFonts w:ascii="Times New Roman" w:eastAsia="Times New Roman" w:hAnsi="Times New Roman" w:cs="Times New Roman"/>
          <w:color w:val="000000"/>
          <w:spacing w:val="0"/>
          <w:w w:val="100"/>
          <w:position w:val="0"/>
        </w:rPr>
        <w:t>3</w:t>
      </w:r>
      <w:r>
        <w:rPr>
          <w:color w:val="000000"/>
          <w:spacing w:val="0"/>
          <w:w w:val="100"/>
          <w:position w:val="0"/>
        </w:rPr>
        <w:t>公共服务设施宜相对集中布置、混合使用、形成规模，成为村庄的公共活动和景观中心，可 整合相关职能、队伍和经费设立乡村振兴服务站。</w:t>
      </w:r>
    </w:p>
    <w:p>
      <w:pPr>
        <w:pStyle w:val="Bodytext10"/>
        <w:keepNext w:val="0"/>
        <w:keepLines w:val="0"/>
        <w:widowControl w:val="0"/>
        <w:shd w:val="clear" w:color="auto" w:fill="auto"/>
        <w:bidi w:val="0"/>
        <w:spacing w:before="0" w:after="200" w:line="320" w:lineRule="exact"/>
        <w:ind w:left="0" w:right="0" w:firstLine="0"/>
        <w:jc w:val="both"/>
      </w:pPr>
      <w:r>
        <w:rPr>
          <w:rFonts w:ascii="Times New Roman" w:eastAsia="Times New Roman" w:hAnsi="Times New Roman" w:cs="Times New Roman"/>
          <w:color w:val="000000"/>
          <w:spacing w:val="0"/>
          <w:w w:val="100"/>
          <w:position w:val="0"/>
          <w:lang w:val="en-US" w:eastAsia="en-US" w:bidi="en-US"/>
        </w:rPr>
        <w:t xml:space="preserve">6. 5. 3. </w:t>
      </w:r>
      <w:r>
        <w:rPr>
          <w:rFonts w:ascii="Times New Roman" w:eastAsia="Times New Roman" w:hAnsi="Times New Roman" w:cs="Times New Roman"/>
          <w:color w:val="000000"/>
          <w:spacing w:val="0"/>
          <w:w w:val="100"/>
          <w:position w:val="0"/>
        </w:rPr>
        <w:t>4</w:t>
      </w:r>
      <w:r>
        <w:rPr>
          <w:color w:val="000000"/>
          <w:spacing w:val="0"/>
          <w:w w:val="100"/>
          <w:position w:val="0"/>
        </w:rPr>
        <w:t>不应规划建设大牌坊、大亭廊、大广场、大马路、大公园等形式和尺度与乡村风貌不符的建 （构）筑物或形象工程。</w:t>
      </w:r>
    </w:p>
    <w:p>
      <w:pPr>
        <w:pStyle w:val="Bodytext10"/>
        <w:keepNext w:val="0"/>
        <w:keepLines w:val="0"/>
        <w:widowControl w:val="0"/>
        <w:numPr>
          <w:ilvl w:val="0"/>
          <w:numId w:val="3"/>
        </w:numPr>
        <w:shd w:val="clear" w:color="auto" w:fill="auto"/>
        <w:tabs>
          <w:tab w:val="left" w:pos="752"/>
        </w:tabs>
        <w:bidi w:val="0"/>
        <w:spacing w:before="0" w:after="0" w:line="319" w:lineRule="exact"/>
        <w:ind w:left="0" w:right="0" w:firstLine="0"/>
        <w:jc w:val="left"/>
      </w:pPr>
      <w:bookmarkStart w:id="37" w:name="bookmark37"/>
      <w:bookmarkEnd w:id="37"/>
      <w:r>
        <w:rPr>
          <w:rFonts w:ascii="Times New Roman" w:eastAsia="Times New Roman" w:hAnsi="Times New Roman" w:cs="Times New Roman"/>
          <w:color w:val="000000"/>
          <w:spacing w:val="0"/>
          <w:w w:val="100"/>
          <w:position w:val="0"/>
          <w:lang w:val="zh-CN" w:eastAsia="zh-CN" w:bidi="zh-CN"/>
        </w:rPr>
        <w:t>5</w:t>
      </w:r>
      <w:r>
        <w:rPr>
          <w:color w:val="000000"/>
          <w:spacing w:val="0"/>
          <w:w w:val="100"/>
          <w:position w:val="0"/>
        </w:rPr>
        <w:t>不同类型村庄公共服务设施配置宜满足以下要求：</w:t>
      </w:r>
    </w:p>
    <w:p>
      <w:pPr>
        <w:pStyle w:val="Bodytext10"/>
        <w:keepNext w:val="0"/>
        <w:keepLines w:val="0"/>
        <w:widowControl w:val="0"/>
        <w:shd w:val="clear" w:color="auto" w:fill="auto"/>
        <w:tabs>
          <w:tab w:val="left" w:pos="847"/>
        </w:tabs>
        <w:bidi w:val="0"/>
        <w:spacing w:before="0" w:after="0" w:line="319" w:lineRule="exact"/>
        <w:ind w:left="840" w:right="0" w:hanging="420"/>
        <w:jc w:val="left"/>
        <w:sectPr>
          <w:headerReference w:type="even" r:id="rId59"/>
          <w:headerReference w:type="default" r:id="rId60"/>
          <w:footerReference w:type="even" r:id="rId61"/>
          <w:footerReference w:type="default" r:id="rId62"/>
          <w:headerReference w:type="first" r:id="rId63"/>
          <w:footerReference w:type="first" r:id="rId64"/>
          <w:type w:val="nextPage"/>
          <w:pgSz w:w="11900" w:h="16840"/>
          <w:pgMar w:top="2367" w:right="1155" w:bottom="1465" w:left="1237" w:header="0" w:footer="3" w:gutter="0"/>
          <w:pgNumType w:start="8"/>
          <w:cols w:space="720"/>
          <w:noEndnote/>
          <w:titlePg w:val="0"/>
          <w:rtlGutter w:val="0"/>
          <w:docGrid w:linePitch="360"/>
        </w:sectPr>
      </w:pPr>
      <w:bookmarkStart w:id="38" w:name="bookmark38"/>
      <w:r>
        <w:rPr>
          <w:rFonts w:ascii="Times New Roman" w:eastAsia="Times New Roman" w:hAnsi="Times New Roman" w:cs="Times New Roman"/>
          <w:color w:val="000000"/>
          <w:spacing w:val="0"/>
          <w:w w:val="100"/>
          <w:position w:val="0"/>
          <w:lang w:val="en-US" w:eastAsia="en-US" w:bidi="en-US"/>
        </w:rPr>
        <w:t>a</w:t>
      </w:r>
      <w:bookmarkEnd w:id="38"/>
      <w:r>
        <w:rPr>
          <w:rFonts w:ascii="Times New Roman" w:eastAsia="Times New Roman" w:hAnsi="Times New Roman" w:cs="Times New Roman"/>
          <w:color w:val="000000"/>
          <w:spacing w:val="0"/>
          <w:w w:val="100"/>
          <w:position w:val="0"/>
          <w:lang w:val="en-US" w:eastAsia="en-US" w:bidi="en-US"/>
        </w:rPr>
        <w:t>）</w:t>
        <w:tab/>
      </w:r>
      <w:r>
        <w:rPr>
          <w:color w:val="000000"/>
          <w:spacing w:val="0"/>
          <w:w w:val="100"/>
          <w:position w:val="0"/>
        </w:rPr>
        <w:t>集聚提升中心村庄和保护开发特色村庄应根据现状公共服务设施分布、村民住宅布局等情况,</w:t>
      </w:r>
    </w:p>
    <w:p>
      <w:pPr>
        <w:pStyle w:val="Bodytext10"/>
        <w:keepNext w:val="0"/>
        <w:keepLines w:val="0"/>
        <w:widowControl w:val="0"/>
        <w:shd w:val="clear" w:color="auto" w:fill="auto"/>
        <w:tabs>
          <w:tab w:val="left" w:pos="847"/>
        </w:tabs>
        <w:bidi w:val="0"/>
        <w:spacing w:before="0" w:after="0" w:line="319" w:lineRule="exact"/>
        <w:ind w:left="840" w:right="0" w:hanging="420"/>
        <w:jc w:val="left"/>
      </w:pPr>
      <w:r>
        <w:rPr>
          <w:color w:val="000000"/>
          <w:spacing w:val="0"/>
          <w:w w:val="100"/>
          <w:position w:val="0"/>
        </w:rPr>
        <w:t xml:space="preserve"> 在满足建设要求的基础上，重点考虑配置与集聚发展、文化旅游相关的公共服务设施；</w:t>
      </w:r>
    </w:p>
    <w:p>
      <w:pPr>
        <w:pStyle w:val="Bodytext10"/>
        <w:keepNext w:val="0"/>
        <w:keepLines w:val="0"/>
        <w:widowControl w:val="0"/>
        <w:shd w:val="clear" w:color="auto" w:fill="auto"/>
        <w:tabs>
          <w:tab w:val="left" w:pos="847"/>
        </w:tabs>
        <w:bidi w:val="0"/>
        <w:spacing w:before="0" w:after="0" w:line="319" w:lineRule="exact"/>
        <w:ind w:left="840" w:right="0" w:hanging="420"/>
        <w:jc w:val="left"/>
      </w:pPr>
      <w:bookmarkStart w:id="39" w:name="bookmark39"/>
      <w:r>
        <w:rPr>
          <w:rFonts w:ascii="Times New Roman" w:eastAsia="Times New Roman" w:hAnsi="Times New Roman" w:cs="Times New Roman"/>
          <w:color w:val="000000"/>
          <w:spacing w:val="0"/>
          <w:w w:val="100"/>
          <w:position w:val="0"/>
          <w:lang w:val="en-US" w:eastAsia="en-US" w:bidi="en-US"/>
        </w:rPr>
        <w:t>b</w:t>
      </w:r>
      <w:bookmarkEnd w:id="39"/>
      <w:r>
        <w:rPr>
          <w:rFonts w:ascii="Times New Roman" w:eastAsia="Times New Roman" w:hAnsi="Times New Roman" w:cs="Times New Roman"/>
          <w:color w:val="000000"/>
          <w:spacing w:val="0"/>
          <w:w w:val="100"/>
          <w:position w:val="0"/>
          <w:lang w:val="en-US" w:eastAsia="en-US" w:bidi="en-US"/>
        </w:rPr>
        <w:t>）</w:t>
        <w:tab/>
      </w:r>
      <w:r>
        <w:rPr>
          <w:color w:val="000000"/>
          <w:spacing w:val="0"/>
          <w:w w:val="100"/>
          <w:position w:val="0"/>
        </w:rPr>
        <w:t>转型融合城郊村庄可根据自身区位条件与需要，因地制宜配置村庄公共服务设施，适当调整 配置标准，与城镇公共服务设施共享共用，提升公共设施利用效率；</w:t>
      </w:r>
    </w:p>
    <w:p>
      <w:pPr>
        <w:pStyle w:val="Bodytext10"/>
        <w:keepNext w:val="0"/>
        <w:keepLines w:val="0"/>
        <w:widowControl w:val="0"/>
        <w:shd w:val="clear" w:color="auto" w:fill="auto"/>
        <w:tabs>
          <w:tab w:val="left" w:pos="847"/>
        </w:tabs>
        <w:bidi w:val="0"/>
        <w:spacing w:before="0" w:after="200" w:line="319" w:lineRule="exact"/>
        <w:ind w:left="0" w:right="0" w:firstLine="420"/>
        <w:jc w:val="left"/>
      </w:pPr>
      <w:bookmarkStart w:id="40" w:name="bookmark40"/>
      <w:r>
        <w:rPr>
          <w:rFonts w:ascii="Times New Roman" w:eastAsia="Times New Roman" w:hAnsi="Times New Roman" w:cs="Times New Roman"/>
          <w:color w:val="000000"/>
          <w:spacing w:val="0"/>
          <w:w w:val="100"/>
          <w:position w:val="0"/>
          <w:lang w:val="en-US" w:eastAsia="en-US" w:bidi="en-US"/>
        </w:rPr>
        <w:t>c</w:t>
      </w:r>
      <w:bookmarkEnd w:id="40"/>
      <w:r>
        <w:rPr>
          <w:rFonts w:ascii="Times New Roman" w:eastAsia="Times New Roman" w:hAnsi="Times New Roman" w:cs="Times New Roman"/>
          <w:color w:val="000000"/>
          <w:spacing w:val="0"/>
          <w:w w:val="100"/>
          <w:position w:val="0"/>
          <w:lang w:val="en-US" w:eastAsia="en-US" w:bidi="en-US"/>
        </w:rPr>
        <w:t>）</w:t>
        <w:tab/>
      </w:r>
      <w:r>
        <w:rPr>
          <w:color w:val="000000"/>
          <w:spacing w:val="0"/>
          <w:w w:val="100"/>
          <w:position w:val="0"/>
        </w:rPr>
        <w:t>搬迁撤并衰退村庄可根据自身实际情况酌情降低设施的配置标准。</w:t>
      </w:r>
    </w:p>
    <w:p>
      <w:pPr>
        <w:pStyle w:val="Bodytext20"/>
        <w:keepNext w:val="0"/>
        <w:keepLines w:val="0"/>
        <w:widowControl w:val="0"/>
        <w:shd w:val="clear" w:color="auto" w:fill="auto"/>
        <w:bidi w:val="0"/>
        <w:spacing w:before="0" w:after="140" w:line="240"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lang w:val="en-US" w:eastAsia="en-US" w:bidi="en-US"/>
        </w:rPr>
        <w:t>6.5.4</w:t>
      </w:r>
      <w:r>
        <w:rPr>
          <w:rFonts w:ascii="SimSun" w:eastAsia="SimSun" w:hAnsi="SimSun" w:cs="SimSun"/>
          <w:b/>
          <w:bCs/>
          <w:color w:val="000000"/>
          <w:spacing w:val="0"/>
          <w:w w:val="100"/>
          <w:position w:val="0"/>
          <w:sz w:val="20"/>
          <w:szCs w:val="20"/>
          <w:lang w:val="zh-TW" w:eastAsia="zh-TW" w:bidi="zh-TW"/>
        </w:rPr>
        <w:t>公用设施</w:t>
      </w:r>
    </w:p>
    <w:p>
      <w:pPr>
        <w:pStyle w:val="Bodytext10"/>
        <w:keepNext w:val="0"/>
        <w:keepLines w:val="0"/>
        <w:widowControl w:val="0"/>
        <w:numPr>
          <w:ilvl w:val="0"/>
          <w:numId w:val="3"/>
        </w:numPr>
        <w:shd w:val="clear" w:color="auto" w:fill="auto"/>
        <w:tabs>
          <w:tab w:val="left" w:pos="752"/>
        </w:tabs>
        <w:bidi w:val="0"/>
        <w:spacing w:before="0" w:after="0" w:line="318" w:lineRule="exact"/>
        <w:ind w:left="0" w:right="0" w:firstLine="0"/>
        <w:jc w:val="both"/>
      </w:pPr>
      <w:bookmarkStart w:id="41" w:name="bookmark41"/>
      <w:bookmarkEnd w:id="41"/>
      <w:r>
        <w:rPr>
          <w:rFonts w:ascii="Times New Roman" w:eastAsia="Times New Roman" w:hAnsi="Times New Roman" w:cs="Times New Roman"/>
          <w:color w:val="000000"/>
          <w:spacing w:val="0"/>
          <w:w w:val="100"/>
          <w:position w:val="0"/>
        </w:rPr>
        <w:t>1</w:t>
      </w:r>
      <w:r>
        <w:rPr>
          <w:color w:val="000000"/>
          <w:spacing w:val="0"/>
          <w:w w:val="100"/>
          <w:position w:val="0"/>
        </w:rPr>
        <w:t>村庄公用设施设置应符合当地村民的生产生活习惯，从投资、运营、维护、使用效率等多个 方面综合考虑。规划应梳理村庄现状缺少及配置不达标的公用设施项目，根据配置标准和要求进行补充 完善，合理安排各项公用设施。</w:t>
      </w:r>
    </w:p>
    <w:p>
      <w:pPr>
        <w:pStyle w:val="Bodytext10"/>
        <w:keepNext w:val="0"/>
        <w:keepLines w:val="0"/>
        <w:widowControl w:val="0"/>
        <w:numPr>
          <w:ilvl w:val="0"/>
          <w:numId w:val="2"/>
        </w:numPr>
        <w:shd w:val="clear" w:color="auto" w:fill="auto"/>
        <w:tabs>
          <w:tab w:val="left" w:pos="752"/>
        </w:tabs>
        <w:bidi w:val="0"/>
        <w:spacing w:before="0" w:after="0" w:line="318" w:lineRule="exact"/>
        <w:ind w:left="0" w:right="0" w:firstLine="0"/>
        <w:jc w:val="both"/>
      </w:pPr>
      <w:bookmarkStart w:id="42" w:name="bookmark42"/>
      <w:bookmarkEnd w:id="42"/>
      <w:r>
        <w:rPr>
          <w:rFonts w:ascii="Times New Roman" w:eastAsia="Times New Roman" w:hAnsi="Times New Roman" w:cs="Times New Roman"/>
          <w:color w:val="000000"/>
          <w:spacing w:val="0"/>
          <w:w w:val="100"/>
          <w:position w:val="0"/>
        </w:rPr>
        <w:t>2</w:t>
      </w:r>
      <w:r>
        <w:rPr>
          <w:color w:val="000000"/>
          <w:spacing w:val="0"/>
          <w:w w:val="100"/>
          <w:position w:val="0"/>
        </w:rPr>
        <w:t>村庄公用设施宜与城镇公用设施联通共用，逐步实现城乡设施一体化。多个相邻村庄宜共建 共用公用设施。</w:t>
      </w:r>
    </w:p>
    <w:p>
      <w:pPr>
        <w:pStyle w:val="Bodytext10"/>
        <w:keepNext w:val="0"/>
        <w:keepLines w:val="0"/>
        <w:widowControl w:val="0"/>
        <w:numPr>
          <w:ilvl w:val="0"/>
          <w:numId w:val="4"/>
        </w:numPr>
        <w:shd w:val="clear" w:color="auto" w:fill="auto"/>
        <w:tabs>
          <w:tab w:val="left" w:pos="752"/>
        </w:tabs>
        <w:bidi w:val="0"/>
        <w:spacing w:before="0" w:after="0" w:line="318" w:lineRule="exact"/>
        <w:ind w:left="0" w:right="0" w:firstLine="0"/>
        <w:jc w:val="both"/>
      </w:pPr>
      <w:bookmarkStart w:id="43" w:name="bookmark43"/>
      <w:bookmarkEnd w:id="43"/>
      <w:r>
        <w:rPr>
          <w:rFonts w:ascii="Times New Roman" w:eastAsia="Times New Roman" w:hAnsi="Times New Roman" w:cs="Times New Roman"/>
          <w:color w:val="000000"/>
          <w:spacing w:val="0"/>
          <w:w w:val="100"/>
          <w:position w:val="0"/>
        </w:rPr>
        <w:t>3</w:t>
      </w:r>
      <w:r>
        <w:rPr>
          <w:color w:val="000000"/>
          <w:spacing w:val="0"/>
          <w:w w:val="100"/>
          <w:position w:val="0"/>
        </w:rPr>
        <w:t>搬迁撤并衰退村庄的公用设施设置应保障基本生产生活需求。转型融合城郊村庄、保护开发 特色村庄和集聚提升中心村庄的公用设施设置可适度超前。外来人口、旅游人口较多的村庄应充分考虑 相关公用设施配套需求。</w:t>
      </w:r>
    </w:p>
    <w:p>
      <w:pPr>
        <w:pStyle w:val="Bodytext10"/>
        <w:keepNext w:val="0"/>
        <w:keepLines w:val="0"/>
        <w:widowControl w:val="0"/>
        <w:numPr>
          <w:ilvl w:val="0"/>
          <w:numId w:val="5"/>
        </w:numPr>
        <w:shd w:val="clear" w:color="auto" w:fill="auto"/>
        <w:tabs>
          <w:tab w:val="left" w:pos="752"/>
        </w:tabs>
        <w:bidi w:val="0"/>
        <w:spacing w:before="0" w:after="200" w:line="322" w:lineRule="exact"/>
        <w:ind w:left="0" w:right="0" w:firstLine="0"/>
        <w:jc w:val="both"/>
      </w:pPr>
      <w:bookmarkStart w:id="44" w:name="bookmark44"/>
      <w:bookmarkEnd w:id="44"/>
      <w:r>
        <w:rPr>
          <w:rFonts w:ascii="Times New Roman" w:eastAsia="Times New Roman" w:hAnsi="Times New Roman" w:cs="Times New Roman"/>
          <w:color w:val="000000"/>
          <w:spacing w:val="0"/>
          <w:w w:val="100"/>
          <w:position w:val="0"/>
        </w:rPr>
        <w:t>4</w:t>
      </w:r>
      <w:r>
        <w:rPr>
          <w:color w:val="000000"/>
          <w:spacing w:val="0"/>
          <w:w w:val="100"/>
          <w:position w:val="0"/>
        </w:rPr>
        <w:t>给水、排水、电力、通信、环卫等公用设施规划应符合</w:t>
      </w:r>
      <w:r>
        <w:rPr>
          <w:rFonts w:ascii="Times New Roman" w:eastAsia="Times New Roman" w:hAnsi="Times New Roman" w:cs="Times New Roman"/>
          <w:color w:val="000000"/>
          <w:spacing w:val="0"/>
          <w:w w:val="100"/>
          <w:position w:val="0"/>
          <w:lang w:val="en-US" w:eastAsia="en-US" w:bidi="en-US"/>
        </w:rPr>
        <w:t xml:space="preserve">GB/T </w:t>
      </w:r>
      <w:r>
        <w:rPr>
          <w:rFonts w:ascii="Times New Roman" w:eastAsia="Times New Roman" w:hAnsi="Times New Roman" w:cs="Times New Roman"/>
          <w:color w:val="000000"/>
          <w:spacing w:val="0"/>
          <w:w w:val="100"/>
          <w:position w:val="0"/>
        </w:rPr>
        <w:t>50445</w:t>
      </w:r>
      <w:r>
        <w:rPr>
          <w:color w:val="000000"/>
          <w:spacing w:val="0"/>
          <w:w w:val="100"/>
          <w:position w:val="0"/>
        </w:rPr>
        <w:t>的相关规定。加强乡村能 源、环保、信息等设施建设，历史文化名村和传统村落等有特殊管控要求的村庄，电力通信管线宜规整 化，具体要求见《福建省历史文化名城名镇名村和传统村落保护条例》。</w:t>
      </w:r>
    </w:p>
    <w:p>
      <w:pPr>
        <w:pStyle w:val="Bodytext10"/>
        <w:keepNext w:val="0"/>
        <w:keepLines w:val="0"/>
        <w:widowControl w:val="0"/>
        <w:shd w:val="clear" w:color="auto" w:fill="auto"/>
        <w:bidi w:val="0"/>
        <w:spacing w:before="0" w:after="140" w:line="240" w:lineRule="auto"/>
        <w:ind w:left="0" w:right="0" w:firstLine="0"/>
        <w:jc w:val="both"/>
      </w:pPr>
      <w:r>
        <w:rPr>
          <w:rFonts w:ascii="Times New Roman" w:eastAsia="Times New Roman" w:hAnsi="Times New Roman" w:cs="Times New Roman"/>
          <w:color w:val="000000"/>
          <w:spacing w:val="0"/>
          <w:w w:val="100"/>
          <w:position w:val="0"/>
          <w:lang w:val="en-US" w:eastAsia="en-US" w:bidi="en-US"/>
        </w:rPr>
        <w:t>6. 5.5</w:t>
      </w:r>
      <w:r>
        <w:rPr>
          <w:b/>
          <w:bCs/>
          <w:color w:val="000000"/>
          <w:spacing w:val="0"/>
          <w:w w:val="100"/>
          <w:position w:val="0"/>
        </w:rPr>
        <w:t>集体经营性建设用地</w:t>
      </w:r>
    </w:p>
    <w:p>
      <w:pPr>
        <w:pStyle w:val="Bodytext10"/>
        <w:keepNext w:val="0"/>
        <w:keepLines w:val="0"/>
        <w:widowControl w:val="0"/>
        <w:shd w:val="clear" w:color="auto" w:fill="auto"/>
        <w:bidi w:val="0"/>
        <w:spacing w:before="0" w:after="0" w:line="319" w:lineRule="exact"/>
        <w:ind w:left="0" w:right="0" w:firstLine="0"/>
        <w:jc w:val="both"/>
      </w:pPr>
      <w:r>
        <w:rPr>
          <w:rFonts w:ascii="Times New Roman" w:eastAsia="Times New Roman" w:hAnsi="Times New Roman" w:cs="Times New Roman"/>
          <w:color w:val="000000"/>
          <w:spacing w:val="0"/>
          <w:w w:val="100"/>
          <w:position w:val="0"/>
          <w:lang w:val="en-US" w:eastAsia="en-US" w:bidi="en-US"/>
        </w:rPr>
        <w:t xml:space="preserve">6. 5. 5. </w:t>
      </w:r>
      <w:r>
        <w:rPr>
          <w:rFonts w:ascii="Times New Roman" w:eastAsia="Times New Roman" w:hAnsi="Times New Roman" w:cs="Times New Roman"/>
          <w:color w:val="000000"/>
          <w:spacing w:val="0"/>
          <w:w w:val="100"/>
          <w:position w:val="0"/>
        </w:rPr>
        <w:t>1</w:t>
      </w:r>
      <w:r>
        <w:rPr>
          <w:color w:val="000000"/>
          <w:spacing w:val="0"/>
          <w:w w:val="100"/>
          <w:position w:val="0"/>
        </w:rPr>
        <w:t>在摸清农村存量集体建设用地底数和产权的基础上，结合当地自然条件、社会经济和产业发 展需求，充分考虑农村住宅、公共服务设施等用地比例关系，合理安排工业、仓储、商业服务业等集体 经营性建设用地规模和布局，科学设定集体经营性建设用地用途和控制指标，优化农村产业用地布局。</w:t>
      </w:r>
    </w:p>
    <w:p>
      <w:pPr>
        <w:pStyle w:val="Bodytext10"/>
        <w:keepNext w:val="0"/>
        <w:keepLines w:val="0"/>
        <w:widowControl w:val="0"/>
        <w:shd w:val="clear" w:color="auto" w:fill="auto"/>
        <w:bidi w:val="0"/>
        <w:spacing w:before="0" w:after="0" w:line="319" w:lineRule="exact"/>
        <w:ind w:left="0" w:right="0" w:firstLine="0"/>
        <w:jc w:val="both"/>
      </w:pPr>
      <w:r>
        <w:rPr>
          <w:rFonts w:ascii="Times New Roman" w:eastAsia="Times New Roman" w:hAnsi="Times New Roman" w:cs="Times New Roman"/>
          <w:color w:val="000000"/>
          <w:spacing w:val="0"/>
          <w:w w:val="100"/>
          <w:position w:val="0"/>
          <w:lang w:val="en-US" w:eastAsia="en-US" w:bidi="en-US"/>
        </w:rPr>
        <w:t xml:space="preserve">6. 5. 5. </w:t>
      </w:r>
      <w:r>
        <w:rPr>
          <w:rFonts w:ascii="Times New Roman" w:eastAsia="Times New Roman" w:hAnsi="Times New Roman" w:cs="Times New Roman"/>
          <w:color w:val="000000"/>
          <w:spacing w:val="0"/>
          <w:w w:val="100"/>
          <w:position w:val="0"/>
        </w:rPr>
        <w:t>2</w:t>
      </w:r>
      <w:r>
        <w:rPr>
          <w:color w:val="000000"/>
          <w:spacing w:val="0"/>
          <w:w w:val="100"/>
          <w:position w:val="0"/>
        </w:rPr>
        <w:t>直接服务种植养殖业的农产品加工、电子商务、仓储保鲜冷链、产地低温直销配送等产业用 地，原则上应集中在村庄</w:t>
      </w:r>
      <w:r>
        <w:rPr>
          <w:color w:val="2E3339"/>
          <w:spacing w:val="0"/>
          <w:w w:val="100"/>
          <w:position w:val="0"/>
        </w:rPr>
        <w:t>建设边</w:t>
      </w:r>
      <w:r>
        <w:rPr>
          <w:color w:val="000000"/>
          <w:spacing w:val="0"/>
          <w:w w:val="100"/>
          <w:position w:val="0"/>
        </w:rPr>
        <w:t>界内。</w:t>
      </w:r>
    </w:p>
    <w:p>
      <w:pPr>
        <w:pStyle w:val="Bodytext10"/>
        <w:keepNext w:val="0"/>
        <w:keepLines w:val="0"/>
        <w:widowControl w:val="0"/>
        <w:shd w:val="clear" w:color="auto" w:fill="auto"/>
        <w:bidi w:val="0"/>
        <w:spacing w:before="0" w:after="0" w:line="319" w:lineRule="exact"/>
        <w:ind w:left="0" w:right="0" w:firstLine="0"/>
        <w:jc w:val="both"/>
      </w:pPr>
      <w:r>
        <w:rPr>
          <w:rFonts w:ascii="Times New Roman" w:eastAsia="Times New Roman" w:hAnsi="Times New Roman" w:cs="Times New Roman"/>
          <w:color w:val="000000"/>
          <w:spacing w:val="0"/>
          <w:w w:val="100"/>
          <w:position w:val="0"/>
          <w:lang w:val="en-US" w:eastAsia="en-US" w:bidi="en-US"/>
        </w:rPr>
        <w:t xml:space="preserve">6. 5. 5. </w:t>
      </w:r>
      <w:r>
        <w:rPr>
          <w:rFonts w:ascii="Times New Roman" w:eastAsia="Times New Roman" w:hAnsi="Times New Roman" w:cs="Times New Roman"/>
          <w:color w:val="000000"/>
          <w:spacing w:val="0"/>
          <w:w w:val="100"/>
          <w:position w:val="0"/>
        </w:rPr>
        <w:t>3</w:t>
      </w:r>
      <w:r>
        <w:rPr>
          <w:color w:val="000000"/>
          <w:spacing w:val="0"/>
          <w:w w:val="100"/>
          <w:position w:val="0"/>
        </w:rPr>
        <w:t>村庄内不应安排对居住</w:t>
      </w:r>
      <w:r>
        <w:rPr>
          <w:color w:val="2E3339"/>
          <w:spacing w:val="0"/>
          <w:w w:val="100"/>
          <w:position w:val="0"/>
        </w:rPr>
        <w:t>和公共</w:t>
      </w:r>
      <w:r>
        <w:rPr>
          <w:color w:val="000000"/>
          <w:spacing w:val="0"/>
          <w:w w:val="100"/>
          <w:position w:val="0"/>
        </w:rPr>
        <w:t>环境影响较大的工业用地。规模较大、工业化程度高、分散布 局配套设施成本高的产业项目要</w:t>
      </w:r>
      <w:r>
        <w:rPr>
          <w:color w:val="2E3339"/>
          <w:spacing w:val="0"/>
          <w:w w:val="100"/>
          <w:position w:val="0"/>
        </w:rPr>
        <w:t>进产阙</w:t>
      </w:r>
      <w:r>
        <w:rPr>
          <w:color w:val="000000"/>
          <w:spacing w:val="0"/>
          <w:w w:val="100"/>
          <w:position w:val="0"/>
        </w:rPr>
        <w:t>底；具有一定规模的农产品加工要向县城或有条件的乡（镇） 城镇开发边界内集聚。</w:t>
      </w:r>
    </w:p>
    <w:p>
      <w:pPr>
        <w:pStyle w:val="Bodytext10"/>
        <w:keepNext w:val="0"/>
        <w:keepLines w:val="0"/>
        <w:widowControl w:val="0"/>
        <w:shd w:val="clear" w:color="auto" w:fill="auto"/>
        <w:bidi w:val="0"/>
        <w:spacing w:before="0" w:after="0" w:line="319" w:lineRule="exact"/>
        <w:ind w:left="0" w:right="0" w:firstLine="0"/>
        <w:jc w:val="left"/>
      </w:pPr>
      <w:r>
        <w:rPr>
          <w:rFonts w:ascii="Times New Roman" w:eastAsia="Times New Roman" w:hAnsi="Times New Roman" w:cs="Times New Roman"/>
          <w:color w:val="000000"/>
          <w:spacing w:val="0"/>
          <w:w w:val="100"/>
          <w:position w:val="0"/>
          <w:lang w:val="en-US" w:eastAsia="en-US" w:bidi="en-US"/>
        </w:rPr>
        <w:t xml:space="preserve">6. 5. 5. </w:t>
      </w:r>
      <w:r>
        <w:rPr>
          <w:rFonts w:ascii="Times New Roman" w:eastAsia="Times New Roman" w:hAnsi="Times New Roman" w:cs="Times New Roman"/>
          <w:color w:val="000000"/>
          <w:spacing w:val="0"/>
          <w:w w:val="100"/>
          <w:position w:val="0"/>
        </w:rPr>
        <w:t>4</w:t>
      </w:r>
      <w:r>
        <w:rPr>
          <w:color w:val="000000"/>
          <w:spacing w:val="0"/>
          <w:w w:val="100"/>
          <w:position w:val="0"/>
        </w:rPr>
        <w:t>不同类型村庄集体经营性建设</w:t>
      </w:r>
      <w:r>
        <w:rPr>
          <w:color w:val="2E3339"/>
          <w:spacing w:val="0"/>
          <w:w w:val="100"/>
          <w:position w:val="0"/>
        </w:rPr>
        <w:t>用地布局宜满足以下</w:t>
      </w:r>
      <w:r>
        <w:rPr>
          <w:color w:val="000000"/>
          <w:spacing w:val="0"/>
          <w:w w:val="100"/>
          <w:position w:val="0"/>
        </w:rPr>
        <w:t>要求：</w:t>
      </w:r>
    </w:p>
    <w:p>
      <w:pPr>
        <w:pStyle w:val="Bodytext10"/>
        <w:keepNext w:val="0"/>
        <w:keepLines w:val="0"/>
        <w:widowControl w:val="0"/>
        <w:shd w:val="clear" w:color="auto" w:fill="auto"/>
        <w:tabs>
          <w:tab w:val="left" w:pos="847"/>
        </w:tabs>
        <w:bidi w:val="0"/>
        <w:spacing w:before="0" w:after="0" w:line="319" w:lineRule="exact"/>
        <w:ind w:left="840" w:right="0" w:hanging="420"/>
        <w:jc w:val="left"/>
      </w:pPr>
      <w:bookmarkStart w:id="45" w:name="bookmark45"/>
      <w:r>
        <w:rPr>
          <w:rFonts w:ascii="Times New Roman" w:eastAsia="Times New Roman" w:hAnsi="Times New Roman" w:cs="Times New Roman"/>
          <w:color w:val="000000"/>
          <w:spacing w:val="0"/>
          <w:w w:val="100"/>
          <w:position w:val="0"/>
          <w:lang w:val="en-US" w:eastAsia="en-US" w:bidi="en-US"/>
        </w:rPr>
        <w:t>a</w:t>
      </w:r>
      <w:bookmarkEnd w:id="45"/>
      <w:r>
        <w:rPr>
          <w:rFonts w:ascii="Times New Roman" w:eastAsia="Times New Roman" w:hAnsi="Times New Roman" w:cs="Times New Roman"/>
          <w:color w:val="000000"/>
          <w:spacing w:val="0"/>
          <w:w w:val="100"/>
          <w:position w:val="0"/>
          <w:lang w:val="en-US" w:eastAsia="en-US" w:bidi="en-US"/>
        </w:rPr>
        <w:t>）</w:t>
        <w:tab/>
      </w:r>
      <w:r>
        <w:rPr>
          <w:color w:val="000000"/>
          <w:spacing w:val="0"/>
          <w:w w:val="100"/>
          <w:position w:val="0"/>
        </w:rPr>
        <w:t>转型融合城郊村庄可结合其工业化、城</w:t>
      </w:r>
      <w:r>
        <w:rPr>
          <w:color w:val="2E3339"/>
          <w:spacing w:val="0"/>
          <w:w w:val="100"/>
          <w:position w:val="0"/>
        </w:rPr>
        <w:t>镇化和村庄自</w:t>
      </w:r>
      <w:r>
        <w:rPr>
          <w:color w:val="000000"/>
          <w:spacing w:val="0"/>
          <w:w w:val="100"/>
          <w:position w:val="0"/>
        </w:rPr>
        <w:t>身发展需要，适当安排农副产品加工、 商服、仓储等集体经营性建设用地，加快城乡产</w:t>
      </w:r>
      <w:r>
        <w:rPr>
          <w:color w:val="2E3339"/>
          <w:spacing w:val="0"/>
          <w:w w:val="100"/>
          <w:position w:val="0"/>
        </w:rPr>
        <w:t>业融合婪展；</w:t>
      </w:r>
    </w:p>
    <w:p>
      <w:pPr>
        <w:pStyle w:val="Bodytext10"/>
        <w:keepNext w:val="0"/>
        <w:keepLines w:val="0"/>
        <w:widowControl w:val="0"/>
        <w:shd w:val="clear" w:color="auto" w:fill="auto"/>
        <w:tabs>
          <w:tab w:val="left" w:pos="847"/>
        </w:tabs>
        <w:bidi w:val="0"/>
        <w:spacing w:before="0" w:after="0" w:line="319" w:lineRule="exact"/>
        <w:ind w:left="840" w:right="0" w:hanging="420"/>
        <w:jc w:val="left"/>
      </w:pPr>
      <w:bookmarkStart w:id="46" w:name="bookmark46"/>
      <w:r>
        <w:rPr>
          <w:rFonts w:ascii="Times New Roman" w:eastAsia="Times New Roman" w:hAnsi="Times New Roman" w:cs="Times New Roman"/>
          <w:color w:val="000000"/>
          <w:spacing w:val="0"/>
          <w:w w:val="100"/>
          <w:position w:val="0"/>
          <w:lang w:val="en-US" w:eastAsia="en-US" w:bidi="en-US"/>
        </w:rPr>
        <w:t>b</w:t>
      </w:r>
      <w:bookmarkEnd w:id="46"/>
      <w:r>
        <w:rPr>
          <w:rFonts w:ascii="Times New Roman" w:eastAsia="Times New Roman" w:hAnsi="Times New Roman" w:cs="Times New Roman"/>
          <w:color w:val="000000"/>
          <w:spacing w:val="0"/>
          <w:w w:val="100"/>
          <w:position w:val="0"/>
          <w:lang w:val="en-US" w:eastAsia="en-US" w:bidi="en-US"/>
        </w:rPr>
        <w:t>）</w:t>
        <w:tab/>
      </w:r>
      <w:r>
        <w:rPr>
          <w:color w:val="000000"/>
          <w:spacing w:val="0"/>
          <w:w w:val="100"/>
          <w:position w:val="0"/>
        </w:rPr>
        <w:t>集聚提升中心村庄可适当安排商服、农副产品加工类集</w:t>
      </w:r>
      <w:r>
        <w:rPr>
          <w:color w:val="2E3339"/>
          <w:spacing w:val="0"/>
          <w:w w:val="100"/>
          <w:position w:val="0"/>
        </w:rPr>
        <w:t>体经营</w:t>
      </w:r>
      <w:r>
        <w:rPr>
          <w:color w:val="000000"/>
          <w:spacing w:val="0"/>
          <w:w w:val="100"/>
          <w:position w:val="0"/>
        </w:rPr>
        <w:t>性建设用地，支持农业、工贸、 休闲服务等产业发展；</w:t>
      </w:r>
    </w:p>
    <w:p>
      <w:pPr>
        <w:pStyle w:val="Bodytext10"/>
        <w:keepNext w:val="0"/>
        <w:keepLines w:val="0"/>
        <w:widowControl w:val="0"/>
        <w:shd w:val="clear" w:color="auto" w:fill="auto"/>
        <w:tabs>
          <w:tab w:val="left" w:pos="847"/>
        </w:tabs>
        <w:bidi w:val="0"/>
        <w:spacing w:before="0" w:after="0" w:line="319" w:lineRule="exact"/>
        <w:ind w:left="0" w:right="0" w:firstLine="420"/>
        <w:jc w:val="left"/>
      </w:pPr>
      <w:bookmarkStart w:id="47" w:name="bookmark47"/>
      <w:r>
        <w:rPr>
          <w:rFonts w:ascii="Times New Roman" w:eastAsia="Times New Roman" w:hAnsi="Times New Roman" w:cs="Times New Roman"/>
          <w:color w:val="000000"/>
          <w:spacing w:val="0"/>
          <w:w w:val="100"/>
          <w:position w:val="0"/>
          <w:lang w:val="en-US" w:eastAsia="en-US" w:bidi="en-US"/>
        </w:rPr>
        <w:t>c</w:t>
      </w:r>
      <w:bookmarkEnd w:id="47"/>
      <w:r>
        <w:rPr>
          <w:rFonts w:ascii="Times New Roman" w:eastAsia="Times New Roman" w:hAnsi="Times New Roman" w:cs="Times New Roman"/>
          <w:color w:val="000000"/>
          <w:spacing w:val="0"/>
          <w:w w:val="100"/>
          <w:position w:val="0"/>
          <w:lang w:val="en-US" w:eastAsia="en-US" w:bidi="en-US"/>
        </w:rPr>
        <w:t>）</w:t>
        <w:tab/>
      </w:r>
      <w:r>
        <w:rPr>
          <w:color w:val="000000"/>
          <w:spacing w:val="0"/>
          <w:w w:val="100"/>
          <w:position w:val="0"/>
        </w:rPr>
        <w:t>保护开发特色村庄可适当安排商服类集体经营性建设用地，促蛙</w:t>
      </w:r>
      <w:r>
        <w:rPr>
          <w:color w:val="2E3339"/>
          <w:spacing w:val="0"/>
          <w:w w:val="100"/>
          <w:position w:val="0"/>
        </w:rPr>
        <w:t>乡弟顺利特</w:t>
      </w:r>
      <w:r>
        <w:rPr>
          <w:color w:val="000000"/>
          <w:spacing w:val="0"/>
          <w:w w:val="100"/>
          <w:position w:val="0"/>
        </w:rPr>
        <w:t>色产业发展；</w:t>
      </w:r>
    </w:p>
    <w:p>
      <w:pPr>
        <w:pStyle w:val="Bodytext10"/>
        <w:keepNext w:val="0"/>
        <w:keepLines w:val="0"/>
        <w:widowControl w:val="0"/>
        <w:shd w:val="clear" w:color="auto" w:fill="auto"/>
        <w:tabs>
          <w:tab w:val="left" w:pos="847"/>
        </w:tabs>
        <w:bidi w:val="0"/>
        <w:spacing w:before="0" w:after="200" w:line="319" w:lineRule="exact"/>
        <w:ind w:left="0" w:right="0" w:firstLine="420"/>
        <w:jc w:val="left"/>
      </w:pPr>
      <w:bookmarkStart w:id="48" w:name="bookmark48"/>
      <w:r>
        <w:rPr>
          <w:rFonts w:ascii="Times New Roman" w:eastAsia="Times New Roman" w:hAnsi="Times New Roman" w:cs="Times New Roman"/>
          <w:color w:val="000000"/>
          <w:spacing w:val="0"/>
          <w:w w:val="100"/>
          <w:position w:val="0"/>
          <w:lang w:val="en-US" w:eastAsia="en-US" w:bidi="en-US"/>
        </w:rPr>
        <w:t>d</w:t>
      </w:r>
      <w:bookmarkEnd w:id="48"/>
      <w:r>
        <w:rPr>
          <w:rFonts w:ascii="Times New Roman" w:eastAsia="Times New Roman" w:hAnsi="Times New Roman" w:cs="Times New Roman"/>
          <w:color w:val="000000"/>
          <w:spacing w:val="0"/>
          <w:w w:val="100"/>
          <w:position w:val="0"/>
          <w:lang w:val="en-US" w:eastAsia="en-US" w:bidi="en-US"/>
        </w:rPr>
        <w:t>）</w:t>
        <w:tab/>
      </w:r>
      <w:r>
        <w:rPr>
          <w:color w:val="000000"/>
          <w:spacing w:val="0"/>
          <w:w w:val="100"/>
          <w:position w:val="0"/>
        </w:rPr>
        <w:t>搬迁撤并类村庄原则上不安排新增集体经营性建设用地。</w:t>
      </w:r>
    </w:p>
    <w:p>
      <w:pPr>
        <w:pStyle w:val="Bodytext10"/>
        <w:keepNext w:val="0"/>
        <w:keepLines w:val="0"/>
        <w:widowControl w:val="0"/>
        <w:shd w:val="clear" w:color="auto" w:fill="auto"/>
        <w:bidi w:val="0"/>
        <w:spacing w:before="0" w:after="14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6. 5.6</w:t>
      </w:r>
      <w:r>
        <w:rPr>
          <w:b/>
          <w:bCs/>
          <w:color w:val="000000"/>
          <w:spacing w:val="0"/>
          <w:w w:val="100"/>
          <w:position w:val="0"/>
        </w:rPr>
        <w:t>村庄殡葬设施</w:t>
      </w:r>
    </w:p>
    <w:p>
      <w:pPr>
        <w:pStyle w:val="Bodytext10"/>
        <w:keepNext w:val="0"/>
        <w:keepLines w:val="0"/>
        <w:widowControl w:val="0"/>
        <w:shd w:val="clear" w:color="auto" w:fill="auto"/>
        <w:bidi w:val="0"/>
        <w:spacing w:before="0" w:after="180" w:line="326" w:lineRule="exact"/>
        <w:ind w:left="0" w:right="0" w:firstLine="0"/>
        <w:jc w:val="both"/>
      </w:pPr>
      <w:r>
        <w:rPr>
          <w:rFonts w:ascii="Times New Roman" w:eastAsia="Times New Roman" w:hAnsi="Times New Roman" w:cs="Times New Roman"/>
          <w:color w:val="000000"/>
          <w:spacing w:val="0"/>
          <w:w w:val="100"/>
          <w:position w:val="0"/>
          <w:lang w:val="en-US" w:eastAsia="en-US" w:bidi="en-US"/>
        </w:rPr>
        <w:t xml:space="preserve">6. 5. 6. </w:t>
      </w:r>
      <w:r>
        <w:rPr>
          <w:rFonts w:ascii="Times New Roman" w:eastAsia="Times New Roman" w:hAnsi="Times New Roman" w:cs="Times New Roman"/>
          <w:color w:val="000000"/>
          <w:spacing w:val="0"/>
          <w:w w:val="100"/>
          <w:position w:val="0"/>
        </w:rPr>
        <w:t>1</w:t>
      </w:r>
      <w:r>
        <w:rPr>
          <w:color w:val="000000"/>
          <w:spacing w:val="0"/>
          <w:w w:val="100"/>
          <w:position w:val="0"/>
        </w:rPr>
        <w:t>村庄殡葬设施用地应落实上位规划要求，因地制宜安排公益性公墓和骨灰楼堂用地。非公墓 区一律不应新建坟墓。</w:t>
      </w:r>
    </w:p>
    <w:p>
      <w:pPr>
        <w:pStyle w:val="Bodytext10"/>
        <w:keepNext w:val="0"/>
        <w:keepLines w:val="0"/>
        <w:widowControl w:val="0"/>
        <w:numPr>
          <w:ilvl w:val="0"/>
          <w:numId w:val="6"/>
        </w:numPr>
        <w:shd w:val="clear" w:color="auto" w:fill="auto"/>
        <w:tabs>
          <w:tab w:val="left" w:pos="744"/>
        </w:tabs>
        <w:bidi w:val="0"/>
        <w:spacing w:before="0" w:after="0" w:line="317" w:lineRule="exact"/>
        <w:ind w:left="0" w:right="0" w:firstLine="0"/>
        <w:jc w:val="both"/>
        <w:sectPr>
          <w:headerReference w:type="even" r:id="rId65"/>
          <w:headerReference w:type="default" r:id="rId66"/>
          <w:footerReference w:type="even" r:id="rId67"/>
          <w:footerReference w:type="default" r:id="rId68"/>
          <w:headerReference w:type="first" r:id="rId69"/>
          <w:footerReference w:type="first" r:id="rId70"/>
          <w:type w:val="nextPage"/>
          <w:pgSz w:w="11900" w:h="16840"/>
          <w:pgMar w:top="2367" w:right="1155" w:bottom="1465" w:left="1237" w:header="0" w:footer="3" w:gutter="0"/>
          <w:pgNumType w:start="9"/>
          <w:cols w:space="720"/>
          <w:noEndnote/>
          <w:titlePg w:val="0"/>
          <w:rtlGutter w:val="0"/>
          <w:docGrid w:linePitch="360"/>
        </w:sectPr>
      </w:pPr>
      <w:bookmarkStart w:id="49" w:name="bookmark49"/>
      <w:bookmarkEnd w:id="49"/>
      <w:r>
        <w:rPr>
          <w:rFonts w:ascii="Times New Roman" w:eastAsia="Times New Roman" w:hAnsi="Times New Roman" w:cs="Times New Roman"/>
          <w:color w:val="000000"/>
          <w:spacing w:val="0"/>
          <w:w w:val="100"/>
          <w:position w:val="0"/>
          <w:lang w:val="zh-CN" w:eastAsia="zh-CN" w:bidi="zh-CN"/>
        </w:rPr>
        <w:t>2</w:t>
      </w:r>
      <w:r>
        <w:rPr>
          <w:color w:val="000000"/>
          <w:spacing w:val="0"/>
          <w:w w:val="100"/>
          <w:position w:val="0"/>
        </w:rPr>
        <w:t>村庄殡葬设施应符合《福建省殡葬管理办法》规定，加强存量现状殡葬设施利用，公益性骨 灰堂与现有公益性公墓宜联合建设。</w:t>
      </w:r>
    </w:p>
    <w:p>
      <w:pPr>
        <w:pStyle w:val="Bodytext10"/>
        <w:keepNext w:val="0"/>
        <w:keepLines w:val="0"/>
        <w:widowControl w:val="0"/>
        <w:numPr>
          <w:ilvl w:val="0"/>
          <w:numId w:val="7"/>
        </w:numPr>
        <w:shd w:val="clear" w:color="auto" w:fill="auto"/>
        <w:tabs>
          <w:tab w:val="left" w:pos="744"/>
        </w:tabs>
        <w:bidi w:val="0"/>
        <w:spacing w:before="0" w:after="0" w:line="317" w:lineRule="exact"/>
        <w:ind w:left="0" w:right="0" w:firstLine="0"/>
        <w:jc w:val="both"/>
      </w:pPr>
      <w:bookmarkStart w:id="50" w:name="bookmark50"/>
      <w:bookmarkEnd w:id="50"/>
      <w:r>
        <w:rPr>
          <w:rFonts w:ascii="Times New Roman" w:eastAsia="Times New Roman" w:hAnsi="Times New Roman" w:cs="Times New Roman"/>
          <w:color w:val="000000"/>
          <w:spacing w:val="0"/>
          <w:w w:val="100"/>
          <w:position w:val="0"/>
        </w:rPr>
        <w:t>3</w:t>
      </w:r>
      <w:r>
        <w:rPr>
          <w:color w:val="000000"/>
          <w:spacing w:val="0"/>
          <w:w w:val="100"/>
          <w:position w:val="0"/>
        </w:rPr>
        <w:t>大力推行节地生态安葬，新建殡葬设施应按照《福建省民政厅等</w:t>
      </w:r>
      <w:r>
        <w:rPr>
          <w:rFonts w:ascii="Times New Roman" w:eastAsia="Times New Roman" w:hAnsi="Times New Roman" w:cs="Times New Roman"/>
          <w:color w:val="000000"/>
          <w:spacing w:val="0"/>
          <w:w w:val="100"/>
          <w:position w:val="0"/>
        </w:rPr>
        <w:t>17</w:t>
      </w:r>
      <w:r>
        <w:rPr>
          <w:color w:val="000000"/>
          <w:spacing w:val="0"/>
          <w:w w:val="100"/>
          <w:position w:val="0"/>
        </w:rPr>
        <w:t>部门关于进一步推动殡葬 改革促进殡葬事业发展的实施意见》要求执行。经营性公墓墓穴的单位占地面积不应超过</w:t>
      </w:r>
      <w:r>
        <w:rPr>
          <w:rFonts w:ascii="Times New Roman" w:eastAsia="Times New Roman" w:hAnsi="Times New Roman" w:cs="Times New Roman"/>
          <w:color w:val="000000"/>
          <w:spacing w:val="0"/>
          <w:w w:val="100"/>
          <w:position w:val="0"/>
          <w:lang w:val="en-US" w:eastAsia="en-US" w:bidi="en-US"/>
        </w:rPr>
        <w:t>0.8 m</w:t>
      </w:r>
      <w:r>
        <w:rPr>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w:t>
      </w:r>
      <w:r>
        <w:rPr>
          <w:color w:val="000000"/>
          <w:spacing w:val="0"/>
          <w:w w:val="100"/>
          <w:position w:val="0"/>
        </w:rPr>
        <w:t>不 含公共绿化和道路用地），公益性公墓独立墓穴的单位占地面积不应超过</w:t>
      </w:r>
      <w:r>
        <w:rPr>
          <w:rFonts w:ascii="Times New Roman" w:eastAsia="Times New Roman" w:hAnsi="Times New Roman" w:cs="Times New Roman"/>
          <w:color w:val="000000"/>
          <w:spacing w:val="0"/>
          <w:w w:val="100"/>
          <w:position w:val="0"/>
          <w:lang w:val="en-US" w:eastAsia="en-US" w:bidi="en-US"/>
        </w:rPr>
        <w:t>0.5 m</w:t>
      </w:r>
      <w:r>
        <w:rPr>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w:t>
      </w:r>
      <w:r>
        <w:rPr>
          <w:color w:val="000000"/>
          <w:spacing w:val="0"/>
          <w:w w:val="100"/>
          <w:position w:val="0"/>
        </w:rPr>
        <w:t>合葬墓穴的单位占地 面积不应超过</w:t>
      </w:r>
      <w:r>
        <w:rPr>
          <w:rFonts w:ascii="Times New Roman" w:eastAsia="Times New Roman" w:hAnsi="Times New Roman" w:cs="Times New Roman"/>
          <w:color w:val="000000"/>
          <w:spacing w:val="0"/>
          <w:w w:val="100"/>
          <w:position w:val="0"/>
          <w:lang w:val="en-US" w:eastAsia="en-US" w:bidi="en-US"/>
        </w:rPr>
        <w:t>0.8 tfo</w:t>
      </w:r>
    </w:p>
    <w:p>
      <w:pPr>
        <w:pStyle w:val="Bodytext10"/>
        <w:keepNext w:val="0"/>
        <w:keepLines w:val="0"/>
        <w:widowControl w:val="0"/>
        <w:numPr>
          <w:ilvl w:val="0"/>
          <w:numId w:val="8"/>
        </w:numPr>
        <w:shd w:val="clear" w:color="auto" w:fill="auto"/>
        <w:tabs>
          <w:tab w:val="left" w:pos="744"/>
        </w:tabs>
        <w:bidi w:val="0"/>
        <w:spacing w:before="0" w:after="220" w:line="317" w:lineRule="exact"/>
        <w:ind w:left="0" w:right="0" w:firstLine="0"/>
        <w:jc w:val="both"/>
      </w:pPr>
      <w:bookmarkStart w:id="51" w:name="bookmark51"/>
      <w:bookmarkEnd w:id="51"/>
      <w:r>
        <w:rPr>
          <w:rFonts w:ascii="Times New Roman" w:eastAsia="Times New Roman" w:hAnsi="Times New Roman" w:cs="Times New Roman"/>
          <w:color w:val="000000"/>
          <w:spacing w:val="0"/>
          <w:w w:val="100"/>
          <w:position w:val="0"/>
        </w:rPr>
        <w:t>4</w:t>
      </w:r>
      <w:r>
        <w:rPr>
          <w:color w:val="000000"/>
          <w:spacing w:val="0"/>
          <w:w w:val="100"/>
          <w:position w:val="0"/>
        </w:rPr>
        <w:t>符合自然地质条件安全的前提下，村庄殡葬设施优先选用荒山瘠地。不应在耕地、林地，铁 路、公路、河流主干道两侧，风景名胜区，文物保护区，经济开发区，水库、河流堤坝附近的水源保护 区内建造坟墓。</w:t>
      </w:r>
    </w:p>
    <w:p>
      <w:pPr>
        <w:pStyle w:val="Bodytext10"/>
        <w:keepNext w:val="0"/>
        <w:keepLines w:val="0"/>
        <w:widowControl w:val="0"/>
        <w:shd w:val="clear" w:color="auto" w:fill="auto"/>
        <w:bidi w:val="0"/>
        <w:spacing w:before="0" w:after="140" w:line="240" w:lineRule="auto"/>
        <w:ind w:left="0" w:right="0" w:firstLine="0"/>
        <w:jc w:val="both"/>
      </w:pPr>
      <w:r>
        <w:rPr>
          <w:rFonts w:ascii="Times New Roman" w:eastAsia="Times New Roman" w:hAnsi="Times New Roman" w:cs="Times New Roman"/>
          <w:color w:val="000000"/>
          <w:spacing w:val="0"/>
          <w:w w:val="100"/>
          <w:position w:val="0"/>
          <w:lang w:val="en-US" w:eastAsia="en-US" w:bidi="en-US"/>
        </w:rPr>
        <w:t>6.6</w:t>
      </w:r>
      <w:r>
        <w:rPr>
          <w:b/>
          <w:bCs/>
          <w:color w:val="000000"/>
          <w:spacing w:val="0"/>
          <w:w w:val="100"/>
          <w:position w:val="0"/>
        </w:rPr>
        <w:t>历史文化保护与传承</w:t>
      </w:r>
    </w:p>
    <w:p>
      <w:pPr>
        <w:pStyle w:val="Bodytext20"/>
        <w:keepNext w:val="0"/>
        <w:keepLines w:val="0"/>
        <w:widowControl w:val="0"/>
        <w:shd w:val="clear" w:color="auto" w:fill="auto"/>
        <w:bidi w:val="0"/>
        <w:spacing w:before="0" w:after="140" w:line="317" w:lineRule="exact"/>
        <w:ind w:left="0" w:right="0" w:firstLine="0"/>
        <w:jc w:val="both"/>
        <w:rPr>
          <w:sz w:val="20"/>
          <w:szCs w:val="20"/>
        </w:rPr>
      </w:pPr>
      <w:r>
        <w:rPr>
          <w:rFonts w:ascii="Times New Roman" w:eastAsia="Times New Roman" w:hAnsi="Times New Roman" w:cs="Times New Roman"/>
          <w:color w:val="000000"/>
          <w:spacing w:val="0"/>
          <w:w w:val="100"/>
          <w:position w:val="0"/>
          <w:sz w:val="20"/>
          <w:szCs w:val="20"/>
          <w:lang w:val="en-US" w:eastAsia="en-US" w:bidi="en-US"/>
        </w:rPr>
        <w:t xml:space="preserve">6.6.1 </w:t>
      </w:r>
      <w:r>
        <w:rPr>
          <w:rFonts w:ascii="SimSun" w:eastAsia="SimSun" w:hAnsi="SimSun" w:cs="SimSun"/>
          <w:b/>
          <w:bCs/>
          <w:color w:val="000000"/>
          <w:spacing w:val="0"/>
          <w:w w:val="100"/>
          <w:position w:val="0"/>
          <w:sz w:val="20"/>
          <w:szCs w:val="20"/>
          <w:lang w:val="zh-TW" w:eastAsia="zh-TW" w:bidi="zh-TW"/>
        </w:rPr>
        <w:t>一般规定</w:t>
      </w:r>
    </w:p>
    <w:p>
      <w:pPr>
        <w:pStyle w:val="Bodytext10"/>
        <w:keepNext w:val="0"/>
        <w:keepLines w:val="0"/>
        <w:widowControl w:val="0"/>
        <w:shd w:val="clear" w:color="auto" w:fill="auto"/>
        <w:bidi w:val="0"/>
        <w:spacing w:before="0" w:after="220" w:line="312" w:lineRule="exact"/>
        <w:ind w:left="0" w:right="0" w:firstLine="420"/>
        <w:jc w:val="left"/>
      </w:pPr>
      <w:r>
        <w:rPr>
          <w:color w:val="000000"/>
          <w:spacing w:val="0"/>
          <w:w w:val="100"/>
          <w:position w:val="0"/>
        </w:rPr>
        <w:t>历史文化保护与传承应遵循真实性与完整性原则，将乡村复兴与历史文化保护、空间保护相结合, 在保护整体空间风貌及特色的基础上，把新的经济活力、新的生活方式引入村落，活化利用历史建筑和 传统风貌建筑。</w:t>
      </w:r>
    </w:p>
    <w:p>
      <w:pPr>
        <w:pStyle w:val="Bodytext20"/>
        <w:keepNext w:val="0"/>
        <w:keepLines w:val="0"/>
        <w:widowControl w:val="0"/>
        <w:shd w:val="clear" w:color="auto" w:fill="auto"/>
        <w:bidi w:val="0"/>
        <w:spacing w:before="0" w:after="140" w:line="240"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lang w:val="en-US" w:eastAsia="en-US" w:bidi="en-US"/>
        </w:rPr>
        <w:t>6.6.2</w:t>
      </w:r>
      <w:r>
        <w:rPr>
          <w:rFonts w:ascii="SimSun" w:eastAsia="SimSun" w:hAnsi="SimSun" w:cs="SimSun"/>
          <w:b/>
          <w:bCs/>
          <w:color w:val="000000"/>
          <w:spacing w:val="0"/>
          <w:w w:val="100"/>
          <w:position w:val="0"/>
          <w:sz w:val="20"/>
          <w:szCs w:val="20"/>
          <w:lang w:val="zh-TW" w:eastAsia="zh-TW" w:bidi="zh-TW"/>
        </w:rPr>
        <w:t>编制要求</w:t>
      </w:r>
    </w:p>
    <w:p>
      <w:pPr>
        <w:pStyle w:val="Bodytext10"/>
        <w:keepNext w:val="0"/>
        <w:keepLines w:val="0"/>
        <w:widowControl w:val="0"/>
        <w:shd w:val="clear" w:color="auto" w:fill="auto"/>
        <w:bidi w:val="0"/>
        <w:spacing w:before="0" w:after="0" w:line="317" w:lineRule="exact"/>
        <w:ind w:left="0" w:right="0" w:firstLine="0"/>
        <w:jc w:val="both"/>
      </w:pPr>
      <w:r>
        <w:rPr>
          <w:rFonts w:ascii="Times New Roman" w:eastAsia="Times New Roman" w:hAnsi="Times New Roman" w:cs="Times New Roman"/>
          <w:color w:val="000000"/>
          <w:spacing w:val="0"/>
          <w:w w:val="100"/>
          <w:position w:val="0"/>
          <w:lang w:val="en-US" w:eastAsia="en-US" w:bidi="en-US"/>
        </w:rPr>
        <w:t xml:space="preserve">6.6.2. </w:t>
      </w:r>
      <w:r>
        <w:rPr>
          <w:rFonts w:ascii="Times New Roman" w:eastAsia="Times New Roman" w:hAnsi="Times New Roman" w:cs="Times New Roman"/>
          <w:color w:val="000000"/>
          <w:spacing w:val="0"/>
          <w:w w:val="100"/>
          <w:position w:val="0"/>
        </w:rPr>
        <w:t>1</w:t>
      </w:r>
      <w:r>
        <w:rPr>
          <w:color w:val="000000"/>
          <w:spacing w:val="0"/>
          <w:w w:val="100"/>
          <w:position w:val="0"/>
        </w:rPr>
        <w:t>对于历史文化名村和传统村落，村庄规划编制应符合《历史文化名城名镇名村保护条例》和 《福建省历史文化名城名镇名村和传统村落保护条例》规定，编制要求如下：</w:t>
      </w:r>
    </w:p>
    <w:p>
      <w:pPr>
        <w:pStyle w:val="Bodytext10"/>
        <w:keepNext w:val="0"/>
        <w:keepLines w:val="0"/>
        <w:widowControl w:val="0"/>
        <w:shd w:val="clear" w:color="auto" w:fill="auto"/>
        <w:tabs>
          <w:tab w:val="left" w:pos="858"/>
        </w:tabs>
        <w:bidi w:val="0"/>
        <w:spacing w:before="0" w:after="0" w:line="317" w:lineRule="exact"/>
        <w:ind w:left="840" w:right="0" w:hanging="420"/>
        <w:jc w:val="both"/>
      </w:pPr>
      <w:bookmarkStart w:id="52" w:name="bookmark52"/>
      <w:r>
        <w:rPr>
          <w:rFonts w:ascii="Times New Roman" w:eastAsia="Times New Roman" w:hAnsi="Times New Roman" w:cs="Times New Roman"/>
          <w:color w:val="000000"/>
          <w:spacing w:val="0"/>
          <w:w w:val="100"/>
          <w:position w:val="0"/>
          <w:lang w:val="en-US" w:eastAsia="en-US" w:bidi="en-US"/>
        </w:rPr>
        <w:t>a</w:t>
      </w:r>
      <w:bookmarkEnd w:id="52"/>
      <w:r>
        <w:rPr>
          <w:rFonts w:ascii="Times New Roman" w:eastAsia="Times New Roman" w:hAnsi="Times New Roman" w:cs="Times New Roman"/>
          <w:color w:val="000000"/>
          <w:spacing w:val="0"/>
          <w:w w:val="100"/>
          <w:position w:val="0"/>
          <w:lang w:val="en-US" w:eastAsia="en-US" w:bidi="en-US"/>
        </w:rPr>
        <w:t>）</w:t>
        <w:tab/>
      </w:r>
      <w:r>
        <w:rPr>
          <w:color w:val="000000"/>
          <w:spacing w:val="0"/>
          <w:w w:val="100"/>
          <w:position w:val="0"/>
        </w:rPr>
        <w:t>已编制保护规划并经依法批准的历史文化名村和保护发展规划的传统村落，编制村庄规划时 应设立历史文化保护专章，对相关内容及要求进行衔接落实；</w:t>
      </w:r>
    </w:p>
    <w:p>
      <w:pPr>
        <w:pStyle w:val="Bodytext10"/>
        <w:keepNext w:val="0"/>
        <w:keepLines w:val="0"/>
        <w:widowControl w:val="0"/>
        <w:shd w:val="clear" w:color="auto" w:fill="auto"/>
        <w:tabs>
          <w:tab w:val="left" w:pos="858"/>
        </w:tabs>
        <w:bidi w:val="0"/>
        <w:spacing w:before="0" w:after="0" w:line="317" w:lineRule="exact"/>
        <w:ind w:left="840" w:right="0" w:hanging="420"/>
        <w:jc w:val="both"/>
      </w:pPr>
      <w:bookmarkStart w:id="53" w:name="bookmark53"/>
      <w:r>
        <w:rPr>
          <w:rFonts w:ascii="Times New Roman" w:eastAsia="Times New Roman" w:hAnsi="Times New Roman" w:cs="Times New Roman"/>
          <w:color w:val="000000"/>
          <w:spacing w:val="0"/>
          <w:w w:val="100"/>
          <w:position w:val="0"/>
          <w:lang w:val="en-US" w:eastAsia="en-US" w:bidi="en-US"/>
        </w:rPr>
        <w:t>b</w:t>
      </w:r>
      <w:bookmarkEnd w:id="53"/>
      <w:r>
        <w:rPr>
          <w:rFonts w:ascii="Times New Roman" w:eastAsia="Times New Roman" w:hAnsi="Times New Roman" w:cs="Times New Roman"/>
          <w:color w:val="000000"/>
          <w:spacing w:val="0"/>
          <w:w w:val="100"/>
          <w:position w:val="0"/>
          <w:lang w:val="en-US" w:eastAsia="en-US" w:bidi="en-US"/>
        </w:rPr>
        <w:t>）</w:t>
        <w:tab/>
      </w:r>
      <w:r>
        <w:rPr>
          <w:color w:val="000000"/>
          <w:spacing w:val="0"/>
          <w:w w:val="100"/>
          <w:position w:val="0"/>
        </w:rPr>
        <w:t>未编制保护规划的历史文化名村，保护发展规划应与村庄规划同步启动编制，落实和深化村 庄规划要求；</w:t>
      </w:r>
    </w:p>
    <w:p>
      <w:pPr>
        <w:pStyle w:val="Bodytext10"/>
        <w:keepNext w:val="0"/>
        <w:keepLines w:val="0"/>
        <w:widowControl w:val="0"/>
        <w:shd w:val="clear" w:color="auto" w:fill="auto"/>
        <w:tabs>
          <w:tab w:val="left" w:pos="858"/>
        </w:tabs>
        <w:bidi w:val="0"/>
        <w:spacing w:before="0" w:after="0" w:line="317" w:lineRule="exact"/>
        <w:ind w:left="840" w:right="0" w:hanging="420"/>
        <w:jc w:val="both"/>
      </w:pPr>
      <w:bookmarkStart w:id="54" w:name="bookmark54"/>
      <w:r>
        <w:rPr>
          <w:rFonts w:ascii="Times New Roman" w:eastAsia="Times New Roman" w:hAnsi="Times New Roman" w:cs="Times New Roman"/>
          <w:color w:val="000000"/>
          <w:spacing w:val="0"/>
          <w:w w:val="100"/>
          <w:position w:val="0"/>
          <w:lang w:val="en-US" w:eastAsia="en-US" w:bidi="en-US"/>
        </w:rPr>
        <w:t>c</w:t>
      </w:r>
      <w:bookmarkEnd w:id="54"/>
      <w:r>
        <w:rPr>
          <w:rFonts w:ascii="Times New Roman" w:eastAsia="Times New Roman" w:hAnsi="Times New Roman" w:cs="Times New Roman"/>
          <w:color w:val="000000"/>
          <w:spacing w:val="0"/>
          <w:w w:val="100"/>
          <w:position w:val="0"/>
          <w:lang w:val="en-US" w:eastAsia="en-US" w:bidi="en-US"/>
        </w:rPr>
        <w:t>）</w:t>
        <w:tab/>
      </w:r>
      <w:r>
        <w:rPr>
          <w:color w:val="000000"/>
          <w:spacing w:val="0"/>
          <w:w w:val="100"/>
          <w:position w:val="0"/>
        </w:rPr>
        <w:t>未编制保护发展规划的传统村落，可将保护发展规划与村庄规划合并编制，在村庄规划中增 设历史文</w:t>
      </w:r>
      <w:r>
        <w:rPr>
          <w:color w:val="2E3339"/>
          <w:spacing w:val="0"/>
          <w:w w:val="100"/>
          <w:position w:val="0"/>
        </w:rPr>
        <w:t>化保护</w:t>
      </w:r>
      <w:r>
        <w:rPr>
          <w:color w:val="000000"/>
          <w:spacing w:val="0"/>
          <w:w w:val="100"/>
          <w:position w:val="0"/>
        </w:rPr>
        <w:t>专章，深度达到保护发展规划编制要求，一同报批实施。</w:t>
      </w:r>
    </w:p>
    <w:p>
      <w:pPr>
        <w:pStyle w:val="Bodytext10"/>
        <w:keepNext w:val="0"/>
        <w:keepLines w:val="0"/>
        <w:widowControl w:val="0"/>
        <w:shd w:val="clear" w:color="auto" w:fill="auto"/>
        <w:bidi w:val="0"/>
        <w:spacing w:before="0" w:after="140" w:line="326" w:lineRule="exact"/>
        <w:ind w:left="0" w:right="0" w:firstLine="0"/>
        <w:jc w:val="both"/>
      </w:pPr>
      <w:r>
        <w:rPr>
          <w:rFonts w:ascii="Times New Roman" w:eastAsia="Times New Roman" w:hAnsi="Times New Roman" w:cs="Times New Roman"/>
          <w:color w:val="000000"/>
          <w:spacing w:val="0"/>
          <w:w w:val="100"/>
          <w:position w:val="0"/>
          <w:lang w:val="en-US" w:eastAsia="en-US" w:bidi="en-US"/>
        </w:rPr>
        <w:t xml:space="preserve">6. 6. 2. </w:t>
      </w:r>
      <w:r>
        <w:rPr>
          <w:rFonts w:ascii="Times New Roman" w:eastAsia="Times New Roman" w:hAnsi="Times New Roman" w:cs="Times New Roman"/>
          <w:color w:val="000000"/>
          <w:spacing w:val="0"/>
          <w:w w:val="100"/>
          <w:position w:val="0"/>
        </w:rPr>
        <w:t>2</w:t>
      </w:r>
      <w:r>
        <w:rPr>
          <w:color w:val="000000"/>
          <w:spacing w:val="0"/>
          <w:w w:val="100"/>
          <w:position w:val="0"/>
        </w:rPr>
        <w:t>对于未列入历</w:t>
      </w:r>
      <w:r>
        <w:rPr>
          <w:color w:val="333333"/>
          <w:spacing w:val="0"/>
          <w:w w:val="100"/>
          <w:position w:val="0"/>
        </w:rPr>
        <w:t>史文化</w:t>
      </w:r>
      <w:r>
        <w:rPr>
          <w:color w:val="000000"/>
          <w:spacing w:val="0"/>
          <w:w w:val="100"/>
          <w:position w:val="0"/>
        </w:rPr>
        <w:t>名村和传统村落名录，但具有比较丰富历史文化遗产的村庄，可在村庄 规划中增设历史文化保护</w:t>
      </w:r>
      <w:r>
        <w:rPr>
          <w:color w:val="2E3339"/>
          <w:spacing w:val="0"/>
          <w:w w:val="100"/>
          <w:position w:val="0"/>
        </w:rPr>
        <w:t>专章。</w:t>
      </w:r>
    </w:p>
    <w:p>
      <w:pPr>
        <w:pStyle w:val="Bodytext20"/>
        <w:keepNext w:val="0"/>
        <w:keepLines w:val="0"/>
        <w:widowControl w:val="0"/>
        <w:shd w:val="clear" w:color="auto" w:fill="auto"/>
        <w:bidi w:val="0"/>
        <w:spacing w:before="0" w:after="220" w:line="317" w:lineRule="exact"/>
        <w:ind w:left="0" w:right="0" w:firstLine="0"/>
        <w:jc w:val="both"/>
        <w:rPr>
          <w:sz w:val="20"/>
          <w:szCs w:val="20"/>
        </w:rPr>
      </w:pPr>
      <w:r>
        <w:rPr>
          <w:rFonts w:ascii="Times New Roman" w:eastAsia="Times New Roman" w:hAnsi="Times New Roman" w:cs="Times New Roman"/>
          <w:color w:val="000000"/>
          <w:spacing w:val="0"/>
          <w:w w:val="100"/>
          <w:position w:val="0"/>
          <w:sz w:val="20"/>
          <w:szCs w:val="20"/>
          <w:lang w:val="en-US" w:eastAsia="en-US" w:bidi="en-US"/>
        </w:rPr>
        <w:t xml:space="preserve">6. 6. </w:t>
      </w:r>
      <w:r>
        <w:rPr>
          <w:rFonts w:ascii="Times New Roman" w:eastAsia="Times New Roman" w:hAnsi="Times New Roman" w:cs="Times New Roman"/>
          <w:color w:val="000000"/>
          <w:spacing w:val="0"/>
          <w:w w:val="100"/>
          <w:position w:val="0"/>
          <w:sz w:val="20"/>
          <w:szCs w:val="20"/>
          <w:lang w:val="zh-TW" w:eastAsia="zh-TW" w:bidi="zh-TW"/>
        </w:rPr>
        <w:t>3</w:t>
      </w:r>
      <w:r>
        <w:rPr>
          <w:rFonts w:ascii="SimSun" w:eastAsia="SimSun" w:hAnsi="SimSun" w:cs="SimSun"/>
          <w:b/>
          <w:bCs/>
          <w:color w:val="000000"/>
          <w:spacing w:val="0"/>
          <w:w w:val="100"/>
          <w:position w:val="0"/>
          <w:sz w:val="20"/>
          <w:szCs w:val="20"/>
          <w:lang w:val="zh-TW" w:eastAsia="zh-TW" w:bidi="zh-TW"/>
        </w:rPr>
        <w:t>主要内容</w:t>
      </w:r>
    </w:p>
    <w:p>
      <w:pPr>
        <w:pStyle w:val="Bodytext20"/>
        <w:keepNext w:val="0"/>
        <w:keepLines w:val="0"/>
        <w:widowControl w:val="0"/>
        <w:shd w:val="clear" w:color="auto" w:fill="auto"/>
        <w:bidi w:val="0"/>
        <w:spacing w:before="0" w:after="60" w:line="331"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lang w:val="en-US" w:eastAsia="en-US" w:bidi="en-US"/>
        </w:rPr>
        <w:t xml:space="preserve">6. 6. 3. </w:t>
      </w:r>
      <w:r>
        <w:rPr>
          <w:rFonts w:ascii="Times New Roman" w:eastAsia="Times New Roman" w:hAnsi="Times New Roman" w:cs="Times New Roman"/>
          <w:color w:val="000000"/>
          <w:spacing w:val="0"/>
          <w:w w:val="100"/>
          <w:position w:val="0"/>
          <w:sz w:val="20"/>
          <w:szCs w:val="20"/>
          <w:lang w:val="zh-TW" w:eastAsia="zh-TW" w:bidi="zh-TW"/>
        </w:rPr>
        <w:t>1</w:t>
      </w:r>
      <w:r>
        <w:rPr>
          <w:rFonts w:ascii="SimSun" w:eastAsia="SimSun" w:hAnsi="SimSun" w:cs="SimSun"/>
          <w:b/>
          <w:bCs/>
          <w:color w:val="000000"/>
          <w:spacing w:val="0"/>
          <w:w w:val="100"/>
          <w:position w:val="0"/>
          <w:sz w:val="20"/>
          <w:szCs w:val="20"/>
          <w:lang w:val="zh-TW" w:eastAsia="zh-TW" w:bidi="zh-TW"/>
        </w:rPr>
        <w:t>整体保护</w:t>
      </w:r>
    </w:p>
    <w:p>
      <w:pPr>
        <w:pStyle w:val="Bodytext10"/>
        <w:keepNext w:val="0"/>
        <w:keepLines w:val="0"/>
        <w:widowControl w:val="0"/>
        <w:shd w:val="clear" w:color="auto" w:fill="auto"/>
        <w:bidi w:val="0"/>
        <w:spacing w:before="0" w:after="220" w:line="312" w:lineRule="exact"/>
        <w:ind w:left="0" w:right="0" w:firstLine="420"/>
        <w:jc w:val="both"/>
      </w:pPr>
      <w:r>
        <w:rPr>
          <w:color w:val="000000"/>
          <w:spacing w:val="0"/>
          <w:w w:val="100"/>
          <w:position w:val="0"/>
        </w:rPr>
        <w:t>明确村落整体保护框架，制定村落整体历史保护</w:t>
      </w:r>
      <w:r>
        <w:rPr>
          <w:color w:val="333333"/>
          <w:spacing w:val="0"/>
          <w:w w:val="100"/>
          <w:position w:val="0"/>
        </w:rPr>
        <w:t>方案，</w:t>
      </w:r>
      <w:r>
        <w:rPr>
          <w:color w:val="000000"/>
          <w:spacing w:val="0"/>
          <w:w w:val="100"/>
          <w:position w:val="0"/>
        </w:rPr>
        <w:t>保</w:t>
      </w:r>
      <w:r>
        <w:rPr>
          <w:color w:val="2E3339"/>
          <w:spacing w:val="0"/>
          <w:w w:val="100"/>
          <w:position w:val="0"/>
        </w:rPr>
        <w:t>护村庄</w:t>
      </w:r>
      <w:r>
        <w:rPr>
          <w:color w:val="000000"/>
          <w:spacing w:val="0"/>
          <w:w w:val="100"/>
          <w:position w:val="0"/>
        </w:rPr>
        <w:t>传统街巷肌理及原有的空间尺度, 制定历史文化资源整体活化利用计划。</w:t>
      </w:r>
    </w:p>
    <w:p>
      <w:pPr>
        <w:pStyle w:val="Bodytext20"/>
        <w:keepNext w:val="0"/>
        <w:keepLines w:val="0"/>
        <w:widowControl w:val="0"/>
        <w:shd w:val="clear" w:color="auto" w:fill="auto"/>
        <w:bidi w:val="0"/>
        <w:spacing w:before="0" w:after="0" w:line="331"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lang w:val="en-US" w:eastAsia="en-US" w:bidi="en-US"/>
        </w:rPr>
        <w:t xml:space="preserve">6. 6. 3. </w:t>
      </w:r>
      <w:r>
        <w:rPr>
          <w:rFonts w:ascii="Times New Roman" w:eastAsia="Times New Roman" w:hAnsi="Times New Roman" w:cs="Times New Roman"/>
          <w:color w:val="000000"/>
          <w:spacing w:val="0"/>
          <w:w w:val="100"/>
          <w:position w:val="0"/>
          <w:sz w:val="20"/>
          <w:szCs w:val="20"/>
          <w:lang w:val="zh-TW" w:eastAsia="zh-TW" w:bidi="zh-TW"/>
        </w:rPr>
        <w:t xml:space="preserve">2 </w:t>
      </w:r>
      <w:r>
        <w:rPr>
          <w:rFonts w:ascii="SimSun" w:eastAsia="SimSun" w:hAnsi="SimSun" w:cs="SimSun"/>
          <w:b/>
          <w:bCs/>
          <w:color w:val="000000"/>
          <w:spacing w:val="0"/>
          <w:w w:val="100"/>
          <w:position w:val="0"/>
          <w:sz w:val="20"/>
          <w:szCs w:val="20"/>
          <w:lang w:val="zh-TW" w:eastAsia="zh-TW" w:bidi="zh-TW"/>
        </w:rPr>
        <w:t>文物古迹</w:t>
      </w:r>
    </w:p>
    <w:p>
      <w:pPr>
        <w:pStyle w:val="Bodytext10"/>
        <w:keepNext w:val="0"/>
        <w:keepLines w:val="0"/>
        <w:widowControl w:val="0"/>
        <w:shd w:val="clear" w:color="auto" w:fill="auto"/>
        <w:bidi w:val="0"/>
        <w:spacing w:before="0" w:after="140" w:line="302" w:lineRule="exact"/>
        <w:ind w:left="0" w:right="0" w:firstLine="420"/>
        <w:jc w:val="both"/>
        <w:sectPr>
          <w:headerReference w:type="even" r:id="rId71"/>
          <w:headerReference w:type="default" r:id="rId72"/>
          <w:footerReference w:type="even" r:id="rId73"/>
          <w:footerReference w:type="default" r:id="rId74"/>
          <w:headerReference w:type="first" r:id="rId75"/>
          <w:footerReference w:type="first" r:id="rId76"/>
          <w:type w:val="nextPage"/>
          <w:pgSz w:w="11900" w:h="16840"/>
          <w:pgMar w:top="2367" w:right="1155" w:bottom="1465" w:left="1237" w:header="0" w:footer="3" w:gutter="0"/>
          <w:pgNumType w:start="10"/>
          <w:cols w:space="720"/>
          <w:noEndnote/>
          <w:titlePg w:val="0"/>
          <w:rtlGutter w:val="0"/>
          <w:docGrid w:linePitch="360"/>
        </w:sectPr>
      </w:pPr>
      <w:r>
        <w:rPr>
          <w:color w:val="000000"/>
          <w:spacing w:val="0"/>
          <w:w w:val="100"/>
          <w:position w:val="0"/>
        </w:rPr>
        <w:t>落实或划定乡村建设历史文化保护线，明确历史文化名村、传统村落以及</w:t>
      </w:r>
      <w:r>
        <w:rPr>
          <w:color w:val="333333"/>
          <w:spacing w:val="0"/>
          <w:w w:val="100"/>
          <w:position w:val="0"/>
        </w:rPr>
        <w:t>搭涂客物保护</w:t>
      </w:r>
      <w:r>
        <w:rPr>
          <w:color w:val="000000"/>
          <w:spacing w:val="0"/>
          <w:w w:val="100"/>
          <w:position w:val="0"/>
        </w:rPr>
        <w:t>单位、文物 点、历史建筑、传统风貌建筑、古遗址等的核心保护范围和建设控制地带，提岀分</w:t>
      </w:r>
      <w:r>
        <w:rPr>
          <w:color w:val="2E3339"/>
          <w:spacing w:val="0"/>
          <w:w w:val="100"/>
          <w:position w:val="0"/>
        </w:rPr>
        <w:t>类保护</w:t>
      </w:r>
      <w:r>
        <w:rPr>
          <w:color w:val="000000"/>
          <w:spacing w:val="0"/>
          <w:w w:val="100"/>
          <w:position w:val="0"/>
        </w:rPr>
        <w:t>措施和建设控 制要求，对核心保护范围与建设控制地带内不协调建（构）筑物提出整改建议。</w:t>
      </w:r>
    </w:p>
    <w:p>
      <w:pPr>
        <w:pStyle w:val="Bodytext20"/>
        <w:keepNext w:val="0"/>
        <w:keepLines w:val="0"/>
        <w:widowControl w:val="0"/>
        <w:shd w:val="clear" w:color="auto" w:fill="auto"/>
        <w:bidi w:val="0"/>
        <w:spacing w:before="0" w:after="140" w:line="312" w:lineRule="exact"/>
        <w:ind w:left="0" w:right="0" w:firstLine="0"/>
        <w:jc w:val="left"/>
        <w:rPr>
          <w:sz w:val="20"/>
          <w:szCs w:val="20"/>
        </w:rPr>
      </w:pPr>
      <w:r>
        <w:rPr>
          <w:rFonts w:ascii="Times New Roman" w:eastAsia="Times New Roman" w:hAnsi="Times New Roman" w:cs="Times New Roman"/>
          <w:color w:val="000000"/>
          <w:spacing w:val="0"/>
          <w:w w:val="100"/>
          <w:position w:val="0"/>
          <w:sz w:val="20"/>
          <w:szCs w:val="20"/>
          <w:lang w:val="en-US" w:eastAsia="en-US" w:bidi="en-US"/>
        </w:rPr>
        <w:t xml:space="preserve">6.6.3. </w:t>
      </w:r>
      <w:r>
        <w:rPr>
          <w:rFonts w:ascii="Times New Roman" w:eastAsia="Times New Roman" w:hAnsi="Times New Roman" w:cs="Times New Roman"/>
          <w:color w:val="000000"/>
          <w:spacing w:val="0"/>
          <w:w w:val="100"/>
          <w:position w:val="0"/>
          <w:sz w:val="20"/>
          <w:szCs w:val="20"/>
          <w:lang w:val="zh-CN" w:eastAsia="zh-CN" w:bidi="zh-CN"/>
        </w:rPr>
        <w:t>3</w:t>
      </w:r>
      <w:r>
        <w:rPr>
          <w:rFonts w:ascii="SimSun" w:eastAsia="SimSun" w:hAnsi="SimSun" w:cs="SimSun"/>
          <w:b/>
          <w:bCs/>
          <w:color w:val="000000"/>
          <w:spacing w:val="0"/>
          <w:w w:val="100"/>
          <w:position w:val="0"/>
          <w:sz w:val="20"/>
          <w:szCs w:val="20"/>
          <w:lang w:val="zh-TW" w:eastAsia="zh-TW" w:bidi="zh-TW"/>
        </w:rPr>
        <w:t>历史环境要素</w:t>
      </w:r>
    </w:p>
    <w:p>
      <w:pPr>
        <w:pStyle w:val="Bodytext10"/>
        <w:keepNext w:val="0"/>
        <w:keepLines w:val="0"/>
        <w:widowControl w:val="0"/>
        <w:shd w:val="clear" w:color="auto" w:fill="auto"/>
        <w:bidi w:val="0"/>
        <w:spacing w:before="0" w:after="220" w:line="317" w:lineRule="exact"/>
        <w:ind w:left="0" w:right="0" w:firstLine="420"/>
        <w:jc w:val="both"/>
      </w:pPr>
      <w:r>
        <w:rPr>
          <w:color w:val="000000"/>
          <w:spacing w:val="0"/>
          <w:w w:val="100"/>
          <w:position w:val="0"/>
        </w:rPr>
        <w:t>建立具有历史文化价值的古树名木、古街古巷、古桥古井、壕沟寨墙以及农业遗迹、古遗址、古墓 葬、石刻及造像、近现代重要史迹等保护清单，制定历史环境要素保护和整治方案。</w:t>
      </w:r>
    </w:p>
    <w:p>
      <w:pPr>
        <w:pStyle w:val="Bodytext20"/>
        <w:keepNext w:val="0"/>
        <w:keepLines w:val="0"/>
        <w:widowControl w:val="0"/>
        <w:shd w:val="clear" w:color="auto" w:fill="auto"/>
        <w:bidi w:val="0"/>
        <w:spacing w:before="0" w:after="14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lang w:val="en-US" w:eastAsia="en-US" w:bidi="en-US"/>
        </w:rPr>
        <w:t xml:space="preserve">6.6.3. </w:t>
      </w:r>
      <w:r>
        <w:rPr>
          <w:rFonts w:ascii="Times New Roman" w:eastAsia="Times New Roman" w:hAnsi="Times New Roman" w:cs="Times New Roman"/>
          <w:color w:val="000000"/>
          <w:spacing w:val="0"/>
          <w:w w:val="100"/>
          <w:position w:val="0"/>
          <w:sz w:val="20"/>
          <w:szCs w:val="20"/>
          <w:lang w:val="zh-TW" w:eastAsia="zh-TW" w:bidi="zh-TW"/>
        </w:rPr>
        <w:t>4</w:t>
      </w:r>
      <w:r>
        <w:rPr>
          <w:rFonts w:ascii="SimSun" w:eastAsia="SimSun" w:hAnsi="SimSun" w:cs="SimSun"/>
          <w:b/>
          <w:bCs/>
          <w:color w:val="000000"/>
          <w:spacing w:val="0"/>
          <w:w w:val="100"/>
          <w:position w:val="0"/>
          <w:sz w:val="20"/>
          <w:szCs w:val="20"/>
          <w:lang w:val="zh-TW" w:eastAsia="zh-TW" w:bidi="zh-TW"/>
        </w:rPr>
        <w:t>非物质文化遗产</w:t>
      </w:r>
    </w:p>
    <w:p>
      <w:pPr>
        <w:pStyle w:val="Bodytext10"/>
        <w:keepNext w:val="0"/>
        <w:keepLines w:val="0"/>
        <w:widowControl w:val="0"/>
        <w:shd w:val="clear" w:color="auto" w:fill="auto"/>
        <w:bidi w:val="0"/>
        <w:spacing w:before="0" w:after="220" w:line="317" w:lineRule="exact"/>
        <w:ind w:left="0" w:right="0" w:firstLine="420"/>
        <w:jc w:val="both"/>
      </w:pPr>
      <w:r>
        <w:rPr>
          <w:color w:val="000000"/>
          <w:spacing w:val="0"/>
          <w:w w:val="100"/>
          <w:position w:val="0"/>
        </w:rPr>
        <w:t>充分挖掘地域文化、传统风俗及非物质文化遗产项目，提出对文化传承人、场所与线路、有关实物 与相关原材料的保护要求与措施。</w:t>
      </w:r>
    </w:p>
    <w:p>
      <w:pPr>
        <w:pStyle w:val="Bodytext10"/>
        <w:keepNext w:val="0"/>
        <w:keepLines w:val="0"/>
        <w:widowControl w:val="0"/>
        <w:shd w:val="clear" w:color="auto" w:fill="auto"/>
        <w:bidi w:val="0"/>
        <w:spacing w:before="0" w:after="22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6.7</w:t>
      </w:r>
      <w:r>
        <w:rPr>
          <w:b/>
          <w:bCs/>
          <w:color w:val="000000"/>
          <w:spacing w:val="0"/>
          <w:w w:val="100"/>
          <w:position w:val="0"/>
        </w:rPr>
        <w:t>国土整治与生态修复</w:t>
      </w:r>
    </w:p>
    <w:p>
      <w:pPr>
        <w:pStyle w:val="Bodytext20"/>
        <w:keepNext w:val="0"/>
        <w:keepLines w:val="0"/>
        <w:widowControl w:val="0"/>
        <w:shd w:val="clear" w:color="auto" w:fill="auto"/>
        <w:bidi w:val="0"/>
        <w:spacing w:before="0" w:after="14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lang w:val="en-US" w:eastAsia="en-US" w:bidi="en-US"/>
        </w:rPr>
        <w:t>6.7.1</w:t>
      </w:r>
      <w:r>
        <w:rPr>
          <w:rFonts w:ascii="SimSun" w:eastAsia="SimSun" w:hAnsi="SimSun" w:cs="SimSun"/>
          <w:b/>
          <w:bCs/>
          <w:color w:val="000000"/>
          <w:spacing w:val="0"/>
          <w:w w:val="100"/>
          <w:position w:val="0"/>
          <w:sz w:val="20"/>
          <w:szCs w:val="20"/>
          <w:lang w:val="zh-TW" w:eastAsia="zh-TW" w:bidi="zh-TW"/>
        </w:rPr>
        <w:t>摸清潜力</w:t>
      </w:r>
    </w:p>
    <w:p>
      <w:pPr>
        <w:pStyle w:val="Bodytext10"/>
        <w:keepNext w:val="0"/>
        <w:keepLines w:val="0"/>
        <w:widowControl w:val="0"/>
        <w:shd w:val="clear" w:color="auto" w:fill="auto"/>
        <w:bidi w:val="0"/>
        <w:spacing w:before="0" w:after="220" w:line="326" w:lineRule="exact"/>
        <w:ind w:left="0" w:right="0" w:firstLine="420"/>
        <w:jc w:val="both"/>
      </w:pPr>
      <w:r>
        <w:rPr>
          <w:color w:val="000000"/>
          <w:spacing w:val="0"/>
          <w:w w:val="100"/>
          <w:position w:val="0"/>
        </w:rPr>
        <w:t>按照</w:t>
      </w:r>
      <w:r>
        <w:rPr>
          <w:rFonts w:ascii="Times New Roman" w:eastAsia="Times New Roman" w:hAnsi="Times New Roman" w:cs="Times New Roman"/>
          <w:color w:val="000000"/>
          <w:spacing w:val="0"/>
          <w:w w:val="100"/>
          <w:position w:val="0"/>
          <w:lang w:val="en-US" w:eastAsia="en-US" w:bidi="en-US"/>
        </w:rPr>
        <w:t xml:space="preserve">TD/T </w:t>
      </w:r>
      <w:r>
        <w:rPr>
          <w:rFonts w:ascii="Times New Roman" w:eastAsia="Times New Roman" w:hAnsi="Times New Roman" w:cs="Times New Roman"/>
          <w:color w:val="000000"/>
          <w:spacing w:val="0"/>
          <w:w w:val="100"/>
          <w:position w:val="0"/>
        </w:rPr>
        <w:t>1035</w:t>
      </w:r>
      <w:r>
        <w:rPr>
          <w:color w:val="000000"/>
          <w:spacing w:val="0"/>
          <w:w w:val="100"/>
          <w:position w:val="0"/>
        </w:rPr>
        <w:t>的规定，全面摸清低效建设用地整治、低产田整理、未利用地开发、工矿废弃地复 垦、水土流失治理、污染土地修复等国土整治与生态修复方面的潜力和分布。</w:t>
      </w:r>
    </w:p>
    <w:p>
      <w:pPr>
        <w:pStyle w:val="Bodytext20"/>
        <w:keepNext w:val="0"/>
        <w:keepLines w:val="0"/>
        <w:widowControl w:val="0"/>
        <w:shd w:val="clear" w:color="auto" w:fill="auto"/>
        <w:bidi w:val="0"/>
        <w:spacing w:before="0" w:after="14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lang w:val="en-US" w:eastAsia="en-US" w:bidi="en-US"/>
        </w:rPr>
        <w:t>6.7.2</w:t>
      </w:r>
      <w:r>
        <w:rPr>
          <w:rFonts w:ascii="SimSun" w:eastAsia="SimSun" w:hAnsi="SimSun" w:cs="SimSun"/>
          <w:b/>
          <w:bCs/>
          <w:color w:val="000000"/>
          <w:spacing w:val="0"/>
          <w:w w:val="100"/>
          <w:position w:val="0"/>
          <w:sz w:val="20"/>
          <w:szCs w:val="20"/>
          <w:lang w:val="zh-TW" w:eastAsia="zh-TW" w:bidi="zh-TW"/>
        </w:rPr>
        <w:t>科学布局</w:t>
      </w:r>
    </w:p>
    <w:p>
      <w:pPr>
        <w:pStyle w:val="Bodytext10"/>
        <w:keepNext w:val="0"/>
        <w:keepLines w:val="0"/>
        <w:widowControl w:val="0"/>
        <w:shd w:val="clear" w:color="auto" w:fill="auto"/>
        <w:bidi w:val="0"/>
        <w:spacing w:before="0" w:after="220" w:line="312" w:lineRule="exact"/>
        <w:ind w:left="0" w:right="0" w:firstLine="420"/>
        <w:jc w:val="both"/>
      </w:pPr>
      <w:r>
        <w:rPr>
          <w:color w:val="000000"/>
          <w:spacing w:val="0"/>
          <w:w w:val="100"/>
          <w:position w:val="0"/>
        </w:rPr>
        <w:t>科学安排国土整治与生态修复项目区，因地制宜策划高标准农田建设、宜耕后备资源开发、低效建 设用地整治、工矿废弃地复垦和生态修复、水土流失治理、污染土地和水体恢复治理、海岸带生态修复 等项目。</w:t>
      </w:r>
    </w:p>
    <w:p>
      <w:pPr>
        <w:pStyle w:val="Bodytext10"/>
        <w:keepNext w:val="0"/>
        <w:keepLines w:val="0"/>
        <w:widowControl w:val="0"/>
        <w:shd w:val="clear" w:color="auto" w:fill="auto"/>
        <w:bidi w:val="0"/>
        <w:spacing w:before="0" w:after="14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 xml:space="preserve">6. </w:t>
      </w:r>
      <w:r>
        <w:rPr>
          <w:rFonts w:ascii="Times New Roman" w:eastAsia="Times New Roman" w:hAnsi="Times New Roman" w:cs="Times New Roman"/>
          <w:color w:val="000000"/>
          <w:spacing w:val="0"/>
          <w:w w:val="100"/>
          <w:position w:val="0"/>
        </w:rPr>
        <w:t>8</w:t>
      </w:r>
      <w:r>
        <w:rPr>
          <w:b/>
          <w:bCs/>
          <w:color w:val="000000"/>
          <w:spacing w:val="0"/>
          <w:w w:val="100"/>
          <w:position w:val="0"/>
        </w:rPr>
        <w:t>安全防灾减灾</w:t>
      </w:r>
    </w:p>
    <w:p>
      <w:pPr>
        <w:pStyle w:val="Bodytext10"/>
        <w:keepNext w:val="0"/>
        <w:keepLines w:val="0"/>
        <w:widowControl w:val="0"/>
        <w:shd w:val="clear" w:color="auto" w:fill="auto"/>
        <w:bidi w:val="0"/>
        <w:spacing w:before="0" w:after="220" w:line="307" w:lineRule="exact"/>
        <w:ind w:left="0" w:right="0" w:firstLine="420"/>
        <w:jc w:val="both"/>
      </w:pPr>
      <w:r>
        <w:rPr>
          <w:color w:val="000000"/>
          <w:spacing w:val="0"/>
          <w:w w:val="100"/>
          <w:position w:val="0"/>
        </w:rPr>
        <w:t>落实上位规划划定的灾害影响范围和安全防护范围、综合防灾减灾的目标以及预防和排除各类灾害 危害的措施。针对村庄主要灾害类型，明确防灾减灾规划内容，消防、防洪排涝、地震、地质、台风、 风暴潮等防灾减灾要求应符合</w:t>
      </w:r>
      <w:r>
        <w:rPr>
          <w:rFonts w:ascii="Times New Roman" w:eastAsia="Times New Roman" w:hAnsi="Times New Roman" w:cs="Times New Roman"/>
          <w:color w:val="000000"/>
          <w:spacing w:val="0"/>
          <w:w w:val="100"/>
          <w:position w:val="0"/>
          <w:lang w:val="en-US" w:eastAsia="en-US" w:bidi="en-US"/>
        </w:rPr>
        <w:t xml:space="preserve">GB/T </w:t>
      </w:r>
      <w:r>
        <w:rPr>
          <w:rFonts w:ascii="Times New Roman" w:eastAsia="Times New Roman" w:hAnsi="Times New Roman" w:cs="Times New Roman"/>
          <w:color w:val="000000"/>
          <w:spacing w:val="0"/>
          <w:w w:val="100"/>
          <w:position w:val="0"/>
        </w:rPr>
        <w:t>50445</w:t>
      </w:r>
      <w:r>
        <w:rPr>
          <w:color w:val="000000"/>
          <w:spacing w:val="0"/>
          <w:w w:val="100"/>
          <w:position w:val="0"/>
        </w:rPr>
        <w:t>的规定。</w:t>
      </w:r>
    </w:p>
    <w:p>
      <w:pPr>
        <w:pStyle w:val="Bodytext10"/>
        <w:keepNext w:val="0"/>
        <w:keepLines w:val="0"/>
        <w:widowControl w:val="0"/>
        <w:shd w:val="clear" w:color="auto" w:fill="auto"/>
        <w:bidi w:val="0"/>
        <w:spacing w:before="0" w:after="14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6.9</w:t>
      </w:r>
      <w:r>
        <w:rPr>
          <w:b/>
          <w:bCs/>
          <w:color w:val="000000"/>
          <w:spacing w:val="0"/>
          <w:w w:val="100"/>
          <w:position w:val="0"/>
        </w:rPr>
        <w:t>人居环境整治</w:t>
      </w:r>
    </w:p>
    <w:p>
      <w:pPr>
        <w:pStyle w:val="Bodytext10"/>
        <w:keepNext w:val="0"/>
        <w:keepLines w:val="0"/>
        <w:widowControl w:val="0"/>
        <w:shd w:val="clear" w:color="auto" w:fill="auto"/>
        <w:bidi w:val="0"/>
        <w:spacing w:before="0" w:after="220" w:line="307" w:lineRule="exact"/>
        <w:ind w:left="0" w:right="0" w:firstLine="420"/>
        <w:jc w:val="both"/>
      </w:pPr>
      <w:r>
        <w:rPr>
          <w:color w:val="000000"/>
          <w:spacing w:val="0"/>
          <w:w w:val="100"/>
          <w:position w:val="0"/>
        </w:rPr>
        <w:t>农村人居环境</w:t>
      </w:r>
      <w:r>
        <w:rPr>
          <w:color w:val="333333"/>
          <w:spacing w:val="0"/>
          <w:w w:val="100"/>
          <w:position w:val="0"/>
        </w:rPr>
        <w:t>整治应</w:t>
      </w:r>
      <w:r>
        <w:rPr>
          <w:color w:val="5F6873"/>
          <w:spacing w:val="0"/>
          <w:w w:val="100"/>
          <w:position w:val="0"/>
        </w:rPr>
        <w:t>重点解</w:t>
      </w:r>
      <w:r>
        <w:rPr>
          <w:color w:val="000000"/>
          <w:spacing w:val="0"/>
          <w:w w:val="100"/>
          <w:position w:val="0"/>
        </w:rPr>
        <w:t>决农民群众最迫切、最现实的问题，可根据不同村庄的特点，确定不同 的整治侧重点，具体做法应符合《福建省农村人居环境整治技术指南》规定。</w:t>
      </w:r>
    </w:p>
    <w:p>
      <w:pPr>
        <w:pStyle w:val="Bodytext10"/>
        <w:keepNext w:val="0"/>
        <w:keepLines w:val="0"/>
        <w:widowControl w:val="0"/>
        <w:numPr>
          <w:ilvl w:val="0"/>
          <w:numId w:val="9"/>
        </w:numPr>
        <w:shd w:val="clear" w:color="auto" w:fill="auto"/>
        <w:tabs>
          <w:tab w:val="left" w:pos="330"/>
        </w:tabs>
        <w:bidi w:val="0"/>
        <w:spacing w:before="0" w:after="140" w:line="240" w:lineRule="auto"/>
        <w:ind w:left="0" w:right="0" w:firstLine="0"/>
        <w:jc w:val="left"/>
      </w:pPr>
      <w:bookmarkStart w:id="55" w:name="bookmark55"/>
      <w:bookmarkEnd w:id="55"/>
      <w:r>
        <w:rPr>
          <w:rFonts w:ascii="Times New Roman" w:eastAsia="Times New Roman" w:hAnsi="Times New Roman" w:cs="Times New Roman"/>
          <w:color w:val="000000"/>
          <w:spacing w:val="0"/>
          <w:w w:val="100"/>
          <w:position w:val="0"/>
        </w:rPr>
        <w:t>10</w:t>
      </w:r>
      <w:r>
        <w:rPr>
          <w:b/>
          <w:bCs/>
          <w:color w:val="000000"/>
          <w:spacing w:val="0"/>
          <w:w w:val="100"/>
          <w:position w:val="0"/>
        </w:rPr>
        <w:t>近期实施项目</w:t>
      </w:r>
    </w:p>
    <w:p>
      <w:pPr>
        <w:pStyle w:val="Bodytext10"/>
        <w:keepNext w:val="0"/>
        <w:keepLines w:val="0"/>
        <w:widowControl w:val="0"/>
        <w:shd w:val="clear" w:color="auto" w:fill="auto"/>
        <w:bidi w:val="0"/>
        <w:spacing w:before="0" w:after="380" w:line="317" w:lineRule="exact"/>
        <w:ind w:left="0" w:right="0" w:firstLine="420"/>
        <w:jc w:val="both"/>
      </w:pPr>
      <w:r>
        <w:rPr>
          <w:color w:val="000000"/>
          <w:spacing w:val="0"/>
          <w:w w:val="100"/>
          <w:position w:val="0"/>
        </w:rPr>
        <w:t>因地制宜确定近期需要推进的农房新建、旧村整治、生态修复整治、农田整理、产业发展、道路交 通、公用设施和公共服务设施建设、人居环境整治、</w:t>
      </w:r>
      <w:r>
        <w:rPr>
          <w:color w:val="5F6873"/>
          <w:spacing w:val="0"/>
          <w:w w:val="100"/>
          <w:position w:val="0"/>
        </w:rPr>
        <w:t>历</w:t>
      </w:r>
      <w:r>
        <w:rPr>
          <w:color w:val="333333"/>
          <w:spacing w:val="0"/>
          <w:w w:val="100"/>
          <w:position w:val="0"/>
        </w:rPr>
        <w:t>史文化保护等</w:t>
      </w:r>
      <w:r>
        <w:rPr>
          <w:color w:val="000000"/>
          <w:spacing w:val="0"/>
          <w:w w:val="100"/>
          <w:position w:val="0"/>
        </w:rPr>
        <w:t>重点建设项目清单，近期实施项目 计划表按照附录</w:t>
      </w:r>
      <w:r>
        <w:rPr>
          <w:rFonts w:ascii="Times New Roman" w:eastAsia="Times New Roman" w:hAnsi="Times New Roman" w:cs="Times New Roman"/>
          <w:color w:val="000000"/>
          <w:spacing w:val="0"/>
          <w:w w:val="100"/>
          <w:position w:val="0"/>
          <w:lang w:val="en-US" w:eastAsia="en-US" w:bidi="en-US"/>
        </w:rPr>
        <w:t>J</w:t>
      </w:r>
      <w:r>
        <w:rPr>
          <w:color w:val="000000"/>
          <w:spacing w:val="0"/>
          <w:w w:val="100"/>
          <w:position w:val="0"/>
        </w:rPr>
        <w:t>的规定执行。</w:t>
      </w:r>
    </w:p>
    <w:p>
      <w:pPr>
        <w:pStyle w:val="Bodytext10"/>
        <w:keepNext w:val="0"/>
        <w:keepLines w:val="0"/>
        <w:widowControl w:val="0"/>
        <w:shd w:val="clear" w:color="auto" w:fill="auto"/>
        <w:bidi w:val="0"/>
        <w:spacing w:before="0" w:after="380" w:line="240" w:lineRule="auto"/>
        <w:ind w:left="0" w:right="0" w:firstLine="0"/>
        <w:jc w:val="left"/>
      </w:pPr>
      <w:r>
        <w:rPr>
          <w:rFonts w:ascii="Times New Roman" w:eastAsia="Times New Roman" w:hAnsi="Times New Roman" w:cs="Times New Roman"/>
          <w:color w:val="000000"/>
          <w:spacing w:val="0"/>
          <w:w w:val="100"/>
          <w:position w:val="0"/>
        </w:rPr>
        <w:t>7</w:t>
      </w:r>
      <w:r>
        <w:rPr>
          <w:b/>
          <w:bCs/>
          <w:color w:val="000000"/>
          <w:spacing w:val="0"/>
          <w:w w:val="100"/>
          <w:position w:val="0"/>
        </w:rPr>
        <w:t>成果要求</w:t>
      </w:r>
    </w:p>
    <w:p>
      <w:pPr>
        <w:pStyle w:val="Bodytext20"/>
        <w:keepNext w:val="0"/>
        <w:keepLines w:val="0"/>
        <w:widowControl w:val="0"/>
        <w:numPr>
          <w:ilvl w:val="0"/>
          <w:numId w:val="9"/>
        </w:numPr>
        <w:shd w:val="clear" w:color="auto" w:fill="auto"/>
        <w:tabs>
          <w:tab w:val="left" w:pos="330"/>
        </w:tabs>
        <w:bidi w:val="0"/>
        <w:spacing w:before="0" w:after="140" w:line="240" w:lineRule="auto"/>
        <w:ind w:left="0" w:right="0" w:firstLine="0"/>
        <w:jc w:val="left"/>
        <w:rPr>
          <w:sz w:val="20"/>
          <w:szCs w:val="20"/>
        </w:rPr>
      </w:pPr>
      <w:bookmarkStart w:id="56" w:name="bookmark56"/>
      <w:bookmarkEnd w:id="56"/>
      <w:r>
        <w:rPr>
          <w:rFonts w:ascii="Times New Roman" w:eastAsia="Times New Roman" w:hAnsi="Times New Roman" w:cs="Times New Roman"/>
          <w:color w:val="000000"/>
          <w:spacing w:val="0"/>
          <w:w w:val="100"/>
          <w:position w:val="0"/>
          <w:sz w:val="20"/>
          <w:szCs w:val="20"/>
          <w:lang w:val="zh-TW" w:eastAsia="zh-TW" w:bidi="zh-TW"/>
        </w:rPr>
        <w:t xml:space="preserve">1 </w:t>
      </w:r>
      <w:r>
        <w:rPr>
          <w:rFonts w:ascii="SimSun" w:eastAsia="SimSun" w:hAnsi="SimSun" w:cs="SimSun"/>
          <w:b/>
          <w:bCs/>
          <w:color w:val="000000"/>
          <w:spacing w:val="0"/>
          <w:w w:val="100"/>
          <w:position w:val="0"/>
          <w:sz w:val="20"/>
          <w:szCs w:val="20"/>
          <w:lang w:val="zh-TW" w:eastAsia="zh-TW" w:bidi="zh-TW"/>
        </w:rPr>
        <w:t>一般规定</w:t>
      </w:r>
    </w:p>
    <w:p>
      <w:pPr>
        <w:pStyle w:val="Bodytext10"/>
        <w:keepNext w:val="0"/>
        <w:keepLines w:val="0"/>
        <w:widowControl w:val="0"/>
        <w:shd w:val="clear" w:color="auto" w:fill="auto"/>
        <w:bidi w:val="0"/>
        <w:spacing w:before="0" w:after="220" w:line="312" w:lineRule="exact"/>
        <w:ind w:left="0" w:right="0" w:firstLine="420"/>
        <w:jc w:val="both"/>
      </w:pPr>
      <w:r>
        <w:rPr>
          <w:color w:val="000000"/>
          <w:spacing w:val="0"/>
          <w:w w:val="100"/>
          <w:position w:val="0"/>
        </w:rPr>
        <w:t>村庄规划成果应满足科学合理、易懂易用的基本要求，宜采用</w:t>
      </w:r>
      <w:r>
        <w:rPr>
          <w:color w:val="000000"/>
          <w:spacing w:val="0"/>
          <w:w w:val="100"/>
          <w:position w:val="0"/>
          <w:lang w:val="zh-CN" w:eastAsia="zh-CN" w:bidi="zh-CN"/>
        </w:rPr>
        <w:t>“前</w:t>
      </w:r>
      <w:r>
        <w:rPr>
          <w:color w:val="000000"/>
          <w:spacing w:val="0"/>
          <w:w w:val="100"/>
          <w:position w:val="0"/>
        </w:rPr>
        <w:t>图后则</w:t>
      </w:r>
      <w:r>
        <w:rPr>
          <w:color w:val="000000"/>
          <w:spacing w:val="0"/>
          <w:w w:val="100"/>
          <w:position w:val="0"/>
          <w:lang w:val="zh-CN" w:eastAsia="zh-CN" w:bidi="zh-CN"/>
        </w:rPr>
        <w:t>”或</w:t>
      </w:r>
      <w:r>
        <w:rPr>
          <w:color w:val="000000"/>
          <w:spacing w:val="0"/>
          <w:w w:val="100"/>
          <w:position w:val="0"/>
        </w:rPr>
        <w:t>“続囱右则”（即规 划图表+管制规则）的成果表达形式。根据规划成果使用对象，村庄规划成果包括管理版和村民版两种 类型。</w:t>
      </w:r>
    </w:p>
    <w:p>
      <w:pPr>
        <w:pStyle w:val="Bodytext10"/>
        <w:keepNext w:val="0"/>
        <w:keepLines w:val="0"/>
        <w:widowControl w:val="0"/>
        <w:shd w:val="clear" w:color="auto" w:fill="auto"/>
        <w:bidi w:val="0"/>
        <w:spacing w:before="0" w:after="14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7.2</w:t>
      </w:r>
      <w:r>
        <w:rPr>
          <w:b/>
          <w:bCs/>
          <w:color w:val="000000"/>
          <w:spacing w:val="0"/>
          <w:w w:val="100"/>
          <w:position w:val="0"/>
        </w:rPr>
        <w:t>管理版成果</w:t>
      </w:r>
    </w:p>
    <w:p>
      <w:pPr>
        <w:pStyle w:val="Bodytext20"/>
        <w:keepNext w:val="0"/>
        <w:keepLines w:val="0"/>
        <w:widowControl w:val="0"/>
        <w:shd w:val="clear" w:color="auto" w:fill="auto"/>
        <w:bidi w:val="0"/>
        <w:spacing w:before="0" w:after="140" w:line="315" w:lineRule="exact"/>
        <w:ind w:left="0" w:right="0" w:firstLine="0"/>
        <w:jc w:val="left"/>
        <w:rPr>
          <w:sz w:val="20"/>
          <w:szCs w:val="20"/>
        </w:rPr>
        <w:sectPr>
          <w:headerReference w:type="even" r:id="rId77"/>
          <w:headerReference w:type="default" r:id="rId78"/>
          <w:footerReference w:type="even" r:id="rId79"/>
          <w:footerReference w:type="default" r:id="rId80"/>
          <w:headerReference w:type="first" r:id="rId81"/>
          <w:footerReference w:type="first" r:id="rId82"/>
          <w:pgSz w:w="11900" w:h="16840"/>
          <w:pgMar w:top="2367" w:right="1155" w:bottom="1465" w:left="1237" w:header="0" w:footer="3" w:gutter="0"/>
          <w:pgNumType w:start="11"/>
          <w:cols w:space="720"/>
          <w:noEndnote/>
          <w:titlePg/>
          <w:rtlGutter w:val="0"/>
          <w:docGrid w:linePitch="360"/>
        </w:sectPr>
      </w:pPr>
      <w:r>
        <w:rPr>
          <w:rFonts w:ascii="Times New Roman" w:eastAsia="Times New Roman" w:hAnsi="Times New Roman" w:cs="Times New Roman"/>
          <w:color w:val="000000"/>
          <w:spacing w:val="0"/>
          <w:w w:val="100"/>
          <w:position w:val="0"/>
          <w:sz w:val="20"/>
          <w:szCs w:val="20"/>
          <w:lang w:val="en-US" w:eastAsia="en-US" w:bidi="en-US"/>
        </w:rPr>
        <w:t xml:space="preserve">7.2.1 </w:t>
      </w:r>
      <w:r>
        <w:rPr>
          <w:rFonts w:ascii="SimSun" w:eastAsia="SimSun" w:hAnsi="SimSun" w:cs="SimSun"/>
          <w:b/>
          <w:bCs/>
          <w:color w:val="000000"/>
          <w:spacing w:val="0"/>
          <w:w w:val="100"/>
          <w:position w:val="0"/>
          <w:sz w:val="20"/>
          <w:szCs w:val="20"/>
          <w:lang w:val="zh-TW" w:eastAsia="zh-TW" w:bidi="zh-TW"/>
        </w:rPr>
        <w:t>一般规定</w:t>
      </w:r>
    </w:p>
    <w:p>
      <w:pPr>
        <w:pStyle w:val="Bodytext10"/>
        <w:keepNext w:val="0"/>
        <w:keepLines w:val="0"/>
        <w:widowControl w:val="0"/>
        <w:shd w:val="clear" w:color="auto" w:fill="auto"/>
        <w:bidi w:val="0"/>
        <w:spacing w:before="0" w:after="220" w:line="305" w:lineRule="exact"/>
        <w:ind w:left="0" w:right="0" w:firstLine="440"/>
        <w:jc w:val="both"/>
      </w:pPr>
      <w:r>
        <w:rPr>
          <w:color w:val="000000"/>
          <w:spacing w:val="0"/>
          <w:w w:val="100"/>
          <w:position w:val="0"/>
        </w:rPr>
        <w:t>管理版成果用于政府和部门管理使用。按编制成果详实情况，管理版成果分基础版成果和完整版成 果。对于未来建设需求小、非重点发展的村庄，可编制基础版成果；对于未来建设需求量大、重点发展 的村庄，可编制完整版成果。主要图纸和选择要求按照附录</w:t>
      </w:r>
      <w:r>
        <w:rPr>
          <w:rFonts w:ascii="Times New Roman" w:eastAsia="Times New Roman" w:hAnsi="Times New Roman" w:cs="Times New Roman"/>
          <w:color w:val="000000"/>
          <w:spacing w:val="0"/>
          <w:w w:val="100"/>
          <w:position w:val="0"/>
          <w:lang w:val="en-US" w:eastAsia="en-US" w:bidi="en-US"/>
        </w:rPr>
        <w:t>K</w:t>
      </w:r>
      <w:r>
        <w:rPr>
          <w:color w:val="000000"/>
          <w:spacing w:val="0"/>
          <w:w w:val="100"/>
          <w:position w:val="0"/>
        </w:rPr>
        <w:t>的规定执行。</w:t>
      </w:r>
    </w:p>
    <w:p>
      <w:pPr>
        <w:pStyle w:val="Bodytext10"/>
        <w:keepNext w:val="0"/>
        <w:keepLines w:val="0"/>
        <w:widowControl w:val="0"/>
        <w:shd w:val="clear" w:color="auto" w:fill="auto"/>
        <w:bidi w:val="0"/>
        <w:spacing w:before="0" w:after="14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7.2.2</w:t>
      </w:r>
      <w:r>
        <w:rPr>
          <w:b/>
          <w:bCs/>
          <w:color w:val="000000"/>
          <w:spacing w:val="0"/>
          <w:w w:val="100"/>
          <w:position w:val="0"/>
        </w:rPr>
        <w:t>基础版成果</w:t>
      </w:r>
    </w:p>
    <w:p>
      <w:pPr>
        <w:pStyle w:val="Bodytext10"/>
        <w:keepNext w:val="0"/>
        <w:keepLines w:val="0"/>
        <w:widowControl w:val="0"/>
        <w:shd w:val="clear" w:color="auto" w:fill="auto"/>
        <w:bidi w:val="0"/>
        <w:spacing w:before="0" w:after="0" w:line="320" w:lineRule="exact"/>
        <w:ind w:left="0" w:right="0" w:firstLine="440"/>
        <w:jc w:val="both"/>
      </w:pPr>
      <w:r>
        <w:rPr>
          <w:color w:val="000000"/>
          <w:spacing w:val="0"/>
          <w:w w:val="100"/>
          <w:position w:val="0"/>
        </w:rPr>
        <w:t>基础版成果可采用</w:t>
      </w:r>
      <w:r>
        <w:rPr>
          <w:color w:val="000000"/>
          <w:spacing w:val="0"/>
          <w:w w:val="100"/>
          <w:position w:val="0"/>
          <w:lang w:val="zh-CN" w:eastAsia="zh-CN" w:bidi="zh-CN"/>
        </w:rPr>
        <w:t>“五</w:t>
      </w:r>
      <w:r>
        <w:rPr>
          <w:color w:val="000000"/>
          <w:spacing w:val="0"/>
          <w:w w:val="100"/>
          <w:position w:val="0"/>
        </w:rPr>
        <w:t>图三表一库一规则”的简明成果表达形式，各地可因地制宜探索好用、管用、 实用的基础版成果形式。</w:t>
      </w:r>
      <w:r>
        <w:rPr>
          <w:color w:val="000000"/>
          <w:spacing w:val="0"/>
          <w:w w:val="100"/>
          <w:position w:val="0"/>
          <w:lang w:val="zh-CN" w:eastAsia="zh-CN" w:bidi="zh-CN"/>
        </w:rPr>
        <w:t>“五</w:t>
      </w:r>
      <w:r>
        <w:rPr>
          <w:color w:val="000000"/>
          <w:spacing w:val="0"/>
          <w:w w:val="100"/>
          <w:position w:val="0"/>
        </w:rPr>
        <w:t>图三表一库一规则”具体如下：</w:t>
      </w:r>
    </w:p>
    <w:p>
      <w:pPr>
        <w:pStyle w:val="Bodytext10"/>
        <w:keepNext w:val="0"/>
        <w:keepLines w:val="0"/>
        <w:widowControl w:val="0"/>
        <w:numPr>
          <w:ilvl w:val="0"/>
          <w:numId w:val="10"/>
        </w:numPr>
        <w:shd w:val="clear" w:color="auto" w:fill="auto"/>
        <w:tabs>
          <w:tab w:val="left" w:pos="902"/>
        </w:tabs>
        <w:bidi w:val="0"/>
        <w:spacing w:before="0" w:after="0" w:line="320" w:lineRule="exact"/>
        <w:ind w:left="860" w:right="0" w:hanging="420"/>
        <w:jc w:val="both"/>
      </w:pPr>
      <w:bookmarkStart w:id="57" w:name="bookmark57"/>
      <w:bookmarkEnd w:id="57"/>
      <w:r>
        <w:rPr>
          <w:color w:val="000000"/>
          <w:spacing w:val="0"/>
          <w:w w:val="100"/>
          <w:position w:val="0"/>
          <w:lang w:val="zh-CN" w:eastAsia="zh-CN" w:bidi="zh-CN"/>
        </w:rPr>
        <w:t>“五</w:t>
      </w:r>
      <w:r>
        <w:rPr>
          <w:color w:val="000000"/>
          <w:spacing w:val="0"/>
          <w:w w:val="100"/>
          <w:position w:val="0"/>
        </w:rPr>
        <w:t>图”：包括村域综合现状图、村域综合规划图、农村居民点规划布局图、主要农村居民 点总平面示意图、近期实施项目图，村庄可根据类型和实际需要补充相关图纸，如历史文化 名村、传统村落应绘制历史文化保护规划图；</w:t>
      </w:r>
    </w:p>
    <w:p>
      <w:pPr>
        <w:pStyle w:val="Bodytext10"/>
        <w:keepNext w:val="0"/>
        <w:keepLines w:val="0"/>
        <w:widowControl w:val="0"/>
        <w:numPr>
          <w:ilvl w:val="0"/>
          <w:numId w:val="10"/>
        </w:numPr>
        <w:shd w:val="clear" w:color="auto" w:fill="auto"/>
        <w:tabs>
          <w:tab w:val="left" w:pos="902"/>
        </w:tabs>
        <w:bidi w:val="0"/>
        <w:spacing w:before="0" w:after="0" w:line="322" w:lineRule="exact"/>
        <w:ind w:left="0" w:right="0" w:firstLine="420"/>
        <w:jc w:val="left"/>
      </w:pPr>
      <w:bookmarkStart w:id="58" w:name="bookmark58"/>
      <w:bookmarkEnd w:id="58"/>
      <w:r>
        <w:rPr>
          <w:color w:val="000000"/>
          <w:spacing w:val="0"/>
          <w:w w:val="100"/>
          <w:position w:val="0"/>
          <w:lang w:val="zh-CN" w:eastAsia="zh-CN" w:bidi="zh-CN"/>
        </w:rPr>
        <w:t>“三表”：</w:t>
      </w:r>
      <w:r>
        <w:rPr>
          <w:color w:val="000000"/>
          <w:spacing w:val="0"/>
          <w:w w:val="100"/>
          <w:position w:val="0"/>
        </w:rPr>
        <w:t>包括规划指标表、空间功能结构调整表、近期实施项目计划表；</w:t>
      </w:r>
    </w:p>
    <w:p>
      <w:pPr>
        <w:pStyle w:val="Bodytext10"/>
        <w:keepNext w:val="0"/>
        <w:keepLines w:val="0"/>
        <w:widowControl w:val="0"/>
        <w:numPr>
          <w:ilvl w:val="0"/>
          <w:numId w:val="10"/>
        </w:numPr>
        <w:shd w:val="clear" w:color="auto" w:fill="auto"/>
        <w:tabs>
          <w:tab w:val="left" w:pos="902"/>
        </w:tabs>
        <w:bidi w:val="0"/>
        <w:spacing w:before="0" w:after="0" w:line="322" w:lineRule="exact"/>
        <w:ind w:left="0" w:right="0" w:firstLine="420"/>
        <w:jc w:val="left"/>
      </w:pPr>
      <w:bookmarkStart w:id="59" w:name="bookmark59"/>
      <w:bookmarkEnd w:id="59"/>
      <w:r>
        <w:rPr>
          <w:color w:val="000000"/>
          <w:spacing w:val="0"/>
          <w:w w:val="100"/>
          <w:position w:val="0"/>
          <w:lang w:val="zh-CN" w:eastAsia="zh-CN" w:bidi="zh-CN"/>
        </w:rPr>
        <w:t>“一库”：</w:t>
      </w:r>
      <w:r>
        <w:rPr>
          <w:color w:val="000000"/>
          <w:spacing w:val="0"/>
          <w:w w:val="100"/>
          <w:position w:val="0"/>
        </w:rPr>
        <w:t>即规划数据库，纳入国土空间规划</w:t>
      </w:r>
      <w:r>
        <w:rPr>
          <w:color w:val="000000"/>
          <w:spacing w:val="0"/>
          <w:w w:val="100"/>
          <w:position w:val="0"/>
          <w:lang w:val="zh-CN" w:eastAsia="zh-CN" w:bidi="zh-CN"/>
        </w:rPr>
        <w:t>“一</w:t>
      </w:r>
      <w:r>
        <w:rPr>
          <w:color w:val="000000"/>
          <w:spacing w:val="0"/>
          <w:w w:val="100"/>
          <w:position w:val="0"/>
        </w:rPr>
        <w:t>张图”统一管控；</w:t>
      </w:r>
    </w:p>
    <w:p>
      <w:pPr>
        <w:pStyle w:val="Bodytext10"/>
        <w:keepNext w:val="0"/>
        <w:keepLines w:val="0"/>
        <w:widowControl w:val="0"/>
        <w:numPr>
          <w:ilvl w:val="0"/>
          <w:numId w:val="10"/>
        </w:numPr>
        <w:shd w:val="clear" w:color="auto" w:fill="auto"/>
        <w:tabs>
          <w:tab w:val="left" w:pos="902"/>
        </w:tabs>
        <w:bidi w:val="0"/>
        <w:spacing w:before="0" w:after="220" w:line="322" w:lineRule="exact"/>
        <w:ind w:left="860" w:right="0" w:hanging="420"/>
        <w:jc w:val="both"/>
      </w:pPr>
      <w:bookmarkStart w:id="60" w:name="bookmark60"/>
      <w:bookmarkEnd w:id="60"/>
      <w:r>
        <w:rPr>
          <w:color w:val="000000"/>
          <w:spacing w:val="0"/>
          <w:w w:val="100"/>
          <w:position w:val="0"/>
          <w:lang w:val="zh-CN" w:eastAsia="zh-CN" w:bidi="zh-CN"/>
        </w:rPr>
        <w:t>“一</w:t>
      </w:r>
      <w:r>
        <w:rPr>
          <w:color w:val="000000"/>
          <w:spacing w:val="0"/>
          <w:w w:val="100"/>
          <w:position w:val="0"/>
        </w:rPr>
        <w:t>规则”：即规划管制规则，如实反映村庄规划中关于各类空间及其管制要求、约束性指 标、村庄风貌、产业引导等内容。</w:t>
      </w:r>
    </w:p>
    <w:p>
      <w:pPr>
        <w:pStyle w:val="Bodytext10"/>
        <w:keepNext w:val="0"/>
        <w:keepLines w:val="0"/>
        <w:widowControl w:val="0"/>
        <w:shd w:val="clear" w:color="auto" w:fill="auto"/>
        <w:bidi w:val="0"/>
        <w:spacing w:before="0" w:after="22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7.2.3</w:t>
      </w:r>
      <w:r>
        <w:rPr>
          <w:b/>
          <w:bCs/>
          <w:color w:val="000000"/>
          <w:spacing w:val="0"/>
          <w:w w:val="100"/>
          <w:position w:val="0"/>
        </w:rPr>
        <w:t>完整版成果</w:t>
      </w:r>
    </w:p>
    <w:p>
      <w:pPr>
        <w:pStyle w:val="Bodytext10"/>
        <w:keepNext w:val="0"/>
        <w:keepLines w:val="0"/>
        <w:widowControl w:val="0"/>
        <w:shd w:val="clear" w:color="auto" w:fill="auto"/>
        <w:bidi w:val="0"/>
        <w:spacing w:before="0" w:after="0" w:line="315" w:lineRule="exact"/>
        <w:ind w:left="0" w:right="0" w:firstLine="420"/>
        <w:jc w:val="left"/>
      </w:pPr>
      <w:r>
        <w:rPr>
          <w:color w:val="000000"/>
          <w:spacing w:val="0"/>
          <w:w w:val="100"/>
          <w:position w:val="0"/>
        </w:rPr>
        <w:t>完整版成果主要包括规划文本、规划图集、规划说明和其他成果等，具体如下：</w:t>
      </w:r>
    </w:p>
    <w:p>
      <w:pPr>
        <w:pStyle w:val="Bodytext10"/>
        <w:keepNext w:val="0"/>
        <w:keepLines w:val="0"/>
        <w:widowControl w:val="0"/>
        <w:numPr>
          <w:ilvl w:val="0"/>
          <w:numId w:val="11"/>
        </w:numPr>
        <w:shd w:val="clear" w:color="auto" w:fill="auto"/>
        <w:tabs>
          <w:tab w:val="left" w:pos="902"/>
        </w:tabs>
        <w:bidi w:val="0"/>
        <w:spacing w:before="0" w:after="0" w:line="315" w:lineRule="exact"/>
        <w:ind w:left="0" w:right="0" w:firstLine="420"/>
        <w:jc w:val="left"/>
      </w:pPr>
      <w:bookmarkStart w:id="61" w:name="bookmark61"/>
      <w:bookmarkEnd w:id="61"/>
      <w:r>
        <w:rPr>
          <w:color w:val="000000"/>
          <w:spacing w:val="0"/>
          <w:w w:val="100"/>
          <w:position w:val="0"/>
        </w:rPr>
        <w:t>规划文本：包括规划总则、规划内容、附录等；</w:t>
      </w:r>
    </w:p>
    <w:p>
      <w:pPr>
        <w:pStyle w:val="Bodytext10"/>
        <w:keepNext w:val="0"/>
        <w:keepLines w:val="0"/>
        <w:widowControl w:val="0"/>
        <w:numPr>
          <w:ilvl w:val="0"/>
          <w:numId w:val="11"/>
        </w:numPr>
        <w:shd w:val="clear" w:color="auto" w:fill="auto"/>
        <w:tabs>
          <w:tab w:val="left" w:pos="902"/>
        </w:tabs>
        <w:bidi w:val="0"/>
        <w:spacing w:before="0" w:after="0" w:line="315" w:lineRule="exact"/>
        <w:ind w:left="860" w:right="0" w:hanging="420"/>
        <w:jc w:val="both"/>
      </w:pPr>
      <w:bookmarkStart w:id="62" w:name="bookmark62"/>
      <w:bookmarkEnd w:id="62"/>
      <w:r>
        <w:rPr>
          <w:color w:val="000000"/>
          <w:spacing w:val="0"/>
          <w:w w:val="100"/>
          <w:position w:val="0"/>
        </w:rPr>
        <w:t>规划图集：包括若干规划图纸，规划图纸是表达现状和规划内容的图示，宜绘制在近期测绘 的比例尺为</w:t>
      </w:r>
      <w:r>
        <w:rPr>
          <w:rFonts w:ascii="Times New Roman" w:eastAsia="Times New Roman" w:hAnsi="Times New Roman" w:cs="Times New Roman"/>
          <w:color w:val="000000"/>
          <w:spacing w:val="0"/>
          <w:w w:val="100"/>
          <w:position w:val="0"/>
        </w:rPr>
        <w:t>1:500</w:t>
      </w:r>
      <w:r>
        <w:rPr>
          <w:color w:val="000000"/>
          <w:spacing w:val="0"/>
          <w:w w:val="100"/>
          <w:position w:val="0"/>
        </w:rPr>
        <w:t>〜</w:t>
      </w:r>
      <w:r>
        <w:rPr>
          <w:rFonts w:ascii="Times New Roman" w:eastAsia="Times New Roman" w:hAnsi="Times New Roman" w:cs="Times New Roman"/>
          <w:color w:val="000000"/>
          <w:spacing w:val="0"/>
          <w:w w:val="100"/>
          <w:position w:val="0"/>
        </w:rPr>
        <w:t>1:5 000</w:t>
      </w:r>
      <w:r>
        <w:rPr>
          <w:color w:val="000000"/>
          <w:spacing w:val="0"/>
          <w:w w:val="100"/>
          <w:position w:val="0"/>
        </w:rPr>
        <w:t>及以上精度的地形图或卫星影像图上，图纸上应标注项目名称、 图名、比例尺、图例、绘制时间、规划编制单位名称等；</w:t>
      </w:r>
    </w:p>
    <w:p>
      <w:pPr>
        <w:pStyle w:val="Bodytext10"/>
        <w:keepNext w:val="0"/>
        <w:keepLines w:val="0"/>
        <w:widowControl w:val="0"/>
        <w:numPr>
          <w:ilvl w:val="0"/>
          <w:numId w:val="11"/>
        </w:numPr>
        <w:shd w:val="clear" w:color="auto" w:fill="auto"/>
        <w:tabs>
          <w:tab w:val="left" w:pos="902"/>
        </w:tabs>
        <w:bidi w:val="0"/>
        <w:spacing w:before="0" w:after="0" w:line="315" w:lineRule="exact"/>
        <w:ind w:left="0" w:right="0" w:firstLine="420"/>
        <w:jc w:val="left"/>
      </w:pPr>
      <w:bookmarkStart w:id="63" w:name="bookmark63"/>
      <w:bookmarkEnd w:id="63"/>
      <w:r>
        <w:rPr>
          <w:color w:val="000000"/>
          <w:spacing w:val="0"/>
          <w:w w:val="100"/>
          <w:position w:val="0"/>
        </w:rPr>
        <w:t>规划说</w:t>
      </w:r>
      <w:r>
        <w:rPr>
          <w:color w:val="333333"/>
          <w:spacing w:val="0"/>
          <w:w w:val="100"/>
          <w:position w:val="0"/>
        </w:rPr>
        <w:t>明：説</w:t>
      </w:r>
      <w:r>
        <w:rPr>
          <w:color w:val="000000"/>
          <w:spacing w:val="0"/>
          <w:w w:val="100"/>
          <w:position w:val="0"/>
        </w:rPr>
        <w:t>明村庄规划编制过程、编制内容等情况，以及调查问卷、调研报告等相关材料；</w:t>
      </w:r>
    </w:p>
    <w:p>
      <w:pPr>
        <w:pStyle w:val="Bodytext10"/>
        <w:keepNext w:val="0"/>
        <w:keepLines w:val="0"/>
        <w:widowControl w:val="0"/>
        <w:numPr>
          <w:ilvl w:val="0"/>
          <w:numId w:val="11"/>
        </w:numPr>
        <w:shd w:val="clear" w:color="auto" w:fill="auto"/>
        <w:tabs>
          <w:tab w:val="left" w:pos="902"/>
        </w:tabs>
        <w:bidi w:val="0"/>
        <w:spacing w:before="0" w:after="220" w:line="315" w:lineRule="exact"/>
        <w:ind w:left="860" w:right="0" w:hanging="420"/>
        <w:jc w:val="both"/>
      </w:pPr>
      <w:bookmarkStart w:id="64" w:name="bookmark64"/>
      <w:bookmarkEnd w:id="64"/>
      <w:r>
        <w:rPr>
          <w:color w:val="000000"/>
          <w:spacing w:val="0"/>
          <w:w w:val="100"/>
          <w:position w:val="0"/>
        </w:rPr>
        <w:t>其他成果：</w:t>
      </w:r>
      <w:r>
        <w:rPr>
          <w:color w:val="333333"/>
          <w:spacing w:val="0"/>
          <w:w w:val="100"/>
          <w:position w:val="0"/>
        </w:rPr>
        <w:t>有条件</w:t>
      </w:r>
      <w:r>
        <w:rPr>
          <w:color w:val="000000"/>
          <w:spacing w:val="0"/>
          <w:w w:val="100"/>
          <w:position w:val="0"/>
        </w:rPr>
        <w:t>啊村庄鼓励采取多媒体、手机推送、公众号发布等数字化、多元化的成果 表达形式。</w:t>
      </w:r>
    </w:p>
    <w:p>
      <w:pPr>
        <w:pStyle w:val="Bodytext20"/>
        <w:keepNext w:val="0"/>
        <w:keepLines w:val="0"/>
        <w:widowControl w:val="0"/>
        <w:shd w:val="clear" w:color="auto" w:fill="auto"/>
        <w:bidi w:val="0"/>
        <w:spacing w:before="0" w:after="14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lang w:val="en-US" w:eastAsia="en-US" w:bidi="en-US"/>
        </w:rPr>
        <w:t>7.2.4</w:t>
      </w:r>
      <w:r>
        <w:rPr>
          <w:rFonts w:ascii="SimSun" w:eastAsia="SimSun" w:hAnsi="SimSun" w:cs="SimSun"/>
          <w:b/>
          <w:bCs/>
          <w:color w:val="000000"/>
          <w:spacing w:val="0"/>
          <w:w w:val="100"/>
          <w:position w:val="0"/>
          <w:sz w:val="20"/>
          <w:szCs w:val="20"/>
          <w:lang w:val="zh-TW" w:eastAsia="zh-TW" w:bidi="zh-TW"/>
        </w:rPr>
        <w:t>成果附件</w:t>
      </w:r>
    </w:p>
    <w:p>
      <w:pPr>
        <w:pStyle w:val="Bodytext10"/>
        <w:keepNext w:val="0"/>
        <w:keepLines w:val="0"/>
        <w:widowControl w:val="0"/>
        <w:shd w:val="clear" w:color="auto" w:fill="auto"/>
        <w:bidi w:val="0"/>
        <w:spacing w:before="0" w:after="140" w:line="312" w:lineRule="exact"/>
        <w:ind w:left="0" w:right="0" w:firstLine="440"/>
        <w:jc w:val="both"/>
      </w:pPr>
      <w:r>
        <w:rPr>
          <w:color w:val="000000"/>
          <w:spacing w:val="0"/>
          <w:w w:val="100"/>
          <w:position w:val="0"/>
        </w:rPr>
        <w:t>基本版或完整版规划成果报批时，均</w:t>
      </w:r>
      <w:r>
        <w:rPr>
          <w:color w:val="333333"/>
          <w:spacing w:val="0"/>
          <w:w w:val="100"/>
          <w:position w:val="0"/>
        </w:rPr>
        <w:t>应提交</w:t>
      </w:r>
      <w:r>
        <w:rPr>
          <w:color w:val="5F6873"/>
          <w:spacing w:val="0"/>
          <w:w w:val="100"/>
          <w:position w:val="0"/>
        </w:rPr>
        <w:t>包括村</w:t>
      </w:r>
      <w:r>
        <w:rPr>
          <w:color w:val="000000"/>
          <w:spacing w:val="0"/>
          <w:w w:val="100"/>
          <w:position w:val="0"/>
        </w:rPr>
        <w:t>民委员会审议意见、会议纪要、部门意见、专家 论证意见、村民参与村庄规划的相关记录等</w:t>
      </w:r>
      <w:r>
        <w:rPr>
          <w:color w:val="333333"/>
          <w:spacing w:val="0"/>
          <w:w w:val="100"/>
          <w:position w:val="0"/>
        </w:rPr>
        <w:t>附件材</w:t>
      </w:r>
      <w:r>
        <w:rPr>
          <w:color w:val="5F6873"/>
          <w:spacing w:val="0"/>
          <w:w w:val="100"/>
          <w:position w:val="0"/>
        </w:rPr>
        <w:t>料：，</w:t>
      </w:r>
    </w:p>
    <w:p>
      <w:pPr>
        <w:pStyle w:val="Bodytext10"/>
        <w:keepNext w:val="0"/>
        <w:keepLines w:val="0"/>
        <w:widowControl w:val="0"/>
        <w:shd w:val="clear" w:color="auto" w:fill="auto"/>
        <w:bidi w:val="0"/>
        <w:spacing w:before="0" w:after="14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7.3</w:t>
      </w:r>
      <w:r>
        <w:rPr>
          <w:b/>
          <w:bCs/>
          <w:color w:val="000000"/>
          <w:spacing w:val="0"/>
          <w:w w:val="100"/>
          <w:position w:val="0"/>
        </w:rPr>
        <w:t>村民版成果</w:t>
      </w:r>
    </w:p>
    <w:p>
      <w:pPr>
        <w:pStyle w:val="Bodytext10"/>
        <w:keepNext w:val="0"/>
        <w:keepLines w:val="0"/>
        <w:widowControl w:val="0"/>
        <w:shd w:val="clear" w:color="auto" w:fill="auto"/>
        <w:bidi w:val="0"/>
        <w:spacing w:before="0" w:after="0" w:line="315" w:lineRule="exact"/>
        <w:ind w:left="0" w:right="0" w:firstLine="0"/>
        <w:jc w:val="both"/>
      </w:pPr>
      <w:r>
        <w:rPr>
          <w:rFonts w:ascii="Times New Roman" w:eastAsia="Times New Roman" w:hAnsi="Times New Roman" w:cs="Times New Roman"/>
          <w:color w:val="000000"/>
          <w:spacing w:val="0"/>
          <w:w w:val="100"/>
          <w:position w:val="0"/>
          <w:lang w:val="en-US" w:eastAsia="en-US" w:bidi="en-US"/>
        </w:rPr>
        <w:t>7.3.1</w:t>
      </w:r>
      <w:r>
        <w:rPr>
          <w:color w:val="000000"/>
          <w:spacing w:val="0"/>
          <w:w w:val="100"/>
          <w:position w:val="0"/>
        </w:rPr>
        <w:t>村民版成果用于村党组织、村民委员会干部和村民使用，</w:t>
      </w:r>
      <w:r>
        <w:rPr>
          <w:color w:val="333333"/>
          <w:spacing w:val="0"/>
          <w:w w:val="100"/>
          <w:position w:val="0"/>
        </w:rPr>
        <w:t>主要包括“一册一</w:t>
      </w:r>
      <w:r>
        <w:rPr>
          <w:color w:val="000000"/>
          <w:spacing w:val="0"/>
          <w:w w:val="100"/>
          <w:position w:val="0"/>
        </w:rPr>
        <w:t>板一民约”，即村 民手册、规划展板和村规民约等。村民手册和规划展板宜按照通俗易懂、便</w:t>
      </w:r>
      <w:r>
        <w:rPr>
          <w:color w:val="333333"/>
          <w:spacing w:val="0"/>
          <w:w w:val="100"/>
          <w:position w:val="0"/>
        </w:rPr>
        <w:t>于阅读要求，</w:t>
      </w:r>
      <w:r>
        <w:rPr>
          <w:color w:val="000000"/>
          <w:spacing w:val="0"/>
          <w:w w:val="100"/>
          <w:position w:val="0"/>
        </w:rPr>
        <w:t>以清晰影像为 底图，或采用动漫卡通等方式，对规划主要成果进行亲民化表达，做到图文并茂</w:t>
      </w:r>
      <w:r>
        <w:rPr>
          <w:color w:val="333333"/>
          <w:spacing w:val="0"/>
          <w:w w:val="100"/>
          <w:position w:val="0"/>
        </w:rPr>
        <w:t>，准日摂</w:t>
      </w:r>
      <w:r>
        <w:rPr>
          <w:color w:val="000000"/>
          <w:spacing w:val="0"/>
          <w:w w:val="100"/>
          <w:position w:val="0"/>
        </w:rPr>
        <w:t>能看懂、用得 上。村规民约应吸收村庄规划主要管制要求，结合当地行文风格进行修订，约束规范村庄建设活动。</w:t>
      </w:r>
    </w:p>
    <w:p>
      <w:pPr>
        <w:pStyle w:val="Bodytext10"/>
        <w:keepNext w:val="0"/>
        <w:keepLines w:val="0"/>
        <w:widowControl w:val="0"/>
        <w:shd w:val="clear" w:color="auto" w:fill="auto"/>
        <w:bidi w:val="0"/>
        <w:spacing w:before="0" w:after="140" w:line="315" w:lineRule="exact"/>
        <w:ind w:left="0" w:right="0" w:firstLine="0"/>
        <w:jc w:val="both"/>
        <w:sectPr>
          <w:headerReference w:type="even" r:id="rId83"/>
          <w:headerReference w:type="default" r:id="rId84"/>
          <w:footerReference w:type="even" r:id="rId85"/>
          <w:footerReference w:type="default" r:id="rId86"/>
          <w:headerReference w:type="first" r:id="rId87"/>
          <w:footerReference w:type="first" r:id="rId88"/>
          <w:type w:val="nextPage"/>
          <w:pgSz w:w="11900" w:h="16840"/>
          <w:pgMar w:top="2367" w:right="1155" w:bottom="1465" w:left="1237" w:header="0" w:footer="3" w:gutter="0"/>
          <w:pgNumType w:start="12"/>
          <w:cols w:space="720"/>
          <w:noEndnote/>
          <w:titlePg w:val="0"/>
          <w:rtlGutter w:val="0"/>
          <w:docGrid w:linePitch="360"/>
        </w:sectPr>
      </w:pPr>
      <w:r>
        <w:rPr>
          <w:rFonts w:ascii="Times New Roman" w:eastAsia="Times New Roman" w:hAnsi="Times New Roman" w:cs="Times New Roman"/>
          <w:color w:val="000000"/>
          <w:spacing w:val="0"/>
          <w:w w:val="100"/>
          <w:position w:val="0"/>
          <w:lang w:val="en-US" w:eastAsia="en-US" w:bidi="en-US"/>
        </w:rPr>
        <w:t xml:space="preserve">7. 3. </w:t>
      </w:r>
      <w:r>
        <w:rPr>
          <w:rFonts w:ascii="Times New Roman" w:eastAsia="Times New Roman" w:hAnsi="Times New Roman" w:cs="Times New Roman"/>
          <w:color w:val="000000"/>
          <w:spacing w:val="0"/>
          <w:w w:val="100"/>
          <w:position w:val="0"/>
        </w:rPr>
        <w:t>2</w:t>
      </w:r>
      <w:r>
        <w:rPr>
          <w:color w:val="000000"/>
          <w:spacing w:val="0"/>
          <w:w w:val="100"/>
          <w:position w:val="0"/>
        </w:rPr>
        <w:t>村民版成果内容应主要包括村民关心的宅基地建设位置、道路交通、公共服务设施、公用设施和人居 环境整治，用于村庄底线管控的永久基本农田、生态保护红线、历史文化保护、村庄建设边界等内容和管控 要求，乡村建设规划许可报批流程、</w:t>
      </w:r>
      <w:r>
        <w:rPr>
          <w:color w:val="000000"/>
          <w:spacing w:val="0"/>
          <w:w w:val="100"/>
          <w:position w:val="0"/>
          <w:lang w:val="zh-CN" w:eastAsia="zh-CN" w:bidi="zh-CN"/>
        </w:rPr>
        <w:t>“两</w:t>
      </w:r>
      <w:r>
        <w:rPr>
          <w:color w:val="000000"/>
          <w:spacing w:val="0"/>
          <w:w w:val="100"/>
          <w:position w:val="0"/>
        </w:rPr>
        <w:t>违“举报电话以及规划成果互联网浏览</w:t>
      </w:r>
      <w:r>
        <w:rPr>
          <w:color w:val="000000"/>
          <w:spacing w:val="0"/>
          <w:w w:val="100"/>
          <w:position w:val="0"/>
          <w:lang w:val="zh-CN" w:eastAsia="zh-CN" w:bidi="zh-CN"/>
        </w:rPr>
        <w:t>“二</w:t>
      </w:r>
      <w:r>
        <w:rPr>
          <w:color w:val="000000"/>
          <w:spacing w:val="0"/>
          <w:w w:val="100"/>
          <w:position w:val="0"/>
        </w:rPr>
        <w:t>维码“等。</w:t>
      </w:r>
    </w:p>
    <w:p>
      <w:pPr>
        <w:pStyle w:val="Bodytext20"/>
        <w:keepNext w:val="0"/>
        <w:keepLines w:val="0"/>
        <w:widowControl w:val="0"/>
        <w:shd w:val="clear" w:color="auto" w:fill="auto"/>
        <w:bidi w:val="0"/>
        <w:spacing w:before="0" w:after="0" w:line="240" w:lineRule="auto"/>
        <w:ind w:left="3880" w:right="0" w:firstLine="0"/>
        <w:jc w:val="left"/>
        <w:rPr>
          <w:sz w:val="20"/>
          <w:szCs w:val="20"/>
        </w:rPr>
      </w:pPr>
      <w:r>
        <w:rPr>
          <w:rFonts w:ascii="SimSun" w:eastAsia="SimSun" w:hAnsi="SimSun" w:cs="SimSun"/>
          <w:b/>
          <w:bCs/>
          <w:color w:val="000000"/>
          <w:spacing w:val="0"/>
          <w:w w:val="100"/>
          <w:position w:val="0"/>
          <w:sz w:val="20"/>
          <w:szCs w:val="20"/>
          <w:lang w:val="zh-TW" w:eastAsia="zh-TW" w:bidi="zh-TW"/>
        </w:rPr>
        <w:t>附录</w:t>
      </w:r>
      <w:r>
        <w:rPr>
          <w:rFonts w:ascii="Times New Roman" w:eastAsia="Times New Roman" w:hAnsi="Times New Roman" w:cs="Times New Roman"/>
          <w:color w:val="000000"/>
          <w:spacing w:val="0"/>
          <w:w w:val="100"/>
          <w:position w:val="0"/>
          <w:sz w:val="20"/>
          <w:szCs w:val="20"/>
          <w:lang w:val="en-US" w:eastAsia="en-US" w:bidi="en-US"/>
        </w:rPr>
        <w:t>A</w:t>
      </w:r>
    </w:p>
    <w:p>
      <w:pPr>
        <w:pStyle w:val="Bodytext10"/>
        <w:keepNext w:val="0"/>
        <w:keepLines w:val="0"/>
        <w:widowControl w:val="0"/>
        <w:shd w:val="clear" w:color="auto" w:fill="auto"/>
        <w:bidi w:val="0"/>
        <w:spacing w:before="0" w:after="220" w:line="312" w:lineRule="exact"/>
        <w:ind w:left="0" w:right="0" w:firstLine="0"/>
        <w:jc w:val="center"/>
      </w:pPr>
      <w:r>
        <w:rPr>
          <w:b/>
          <w:bCs/>
          <w:color w:val="000000"/>
          <w:spacing w:val="0"/>
          <w:w w:val="100"/>
          <w:position w:val="0"/>
        </w:rPr>
        <w:t>（规范性）</w:t>
        <w:br/>
        <w:t>村庄规划编制工作流程图</w:t>
      </w:r>
    </w:p>
    <w:p>
      <w:pPr>
        <w:pStyle w:val="Bodytext10"/>
        <w:keepNext w:val="0"/>
        <w:keepLines w:val="0"/>
        <w:widowControl w:val="0"/>
        <w:shd w:val="clear" w:color="auto" w:fill="auto"/>
        <w:bidi w:val="0"/>
        <w:spacing w:before="0" w:after="300" w:line="240" w:lineRule="auto"/>
        <w:ind w:left="0" w:right="0" w:firstLine="160"/>
        <w:jc w:val="left"/>
      </w:pPr>
      <w:r>
        <w:rPr>
          <w:color w:val="000000"/>
          <w:spacing w:val="0"/>
          <w:w w:val="100"/>
          <w:position w:val="0"/>
        </w:rPr>
        <w:t>村庄规划编制工作流程见图</w:t>
      </w:r>
      <w:r>
        <w:rPr>
          <w:rFonts w:ascii="Times New Roman" w:eastAsia="Times New Roman" w:hAnsi="Times New Roman" w:cs="Times New Roman"/>
          <w:color w:val="000000"/>
          <w:spacing w:val="0"/>
          <w:w w:val="100"/>
          <w:position w:val="0"/>
          <w:lang w:val="en-US" w:eastAsia="en-US" w:bidi="en-US"/>
        </w:rPr>
        <w:t>A.1</w:t>
      </w:r>
      <w:r>
        <w:rPr>
          <w:color w:val="000000"/>
          <w:spacing w:val="0"/>
          <w:w w:val="100"/>
          <w:position w:val="0"/>
          <w:lang w:val="en-US" w:eastAsia="en-US" w:bidi="en-US"/>
        </w:rPr>
        <w:t>。</w:t>
      </w:r>
      <w:r>
        <w:br/>
      </w:r>
      <w: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89" w:history="1">
        <w:r>
          <w:rPr>
            <w:rFonts w:ascii="SimSun" w:eastAsia="SimSun" w:hAnsi="SimSun" w:cs="SimSun"/>
            <w:b/>
            <w:bCs/>
            <w:color w:val="0000EE"/>
            <w:spacing w:val="0"/>
            <w:w w:val="100"/>
            <w:position w:val="0"/>
            <w:sz w:val="30"/>
            <w:szCs w:val="30"/>
            <w:u w:val="single" w:color="0000EE"/>
            <w:shd w:val="clear" w:color="auto" w:fill="auto"/>
          </w:rPr>
          <w:t>https://d.book118.com/415014040002011111</w:t>
        </w:r>
      </w:hyperlink>
    </w:p>
    <w:p>
      <w:pPr>
        <w:pStyle w:val="Bodytext10"/>
        <w:keepNext w:val="0"/>
        <w:keepLines w:val="0"/>
        <w:widowControl w:val="0"/>
        <w:shd w:val="clear" w:color="auto" w:fill="auto"/>
        <w:bidi w:val="0"/>
        <w:spacing w:before="0" w:after="300" w:line="240" w:lineRule="auto"/>
        <w:ind w:left="0" w:right="0" w:firstLine="160"/>
        <w:jc w:val="left"/>
      </w:pPr>
    </w:p>
    <w:sectPr>
      <w:headerReference w:type="even" r:id="rId90"/>
      <w:headerReference w:type="default" r:id="rId91"/>
      <w:footerReference w:type="even" r:id="rId92"/>
      <w:footerReference w:type="default" r:id="rId93"/>
      <w:headerReference w:type="first" r:id="rId94"/>
      <w:footerReference w:type="first" r:id="rId95"/>
      <w:pgSz w:w="11900" w:h="16840"/>
      <w:pgMar w:top="2449" w:right="1076" w:bottom="899" w:left="1388" w:header="0" w:footer="471" w:gutter="0"/>
      <w:pgNumType w:start="15"/>
      <w:cols w:space="720"/>
      <w:noEndnote/>
      <w:rtlGutter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661312" behindDoc="1" locked="0" layoutInCell="1" allowOverlap="1">
              <wp:simplePos x="0" y="0"/>
              <wp:positionH relativeFrom="page">
                <wp:posOffset>6647815</wp:posOffset>
              </wp:positionH>
              <wp:positionV relativeFrom="page">
                <wp:posOffset>9860915</wp:posOffset>
              </wp:positionV>
              <wp:extent cx="36830" cy="79375"/>
              <wp:wrapNone/>
              <wp:docPr id="9" name="Shape 9"/>
              <wp:cNvGraphicFramePr/>
              <a:graphic xmlns:a="http://schemas.openxmlformats.org/drawingml/2006/main">
                <a:graphicData uri="http://schemas.microsoft.com/office/word/2010/wordprocessingShape">
                  <wps:wsp xmlns:wps="http://schemas.microsoft.com/office/word/2010/wordprocessingShape">
                    <wps:cNvSpPr txBox="1"/>
                    <wps:spPr>
                      <a:xfrm>
                        <a:off x="0" y="0"/>
                        <a:ext cx="36830" cy="79375"/>
                      </a:xfrm>
                      <a:prstGeom prst="rect">
                        <a:avLst/>
                      </a:prstGeom>
                      <a:noFill/>
                    </wps:spPr>
                    <wps:txbx>
                      <w:txbxContent>
                        <w:p>
                          <w:pPr>
                            <w:pStyle w:val="Headerorfooter2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9" o:spid="_x0000_s2052" type="#_x0000_t202" style="width:2.9pt;height:6.25pt;margin-top:776.45pt;margin-left:523.45pt;mso-position-horizontal-relative:page;mso-position-vertical-relative:page;mso-wrap-distance-bottom:0;mso-wrap-distance-left:0;mso-wrap-distance-right:0;mso-wrap-distance-top:0;mso-wrap-style:none;position:absolute;v-text-anchor:top;z-index:-251656192" filled="f" fillcolor="this">
              <v:textbox style="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6647815</wp:posOffset>
              </wp:positionH>
              <wp:positionV relativeFrom="page">
                <wp:posOffset>9860915</wp:posOffset>
              </wp:positionV>
              <wp:extent cx="36830" cy="79375"/>
              <wp:wrapNone/>
              <wp:docPr id="5" name="Shape 5"/>
              <wp:cNvGraphicFramePr/>
              <a:graphic xmlns:a="http://schemas.openxmlformats.org/drawingml/2006/main">
                <a:graphicData uri="http://schemas.microsoft.com/office/word/2010/wordprocessingShape">
                  <wps:wsp xmlns:wps="http://schemas.microsoft.com/office/word/2010/wordprocessingShape">
                    <wps:cNvSpPr txBox="1"/>
                    <wps:spPr>
                      <a:xfrm>
                        <a:off x="0" y="0"/>
                        <a:ext cx="36830" cy="79375"/>
                      </a:xfrm>
                      <a:prstGeom prst="rect">
                        <a:avLst/>
                      </a:prstGeom>
                      <a:noFill/>
                    </wps:spPr>
                    <wps:txbx>
                      <w:txbxContent>
                        <w:p>
                          <w:pPr>
                            <w:pStyle w:val="Headerorfooter2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I</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5" o:spid="_x0000_s2050" type="#_x0000_t202" style="width:2.9pt;height:6.25pt;margin-top:776.45pt;margin-left:523.45pt;mso-position-horizontal-relative:page;mso-position-vertical-relative:page;mso-wrap-distance-bottom:0;mso-wrap-distance-left:0;mso-wrap-distance-right:0;mso-wrap-distance-top:0;mso-wrap-style:none;position:absolute;v-text-anchor:top;z-index:-251658240" filled="f" fillcolor="this">
              <v:textbox style="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I</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665408" behindDoc="1" locked="0" layoutInCell="1" allowOverlap="1">
              <wp:simplePos x="0" y="0"/>
              <wp:positionH relativeFrom="page">
                <wp:posOffset>974725</wp:posOffset>
              </wp:positionH>
              <wp:positionV relativeFrom="page">
                <wp:posOffset>9860915</wp:posOffset>
              </wp:positionV>
              <wp:extent cx="45720" cy="79375"/>
              <wp:wrapNone/>
              <wp:docPr id="22" name="Shape 22"/>
              <wp:cNvGraphicFramePr/>
              <a:graphic xmlns:a="http://schemas.openxmlformats.org/drawingml/2006/main">
                <a:graphicData uri="http://schemas.microsoft.com/office/word/2010/wordprocessingShape">
                  <wps:wsp xmlns:wps="http://schemas.microsoft.com/office/word/2010/wordprocessingShape">
                    <wps:cNvSpPr txBox="1"/>
                    <wps:spPr>
                      <a:xfrm>
                        <a:off x="0" y="0"/>
                        <a:ext cx="45720" cy="79375"/>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4</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2" o:spid="_x0000_s2060" type="#_x0000_t202" style="width:3.6pt;height:6.25pt;margin-top:776.45pt;margin-left:76.75pt;mso-position-horizontal-relative:page;mso-position-vertical-relative:page;mso-wrap-distance-bottom:0;mso-wrap-distance-left:0;mso-wrap-distance-right:0;mso-wrap-distance-top:0;mso-wrap-style:none;position:absolute;v-text-anchor:top;z-index:-251652096"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4</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v:textbox>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663360" behindDoc="1" locked="0" layoutInCell="1" allowOverlap="1">
              <wp:simplePos x="0" y="0"/>
              <wp:positionH relativeFrom="page">
                <wp:posOffset>6586220</wp:posOffset>
              </wp:positionH>
              <wp:positionV relativeFrom="page">
                <wp:posOffset>9860915</wp:posOffset>
              </wp:positionV>
              <wp:extent cx="45720" cy="79375"/>
              <wp:wrapNone/>
              <wp:docPr id="18" name="Shape 18"/>
              <wp:cNvGraphicFramePr/>
              <a:graphic xmlns:a="http://schemas.openxmlformats.org/drawingml/2006/main">
                <a:graphicData uri="http://schemas.microsoft.com/office/word/2010/wordprocessingShape">
                  <wps:wsp xmlns:wps="http://schemas.microsoft.com/office/word/2010/wordprocessingShape">
                    <wps:cNvSpPr txBox="1"/>
                    <wps:spPr>
                      <a:xfrm>
                        <a:off x="0" y="0"/>
                        <a:ext cx="45720" cy="79375"/>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5</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8" o:spid="_x0000_s2058" type="#_x0000_t202" style="width:3.6pt;height:6.25pt;margin-top:776.45pt;margin-left:518.6pt;mso-position-horizontal-relative:page;mso-position-vertical-relative:page;mso-wrap-distance-bottom:0;mso-wrap-distance-left:0;mso-wrap-distance-right:0;mso-wrap-distance-top:0;mso-wrap-style:none;position:absolute;v-text-anchor:top;z-index:-251654144"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5</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v:textbox>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667456" behindDoc="1" locked="0" layoutInCell="1" allowOverlap="1">
              <wp:simplePos x="0" y="0"/>
              <wp:positionH relativeFrom="page">
                <wp:posOffset>6647180</wp:posOffset>
              </wp:positionH>
              <wp:positionV relativeFrom="page">
                <wp:posOffset>9860915</wp:posOffset>
              </wp:positionV>
              <wp:extent cx="27305" cy="79375"/>
              <wp:wrapNone/>
              <wp:docPr id="26" name="Shape 26"/>
              <wp:cNvGraphicFramePr/>
              <a:graphic xmlns:a="http://schemas.openxmlformats.org/drawingml/2006/main">
                <a:graphicData uri="http://schemas.microsoft.com/office/word/2010/wordprocessingShape">
                  <wps:wsp xmlns:wps="http://schemas.microsoft.com/office/word/2010/wordprocessingShape">
                    <wps:cNvSpPr txBox="1"/>
                    <wps:spPr>
                      <a:xfrm>
                        <a:off x="0" y="0"/>
                        <a:ext cx="27305" cy="79375"/>
                      </a:xfrm>
                      <a:prstGeom prst="rect">
                        <a:avLst/>
                      </a:prstGeom>
                      <a:noFill/>
                    </wps:spPr>
                    <wps:txbx>
                      <w:txbxContent>
                        <w:p>
                          <w:pPr>
                            <w:pStyle w:val="Headerorfooter2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1</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6" o:spid="_x0000_s2062" type="#_x0000_t202" style="width:2.15pt;height:6.25pt;margin-top:776.45pt;margin-left:523.4pt;mso-position-horizontal-relative:page;mso-position-vertical-relative:page;mso-wrap-distance-bottom:0;mso-wrap-distance-left:0;mso-wrap-distance-right:0;mso-wrap-distance-top:0;mso-wrap-style:none;position:absolute;v-text-anchor:top;z-index:-251650048" filled="f" fillcolor="this">
              <v:textbox style="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1</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v:textbox>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671552" behindDoc="1" locked="0" layoutInCell="1" allowOverlap="1">
              <wp:simplePos x="0" y="0"/>
              <wp:positionH relativeFrom="page">
                <wp:posOffset>974725</wp:posOffset>
              </wp:positionH>
              <wp:positionV relativeFrom="page">
                <wp:posOffset>9860915</wp:posOffset>
              </wp:positionV>
              <wp:extent cx="45720" cy="79375"/>
              <wp:wrapNone/>
              <wp:docPr id="1476805555" name="Shape 22"/>
              <wp:cNvGraphicFramePr/>
              <a:graphic xmlns:a="http://schemas.openxmlformats.org/drawingml/2006/main">
                <a:graphicData uri="http://schemas.microsoft.com/office/word/2010/wordprocessingShape">
                  <wps:wsp xmlns:wps="http://schemas.microsoft.com/office/word/2010/wordprocessingShape">
                    <wps:cNvSpPr txBox="1"/>
                    <wps:spPr>
                      <a:xfrm>
                        <a:off x="0" y="0"/>
                        <a:ext cx="45720" cy="79375"/>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2</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2" o:spid="_x0000_s2066" type="#_x0000_t202" style="width:3.6pt;height:6.25pt;margin-top:776.45pt;margin-left:76.75pt;mso-position-horizontal-relative:page;mso-position-vertical-relative:page;mso-wrap-distance-bottom:0;mso-wrap-distance-left:0;mso-wrap-distance-right:0;mso-wrap-distance-top:0;mso-wrap-style:none;position:absolute;v-text-anchor:top;z-index:-251645952"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2</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v:textbox>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669504" behindDoc="1" locked="0" layoutInCell="1" allowOverlap="1">
              <wp:simplePos x="0" y="0"/>
              <wp:positionH relativeFrom="page">
                <wp:posOffset>6586220</wp:posOffset>
              </wp:positionH>
              <wp:positionV relativeFrom="page">
                <wp:posOffset>9860915</wp:posOffset>
              </wp:positionV>
              <wp:extent cx="45720" cy="79375"/>
              <wp:wrapNone/>
              <wp:docPr id="1535938754" name="Shape 18"/>
              <wp:cNvGraphicFramePr/>
              <a:graphic xmlns:a="http://schemas.openxmlformats.org/drawingml/2006/main">
                <a:graphicData uri="http://schemas.microsoft.com/office/word/2010/wordprocessingShape">
                  <wps:wsp xmlns:wps="http://schemas.microsoft.com/office/word/2010/wordprocessingShape">
                    <wps:cNvSpPr txBox="1"/>
                    <wps:spPr>
                      <a:xfrm>
                        <a:off x="0" y="0"/>
                        <a:ext cx="45720" cy="79375"/>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5</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8" o:spid="_x0000_s2064" type="#_x0000_t202" style="width:3.6pt;height:6.25pt;margin-top:776.45pt;margin-left:518.6pt;mso-position-horizontal-relative:page;mso-position-vertical-relative:page;mso-wrap-distance-bottom:0;mso-wrap-distance-left:0;mso-wrap-distance-right:0;mso-wrap-distance-top:0;mso-wrap-style:none;position:absolute;v-text-anchor:top;z-index:-251648000"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5</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v:textbox>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673600" behindDoc="1" locked="0" layoutInCell="1" allowOverlap="1">
              <wp:simplePos x="0" y="0"/>
              <wp:positionH relativeFrom="page">
                <wp:posOffset>6647180</wp:posOffset>
              </wp:positionH>
              <wp:positionV relativeFrom="page">
                <wp:posOffset>9860915</wp:posOffset>
              </wp:positionV>
              <wp:extent cx="27305" cy="79375"/>
              <wp:wrapNone/>
              <wp:docPr id="39640768" name="Shape 26"/>
              <wp:cNvGraphicFramePr/>
              <a:graphic xmlns:a="http://schemas.openxmlformats.org/drawingml/2006/main">
                <a:graphicData uri="http://schemas.microsoft.com/office/word/2010/wordprocessingShape">
                  <wps:wsp xmlns:wps="http://schemas.microsoft.com/office/word/2010/wordprocessingShape">
                    <wps:cNvSpPr txBox="1"/>
                    <wps:spPr>
                      <a:xfrm>
                        <a:off x="0" y="0"/>
                        <a:ext cx="27305" cy="79375"/>
                      </a:xfrm>
                      <a:prstGeom prst="rect">
                        <a:avLst/>
                      </a:prstGeom>
                      <a:noFill/>
                    </wps:spPr>
                    <wps:txbx>
                      <w:txbxContent>
                        <w:p>
                          <w:pPr>
                            <w:pStyle w:val="Headerorfooter2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1</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6" o:spid="_x0000_s2068" type="#_x0000_t202" style="width:2.15pt;height:6.25pt;margin-top:776.45pt;margin-left:523.4pt;mso-position-horizontal-relative:page;mso-position-vertical-relative:page;mso-wrap-distance-bottom:0;mso-wrap-distance-left:0;mso-wrap-distance-right:0;mso-wrap-distance-top:0;mso-wrap-style:none;position:absolute;v-text-anchor:top;z-index:-251643904" filled="f" fillcolor="this">
              <v:textbox style="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1</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v:textbox>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677696" behindDoc="1" locked="0" layoutInCell="1" allowOverlap="1">
              <wp:simplePos x="0" y="0"/>
              <wp:positionH relativeFrom="page">
                <wp:posOffset>974725</wp:posOffset>
              </wp:positionH>
              <wp:positionV relativeFrom="page">
                <wp:posOffset>9860915</wp:posOffset>
              </wp:positionV>
              <wp:extent cx="45720" cy="79375"/>
              <wp:wrapNone/>
              <wp:docPr id="1002064523" name="Shape 22"/>
              <wp:cNvGraphicFramePr/>
              <a:graphic xmlns:a="http://schemas.openxmlformats.org/drawingml/2006/main">
                <a:graphicData uri="http://schemas.microsoft.com/office/word/2010/wordprocessingShape">
                  <wps:wsp xmlns:wps="http://schemas.microsoft.com/office/word/2010/wordprocessingShape">
                    <wps:cNvSpPr txBox="1"/>
                    <wps:spPr>
                      <a:xfrm>
                        <a:off x="0" y="0"/>
                        <a:ext cx="45720" cy="79375"/>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4</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2" o:spid="_x0000_s2072" type="#_x0000_t202" style="width:3.6pt;height:6.25pt;margin-top:776.45pt;margin-left:76.75pt;mso-position-horizontal-relative:page;mso-position-vertical-relative:page;mso-wrap-distance-bottom:0;mso-wrap-distance-left:0;mso-wrap-distance-right:0;mso-wrap-distance-top:0;mso-wrap-style:none;position:absolute;v-text-anchor:top;z-index:-251639808"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4</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v:textbox>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675648" behindDoc="1" locked="0" layoutInCell="1" allowOverlap="1">
              <wp:simplePos x="0" y="0"/>
              <wp:positionH relativeFrom="page">
                <wp:posOffset>6586220</wp:posOffset>
              </wp:positionH>
              <wp:positionV relativeFrom="page">
                <wp:posOffset>9860915</wp:posOffset>
              </wp:positionV>
              <wp:extent cx="45720" cy="79375"/>
              <wp:wrapNone/>
              <wp:docPr id="1425278888" name="Shape 18"/>
              <wp:cNvGraphicFramePr/>
              <a:graphic xmlns:a="http://schemas.openxmlformats.org/drawingml/2006/main">
                <a:graphicData uri="http://schemas.microsoft.com/office/word/2010/wordprocessingShape">
                  <wps:wsp xmlns:wps="http://schemas.microsoft.com/office/word/2010/wordprocessingShape">
                    <wps:cNvSpPr txBox="1"/>
                    <wps:spPr>
                      <a:xfrm>
                        <a:off x="0" y="0"/>
                        <a:ext cx="45720" cy="79375"/>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3</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8" o:spid="_x0000_s2070" type="#_x0000_t202" style="width:3.6pt;height:6.25pt;margin-top:776.45pt;margin-left:518.6pt;mso-position-horizontal-relative:page;mso-position-vertical-relative:page;mso-wrap-distance-bottom:0;mso-wrap-distance-left:0;mso-wrap-distance-right:0;mso-wrap-distance-top:0;mso-wrap-style:none;position:absolute;v-text-anchor:top;z-index:-251641856"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3</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v:textbox>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679744" behindDoc="1" locked="0" layoutInCell="1" allowOverlap="1">
              <wp:simplePos x="0" y="0"/>
              <wp:positionH relativeFrom="page">
                <wp:posOffset>6647180</wp:posOffset>
              </wp:positionH>
              <wp:positionV relativeFrom="page">
                <wp:posOffset>9860915</wp:posOffset>
              </wp:positionV>
              <wp:extent cx="27305" cy="79375"/>
              <wp:wrapNone/>
              <wp:docPr id="1797381541" name="Shape 26"/>
              <wp:cNvGraphicFramePr/>
              <a:graphic xmlns:a="http://schemas.openxmlformats.org/drawingml/2006/main">
                <a:graphicData uri="http://schemas.microsoft.com/office/word/2010/wordprocessingShape">
                  <wps:wsp xmlns:wps="http://schemas.microsoft.com/office/word/2010/wordprocessingShape">
                    <wps:cNvSpPr txBox="1"/>
                    <wps:spPr>
                      <a:xfrm>
                        <a:off x="0" y="0"/>
                        <a:ext cx="27305" cy="79375"/>
                      </a:xfrm>
                      <a:prstGeom prst="rect">
                        <a:avLst/>
                      </a:prstGeom>
                      <a:noFill/>
                    </wps:spPr>
                    <wps:txbx>
                      <w:txbxContent>
                        <w:p>
                          <w:pPr>
                            <w:pStyle w:val="Headerorfooter2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1</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6" o:spid="_x0000_s2074" type="#_x0000_t202" style="width:2.15pt;height:6.25pt;margin-top:776.45pt;margin-left:523.4pt;mso-position-horizontal-relative:page;mso-position-vertical-relative:page;mso-wrap-distance-bottom:0;mso-wrap-distance-left:0;mso-wrap-distance-right:0;mso-wrap-distance-top:0;mso-wrap-style:none;position:absolute;v-text-anchor:top;z-index:-251637760" filled="f" fillcolor="this">
              <v:textbox style="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1</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v:textbox>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683840" behindDoc="1" locked="0" layoutInCell="1" allowOverlap="1">
              <wp:simplePos x="0" y="0"/>
              <wp:positionH relativeFrom="page">
                <wp:posOffset>974725</wp:posOffset>
              </wp:positionH>
              <wp:positionV relativeFrom="page">
                <wp:posOffset>9860915</wp:posOffset>
              </wp:positionV>
              <wp:extent cx="45720" cy="79375"/>
              <wp:wrapNone/>
              <wp:docPr id="944261403" name="Shape 22"/>
              <wp:cNvGraphicFramePr/>
              <a:graphic xmlns:a="http://schemas.openxmlformats.org/drawingml/2006/main">
                <a:graphicData uri="http://schemas.microsoft.com/office/word/2010/wordprocessingShape">
                  <wps:wsp xmlns:wps="http://schemas.microsoft.com/office/word/2010/wordprocessingShape">
                    <wps:cNvSpPr txBox="1"/>
                    <wps:spPr>
                      <a:xfrm>
                        <a:off x="0" y="0"/>
                        <a:ext cx="45720" cy="79375"/>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4</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2" o:spid="_x0000_s2078" type="#_x0000_t202" style="width:3.6pt;height:6.25pt;margin-top:776.45pt;margin-left:76.75pt;mso-position-horizontal-relative:page;mso-position-vertical-relative:page;mso-wrap-distance-bottom:0;mso-wrap-distance-left:0;mso-wrap-distance-right:0;mso-wrap-distance-top:0;mso-wrap-style:none;position:absolute;v-text-anchor:top;z-index:-251633664"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4</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v:textbox>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681792" behindDoc="1" locked="0" layoutInCell="1" allowOverlap="1">
              <wp:simplePos x="0" y="0"/>
              <wp:positionH relativeFrom="page">
                <wp:posOffset>6586220</wp:posOffset>
              </wp:positionH>
              <wp:positionV relativeFrom="page">
                <wp:posOffset>9860915</wp:posOffset>
              </wp:positionV>
              <wp:extent cx="45720" cy="79375"/>
              <wp:wrapNone/>
              <wp:docPr id="2132871592" name="Shape 18"/>
              <wp:cNvGraphicFramePr/>
              <a:graphic xmlns:a="http://schemas.openxmlformats.org/drawingml/2006/main">
                <a:graphicData uri="http://schemas.microsoft.com/office/word/2010/wordprocessingShape">
                  <wps:wsp xmlns:wps="http://schemas.microsoft.com/office/word/2010/wordprocessingShape">
                    <wps:cNvSpPr txBox="1"/>
                    <wps:spPr>
                      <a:xfrm>
                        <a:off x="0" y="0"/>
                        <a:ext cx="45720" cy="79375"/>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5</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8" o:spid="_x0000_s2076" type="#_x0000_t202" style="width:3.6pt;height:6.25pt;margin-top:776.45pt;margin-left:518.6pt;mso-position-horizontal-relative:page;mso-position-vertical-relative:page;mso-wrap-distance-bottom:0;mso-wrap-distance-left:0;mso-wrap-distance-right:0;mso-wrap-distance-top:0;mso-wrap-style:none;position:absolute;v-text-anchor:top;z-index:-251635712"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5</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v:textbox>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685888" behindDoc="1" locked="0" layoutInCell="1" allowOverlap="1">
              <wp:simplePos x="0" y="0"/>
              <wp:positionH relativeFrom="page">
                <wp:posOffset>6647180</wp:posOffset>
              </wp:positionH>
              <wp:positionV relativeFrom="page">
                <wp:posOffset>9860915</wp:posOffset>
              </wp:positionV>
              <wp:extent cx="27305" cy="79375"/>
              <wp:wrapNone/>
              <wp:docPr id="2003019133" name="Shape 26"/>
              <wp:cNvGraphicFramePr/>
              <a:graphic xmlns:a="http://schemas.openxmlformats.org/drawingml/2006/main">
                <a:graphicData uri="http://schemas.microsoft.com/office/word/2010/wordprocessingShape">
                  <wps:wsp xmlns:wps="http://schemas.microsoft.com/office/word/2010/wordprocessingShape">
                    <wps:cNvSpPr txBox="1"/>
                    <wps:spPr>
                      <a:xfrm>
                        <a:off x="0" y="0"/>
                        <a:ext cx="27305" cy="79375"/>
                      </a:xfrm>
                      <a:prstGeom prst="rect">
                        <a:avLst/>
                      </a:prstGeom>
                      <a:noFill/>
                    </wps:spPr>
                    <wps:txbx>
                      <w:txbxContent>
                        <w:p>
                          <w:pPr>
                            <w:pStyle w:val="Headerorfooter2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1</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6" o:spid="_x0000_s2080" type="#_x0000_t202" style="width:2.15pt;height:6.25pt;margin-top:776.45pt;margin-left:523.4pt;mso-position-horizontal-relative:page;mso-position-vertical-relative:page;mso-wrap-distance-bottom:0;mso-wrap-distance-left:0;mso-wrap-distance-right:0;mso-wrap-distance-top:0;mso-wrap-style:none;position:absolute;v-text-anchor:top;z-index:-251631616" filled="f" fillcolor="this">
              <v:textbox style="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1</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v:textbox>
            </v:shape>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689984" behindDoc="1" locked="0" layoutInCell="1" allowOverlap="1">
              <wp:simplePos x="0" y="0"/>
              <wp:positionH relativeFrom="page">
                <wp:posOffset>974725</wp:posOffset>
              </wp:positionH>
              <wp:positionV relativeFrom="page">
                <wp:posOffset>9860915</wp:posOffset>
              </wp:positionV>
              <wp:extent cx="45720" cy="79375"/>
              <wp:wrapNone/>
              <wp:docPr id="1703576640" name="Shape 22"/>
              <wp:cNvGraphicFramePr/>
              <a:graphic xmlns:a="http://schemas.openxmlformats.org/drawingml/2006/main">
                <a:graphicData uri="http://schemas.microsoft.com/office/word/2010/wordprocessingShape">
                  <wps:wsp xmlns:wps="http://schemas.microsoft.com/office/word/2010/wordprocessingShape">
                    <wps:cNvSpPr txBox="1"/>
                    <wps:spPr>
                      <a:xfrm>
                        <a:off x="0" y="0"/>
                        <a:ext cx="45720" cy="79375"/>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4</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2" o:spid="_x0000_s2084" type="#_x0000_t202" style="width:3.6pt;height:6.25pt;margin-top:776.45pt;margin-left:76.75pt;mso-position-horizontal-relative:page;mso-position-vertical-relative:page;mso-wrap-distance-bottom:0;mso-wrap-distance-left:0;mso-wrap-distance-right:0;mso-wrap-distance-top:0;mso-wrap-style:none;position:absolute;v-text-anchor:top;z-index:-251627520"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4</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v:textbox>
            </v:shape>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687936" behindDoc="1" locked="0" layoutInCell="1" allowOverlap="1">
              <wp:simplePos x="0" y="0"/>
              <wp:positionH relativeFrom="page">
                <wp:posOffset>6586220</wp:posOffset>
              </wp:positionH>
              <wp:positionV relativeFrom="page">
                <wp:posOffset>9860915</wp:posOffset>
              </wp:positionV>
              <wp:extent cx="45720" cy="79375"/>
              <wp:wrapNone/>
              <wp:docPr id="2071082417" name="Shape 18"/>
              <wp:cNvGraphicFramePr/>
              <a:graphic xmlns:a="http://schemas.openxmlformats.org/drawingml/2006/main">
                <a:graphicData uri="http://schemas.microsoft.com/office/word/2010/wordprocessingShape">
                  <wps:wsp xmlns:wps="http://schemas.microsoft.com/office/word/2010/wordprocessingShape">
                    <wps:cNvSpPr txBox="1"/>
                    <wps:spPr>
                      <a:xfrm>
                        <a:off x="0" y="0"/>
                        <a:ext cx="45720" cy="79375"/>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5</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8" o:spid="_x0000_s2082" type="#_x0000_t202" style="width:3.6pt;height:6.25pt;margin-top:776.45pt;margin-left:518.6pt;mso-position-horizontal-relative:page;mso-position-vertical-relative:page;mso-wrap-distance-bottom:0;mso-wrap-distance-left:0;mso-wrap-distance-right:0;mso-wrap-distance-top:0;mso-wrap-style:none;position:absolute;v-text-anchor:top;z-index:-251629568"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5</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v:textbox>
            </v:shape>
          </w:pict>
        </mc:Fallback>
      </mc:AlternateConten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692032" behindDoc="1" locked="0" layoutInCell="1" allowOverlap="1">
              <wp:simplePos x="0" y="0"/>
              <wp:positionH relativeFrom="page">
                <wp:posOffset>6647180</wp:posOffset>
              </wp:positionH>
              <wp:positionV relativeFrom="page">
                <wp:posOffset>9860915</wp:posOffset>
              </wp:positionV>
              <wp:extent cx="27305" cy="79375"/>
              <wp:wrapNone/>
              <wp:docPr id="993310356" name="Shape 26"/>
              <wp:cNvGraphicFramePr/>
              <a:graphic xmlns:a="http://schemas.openxmlformats.org/drawingml/2006/main">
                <a:graphicData uri="http://schemas.microsoft.com/office/word/2010/wordprocessingShape">
                  <wps:wsp xmlns:wps="http://schemas.microsoft.com/office/word/2010/wordprocessingShape">
                    <wps:cNvSpPr txBox="1"/>
                    <wps:spPr>
                      <a:xfrm>
                        <a:off x="0" y="0"/>
                        <a:ext cx="27305" cy="79375"/>
                      </a:xfrm>
                      <a:prstGeom prst="rect">
                        <a:avLst/>
                      </a:prstGeom>
                      <a:noFill/>
                    </wps:spPr>
                    <wps:txbx>
                      <w:txbxContent>
                        <w:p>
                          <w:pPr>
                            <w:pStyle w:val="Headerorfooter2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1</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6" o:spid="_x0000_s2086" type="#_x0000_t202" style="width:2.15pt;height:6.25pt;margin-top:776.45pt;margin-left:523.4pt;mso-position-horizontal-relative:page;mso-position-vertical-relative:page;mso-wrap-distance-bottom:0;mso-wrap-distance-left:0;mso-wrap-distance-right:0;mso-wrap-distance-top:0;mso-wrap-style:none;position:absolute;v-text-anchor:top;z-index:-251625472" filled="f" fillcolor="this">
              <v:textbox style="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1</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v:textbox>
            </v:shape>
          </w:pict>
        </mc:Fallback>
      </mc:AlternateConten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698176" behindDoc="1" locked="0" layoutInCell="1" allowOverlap="1">
              <wp:simplePos x="0" y="0"/>
              <wp:positionH relativeFrom="page">
                <wp:posOffset>967740</wp:posOffset>
              </wp:positionH>
              <wp:positionV relativeFrom="page">
                <wp:posOffset>9857740</wp:posOffset>
              </wp:positionV>
              <wp:extent cx="42545" cy="82550"/>
              <wp:wrapNone/>
              <wp:docPr id="34" name="Shape 34"/>
              <wp:cNvGraphicFramePr/>
              <a:graphic xmlns:a="http://schemas.openxmlformats.org/drawingml/2006/main">
                <a:graphicData uri="http://schemas.microsoft.com/office/word/2010/wordprocessingShape">
                  <wps:wsp xmlns:wps="http://schemas.microsoft.com/office/word/2010/wordprocessingShape">
                    <wps:cNvSpPr txBox="1"/>
                    <wps:spPr>
                      <a:xfrm>
                        <a:off x="0" y="0"/>
                        <a:ext cx="42545" cy="82550"/>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8</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4" o:spid="_x0000_s2090" type="#_x0000_t202" style="width:3.35pt;height:6.5pt;margin-top:776.2pt;margin-left:76.2pt;mso-position-horizontal-relative:page;mso-position-vertical-relative:page;mso-wrap-distance-bottom:0;mso-wrap-distance-left:0;mso-wrap-distance-right:0;mso-wrap-distance-top:0;mso-wrap-style:none;position:absolute;v-text-anchor:top;z-index:-251619328"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8</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v:textbox>
            </v:shape>
          </w:pict>
        </mc:Fallback>
      </mc:AlternateConten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696128" behindDoc="1" locked="0" layoutInCell="1" allowOverlap="1">
              <wp:simplePos x="0" y="0"/>
              <wp:positionH relativeFrom="page">
                <wp:posOffset>6579235</wp:posOffset>
              </wp:positionH>
              <wp:positionV relativeFrom="page">
                <wp:posOffset>9860915</wp:posOffset>
              </wp:positionV>
              <wp:extent cx="45720" cy="79375"/>
              <wp:wrapNone/>
              <wp:docPr id="30" name="Shape 30"/>
              <wp:cNvGraphicFramePr/>
              <a:graphic xmlns:a="http://schemas.openxmlformats.org/drawingml/2006/main">
                <a:graphicData uri="http://schemas.microsoft.com/office/word/2010/wordprocessingShape">
                  <wps:wsp xmlns:wps="http://schemas.microsoft.com/office/word/2010/wordprocessingShape">
                    <wps:cNvSpPr txBox="1"/>
                    <wps:spPr>
                      <a:xfrm>
                        <a:off x="0" y="0"/>
                        <a:ext cx="45720" cy="79375"/>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9</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0" o:spid="_x0000_s2088" type="#_x0000_t202" style="width:3.6pt;height:6.25pt;margin-top:776.45pt;margin-left:518.05pt;mso-position-horizontal-relative:page;mso-position-vertical-relative:page;mso-wrap-distance-bottom:0;mso-wrap-distance-left:0;mso-wrap-distance-right:0;mso-wrap-distance-top:0;mso-wrap-style:none;position:absolute;v-text-anchor:top;z-index:-251621376"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9</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v:textbox>
            </v:shape>
          </w:pict>
        </mc:Fallback>
      </mc:AlternateConten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694080" behindDoc="1" locked="0" layoutInCell="1" allowOverlap="1">
              <wp:simplePos x="0" y="0"/>
              <wp:positionH relativeFrom="page">
                <wp:posOffset>6647180</wp:posOffset>
              </wp:positionH>
              <wp:positionV relativeFrom="page">
                <wp:posOffset>9860915</wp:posOffset>
              </wp:positionV>
              <wp:extent cx="27305" cy="79375"/>
              <wp:wrapNone/>
              <wp:docPr id="1289474981" name="Shape 26"/>
              <wp:cNvGraphicFramePr/>
              <a:graphic xmlns:a="http://schemas.openxmlformats.org/drawingml/2006/main">
                <a:graphicData uri="http://schemas.microsoft.com/office/word/2010/wordprocessingShape">
                  <wps:wsp xmlns:wps="http://schemas.microsoft.com/office/word/2010/wordprocessingShape">
                    <wps:cNvSpPr txBox="1"/>
                    <wps:spPr>
                      <a:xfrm>
                        <a:off x="0" y="0"/>
                        <a:ext cx="27305" cy="79375"/>
                      </a:xfrm>
                      <a:prstGeom prst="rect">
                        <a:avLst/>
                      </a:prstGeom>
                      <a:noFill/>
                    </wps:spPr>
                    <wps:txbx>
                      <w:txbxContent>
                        <w:p>
                          <w:pPr>
                            <w:pStyle w:val="Headerorfooter2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1</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6" o:spid="_x0000_s2092" type="#_x0000_t202" style="width:2.15pt;height:6.25pt;margin-top:776.45pt;margin-left:523.4pt;mso-position-horizontal-relative:page;mso-position-vertical-relative:page;mso-wrap-distance-bottom:0;mso-wrap-distance-left:0;mso-wrap-distance-right:0;mso-wrap-distance-top:0;mso-wrap-style:none;position:absolute;v-text-anchor:top;z-index:-251623424" filled="f" fillcolor="this">
              <v:textbox style="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1</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v:textbox>
            </v:shape>
          </w:pict>
        </mc:Fallback>
      </mc:AlternateConten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704320" behindDoc="1" locked="0" layoutInCell="1" allowOverlap="1">
              <wp:simplePos x="0" y="0"/>
              <wp:positionH relativeFrom="page">
                <wp:posOffset>967740</wp:posOffset>
              </wp:positionH>
              <wp:positionV relativeFrom="page">
                <wp:posOffset>9857740</wp:posOffset>
              </wp:positionV>
              <wp:extent cx="42545" cy="82550"/>
              <wp:wrapNone/>
              <wp:docPr id="605059407" name="Shape 34"/>
              <wp:cNvGraphicFramePr/>
              <a:graphic xmlns:a="http://schemas.openxmlformats.org/drawingml/2006/main">
                <a:graphicData uri="http://schemas.microsoft.com/office/word/2010/wordprocessingShape">
                  <wps:wsp xmlns:wps="http://schemas.microsoft.com/office/word/2010/wordprocessingShape">
                    <wps:cNvSpPr txBox="1"/>
                    <wps:spPr>
                      <a:xfrm>
                        <a:off x="0" y="0"/>
                        <a:ext cx="42545" cy="82550"/>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8</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4" o:spid="_x0000_s2096" type="#_x0000_t202" style="width:3.35pt;height:6.5pt;margin-top:776.2pt;margin-left:76.2pt;mso-position-horizontal-relative:page;mso-position-vertical-relative:page;mso-wrap-distance-bottom:0;mso-wrap-distance-left:0;mso-wrap-distance-right:0;mso-wrap-distance-top:0;mso-wrap-style:none;position:absolute;v-text-anchor:top;z-index:-251613184"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8</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v:textbox>
            </v:shape>
          </w:pict>
        </mc:Fallback>
      </mc:AlternateConten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702272" behindDoc="1" locked="0" layoutInCell="1" allowOverlap="1">
              <wp:simplePos x="0" y="0"/>
              <wp:positionH relativeFrom="page">
                <wp:posOffset>6579235</wp:posOffset>
              </wp:positionH>
              <wp:positionV relativeFrom="page">
                <wp:posOffset>9860915</wp:posOffset>
              </wp:positionV>
              <wp:extent cx="45720" cy="79375"/>
              <wp:wrapNone/>
              <wp:docPr id="357416187" name="Shape 30"/>
              <wp:cNvGraphicFramePr/>
              <a:graphic xmlns:a="http://schemas.openxmlformats.org/drawingml/2006/main">
                <a:graphicData uri="http://schemas.microsoft.com/office/word/2010/wordprocessingShape">
                  <wps:wsp xmlns:wps="http://schemas.microsoft.com/office/word/2010/wordprocessingShape">
                    <wps:cNvSpPr txBox="1"/>
                    <wps:spPr>
                      <a:xfrm>
                        <a:off x="0" y="0"/>
                        <a:ext cx="45720" cy="79375"/>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7</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0" o:spid="_x0000_s2094" type="#_x0000_t202" style="width:3.6pt;height:6.25pt;margin-top:776.45pt;margin-left:518.05pt;mso-position-horizontal-relative:page;mso-position-vertical-relative:page;mso-wrap-distance-bottom:0;mso-wrap-distance-left:0;mso-wrap-distance-right:0;mso-wrap-distance-top:0;mso-wrap-style:none;position:absolute;v-text-anchor:top;z-index:-251615232"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7</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v:textbox>
            </v:shape>
          </w:pict>
        </mc:Fallback>
      </mc:AlternateConten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700224" behindDoc="1" locked="0" layoutInCell="1" allowOverlap="1">
              <wp:simplePos x="0" y="0"/>
              <wp:positionH relativeFrom="page">
                <wp:posOffset>6647180</wp:posOffset>
              </wp:positionH>
              <wp:positionV relativeFrom="page">
                <wp:posOffset>9860915</wp:posOffset>
              </wp:positionV>
              <wp:extent cx="27305" cy="79375"/>
              <wp:wrapNone/>
              <wp:docPr id="420286205" name="Shape 26"/>
              <wp:cNvGraphicFramePr/>
              <a:graphic xmlns:a="http://schemas.openxmlformats.org/drawingml/2006/main">
                <a:graphicData uri="http://schemas.microsoft.com/office/word/2010/wordprocessingShape">
                  <wps:wsp xmlns:wps="http://schemas.microsoft.com/office/word/2010/wordprocessingShape">
                    <wps:cNvSpPr txBox="1"/>
                    <wps:spPr>
                      <a:xfrm>
                        <a:off x="0" y="0"/>
                        <a:ext cx="27305" cy="79375"/>
                      </a:xfrm>
                      <a:prstGeom prst="rect">
                        <a:avLst/>
                      </a:prstGeom>
                      <a:noFill/>
                    </wps:spPr>
                    <wps:txbx>
                      <w:txbxContent>
                        <w:p>
                          <w:pPr>
                            <w:pStyle w:val="Headerorfooter2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1</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6" o:spid="_x0000_s2098" type="#_x0000_t202" style="width:2.15pt;height:6.25pt;margin-top:776.45pt;margin-left:523.4pt;mso-position-horizontal-relative:page;mso-position-vertical-relative:page;mso-wrap-distance-bottom:0;mso-wrap-distance-left:0;mso-wrap-distance-right:0;mso-wrap-distance-top:0;mso-wrap-style:none;position:absolute;v-text-anchor:top;z-index:-251617280" filled="f" fillcolor="this">
              <v:textbox style="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1</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v:textbox>
            </v:shape>
          </w:pict>
        </mc:Fallback>
      </mc:AlternateConten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710464" behindDoc="1" locked="0" layoutInCell="1" allowOverlap="1">
              <wp:simplePos x="0" y="0"/>
              <wp:positionH relativeFrom="page">
                <wp:posOffset>967740</wp:posOffset>
              </wp:positionH>
              <wp:positionV relativeFrom="page">
                <wp:posOffset>9857740</wp:posOffset>
              </wp:positionV>
              <wp:extent cx="42545" cy="82550"/>
              <wp:wrapNone/>
              <wp:docPr id="1850252641" name="Shape 34"/>
              <wp:cNvGraphicFramePr/>
              <a:graphic xmlns:a="http://schemas.openxmlformats.org/drawingml/2006/main">
                <a:graphicData uri="http://schemas.microsoft.com/office/word/2010/wordprocessingShape">
                  <wps:wsp xmlns:wps="http://schemas.microsoft.com/office/word/2010/wordprocessingShape">
                    <wps:cNvSpPr txBox="1"/>
                    <wps:spPr>
                      <a:xfrm>
                        <a:off x="0" y="0"/>
                        <a:ext cx="42545" cy="82550"/>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8</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4" o:spid="_x0000_s2102" type="#_x0000_t202" style="width:3.35pt;height:6.5pt;margin-top:776.2pt;margin-left:76.2pt;mso-position-horizontal-relative:page;mso-position-vertical-relative:page;mso-wrap-distance-bottom:0;mso-wrap-distance-left:0;mso-wrap-distance-right:0;mso-wrap-distance-top:0;mso-wrap-style:none;position:absolute;v-text-anchor:top;z-index:-251607040"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8</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v:textbox>
            </v:shape>
          </w:pict>
        </mc:Fallback>
      </mc:AlternateConten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708416" behindDoc="1" locked="0" layoutInCell="1" allowOverlap="1">
              <wp:simplePos x="0" y="0"/>
              <wp:positionH relativeFrom="page">
                <wp:posOffset>6579235</wp:posOffset>
              </wp:positionH>
              <wp:positionV relativeFrom="page">
                <wp:posOffset>9860915</wp:posOffset>
              </wp:positionV>
              <wp:extent cx="45720" cy="79375"/>
              <wp:wrapNone/>
              <wp:docPr id="1788838961" name="Shape 30"/>
              <wp:cNvGraphicFramePr/>
              <a:graphic xmlns:a="http://schemas.openxmlformats.org/drawingml/2006/main">
                <a:graphicData uri="http://schemas.microsoft.com/office/word/2010/wordprocessingShape">
                  <wps:wsp xmlns:wps="http://schemas.microsoft.com/office/word/2010/wordprocessingShape">
                    <wps:cNvSpPr txBox="1"/>
                    <wps:spPr>
                      <a:xfrm>
                        <a:off x="0" y="0"/>
                        <a:ext cx="45720" cy="79375"/>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9</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0" o:spid="_x0000_s2100" type="#_x0000_t202" style="width:3.6pt;height:6.25pt;margin-top:776.45pt;margin-left:518.05pt;mso-position-horizontal-relative:page;mso-position-vertical-relative:page;mso-wrap-distance-bottom:0;mso-wrap-distance-left:0;mso-wrap-distance-right:0;mso-wrap-distance-top:0;mso-wrap-style:none;position:absolute;v-text-anchor:top;z-index:-251609088"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9</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v:textbox>
            </v:shape>
          </w:pict>
        </mc:Fallback>
      </mc:AlternateConten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706368" behindDoc="1" locked="0" layoutInCell="1" allowOverlap="1">
              <wp:simplePos x="0" y="0"/>
              <wp:positionH relativeFrom="page">
                <wp:posOffset>6647180</wp:posOffset>
              </wp:positionH>
              <wp:positionV relativeFrom="page">
                <wp:posOffset>9860915</wp:posOffset>
              </wp:positionV>
              <wp:extent cx="27305" cy="79375"/>
              <wp:wrapNone/>
              <wp:docPr id="1547524210" name="Shape 26"/>
              <wp:cNvGraphicFramePr/>
              <a:graphic xmlns:a="http://schemas.openxmlformats.org/drawingml/2006/main">
                <a:graphicData uri="http://schemas.microsoft.com/office/word/2010/wordprocessingShape">
                  <wps:wsp xmlns:wps="http://schemas.microsoft.com/office/word/2010/wordprocessingShape">
                    <wps:cNvSpPr txBox="1"/>
                    <wps:spPr>
                      <a:xfrm>
                        <a:off x="0" y="0"/>
                        <a:ext cx="27305" cy="79375"/>
                      </a:xfrm>
                      <a:prstGeom prst="rect">
                        <a:avLst/>
                      </a:prstGeom>
                      <a:noFill/>
                    </wps:spPr>
                    <wps:txbx>
                      <w:txbxContent>
                        <w:p>
                          <w:pPr>
                            <w:pStyle w:val="Headerorfooter2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1</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6" o:spid="_x0000_s2104" type="#_x0000_t202" style="width:2.15pt;height:6.25pt;margin-top:776.45pt;margin-left:523.4pt;mso-position-horizontal-relative:page;mso-position-vertical-relative:page;mso-wrap-distance-bottom:0;mso-wrap-distance-left:0;mso-wrap-distance-right:0;mso-wrap-distance-top:0;mso-wrap-style:none;position:absolute;v-text-anchor:top;z-index:-251611136" filled="f" fillcolor="this">
              <v:textbox style="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1</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v:textbox>
            </v:shape>
          </w:pict>
        </mc:Fallback>
      </mc:AlternateConten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716608" behindDoc="1" locked="0" layoutInCell="1" allowOverlap="1">
              <wp:simplePos x="0" y="0"/>
              <wp:positionH relativeFrom="page">
                <wp:posOffset>967740</wp:posOffset>
              </wp:positionH>
              <wp:positionV relativeFrom="page">
                <wp:posOffset>9857740</wp:posOffset>
              </wp:positionV>
              <wp:extent cx="42545" cy="82550"/>
              <wp:wrapNone/>
              <wp:docPr id="445928425" name="Shape 34"/>
              <wp:cNvGraphicFramePr/>
              <a:graphic xmlns:a="http://schemas.openxmlformats.org/drawingml/2006/main">
                <a:graphicData uri="http://schemas.microsoft.com/office/word/2010/wordprocessingShape">
                  <wps:wsp xmlns:wps="http://schemas.microsoft.com/office/word/2010/wordprocessingShape">
                    <wps:cNvSpPr txBox="1"/>
                    <wps:spPr>
                      <a:xfrm>
                        <a:off x="0" y="0"/>
                        <a:ext cx="42545" cy="82550"/>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8</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4" o:spid="_x0000_s2108" type="#_x0000_t202" style="width:3.35pt;height:6.5pt;margin-top:776.2pt;margin-left:76.2pt;mso-position-horizontal-relative:page;mso-position-vertical-relative:page;mso-wrap-distance-bottom:0;mso-wrap-distance-left:0;mso-wrap-distance-right:0;mso-wrap-distance-top:0;mso-wrap-style:none;position:absolute;v-text-anchor:top;z-index:-251600896"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8</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v:textbox>
            </v:shape>
          </w:pict>
        </mc:Fallback>
      </mc:AlternateConten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714560" behindDoc="1" locked="0" layoutInCell="1" allowOverlap="1">
              <wp:simplePos x="0" y="0"/>
              <wp:positionH relativeFrom="page">
                <wp:posOffset>6579235</wp:posOffset>
              </wp:positionH>
              <wp:positionV relativeFrom="page">
                <wp:posOffset>9860915</wp:posOffset>
              </wp:positionV>
              <wp:extent cx="45720" cy="79375"/>
              <wp:wrapNone/>
              <wp:docPr id="2034281501" name="Shape 30"/>
              <wp:cNvGraphicFramePr/>
              <a:graphic xmlns:a="http://schemas.openxmlformats.org/drawingml/2006/main">
                <a:graphicData uri="http://schemas.microsoft.com/office/word/2010/wordprocessingShape">
                  <wps:wsp xmlns:wps="http://schemas.microsoft.com/office/word/2010/wordprocessingShape">
                    <wps:cNvSpPr txBox="1"/>
                    <wps:spPr>
                      <a:xfrm>
                        <a:off x="0" y="0"/>
                        <a:ext cx="45720" cy="79375"/>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9</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0" o:spid="_x0000_s2106" type="#_x0000_t202" style="width:3.6pt;height:6.25pt;margin-top:776.45pt;margin-left:518.05pt;mso-position-horizontal-relative:page;mso-position-vertical-relative:page;mso-wrap-distance-bottom:0;mso-wrap-distance-left:0;mso-wrap-distance-right:0;mso-wrap-distance-top:0;mso-wrap-style:none;position:absolute;v-text-anchor:top;z-index:-251602944"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9</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v:textbox>
            </v:shape>
          </w:pict>
        </mc:Fallback>
      </mc:AlternateConten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712512" behindDoc="1" locked="0" layoutInCell="1" allowOverlap="1">
              <wp:simplePos x="0" y="0"/>
              <wp:positionH relativeFrom="page">
                <wp:posOffset>6647180</wp:posOffset>
              </wp:positionH>
              <wp:positionV relativeFrom="page">
                <wp:posOffset>9860915</wp:posOffset>
              </wp:positionV>
              <wp:extent cx="27305" cy="79375"/>
              <wp:wrapNone/>
              <wp:docPr id="701454325" name="Shape 26"/>
              <wp:cNvGraphicFramePr/>
              <a:graphic xmlns:a="http://schemas.openxmlformats.org/drawingml/2006/main">
                <a:graphicData uri="http://schemas.microsoft.com/office/word/2010/wordprocessingShape">
                  <wps:wsp xmlns:wps="http://schemas.microsoft.com/office/word/2010/wordprocessingShape">
                    <wps:cNvSpPr txBox="1"/>
                    <wps:spPr>
                      <a:xfrm>
                        <a:off x="0" y="0"/>
                        <a:ext cx="27305" cy="79375"/>
                      </a:xfrm>
                      <a:prstGeom prst="rect">
                        <a:avLst/>
                      </a:prstGeom>
                      <a:noFill/>
                    </wps:spPr>
                    <wps:txbx>
                      <w:txbxContent>
                        <w:p>
                          <w:pPr>
                            <w:pStyle w:val="Headerorfooter2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1</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6" o:spid="_x0000_s2110" type="#_x0000_t202" style="width:2.15pt;height:6.25pt;margin-top:776.45pt;margin-left:523.4pt;mso-position-horizontal-relative:page;mso-position-vertical-relative:page;mso-wrap-distance-bottom:0;mso-wrap-distance-left:0;mso-wrap-distance-right:0;mso-wrap-distance-top:0;mso-wrap-style:none;position:absolute;v-text-anchor:top;z-index:-251604992" filled="f" fillcolor="this">
              <v:textbox style="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1</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v:textbox>
            </v:shape>
          </w:pict>
        </mc:Fallback>
      </mc:AlternateConten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722752" behindDoc="1" locked="0" layoutInCell="1" allowOverlap="1">
              <wp:simplePos x="0" y="0"/>
              <wp:positionH relativeFrom="page">
                <wp:posOffset>967740</wp:posOffset>
              </wp:positionH>
              <wp:positionV relativeFrom="page">
                <wp:posOffset>9857740</wp:posOffset>
              </wp:positionV>
              <wp:extent cx="42545" cy="82550"/>
              <wp:wrapNone/>
              <wp:docPr id="2045553921" name="Shape 34"/>
              <wp:cNvGraphicFramePr/>
              <a:graphic xmlns:a="http://schemas.openxmlformats.org/drawingml/2006/main">
                <a:graphicData uri="http://schemas.microsoft.com/office/word/2010/wordprocessingShape">
                  <wps:wsp xmlns:wps="http://schemas.microsoft.com/office/word/2010/wordprocessingShape">
                    <wps:cNvSpPr txBox="1"/>
                    <wps:spPr>
                      <a:xfrm>
                        <a:off x="0" y="0"/>
                        <a:ext cx="42545" cy="82550"/>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10</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4" o:spid="_x0000_s2114" type="#_x0000_t202" style="width:3.35pt;height:6.5pt;margin-top:776.2pt;margin-left:76.2pt;mso-position-horizontal-relative:page;mso-position-vertical-relative:page;mso-wrap-distance-bottom:0;mso-wrap-distance-left:0;mso-wrap-distance-right:0;mso-wrap-distance-top:0;mso-wrap-style:none;position:absolute;v-text-anchor:top;z-index:-251594752"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10</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v:textbox>
            </v:shape>
          </w:pict>
        </mc:Fallback>
      </mc:AlternateConten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720704" behindDoc="1" locked="0" layoutInCell="1" allowOverlap="1">
              <wp:simplePos x="0" y="0"/>
              <wp:positionH relativeFrom="page">
                <wp:posOffset>6579235</wp:posOffset>
              </wp:positionH>
              <wp:positionV relativeFrom="page">
                <wp:posOffset>9860915</wp:posOffset>
              </wp:positionV>
              <wp:extent cx="45720" cy="79375"/>
              <wp:wrapNone/>
              <wp:docPr id="763513662" name="Shape 30"/>
              <wp:cNvGraphicFramePr/>
              <a:graphic xmlns:a="http://schemas.openxmlformats.org/drawingml/2006/main">
                <a:graphicData uri="http://schemas.microsoft.com/office/word/2010/wordprocessingShape">
                  <wps:wsp xmlns:wps="http://schemas.microsoft.com/office/word/2010/wordprocessingShape">
                    <wps:cNvSpPr txBox="1"/>
                    <wps:spPr>
                      <a:xfrm>
                        <a:off x="0" y="0"/>
                        <a:ext cx="45720" cy="79375"/>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9</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0" o:spid="_x0000_s2112" type="#_x0000_t202" style="width:3.6pt;height:6.25pt;margin-top:776.45pt;margin-left:518.05pt;mso-position-horizontal-relative:page;mso-position-vertical-relative:page;mso-wrap-distance-bottom:0;mso-wrap-distance-left:0;mso-wrap-distance-right:0;mso-wrap-distance-top:0;mso-wrap-style:none;position:absolute;v-text-anchor:top;z-index:-251596800"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9</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v:textbox>
            </v:shape>
          </w:pict>
        </mc:Fallback>
      </mc:AlternateConten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718656" behindDoc="1" locked="0" layoutInCell="1" allowOverlap="1">
              <wp:simplePos x="0" y="0"/>
              <wp:positionH relativeFrom="page">
                <wp:posOffset>6647180</wp:posOffset>
              </wp:positionH>
              <wp:positionV relativeFrom="page">
                <wp:posOffset>9860915</wp:posOffset>
              </wp:positionV>
              <wp:extent cx="27305" cy="79375"/>
              <wp:wrapNone/>
              <wp:docPr id="1234437099" name="Shape 26"/>
              <wp:cNvGraphicFramePr/>
              <a:graphic xmlns:a="http://schemas.openxmlformats.org/drawingml/2006/main">
                <a:graphicData uri="http://schemas.microsoft.com/office/word/2010/wordprocessingShape">
                  <wps:wsp xmlns:wps="http://schemas.microsoft.com/office/word/2010/wordprocessingShape">
                    <wps:cNvSpPr txBox="1"/>
                    <wps:spPr>
                      <a:xfrm>
                        <a:off x="0" y="0"/>
                        <a:ext cx="27305" cy="79375"/>
                      </a:xfrm>
                      <a:prstGeom prst="rect">
                        <a:avLst/>
                      </a:prstGeom>
                      <a:noFill/>
                    </wps:spPr>
                    <wps:txbx>
                      <w:txbxContent>
                        <w:p>
                          <w:pPr>
                            <w:pStyle w:val="Headerorfooter2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1</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6" o:spid="_x0000_s2116" type="#_x0000_t202" style="width:2.15pt;height:6.25pt;margin-top:776.45pt;margin-left:523.4pt;mso-position-horizontal-relative:page;mso-position-vertical-relative:page;mso-wrap-distance-bottom:0;mso-wrap-distance-left:0;mso-wrap-distance-right:0;mso-wrap-distance-top:0;mso-wrap-style:none;position:absolute;v-text-anchor:top;z-index:-251598848" filled="f" fillcolor="this">
              <v:textbox style="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1</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v:textbox>
            </v:shape>
          </w:pict>
        </mc:Fallback>
      </mc:AlternateConten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726848" behindDoc="1" locked="0" layoutInCell="1" allowOverlap="1">
              <wp:simplePos x="0" y="0"/>
              <wp:positionH relativeFrom="page">
                <wp:posOffset>6520180</wp:posOffset>
              </wp:positionH>
              <wp:positionV relativeFrom="page">
                <wp:posOffset>9860915</wp:posOffset>
              </wp:positionV>
              <wp:extent cx="88265" cy="79375"/>
              <wp:wrapNone/>
              <wp:docPr id="42" name="Shape 42"/>
              <wp:cNvGraphicFramePr/>
              <a:graphic xmlns:a="http://schemas.openxmlformats.org/drawingml/2006/main">
                <a:graphicData uri="http://schemas.microsoft.com/office/word/2010/wordprocessingShape">
                  <wps:wsp xmlns:wps="http://schemas.microsoft.com/office/word/2010/wordprocessingShape">
                    <wps:cNvSpPr txBox="1"/>
                    <wps:spPr>
                      <a:xfrm>
                        <a:off x="0" y="0"/>
                        <a:ext cx="88265" cy="79375"/>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2" o:spid="_x0000_s2120" type="#_x0000_t202" style="width:6.95pt;height:6.25pt;margin-top:776.45pt;margin-left:513.4pt;mso-position-horizontal-relative:page;mso-position-vertical-relative:page;mso-wrap-distance-bottom:0;mso-wrap-distance-left:0;mso-wrap-distance-right:0;mso-wrap-distance-top:0;mso-wrap-style:none;position:absolute;v-text-anchor:top;z-index:-251590656"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v:textbox>
            </v:shape>
          </w:pict>
        </mc:Fallback>
      </mc:AlternateConten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724800" behindDoc="1" locked="0" layoutInCell="1" allowOverlap="1">
              <wp:simplePos x="0" y="0"/>
              <wp:positionH relativeFrom="page">
                <wp:posOffset>6520180</wp:posOffset>
              </wp:positionH>
              <wp:positionV relativeFrom="page">
                <wp:posOffset>9860915</wp:posOffset>
              </wp:positionV>
              <wp:extent cx="88265" cy="79375"/>
              <wp:wrapNone/>
              <wp:docPr id="38" name="Shape 38"/>
              <wp:cNvGraphicFramePr/>
              <a:graphic xmlns:a="http://schemas.openxmlformats.org/drawingml/2006/main">
                <a:graphicData uri="http://schemas.microsoft.com/office/word/2010/wordprocessingShape">
                  <wps:wsp xmlns:wps="http://schemas.microsoft.com/office/word/2010/wordprocessingShape">
                    <wps:cNvSpPr txBox="1"/>
                    <wps:spPr>
                      <a:xfrm>
                        <a:off x="0" y="0"/>
                        <a:ext cx="88265" cy="79375"/>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11</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8" o:spid="_x0000_s2118" type="#_x0000_t202" style="width:6.95pt;height:6.25pt;margin-top:776.45pt;margin-left:513.4pt;mso-position-horizontal-relative:page;mso-position-vertical-relative:page;mso-wrap-distance-bottom:0;mso-wrap-distance-left:0;mso-wrap-distance-right:0;mso-wrap-distance-top:0;mso-wrap-style:none;position:absolute;v-text-anchor:top;z-index:-251592704"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11</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v:textbox>
            </v:shape>
          </w:pict>
        </mc:Fallback>
      </mc:AlternateConten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728896" behindDoc="1" locked="0" layoutInCell="1" allowOverlap="1">
              <wp:simplePos x="0" y="0"/>
              <wp:positionH relativeFrom="page">
                <wp:posOffset>963930</wp:posOffset>
              </wp:positionH>
              <wp:positionV relativeFrom="page">
                <wp:posOffset>9860915</wp:posOffset>
              </wp:positionV>
              <wp:extent cx="97790" cy="79375"/>
              <wp:wrapNone/>
              <wp:docPr id="46" name="Shape 46"/>
              <wp:cNvGraphicFramePr/>
              <a:graphic xmlns:a="http://schemas.openxmlformats.org/drawingml/2006/main">
                <a:graphicData uri="http://schemas.microsoft.com/office/word/2010/wordprocessingShape">
                  <wps:wsp xmlns:wps="http://schemas.microsoft.com/office/word/2010/wordprocessingShape">
                    <wps:cNvSpPr txBox="1"/>
                    <wps:spPr>
                      <a:xfrm>
                        <a:off x="0" y="0"/>
                        <a:ext cx="97790" cy="79375"/>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11</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6" o:spid="_x0000_s2122" type="#_x0000_t202" style="width:7.7pt;height:6.25pt;margin-top:776.45pt;margin-left:75.9pt;mso-position-horizontal-relative:page;mso-position-vertical-relative:page;mso-wrap-distance-bottom:0;mso-wrap-distance-left:0;mso-wrap-distance-right:0;mso-wrap-distance-top:0;mso-wrap-style:none;position:absolute;v-text-anchor:top;z-index:-251588608"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11</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v:textbox>
            </v:shape>
          </w:pict>
        </mc:Fallback>
      </mc:AlternateConten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732992" behindDoc="1" locked="0" layoutInCell="1" allowOverlap="1">
              <wp:simplePos x="0" y="0"/>
              <wp:positionH relativeFrom="page">
                <wp:posOffset>6520180</wp:posOffset>
              </wp:positionH>
              <wp:positionV relativeFrom="page">
                <wp:posOffset>9860915</wp:posOffset>
              </wp:positionV>
              <wp:extent cx="88265" cy="79375"/>
              <wp:wrapNone/>
              <wp:docPr id="1624317644" name="Shape 42"/>
              <wp:cNvGraphicFramePr/>
              <a:graphic xmlns:a="http://schemas.openxmlformats.org/drawingml/2006/main">
                <a:graphicData uri="http://schemas.microsoft.com/office/word/2010/wordprocessingShape">
                  <wps:wsp xmlns:wps="http://schemas.microsoft.com/office/word/2010/wordprocessingShape">
                    <wps:cNvSpPr txBox="1"/>
                    <wps:spPr>
                      <a:xfrm>
                        <a:off x="0" y="0"/>
                        <a:ext cx="88265" cy="79375"/>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12</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2" o:spid="_x0000_s2126" type="#_x0000_t202" style="width:6.95pt;height:6.25pt;margin-top:776.45pt;margin-left:513.4pt;mso-position-horizontal-relative:page;mso-position-vertical-relative:page;mso-wrap-distance-bottom:0;mso-wrap-distance-left:0;mso-wrap-distance-right:0;mso-wrap-distance-top:0;mso-wrap-style:none;position:absolute;v-text-anchor:top;z-index:-251584512"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12</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v:textbox>
            </v:shape>
          </w:pict>
        </mc:Fallback>
      </mc:AlternateConten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730944" behindDoc="1" locked="0" layoutInCell="1" allowOverlap="1">
              <wp:simplePos x="0" y="0"/>
              <wp:positionH relativeFrom="page">
                <wp:posOffset>6520180</wp:posOffset>
              </wp:positionH>
              <wp:positionV relativeFrom="page">
                <wp:posOffset>9860915</wp:posOffset>
              </wp:positionV>
              <wp:extent cx="88265" cy="79375"/>
              <wp:wrapNone/>
              <wp:docPr id="564111273" name="Shape 38"/>
              <wp:cNvGraphicFramePr/>
              <a:graphic xmlns:a="http://schemas.openxmlformats.org/drawingml/2006/main">
                <a:graphicData uri="http://schemas.microsoft.com/office/word/2010/wordprocessingShape">
                  <wps:wsp xmlns:wps="http://schemas.microsoft.com/office/word/2010/wordprocessingShape">
                    <wps:cNvSpPr txBox="1"/>
                    <wps:spPr>
                      <a:xfrm>
                        <a:off x="0" y="0"/>
                        <a:ext cx="88265" cy="79375"/>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11</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8" o:spid="_x0000_s2124" type="#_x0000_t202" style="width:6.95pt;height:6.25pt;margin-top:776.45pt;margin-left:513.4pt;mso-position-horizontal-relative:page;mso-position-vertical-relative:page;mso-wrap-distance-bottom:0;mso-wrap-distance-left:0;mso-wrap-distance-right:0;mso-wrap-distance-top:0;mso-wrap-style:none;position:absolute;v-text-anchor:top;z-index:-251586560"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11</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v:textbox>
            </v:shape>
          </w:pict>
        </mc:Fallback>
      </mc:AlternateConten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735040" behindDoc="1" locked="0" layoutInCell="1" allowOverlap="1">
              <wp:simplePos x="0" y="0"/>
              <wp:positionH relativeFrom="page">
                <wp:posOffset>963930</wp:posOffset>
              </wp:positionH>
              <wp:positionV relativeFrom="page">
                <wp:posOffset>9860915</wp:posOffset>
              </wp:positionV>
              <wp:extent cx="97790" cy="79375"/>
              <wp:wrapNone/>
              <wp:docPr id="1908914820" name="Shape 46"/>
              <wp:cNvGraphicFramePr/>
              <a:graphic xmlns:a="http://schemas.openxmlformats.org/drawingml/2006/main">
                <a:graphicData uri="http://schemas.microsoft.com/office/word/2010/wordprocessingShape">
                  <wps:wsp xmlns:wps="http://schemas.microsoft.com/office/word/2010/wordprocessingShape">
                    <wps:cNvSpPr txBox="1"/>
                    <wps:spPr>
                      <a:xfrm>
                        <a:off x="0" y="0"/>
                        <a:ext cx="97790" cy="79375"/>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10</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6" o:spid="_x0000_s2128" type="#_x0000_t202" style="width:7.7pt;height:6.25pt;margin-top:776.45pt;margin-left:75.9pt;mso-position-horizontal-relative:page;mso-position-vertical-relative:page;mso-wrap-distance-bottom:0;mso-wrap-distance-left:0;mso-wrap-distance-right:0;mso-wrap-distance-top:0;mso-wrap-style:none;position:absolute;v-text-anchor:top;z-index:-251582464"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10</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v:textbox>
            </v:shape>
          </w:pict>
        </mc:Fallback>
      </mc:AlternateConten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737088" behindDoc="1" locked="0" layoutInCell="1" allowOverlap="1">
              <wp:simplePos x="0" y="0"/>
              <wp:positionH relativeFrom="page">
                <wp:posOffset>963930</wp:posOffset>
              </wp:positionH>
              <wp:positionV relativeFrom="page">
                <wp:posOffset>9860915</wp:posOffset>
              </wp:positionV>
              <wp:extent cx="97790" cy="79375"/>
              <wp:wrapNone/>
              <wp:docPr id="1028709698" name="Shape 46"/>
              <wp:cNvGraphicFramePr/>
              <a:graphic xmlns:a="http://schemas.openxmlformats.org/drawingml/2006/main">
                <a:graphicData uri="http://schemas.microsoft.com/office/word/2010/wordprocessingShape">
                  <wps:wsp xmlns:wps="http://schemas.microsoft.com/office/word/2010/wordprocessingShape">
                    <wps:cNvSpPr txBox="1"/>
                    <wps:spPr>
                      <a:xfrm>
                        <a:off x="0" y="0"/>
                        <a:ext cx="97790" cy="79375"/>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10</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6" o:spid="_x0000_s2132" type="#_x0000_t202" style="width:7.7pt;height:6.25pt;margin-top:776.45pt;margin-left:75.9pt;mso-position-horizontal-relative:page;mso-position-vertical-relative:page;mso-wrap-distance-bottom:0;mso-wrap-distance-left:0;mso-wrap-distance-right:0;mso-wrap-distance-top:0;mso-wrap-style:none;position:absolute;v-text-anchor:top;z-index:-251580416"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8"/>
                        <w:szCs w:val="18"/>
                        <w:lang w:val="zh-TW" w:eastAsia="zh-TW" w:bidi="zh-TW"/>
                      </w:rPr>
                      <w:t>10</w:t>
                    </w:r>
                    <w:r>
                      <w:rPr>
                        <w:rFonts w:ascii="Times New Roman" w:eastAsia="Times New Roman" w:hAnsi="Times New Roman" w:cs="Times New Roman"/>
                        <w:color w:val="000000"/>
                        <w:spacing w:val="0"/>
                        <w:w w:val="100"/>
                        <w:position w:val="0"/>
                        <w:sz w:val="18"/>
                        <w:szCs w:val="18"/>
                        <w:lang w:val="zh-TW" w:eastAsia="zh-TW" w:bidi="zh-TW"/>
                      </w:rPr>
                      <w:fldChar w:fldCharType="end"/>
                    </w:r>
                  </w:p>
                </w:txbxContent>
              </v:textbox>
            </v:shape>
          </w:pict>
        </mc:Fallback>
      </mc:AlternateConten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661312" behindDoc="1" locked="0" layoutInCell="1" allowOverlap="1">
              <wp:simplePos x="0" y="0"/>
              <wp:positionH relativeFrom="page">
                <wp:posOffset>5711825</wp:posOffset>
              </wp:positionH>
              <wp:positionV relativeFrom="page">
                <wp:posOffset>935990</wp:posOffset>
              </wp:positionV>
              <wp:extent cx="1118870" cy="100330"/>
              <wp:wrapNone/>
              <wp:docPr id="7" name="Shape 7"/>
              <wp:cNvGraphicFramePr/>
              <a:graphic xmlns:a="http://schemas.openxmlformats.org/drawingml/2006/main">
                <a:graphicData uri="http://schemas.microsoft.com/office/word/2010/wordprocessingShape">
                  <wps:wsp xmlns:wps="http://schemas.microsoft.com/office/word/2010/wordprocessingShape">
                    <wps:cNvSpPr txBox="1"/>
                    <wps:spPr>
                      <a:xfrm>
                        <a:off x="0" y="0"/>
                        <a:ext cx="1118870" cy="100330"/>
                      </a:xfrm>
                      <a:prstGeom prst="rect">
                        <a:avLst/>
                      </a:prstGeom>
                      <a:noFill/>
                    </wps:spPr>
                    <wps:txbx>
                      <w:txbxContent>
                        <w:p>
                          <w:pPr>
                            <w:pStyle w:val="Headerorfooter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2061—2022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7" o:spid="_x0000_s2051" type="#_x0000_t202" style="width:88.1pt;height:7.9pt;margin-top:73.7pt;margin-left:449.75pt;mso-position-horizontal-relative:page;mso-position-vertical-relative:page;mso-wrap-distance-bottom:0;mso-wrap-distance-left:0;mso-wrap-distance-right:0;mso-wrap-distance-top:0;mso-wrap-style:none;position:absolute;v-text-anchor:top;z-index:-251656192" filled="f" fillcolor="this">
              <v:textbox style="mso-fit-shape-to-text:t" inset="0,0,0,0">
                <w:txbxContent>
                  <w:p>
                    <w:pPr>
                      <w:pStyle w:val="Headerorfooter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2061—2022</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659264" behindDoc="1" locked="0" layoutInCell="1" allowOverlap="1">
              <wp:simplePos x="0" y="0"/>
              <wp:positionH relativeFrom="page">
                <wp:posOffset>5711825</wp:posOffset>
              </wp:positionH>
              <wp:positionV relativeFrom="page">
                <wp:posOffset>935990</wp:posOffset>
              </wp:positionV>
              <wp:extent cx="1118870" cy="100330"/>
              <wp:wrapNone/>
              <wp:docPr id="3" name="Shape 3"/>
              <wp:cNvGraphicFramePr/>
              <a:graphic xmlns:a="http://schemas.openxmlformats.org/drawingml/2006/main">
                <a:graphicData uri="http://schemas.microsoft.com/office/word/2010/wordprocessingShape">
                  <wps:wsp xmlns:wps="http://schemas.microsoft.com/office/word/2010/wordprocessingShape">
                    <wps:cNvSpPr txBox="1"/>
                    <wps:spPr>
                      <a:xfrm>
                        <a:off x="0" y="0"/>
                        <a:ext cx="1118870" cy="100330"/>
                      </a:xfrm>
                      <a:prstGeom prst="rect">
                        <a:avLst/>
                      </a:prstGeom>
                      <a:noFill/>
                    </wps:spPr>
                    <wps:txbx>
                      <w:txbxContent>
                        <w:p>
                          <w:pPr>
                            <w:pStyle w:val="Headerorfooter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2061—2022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 o:spid="_x0000_s2049" type="#_x0000_t202" style="width:88.1pt;height:7.9pt;margin-top:73.7pt;margin-left:449.75pt;mso-position-horizontal-relative:page;mso-position-vertical-relative:page;mso-wrap-distance-bottom:0;mso-wrap-distance-left:0;mso-wrap-distance-right:0;mso-wrap-distance-top:0;mso-wrap-style:none;position:absolute;v-text-anchor:top;z-index:-251658240" filled="f" fillcolor="this">
              <v:textbox style="mso-fit-shape-to-text:t" inset="0,0,0,0">
                <w:txbxContent>
                  <w:p>
                    <w:pPr>
                      <w:pStyle w:val="Headerorfooter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2061—2022</w:t>
                    </w: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665408" behindDoc="1" locked="0" layoutInCell="1" allowOverlap="1">
              <wp:simplePos x="0" y="0"/>
              <wp:positionH relativeFrom="page">
                <wp:posOffset>5711825</wp:posOffset>
              </wp:positionH>
              <wp:positionV relativeFrom="page">
                <wp:posOffset>935990</wp:posOffset>
              </wp:positionV>
              <wp:extent cx="1118870" cy="100330"/>
              <wp:wrapNone/>
              <wp:docPr id="13" name="Shape 13"/>
              <wp:cNvGraphicFramePr/>
              <a:graphic xmlns:a="http://schemas.openxmlformats.org/drawingml/2006/main">
                <a:graphicData uri="http://schemas.microsoft.com/office/word/2010/wordprocessingShape">
                  <wps:wsp xmlns:wps="http://schemas.microsoft.com/office/word/2010/wordprocessingShape">
                    <wps:cNvSpPr txBox="1"/>
                    <wps:spPr>
                      <a:xfrm>
                        <a:off x="0" y="0"/>
                        <a:ext cx="1118870" cy="100330"/>
                      </a:xfrm>
                      <a:prstGeom prst="rect">
                        <a:avLst/>
                      </a:prstGeom>
                      <a:noFill/>
                    </wps:spPr>
                    <wps:txbx>
                      <w:txbxContent>
                        <w:p>
                          <w:pPr>
                            <w:pStyle w:val="Headerorfooter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3" o:spid="_x0000_s2054" type="#_x0000_t202" style="width:88.1pt;height:7.9pt;margin-top:73.7pt;margin-left:449.75pt;mso-position-horizontal-relative:page;mso-position-vertical-relative:page;mso-wrap-distance-bottom:0;mso-wrap-distance-left:0;mso-wrap-distance-right:0;mso-wrap-distance-top:0;mso-wrap-style:none;position:absolute;v-text-anchor:top;z-index:-251652096" filled="f" fillcolor="this">
              <v:textbox style="mso-fit-shape-to-text:t" inset="0,0,0,0">
                <w:txbxContent>
                  <w:p>
                    <w:pPr>
                      <w:pStyle w:val="Headerorfooter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v:textbox>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663360" behindDoc="1" locked="0" layoutInCell="1" allowOverlap="1">
              <wp:simplePos x="0" y="0"/>
              <wp:positionH relativeFrom="page">
                <wp:posOffset>5711825</wp:posOffset>
              </wp:positionH>
              <wp:positionV relativeFrom="page">
                <wp:posOffset>935990</wp:posOffset>
              </wp:positionV>
              <wp:extent cx="1118870" cy="100330"/>
              <wp:wrapNone/>
              <wp:docPr id="11" name="Shape 11"/>
              <wp:cNvGraphicFramePr/>
              <a:graphic xmlns:a="http://schemas.openxmlformats.org/drawingml/2006/main">
                <a:graphicData uri="http://schemas.microsoft.com/office/word/2010/wordprocessingShape">
                  <wps:wsp xmlns:wps="http://schemas.microsoft.com/office/word/2010/wordprocessingShape">
                    <wps:cNvSpPr txBox="1"/>
                    <wps:spPr>
                      <a:xfrm>
                        <a:off x="0" y="0"/>
                        <a:ext cx="1118870" cy="100330"/>
                      </a:xfrm>
                      <a:prstGeom prst="rect">
                        <a:avLst/>
                      </a:prstGeom>
                      <a:noFill/>
                    </wps:spPr>
                    <wps:txbx>
                      <w:txbxContent>
                        <w:p>
                          <w:pPr>
                            <w:pStyle w:val="Headerorfooter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1" o:spid="_x0000_s2053" type="#_x0000_t202" style="width:88.1pt;height:7.9pt;margin-top:73.7pt;margin-left:449.75pt;mso-position-horizontal-relative:page;mso-position-vertical-relative:page;mso-wrap-distance-bottom:0;mso-wrap-distance-left:0;mso-wrap-distance-right:0;mso-wrap-distance-top:0;mso-wrap-style:none;position:absolute;v-text-anchor:top;z-index:-251654144" filled="f" fillcolor="this">
              <v:textbox style="mso-fit-shape-to-text:t" inset="0,0,0,0">
                <w:txbxContent>
                  <w:p>
                    <w:pPr>
                      <w:pStyle w:val="Headerorfooter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v:textbox>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669504" behindDoc="1" locked="0" layoutInCell="1" allowOverlap="1">
              <wp:simplePos x="0" y="0"/>
              <wp:positionH relativeFrom="page">
                <wp:posOffset>5711825</wp:posOffset>
              </wp:positionH>
              <wp:positionV relativeFrom="page">
                <wp:posOffset>935990</wp:posOffset>
              </wp:positionV>
              <wp:extent cx="1118870" cy="100330"/>
              <wp:wrapNone/>
              <wp:docPr id="319474121" name="Shape 13"/>
              <wp:cNvGraphicFramePr/>
              <a:graphic xmlns:a="http://schemas.openxmlformats.org/drawingml/2006/main">
                <a:graphicData uri="http://schemas.microsoft.com/office/word/2010/wordprocessingShape">
                  <wps:wsp xmlns:wps="http://schemas.microsoft.com/office/word/2010/wordprocessingShape">
                    <wps:cNvSpPr txBox="1"/>
                    <wps:spPr>
                      <a:xfrm>
                        <a:off x="0" y="0"/>
                        <a:ext cx="1118870" cy="100330"/>
                      </a:xfrm>
                      <a:prstGeom prst="rect">
                        <a:avLst/>
                      </a:prstGeom>
                      <a:noFill/>
                    </wps:spPr>
                    <wps:txbx>
                      <w:txbxContent>
                        <w:p>
                          <w:pPr>
                            <w:pStyle w:val="Headerorfooter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3" o:spid="_x0000_s2056" type="#_x0000_t202" style="width:88.1pt;height:7.9pt;margin-top:73.7pt;margin-left:449.75pt;mso-position-horizontal-relative:page;mso-position-vertical-relative:page;mso-wrap-distance-bottom:0;mso-wrap-distance-left:0;mso-wrap-distance-right:0;mso-wrap-distance-top:0;mso-wrap-style:none;position:absolute;v-text-anchor:top;z-index:-251648000" filled="f" fillcolor="this">
              <v:textbox style="mso-fit-shape-to-text:t" inset="0,0,0,0">
                <w:txbxContent>
                  <w:p>
                    <w:pPr>
                      <w:pStyle w:val="Headerorfooter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v:textbox>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667456" behindDoc="1" locked="0" layoutInCell="1" allowOverlap="1">
              <wp:simplePos x="0" y="0"/>
              <wp:positionH relativeFrom="page">
                <wp:posOffset>5711825</wp:posOffset>
              </wp:positionH>
              <wp:positionV relativeFrom="page">
                <wp:posOffset>935990</wp:posOffset>
              </wp:positionV>
              <wp:extent cx="1118870" cy="100330"/>
              <wp:wrapNone/>
              <wp:docPr id="2074824817" name="Shape 11"/>
              <wp:cNvGraphicFramePr/>
              <a:graphic xmlns:a="http://schemas.openxmlformats.org/drawingml/2006/main">
                <a:graphicData uri="http://schemas.microsoft.com/office/word/2010/wordprocessingShape">
                  <wps:wsp xmlns:wps="http://schemas.microsoft.com/office/word/2010/wordprocessingShape">
                    <wps:cNvSpPr txBox="1"/>
                    <wps:spPr>
                      <a:xfrm>
                        <a:off x="0" y="0"/>
                        <a:ext cx="1118870" cy="100330"/>
                      </a:xfrm>
                      <a:prstGeom prst="rect">
                        <a:avLst/>
                      </a:prstGeom>
                      <a:noFill/>
                    </wps:spPr>
                    <wps:txbx>
                      <w:txbxContent>
                        <w:p>
                          <w:pPr>
                            <w:pStyle w:val="Headerorfooter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1" o:spid="_x0000_s2055" type="#_x0000_t202" style="width:88.1pt;height:7.9pt;margin-top:73.7pt;margin-left:449.75pt;mso-position-horizontal-relative:page;mso-position-vertical-relative:page;mso-wrap-distance-bottom:0;mso-wrap-distance-left:0;mso-wrap-distance-right:0;mso-wrap-distance-top:0;mso-wrap-style:none;position:absolute;v-text-anchor:top;z-index:-251650048" filled="f" fillcolor="this">
              <v:textbox style="mso-fit-shape-to-text:t" inset="0,0,0,0">
                <w:txbxContent>
                  <w:p>
                    <w:pPr>
                      <w:pStyle w:val="Headerorfooter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v:textbox>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673600" behindDoc="1" locked="0" layoutInCell="1" allowOverlap="1">
              <wp:simplePos x="0" y="0"/>
              <wp:positionH relativeFrom="page">
                <wp:posOffset>849630</wp:posOffset>
              </wp:positionH>
              <wp:positionV relativeFrom="page">
                <wp:posOffset>939165</wp:posOffset>
              </wp:positionV>
              <wp:extent cx="1121410" cy="100330"/>
              <wp:wrapNone/>
              <wp:docPr id="20" name="Shape 20"/>
              <wp:cNvGraphicFramePr/>
              <a:graphic xmlns:a="http://schemas.openxmlformats.org/drawingml/2006/main">
                <a:graphicData uri="http://schemas.microsoft.com/office/word/2010/wordprocessingShape">
                  <wps:wsp xmlns:wps="http://schemas.microsoft.com/office/word/2010/wordprocessingShape">
                    <wps:cNvSpPr txBox="1"/>
                    <wps:spPr>
                      <a:xfrm>
                        <a:off x="0" y="0"/>
                        <a:ext cx="1121410" cy="100330"/>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0" o:spid="_x0000_s2059" type="#_x0000_t202" style="width:88.3pt;height:7.9pt;margin-top:73.95pt;margin-left:66.9pt;mso-position-horizontal-relative:page;mso-position-vertical-relative:page;mso-wrap-distance-bottom:0;mso-wrap-distance-left:0;mso-wrap-distance-right:0;mso-wrap-distance-top:0;mso-wrap-style:none;position:absolute;v-text-anchor:top;z-index:-251643904"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v:textbox>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671552" behindDoc="1" locked="0" layoutInCell="1" allowOverlap="1">
              <wp:simplePos x="0" y="0"/>
              <wp:positionH relativeFrom="page">
                <wp:posOffset>5653405</wp:posOffset>
              </wp:positionH>
              <wp:positionV relativeFrom="page">
                <wp:posOffset>939165</wp:posOffset>
              </wp:positionV>
              <wp:extent cx="1121410" cy="100330"/>
              <wp:wrapNone/>
              <wp:docPr id="16" name="Shape 16"/>
              <wp:cNvGraphicFramePr/>
              <a:graphic xmlns:a="http://schemas.openxmlformats.org/drawingml/2006/main">
                <a:graphicData uri="http://schemas.microsoft.com/office/word/2010/wordprocessingShape">
                  <wps:wsp xmlns:wps="http://schemas.microsoft.com/office/word/2010/wordprocessingShape">
                    <wps:cNvSpPr txBox="1"/>
                    <wps:spPr>
                      <a:xfrm>
                        <a:off x="0" y="0"/>
                        <a:ext cx="1121410" cy="100330"/>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2061—2022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6" o:spid="_x0000_s2057" type="#_x0000_t202" style="width:88.3pt;height:7.9pt;margin-top:73.95pt;margin-left:445.15pt;mso-position-horizontal-relative:page;mso-position-vertical-relative:page;mso-wrap-distance-bottom:0;mso-wrap-distance-left:0;mso-wrap-distance-right:0;mso-wrap-distance-top:0;mso-wrap-style:none;position:absolute;v-text-anchor:top;z-index:-251645952"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2061—2022</w:t>
                    </w:r>
                  </w:p>
                </w:txbxContent>
              </v:textbox>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675648" behindDoc="1" locked="0" layoutInCell="1" allowOverlap="1">
              <wp:simplePos x="0" y="0"/>
              <wp:positionH relativeFrom="page">
                <wp:posOffset>5708650</wp:posOffset>
              </wp:positionH>
              <wp:positionV relativeFrom="page">
                <wp:posOffset>939165</wp:posOffset>
              </wp:positionV>
              <wp:extent cx="1121410" cy="100330"/>
              <wp:wrapNone/>
              <wp:docPr id="24" name="Shape 24"/>
              <wp:cNvGraphicFramePr/>
              <a:graphic xmlns:a="http://schemas.openxmlformats.org/drawingml/2006/main">
                <a:graphicData uri="http://schemas.microsoft.com/office/word/2010/wordprocessingShape">
                  <wps:wsp xmlns:wps="http://schemas.microsoft.com/office/word/2010/wordprocessingShape">
                    <wps:cNvSpPr txBox="1"/>
                    <wps:spPr>
                      <a:xfrm>
                        <a:off x="0" y="0"/>
                        <a:ext cx="1121410" cy="100330"/>
                      </a:xfrm>
                      <a:prstGeom prst="rect">
                        <a:avLst/>
                      </a:prstGeom>
                      <a:noFill/>
                    </wps:spPr>
                    <wps:txbx>
                      <w:txbxContent>
                        <w:p>
                          <w:pPr>
                            <w:pStyle w:val="Headerorfooter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4" o:spid="_x0000_s2061" type="#_x0000_t202" style="width:88.3pt;height:7.9pt;margin-top:73.95pt;margin-left:449.5pt;mso-position-horizontal-relative:page;mso-position-vertical-relative:page;mso-wrap-distance-bottom:0;mso-wrap-distance-left:0;mso-wrap-distance-right:0;mso-wrap-distance-top:0;mso-wrap-style:none;position:absolute;v-text-anchor:top;z-index:-251641856" filled="f" fillcolor="this">
              <v:textbox style="mso-fit-shape-to-text:t" inset="0,0,0,0">
                <w:txbxContent>
                  <w:p>
                    <w:pPr>
                      <w:pStyle w:val="Headerorfooter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v:textbox>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679744" behindDoc="1" locked="0" layoutInCell="1" allowOverlap="1">
              <wp:simplePos x="0" y="0"/>
              <wp:positionH relativeFrom="page">
                <wp:posOffset>849630</wp:posOffset>
              </wp:positionH>
              <wp:positionV relativeFrom="page">
                <wp:posOffset>939165</wp:posOffset>
              </wp:positionV>
              <wp:extent cx="1121410" cy="100330"/>
              <wp:wrapNone/>
              <wp:docPr id="1758316483" name="Shape 20"/>
              <wp:cNvGraphicFramePr/>
              <a:graphic xmlns:a="http://schemas.openxmlformats.org/drawingml/2006/main">
                <a:graphicData uri="http://schemas.microsoft.com/office/word/2010/wordprocessingShape">
                  <wps:wsp xmlns:wps="http://schemas.microsoft.com/office/word/2010/wordprocessingShape">
                    <wps:cNvSpPr txBox="1"/>
                    <wps:spPr>
                      <a:xfrm>
                        <a:off x="0" y="0"/>
                        <a:ext cx="1121410" cy="100330"/>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0" o:spid="_x0000_s2065" type="#_x0000_t202" style="width:88.3pt;height:7.9pt;margin-top:73.95pt;margin-left:66.9pt;mso-position-horizontal-relative:page;mso-position-vertical-relative:page;mso-wrap-distance-bottom:0;mso-wrap-distance-left:0;mso-wrap-distance-right:0;mso-wrap-distance-top:0;mso-wrap-style:none;position:absolute;v-text-anchor:top;z-index:-251637760"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v:textbox>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677696" behindDoc="1" locked="0" layoutInCell="1" allowOverlap="1">
              <wp:simplePos x="0" y="0"/>
              <wp:positionH relativeFrom="page">
                <wp:posOffset>5653405</wp:posOffset>
              </wp:positionH>
              <wp:positionV relativeFrom="page">
                <wp:posOffset>939165</wp:posOffset>
              </wp:positionV>
              <wp:extent cx="1121410" cy="100330"/>
              <wp:wrapNone/>
              <wp:docPr id="802268015" name="Shape 16"/>
              <wp:cNvGraphicFramePr/>
              <a:graphic xmlns:a="http://schemas.openxmlformats.org/drawingml/2006/main">
                <a:graphicData uri="http://schemas.microsoft.com/office/word/2010/wordprocessingShape">
                  <wps:wsp xmlns:wps="http://schemas.microsoft.com/office/word/2010/wordprocessingShape">
                    <wps:cNvSpPr txBox="1"/>
                    <wps:spPr>
                      <a:xfrm>
                        <a:off x="0" y="0"/>
                        <a:ext cx="1121410" cy="100330"/>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2061—2022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6" o:spid="_x0000_s2063" type="#_x0000_t202" style="width:88.3pt;height:7.9pt;margin-top:73.95pt;margin-left:445.15pt;mso-position-horizontal-relative:page;mso-position-vertical-relative:page;mso-wrap-distance-bottom:0;mso-wrap-distance-left:0;mso-wrap-distance-right:0;mso-wrap-distance-top:0;mso-wrap-style:none;position:absolute;v-text-anchor:top;z-index:-251639808"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2061—2022</w:t>
                    </w:r>
                  </w:p>
                </w:txbxContent>
              </v:textbox>
            </v:shape>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681792" behindDoc="1" locked="0" layoutInCell="1" allowOverlap="1">
              <wp:simplePos x="0" y="0"/>
              <wp:positionH relativeFrom="page">
                <wp:posOffset>5708650</wp:posOffset>
              </wp:positionH>
              <wp:positionV relativeFrom="page">
                <wp:posOffset>939165</wp:posOffset>
              </wp:positionV>
              <wp:extent cx="1121410" cy="100330"/>
              <wp:wrapNone/>
              <wp:docPr id="690253579" name="Shape 24"/>
              <wp:cNvGraphicFramePr/>
              <a:graphic xmlns:a="http://schemas.openxmlformats.org/drawingml/2006/main">
                <a:graphicData uri="http://schemas.microsoft.com/office/word/2010/wordprocessingShape">
                  <wps:wsp xmlns:wps="http://schemas.microsoft.com/office/word/2010/wordprocessingShape">
                    <wps:cNvSpPr txBox="1"/>
                    <wps:spPr>
                      <a:xfrm>
                        <a:off x="0" y="0"/>
                        <a:ext cx="1121410" cy="100330"/>
                      </a:xfrm>
                      <a:prstGeom prst="rect">
                        <a:avLst/>
                      </a:prstGeom>
                      <a:noFill/>
                    </wps:spPr>
                    <wps:txbx>
                      <w:txbxContent>
                        <w:p>
                          <w:pPr>
                            <w:pStyle w:val="Headerorfooter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4" o:spid="_x0000_s2067" type="#_x0000_t202" style="width:88.3pt;height:7.9pt;margin-top:73.95pt;margin-left:449.5pt;mso-position-horizontal-relative:page;mso-position-vertical-relative:page;mso-wrap-distance-bottom:0;mso-wrap-distance-left:0;mso-wrap-distance-right:0;mso-wrap-distance-top:0;mso-wrap-style:none;position:absolute;v-text-anchor:top;z-index:-251635712" filled="f" fillcolor="this">
              <v:textbox style="mso-fit-shape-to-text:t" inset="0,0,0,0">
                <w:txbxContent>
                  <w:p>
                    <w:pPr>
                      <w:pStyle w:val="Headerorfooter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v:textbox>
            </v:shape>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685888" behindDoc="1" locked="0" layoutInCell="1" allowOverlap="1">
              <wp:simplePos x="0" y="0"/>
              <wp:positionH relativeFrom="page">
                <wp:posOffset>849630</wp:posOffset>
              </wp:positionH>
              <wp:positionV relativeFrom="page">
                <wp:posOffset>939165</wp:posOffset>
              </wp:positionV>
              <wp:extent cx="1121410" cy="100330"/>
              <wp:wrapNone/>
              <wp:docPr id="1773504260" name="Shape 20"/>
              <wp:cNvGraphicFramePr/>
              <a:graphic xmlns:a="http://schemas.openxmlformats.org/drawingml/2006/main">
                <a:graphicData uri="http://schemas.microsoft.com/office/word/2010/wordprocessingShape">
                  <wps:wsp xmlns:wps="http://schemas.microsoft.com/office/word/2010/wordprocessingShape">
                    <wps:cNvSpPr txBox="1"/>
                    <wps:spPr>
                      <a:xfrm>
                        <a:off x="0" y="0"/>
                        <a:ext cx="1121410" cy="100330"/>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0" o:spid="_x0000_s2071" type="#_x0000_t202" style="width:88.3pt;height:7.9pt;margin-top:73.95pt;margin-left:66.9pt;mso-position-horizontal-relative:page;mso-position-vertical-relative:page;mso-wrap-distance-bottom:0;mso-wrap-distance-left:0;mso-wrap-distance-right:0;mso-wrap-distance-top:0;mso-wrap-style:none;position:absolute;v-text-anchor:top;z-index:-251631616"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v:textbox>
            </v:shape>
          </w:pict>
        </mc:Fallback>
      </mc:AlternateConten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683840" behindDoc="1" locked="0" layoutInCell="1" allowOverlap="1">
              <wp:simplePos x="0" y="0"/>
              <wp:positionH relativeFrom="page">
                <wp:posOffset>5653405</wp:posOffset>
              </wp:positionH>
              <wp:positionV relativeFrom="page">
                <wp:posOffset>939165</wp:posOffset>
              </wp:positionV>
              <wp:extent cx="1121410" cy="100330"/>
              <wp:wrapNone/>
              <wp:docPr id="442138294" name="Shape 16"/>
              <wp:cNvGraphicFramePr/>
              <a:graphic xmlns:a="http://schemas.openxmlformats.org/drawingml/2006/main">
                <a:graphicData uri="http://schemas.microsoft.com/office/word/2010/wordprocessingShape">
                  <wps:wsp xmlns:wps="http://schemas.microsoft.com/office/word/2010/wordprocessingShape">
                    <wps:cNvSpPr txBox="1"/>
                    <wps:spPr>
                      <a:xfrm>
                        <a:off x="0" y="0"/>
                        <a:ext cx="1121410" cy="100330"/>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2061—2022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6" o:spid="_x0000_s2069" type="#_x0000_t202" style="width:88.3pt;height:7.9pt;margin-top:73.95pt;margin-left:445.15pt;mso-position-horizontal-relative:page;mso-position-vertical-relative:page;mso-wrap-distance-bottom:0;mso-wrap-distance-left:0;mso-wrap-distance-right:0;mso-wrap-distance-top:0;mso-wrap-style:none;position:absolute;v-text-anchor:top;z-index:-251633664"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2061—2022</w:t>
                    </w:r>
                  </w:p>
                </w:txbxContent>
              </v:textbox>
            </v:shape>
          </w:pict>
        </mc:Fallback>
      </mc:AlternateConten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687936" behindDoc="1" locked="0" layoutInCell="1" allowOverlap="1">
              <wp:simplePos x="0" y="0"/>
              <wp:positionH relativeFrom="page">
                <wp:posOffset>5708650</wp:posOffset>
              </wp:positionH>
              <wp:positionV relativeFrom="page">
                <wp:posOffset>939165</wp:posOffset>
              </wp:positionV>
              <wp:extent cx="1121410" cy="100330"/>
              <wp:wrapNone/>
              <wp:docPr id="420290619" name="Shape 24"/>
              <wp:cNvGraphicFramePr/>
              <a:graphic xmlns:a="http://schemas.openxmlformats.org/drawingml/2006/main">
                <a:graphicData uri="http://schemas.microsoft.com/office/word/2010/wordprocessingShape">
                  <wps:wsp xmlns:wps="http://schemas.microsoft.com/office/word/2010/wordprocessingShape">
                    <wps:cNvSpPr txBox="1"/>
                    <wps:spPr>
                      <a:xfrm>
                        <a:off x="0" y="0"/>
                        <a:ext cx="1121410" cy="100330"/>
                      </a:xfrm>
                      <a:prstGeom prst="rect">
                        <a:avLst/>
                      </a:prstGeom>
                      <a:noFill/>
                    </wps:spPr>
                    <wps:txbx>
                      <w:txbxContent>
                        <w:p>
                          <w:pPr>
                            <w:pStyle w:val="Headerorfooter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4" o:spid="_x0000_s2073" type="#_x0000_t202" style="width:88.3pt;height:7.9pt;margin-top:73.95pt;margin-left:449.5pt;mso-position-horizontal-relative:page;mso-position-vertical-relative:page;mso-wrap-distance-bottom:0;mso-wrap-distance-left:0;mso-wrap-distance-right:0;mso-wrap-distance-top:0;mso-wrap-style:none;position:absolute;v-text-anchor:top;z-index:-251629568" filled="f" fillcolor="this">
              <v:textbox style="mso-fit-shape-to-text:t" inset="0,0,0,0">
                <w:txbxContent>
                  <w:p>
                    <w:pPr>
                      <w:pStyle w:val="Headerorfooter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v:textbox>
            </v:shape>
          </w:pict>
        </mc:Fallback>
      </mc:AlternateConten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692032" behindDoc="1" locked="0" layoutInCell="1" allowOverlap="1">
              <wp:simplePos x="0" y="0"/>
              <wp:positionH relativeFrom="page">
                <wp:posOffset>849630</wp:posOffset>
              </wp:positionH>
              <wp:positionV relativeFrom="page">
                <wp:posOffset>939165</wp:posOffset>
              </wp:positionV>
              <wp:extent cx="1121410" cy="100330"/>
              <wp:wrapNone/>
              <wp:docPr id="458778801" name="Shape 20"/>
              <wp:cNvGraphicFramePr/>
              <a:graphic xmlns:a="http://schemas.openxmlformats.org/drawingml/2006/main">
                <a:graphicData uri="http://schemas.microsoft.com/office/word/2010/wordprocessingShape">
                  <wps:wsp xmlns:wps="http://schemas.microsoft.com/office/word/2010/wordprocessingShape">
                    <wps:cNvSpPr txBox="1"/>
                    <wps:spPr>
                      <a:xfrm>
                        <a:off x="0" y="0"/>
                        <a:ext cx="1121410" cy="100330"/>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0" o:spid="_x0000_s2077" type="#_x0000_t202" style="width:88.3pt;height:7.9pt;margin-top:73.95pt;margin-left:66.9pt;mso-position-horizontal-relative:page;mso-position-vertical-relative:page;mso-wrap-distance-bottom:0;mso-wrap-distance-left:0;mso-wrap-distance-right:0;mso-wrap-distance-top:0;mso-wrap-style:none;position:absolute;v-text-anchor:top;z-index:-251625472"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v:textbox>
            </v:shape>
          </w:pict>
        </mc:Fallback>
      </mc:AlternateConten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689984" behindDoc="1" locked="0" layoutInCell="1" allowOverlap="1">
              <wp:simplePos x="0" y="0"/>
              <wp:positionH relativeFrom="page">
                <wp:posOffset>5653405</wp:posOffset>
              </wp:positionH>
              <wp:positionV relativeFrom="page">
                <wp:posOffset>939165</wp:posOffset>
              </wp:positionV>
              <wp:extent cx="1121410" cy="100330"/>
              <wp:wrapNone/>
              <wp:docPr id="1919684797" name="Shape 16"/>
              <wp:cNvGraphicFramePr/>
              <a:graphic xmlns:a="http://schemas.openxmlformats.org/drawingml/2006/main">
                <a:graphicData uri="http://schemas.microsoft.com/office/word/2010/wordprocessingShape">
                  <wps:wsp xmlns:wps="http://schemas.microsoft.com/office/word/2010/wordprocessingShape">
                    <wps:cNvSpPr txBox="1"/>
                    <wps:spPr>
                      <a:xfrm>
                        <a:off x="0" y="0"/>
                        <a:ext cx="1121410" cy="100330"/>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2061—2022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6" o:spid="_x0000_s2075" type="#_x0000_t202" style="width:88.3pt;height:7.9pt;margin-top:73.95pt;margin-left:445.15pt;mso-position-horizontal-relative:page;mso-position-vertical-relative:page;mso-wrap-distance-bottom:0;mso-wrap-distance-left:0;mso-wrap-distance-right:0;mso-wrap-distance-top:0;mso-wrap-style:none;position:absolute;v-text-anchor:top;z-index:-251627520"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2061—2022</w:t>
                    </w:r>
                  </w:p>
                </w:txbxContent>
              </v:textbox>
            </v:shape>
          </w:pict>
        </mc:Fallback>
      </mc:AlternateConten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694080" behindDoc="1" locked="0" layoutInCell="1" allowOverlap="1">
              <wp:simplePos x="0" y="0"/>
              <wp:positionH relativeFrom="page">
                <wp:posOffset>5708650</wp:posOffset>
              </wp:positionH>
              <wp:positionV relativeFrom="page">
                <wp:posOffset>939165</wp:posOffset>
              </wp:positionV>
              <wp:extent cx="1121410" cy="100330"/>
              <wp:wrapNone/>
              <wp:docPr id="850585458" name="Shape 24"/>
              <wp:cNvGraphicFramePr/>
              <a:graphic xmlns:a="http://schemas.openxmlformats.org/drawingml/2006/main">
                <a:graphicData uri="http://schemas.microsoft.com/office/word/2010/wordprocessingShape">
                  <wps:wsp xmlns:wps="http://schemas.microsoft.com/office/word/2010/wordprocessingShape">
                    <wps:cNvSpPr txBox="1"/>
                    <wps:spPr>
                      <a:xfrm>
                        <a:off x="0" y="0"/>
                        <a:ext cx="1121410" cy="100330"/>
                      </a:xfrm>
                      <a:prstGeom prst="rect">
                        <a:avLst/>
                      </a:prstGeom>
                      <a:noFill/>
                    </wps:spPr>
                    <wps:txbx>
                      <w:txbxContent>
                        <w:p>
                          <w:pPr>
                            <w:pStyle w:val="Headerorfooter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4" o:spid="_x0000_s2079" type="#_x0000_t202" style="width:88.3pt;height:7.9pt;margin-top:73.95pt;margin-left:449.5pt;mso-position-horizontal-relative:page;mso-position-vertical-relative:page;mso-wrap-distance-bottom:0;mso-wrap-distance-left:0;mso-wrap-distance-right:0;mso-wrap-distance-top:0;mso-wrap-style:none;position:absolute;v-text-anchor:top;z-index:-251623424" filled="f" fillcolor="this">
              <v:textbox style="mso-fit-shape-to-text:t" inset="0,0,0,0">
                <w:txbxContent>
                  <w:p>
                    <w:pPr>
                      <w:pStyle w:val="Headerorfooter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v:textbox>
            </v:shape>
          </w:pict>
        </mc:Fallback>
      </mc:AlternateConten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698176" behindDoc="1" locked="0" layoutInCell="1" allowOverlap="1">
              <wp:simplePos x="0" y="0"/>
              <wp:positionH relativeFrom="page">
                <wp:posOffset>849630</wp:posOffset>
              </wp:positionH>
              <wp:positionV relativeFrom="page">
                <wp:posOffset>939165</wp:posOffset>
              </wp:positionV>
              <wp:extent cx="1121410" cy="100330"/>
              <wp:wrapNone/>
              <wp:docPr id="1959880721" name="Shape 20"/>
              <wp:cNvGraphicFramePr/>
              <a:graphic xmlns:a="http://schemas.openxmlformats.org/drawingml/2006/main">
                <a:graphicData uri="http://schemas.microsoft.com/office/word/2010/wordprocessingShape">
                  <wps:wsp xmlns:wps="http://schemas.microsoft.com/office/word/2010/wordprocessingShape">
                    <wps:cNvSpPr txBox="1"/>
                    <wps:spPr>
                      <a:xfrm>
                        <a:off x="0" y="0"/>
                        <a:ext cx="1121410" cy="100330"/>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0" o:spid="_x0000_s2083" type="#_x0000_t202" style="width:88.3pt;height:7.9pt;margin-top:73.95pt;margin-left:66.9pt;mso-position-horizontal-relative:page;mso-position-vertical-relative:page;mso-wrap-distance-bottom:0;mso-wrap-distance-left:0;mso-wrap-distance-right:0;mso-wrap-distance-top:0;mso-wrap-style:none;position:absolute;v-text-anchor:top;z-index:-251619328"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v:textbox>
            </v:shape>
          </w:pict>
        </mc:Fallback>
      </mc:AlternateConten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696128" behindDoc="1" locked="0" layoutInCell="1" allowOverlap="1">
              <wp:simplePos x="0" y="0"/>
              <wp:positionH relativeFrom="page">
                <wp:posOffset>5653405</wp:posOffset>
              </wp:positionH>
              <wp:positionV relativeFrom="page">
                <wp:posOffset>939165</wp:posOffset>
              </wp:positionV>
              <wp:extent cx="1121410" cy="100330"/>
              <wp:wrapNone/>
              <wp:docPr id="820486724" name="Shape 16"/>
              <wp:cNvGraphicFramePr/>
              <a:graphic xmlns:a="http://schemas.openxmlformats.org/drawingml/2006/main">
                <a:graphicData uri="http://schemas.microsoft.com/office/word/2010/wordprocessingShape">
                  <wps:wsp xmlns:wps="http://schemas.microsoft.com/office/word/2010/wordprocessingShape">
                    <wps:cNvSpPr txBox="1"/>
                    <wps:spPr>
                      <a:xfrm>
                        <a:off x="0" y="0"/>
                        <a:ext cx="1121410" cy="100330"/>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2061—2022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6" o:spid="_x0000_s2081" type="#_x0000_t202" style="width:88.3pt;height:7.9pt;margin-top:73.95pt;margin-left:445.15pt;mso-position-horizontal-relative:page;mso-position-vertical-relative:page;mso-wrap-distance-bottom:0;mso-wrap-distance-left:0;mso-wrap-distance-right:0;mso-wrap-distance-top:0;mso-wrap-style:none;position:absolute;v-text-anchor:top;z-index:-251621376"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2061—2022</w:t>
                    </w:r>
                  </w:p>
                </w:txbxContent>
              </v:textbox>
            </v:shape>
          </w:pict>
        </mc:Fallback>
      </mc:AlternateConten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700224" behindDoc="1" locked="0" layoutInCell="1" allowOverlap="1">
              <wp:simplePos x="0" y="0"/>
              <wp:positionH relativeFrom="page">
                <wp:posOffset>5708650</wp:posOffset>
              </wp:positionH>
              <wp:positionV relativeFrom="page">
                <wp:posOffset>939165</wp:posOffset>
              </wp:positionV>
              <wp:extent cx="1121410" cy="100330"/>
              <wp:wrapNone/>
              <wp:docPr id="77043831" name="Shape 24"/>
              <wp:cNvGraphicFramePr/>
              <a:graphic xmlns:a="http://schemas.openxmlformats.org/drawingml/2006/main">
                <a:graphicData uri="http://schemas.microsoft.com/office/word/2010/wordprocessingShape">
                  <wps:wsp xmlns:wps="http://schemas.microsoft.com/office/word/2010/wordprocessingShape">
                    <wps:cNvSpPr txBox="1"/>
                    <wps:spPr>
                      <a:xfrm>
                        <a:off x="0" y="0"/>
                        <a:ext cx="1121410" cy="100330"/>
                      </a:xfrm>
                      <a:prstGeom prst="rect">
                        <a:avLst/>
                      </a:prstGeom>
                      <a:noFill/>
                    </wps:spPr>
                    <wps:txbx>
                      <w:txbxContent>
                        <w:p>
                          <w:pPr>
                            <w:pStyle w:val="Headerorfooter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4" o:spid="_x0000_s2085" type="#_x0000_t202" style="width:88.3pt;height:7.9pt;margin-top:73.95pt;margin-left:449.5pt;mso-position-horizontal-relative:page;mso-position-vertical-relative:page;mso-wrap-distance-bottom:0;mso-wrap-distance-left:0;mso-wrap-distance-right:0;mso-wrap-distance-top:0;mso-wrap-style:none;position:absolute;v-text-anchor:top;z-index:-251617280" filled="f" fillcolor="this">
              <v:textbox style="mso-fit-shape-to-text:t" inset="0,0,0,0">
                <w:txbxContent>
                  <w:p>
                    <w:pPr>
                      <w:pStyle w:val="Headerorfooter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v:textbox>
            </v:shape>
          </w:pict>
        </mc:Fallback>
      </mc:AlternateConten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706368" behindDoc="1" locked="0" layoutInCell="1" allowOverlap="1">
              <wp:simplePos x="0" y="0"/>
              <wp:positionH relativeFrom="page">
                <wp:posOffset>842645</wp:posOffset>
              </wp:positionH>
              <wp:positionV relativeFrom="page">
                <wp:posOffset>939165</wp:posOffset>
              </wp:positionV>
              <wp:extent cx="1121410" cy="100330"/>
              <wp:wrapNone/>
              <wp:docPr id="32" name="Shape 32"/>
              <wp:cNvGraphicFramePr/>
              <a:graphic xmlns:a="http://schemas.openxmlformats.org/drawingml/2006/main">
                <a:graphicData uri="http://schemas.microsoft.com/office/word/2010/wordprocessingShape">
                  <wps:wsp xmlns:wps="http://schemas.microsoft.com/office/word/2010/wordprocessingShape">
                    <wps:cNvSpPr txBox="1"/>
                    <wps:spPr>
                      <a:xfrm>
                        <a:off x="0" y="0"/>
                        <a:ext cx="1121410" cy="100330"/>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2" o:spid="_x0000_s2089" type="#_x0000_t202" style="width:88.3pt;height:7.9pt;margin-top:73.95pt;margin-left:66.35pt;mso-position-horizontal-relative:page;mso-position-vertical-relative:page;mso-wrap-distance-bottom:0;mso-wrap-distance-left:0;mso-wrap-distance-right:0;mso-wrap-distance-top:0;mso-wrap-style:none;position:absolute;v-text-anchor:top;z-index:-251611136"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v:textbox>
            </v:shape>
          </w:pict>
        </mc:Fallback>
      </mc:AlternateConten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704320" behindDoc="1" locked="0" layoutInCell="1" allowOverlap="1">
              <wp:simplePos x="0" y="0"/>
              <wp:positionH relativeFrom="page">
                <wp:posOffset>5646420</wp:posOffset>
              </wp:positionH>
              <wp:positionV relativeFrom="page">
                <wp:posOffset>939165</wp:posOffset>
              </wp:positionV>
              <wp:extent cx="1121410" cy="100330"/>
              <wp:wrapNone/>
              <wp:docPr id="28" name="Shape 28"/>
              <wp:cNvGraphicFramePr/>
              <a:graphic xmlns:a="http://schemas.openxmlformats.org/drawingml/2006/main">
                <a:graphicData uri="http://schemas.microsoft.com/office/word/2010/wordprocessingShape">
                  <wps:wsp xmlns:wps="http://schemas.microsoft.com/office/word/2010/wordprocessingShape">
                    <wps:cNvSpPr txBox="1"/>
                    <wps:spPr>
                      <a:xfrm>
                        <a:off x="0" y="0"/>
                        <a:ext cx="1121410" cy="100330"/>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8" o:spid="_x0000_s2087" type="#_x0000_t202" style="width:88.3pt;height:7.9pt;margin-top:73.95pt;margin-left:444.6pt;mso-position-horizontal-relative:page;mso-position-vertical-relative:page;mso-wrap-distance-bottom:0;mso-wrap-distance-left:0;mso-wrap-distance-right:0;mso-wrap-distance-top:0;mso-wrap-style:none;position:absolute;v-text-anchor:top;z-index:-251613184"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v:textbox>
            </v:shape>
          </w:pict>
        </mc:Fallback>
      </mc:AlternateConten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702272" behindDoc="1" locked="0" layoutInCell="1" allowOverlap="1">
              <wp:simplePos x="0" y="0"/>
              <wp:positionH relativeFrom="page">
                <wp:posOffset>5708650</wp:posOffset>
              </wp:positionH>
              <wp:positionV relativeFrom="page">
                <wp:posOffset>939165</wp:posOffset>
              </wp:positionV>
              <wp:extent cx="1121410" cy="100330"/>
              <wp:wrapNone/>
              <wp:docPr id="2128640115" name="Shape 24"/>
              <wp:cNvGraphicFramePr/>
              <a:graphic xmlns:a="http://schemas.openxmlformats.org/drawingml/2006/main">
                <a:graphicData uri="http://schemas.microsoft.com/office/word/2010/wordprocessingShape">
                  <wps:wsp xmlns:wps="http://schemas.microsoft.com/office/word/2010/wordprocessingShape">
                    <wps:cNvSpPr txBox="1"/>
                    <wps:spPr>
                      <a:xfrm>
                        <a:off x="0" y="0"/>
                        <a:ext cx="1121410" cy="100330"/>
                      </a:xfrm>
                      <a:prstGeom prst="rect">
                        <a:avLst/>
                      </a:prstGeom>
                      <a:noFill/>
                    </wps:spPr>
                    <wps:txbx>
                      <w:txbxContent>
                        <w:p>
                          <w:pPr>
                            <w:pStyle w:val="Headerorfooter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4" o:spid="_x0000_s2091" type="#_x0000_t202" style="width:88.3pt;height:7.9pt;margin-top:73.95pt;margin-left:449.5pt;mso-position-horizontal-relative:page;mso-position-vertical-relative:page;mso-wrap-distance-bottom:0;mso-wrap-distance-left:0;mso-wrap-distance-right:0;mso-wrap-distance-top:0;mso-wrap-style:none;position:absolute;v-text-anchor:top;z-index:-251615232" filled="f" fillcolor="this">
              <v:textbox style="mso-fit-shape-to-text:t" inset="0,0,0,0">
                <w:txbxContent>
                  <w:p>
                    <w:pPr>
                      <w:pStyle w:val="Headerorfooter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v:textbox>
            </v:shape>
          </w:pict>
        </mc:Fallback>
      </mc:AlternateConten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712512" behindDoc="1" locked="0" layoutInCell="1" allowOverlap="1">
              <wp:simplePos x="0" y="0"/>
              <wp:positionH relativeFrom="page">
                <wp:posOffset>842645</wp:posOffset>
              </wp:positionH>
              <wp:positionV relativeFrom="page">
                <wp:posOffset>939165</wp:posOffset>
              </wp:positionV>
              <wp:extent cx="1121410" cy="100330"/>
              <wp:wrapNone/>
              <wp:docPr id="368655100" name="Shape 32"/>
              <wp:cNvGraphicFramePr/>
              <a:graphic xmlns:a="http://schemas.openxmlformats.org/drawingml/2006/main">
                <a:graphicData uri="http://schemas.microsoft.com/office/word/2010/wordprocessingShape">
                  <wps:wsp xmlns:wps="http://schemas.microsoft.com/office/word/2010/wordprocessingShape">
                    <wps:cNvSpPr txBox="1"/>
                    <wps:spPr>
                      <a:xfrm>
                        <a:off x="0" y="0"/>
                        <a:ext cx="1121410" cy="100330"/>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2" o:spid="_x0000_s2095" type="#_x0000_t202" style="width:88.3pt;height:7.9pt;margin-top:73.95pt;margin-left:66.35pt;mso-position-horizontal-relative:page;mso-position-vertical-relative:page;mso-wrap-distance-bottom:0;mso-wrap-distance-left:0;mso-wrap-distance-right:0;mso-wrap-distance-top:0;mso-wrap-style:none;position:absolute;v-text-anchor:top;z-index:-251604992"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v:textbox>
            </v:shape>
          </w:pict>
        </mc:Fallback>
      </mc:AlternateConten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710464" behindDoc="1" locked="0" layoutInCell="1" allowOverlap="1">
              <wp:simplePos x="0" y="0"/>
              <wp:positionH relativeFrom="page">
                <wp:posOffset>5646420</wp:posOffset>
              </wp:positionH>
              <wp:positionV relativeFrom="page">
                <wp:posOffset>939165</wp:posOffset>
              </wp:positionV>
              <wp:extent cx="1121410" cy="100330"/>
              <wp:wrapNone/>
              <wp:docPr id="938240967" name="Shape 28"/>
              <wp:cNvGraphicFramePr/>
              <a:graphic xmlns:a="http://schemas.openxmlformats.org/drawingml/2006/main">
                <a:graphicData uri="http://schemas.microsoft.com/office/word/2010/wordprocessingShape">
                  <wps:wsp xmlns:wps="http://schemas.microsoft.com/office/word/2010/wordprocessingShape">
                    <wps:cNvSpPr txBox="1"/>
                    <wps:spPr>
                      <a:xfrm>
                        <a:off x="0" y="0"/>
                        <a:ext cx="1121410" cy="100330"/>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8" o:spid="_x0000_s2093" type="#_x0000_t202" style="width:88.3pt;height:7.9pt;margin-top:73.95pt;margin-left:444.6pt;mso-position-horizontal-relative:page;mso-position-vertical-relative:page;mso-wrap-distance-bottom:0;mso-wrap-distance-left:0;mso-wrap-distance-right:0;mso-wrap-distance-top:0;mso-wrap-style:none;position:absolute;v-text-anchor:top;z-index:-251607040"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v:textbox>
            </v:shape>
          </w:pict>
        </mc:Fallback>
      </mc:AlternateConten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708416" behindDoc="1" locked="0" layoutInCell="1" allowOverlap="1">
              <wp:simplePos x="0" y="0"/>
              <wp:positionH relativeFrom="page">
                <wp:posOffset>5708650</wp:posOffset>
              </wp:positionH>
              <wp:positionV relativeFrom="page">
                <wp:posOffset>939165</wp:posOffset>
              </wp:positionV>
              <wp:extent cx="1121410" cy="100330"/>
              <wp:wrapNone/>
              <wp:docPr id="1429166826" name="Shape 24"/>
              <wp:cNvGraphicFramePr/>
              <a:graphic xmlns:a="http://schemas.openxmlformats.org/drawingml/2006/main">
                <a:graphicData uri="http://schemas.microsoft.com/office/word/2010/wordprocessingShape">
                  <wps:wsp xmlns:wps="http://schemas.microsoft.com/office/word/2010/wordprocessingShape">
                    <wps:cNvSpPr txBox="1"/>
                    <wps:spPr>
                      <a:xfrm>
                        <a:off x="0" y="0"/>
                        <a:ext cx="1121410" cy="100330"/>
                      </a:xfrm>
                      <a:prstGeom prst="rect">
                        <a:avLst/>
                      </a:prstGeom>
                      <a:noFill/>
                    </wps:spPr>
                    <wps:txbx>
                      <w:txbxContent>
                        <w:p>
                          <w:pPr>
                            <w:pStyle w:val="Headerorfooter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4" o:spid="_x0000_s2097" type="#_x0000_t202" style="width:88.3pt;height:7.9pt;margin-top:73.95pt;margin-left:449.5pt;mso-position-horizontal-relative:page;mso-position-vertical-relative:page;mso-wrap-distance-bottom:0;mso-wrap-distance-left:0;mso-wrap-distance-right:0;mso-wrap-distance-top:0;mso-wrap-style:none;position:absolute;v-text-anchor:top;z-index:-251609088" filled="f" fillcolor="this">
              <v:textbox style="mso-fit-shape-to-text:t" inset="0,0,0,0">
                <w:txbxContent>
                  <w:p>
                    <w:pPr>
                      <w:pStyle w:val="Headerorfooter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v:textbox>
            </v:shape>
          </w:pict>
        </mc:Fallback>
      </mc:AlternateConten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718656" behindDoc="1" locked="0" layoutInCell="1" allowOverlap="1">
              <wp:simplePos x="0" y="0"/>
              <wp:positionH relativeFrom="page">
                <wp:posOffset>842645</wp:posOffset>
              </wp:positionH>
              <wp:positionV relativeFrom="page">
                <wp:posOffset>939165</wp:posOffset>
              </wp:positionV>
              <wp:extent cx="1121410" cy="100330"/>
              <wp:wrapNone/>
              <wp:docPr id="1063872943" name="Shape 32"/>
              <wp:cNvGraphicFramePr/>
              <a:graphic xmlns:a="http://schemas.openxmlformats.org/drawingml/2006/main">
                <a:graphicData uri="http://schemas.microsoft.com/office/word/2010/wordprocessingShape">
                  <wps:wsp xmlns:wps="http://schemas.microsoft.com/office/word/2010/wordprocessingShape">
                    <wps:cNvSpPr txBox="1"/>
                    <wps:spPr>
                      <a:xfrm>
                        <a:off x="0" y="0"/>
                        <a:ext cx="1121410" cy="100330"/>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2" o:spid="_x0000_s2101" type="#_x0000_t202" style="width:88.3pt;height:7.9pt;margin-top:73.95pt;margin-left:66.35pt;mso-position-horizontal-relative:page;mso-position-vertical-relative:page;mso-wrap-distance-bottom:0;mso-wrap-distance-left:0;mso-wrap-distance-right:0;mso-wrap-distance-top:0;mso-wrap-style:none;position:absolute;v-text-anchor:top;z-index:-251598848"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v:textbox>
            </v:shape>
          </w:pict>
        </mc:Fallback>
      </mc:AlternateConten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716608" behindDoc="1" locked="0" layoutInCell="1" allowOverlap="1">
              <wp:simplePos x="0" y="0"/>
              <wp:positionH relativeFrom="page">
                <wp:posOffset>5646420</wp:posOffset>
              </wp:positionH>
              <wp:positionV relativeFrom="page">
                <wp:posOffset>939165</wp:posOffset>
              </wp:positionV>
              <wp:extent cx="1121410" cy="100330"/>
              <wp:wrapNone/>
              <wp:docPr id="695185187" name="Shape 28"/>
              <wp:cNvGraphicFramePr/>
              <a:graphic xmlns:a="http://schemas.openxmlformats.org/drawingml/2006/main">
                <a:graphicData uri="http://schemas.microsoft.com/office/word/2010/wordprocessingShape">
                  <wps:wsp xmlns:wps="http://schemas.microsoft.com/office/word/2010/wordprocessingShape">
                    <wps:cNvSpPr txBox="1"/>
                    <wps:spPr>
                      <a:xfrm>
                        <a:off x="0" y="0"/>
                        <a:ext cx="1121410" cy="100330"/>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8" o:spid="_x0000_s2099" type="#_x0000_t202" style="width:88.3pt;height:7.9pt;margin-top:73.95pt;margin-left:444.6pt;mso-position-horizontal-relative:page;mso-position-vertical-relative:page;mso-wrap-distance-bottom:0;mso-wrap-distance-left:0;mso-wrap-distance-right:0;mso-wrap-distance-top:0;mso-wrap-style:none;position:absolute;v-text-anchor:top;z-index:-251600896"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v:textbox>
            </v:shape>
          </w:pict>
        </mc:Fallback>
      </mc:AlternateConten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714560" behindDoc="1" locked="0" layoutInCell="1" allowOverlap="1">
              <wp:simplePos x="0" y="0"/>
              <wp:positionH relativeFrom="page">
                <wp:posOffset>5708650</wp:posOffset>
              </wp:positionH>
              <wp:positionV relativeFrom="page">
                <wp:posOffset>939165</wp:posOffset>
              </wp:positionV>
              <wp:extent cx="1121410" cy="100330"/>
              <wp:wrapNone/>
              <wp:docPr id="1548189570" name="Shape 24"/>
              <wp:cNvGraphicFramePr/>
              <a:graphic xmlns:a="http://schemas.openxmlformats.org/drawingml/2006/main">
                <a:graphicData uri="http://schemas.microsoft.com/office/word/2010/wordprocessingShape">
                  <wps:wsp xmlns:wps="http://schemas.microsoft.com/office/word/2010/wordprocessingShape">
                    <wps:cNvSpPr txBox="1"/>
                    <wps:spPr>
                      <a:xfrm>
                        <a:off x="0" y="0"/>
                        <a:ext cx="1121410" cy="100330"/>
                      </a:xfrm>
                      <a:prstGeom prst="rect">
                        <a:avLst/>
                      </a:prstGeom>
                      <a:noFill/>
                    </wps:spPr>
                    <wps:txbx>
                      <w:txbxContent>
                        <w:p>
                          <w:pPr>
                            <w:pStyle w:val="Headerorfooter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4" o:spid="_x0000_s2103" type="#_x0000_t202" style="width:88.3pt;height:7.9pt;margin-top:73.95pt;margin-left:449.5pt;mso-position-horizontal-relative:page;mso-position-vertical-relative:page;mso-wrap-distance-bottom:0;mso-wrap-distance-left:0;mso-wrap-distance-right:0;mso-wrap-distance-top:0;mso-wrap-style:none;position:absolute;v-text-anchor:top;z-index:-251602944" filled="f" fillcolor="this">
              <v:textbox style="mso-fit-shape-to-text:t" inset="0,0,0,0">
                <w:txbxContent>
                  <w:p>
                    <w:pPr>
                      <w:pStyle w:val="Headerorfooter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v:textbox>
            </v:shape>
          </w:pict>
        </mc:Fallback>
      </mc:AlternateConten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724800" behindDoc="1" locked="0" layoutInCell="1" allowOverlap="1">
              <wp:simplePos x="0" y="0"/>
              <wp:positionH relativeFrom="page">
                <wp:posOffset>842645</wp:posOffset>
              </wp:positionH>
              <wp:positionV relativeFrom="page">
                <wp:posOffset>939165</wp:posOffset>
              </wp:positionV>
              <wp:extent cx="1121410" cy="100330"/>
              <wp:wrapNone/>
              <wp:docPr id="1010029367" name="Shape 32"/>
              <wp:cNvGraphicFramePr/>
              <a:graphic xmlns:a="http://schemas.openxmlformats.org/drawingml/2006/main">
                <a:graphicData uri="http://schemas.microsoft.com/office/word/2010/wordprocessingShape">
                  <wps:wsp xmlns:wps="http://schemas.microsoft.com/office/word/2010/wordprocessingShape">
                    <wps:cNvSpPr txBox="1"/>
                    <wps:spPr>
                      <a:xfrm>
                        <a:off x="0" y="0"/>
                        <a:ext cx="1121410" cy="100330"/>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2" o:spid="_x0000_s2107" type="#_x0000_t202" style="width:88.3pt;height:7.9pt;margin-top:73.95pt;margin-left:66.35pt;mso-position-horizontal-relative:page;mso-position-vertical-relative:page;mso-wrap-distance-bottom:0;mso-wrap-distance-left:0;mso-wrap-distance-right:0;mso-wrap-distance-top:0;mso-wrap-style:none;position:absolute;v-text-anchor:top;z-index:-251592704"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v:textbox>
            </v:shape>
          </w:pict>
        </mc:Fallback>
      </mc:AlternateConten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722752" behindDoc="1" locked="0" layoutInCell="1" allowOverlap="1">
              <wp:simplePos x="0" y="0"/>
              <wp:positionH relativeFrom="page">
                <wp:posOffset>5646420</wp:posOffset>
              </wp:positionH>
              <wp:positionV relativeFrom="page">
                <wp:posOffset>939165</wp:posOffset>
              </wp:positionV>
              <wp:extent cx="1121410" cy="100330"/>
              <wp:wrapNone/>
              <wp:docPr id="1599603172" name="Shape 28"/>
              <wp:cNvGraphicFramePr/>
              <a:graphic xmlns:a="http://schemas.openxmlformats.org/drawingml/2006/main">
                <a:graphicData uri="http://schemas.microsoft.com/office/word/2010/wordprocessingShape">
                  <wps:wsp xmlns:wps="http://schemas.microsoft.com/office/word/2010/wordprocessingShape">
                    <wps:cNvSpPr txBox="1"/>
                    <wps:spPr>
                      <a:xfrm>
                        <a:off x="0" y="0"/>
                        <a:ext cx="1121410" cy="100330"/>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8" o:spid="_x0000_s2105" type="#_x0000_t202" style="width:88.3pt;height:7.9pt;margin-top:73.95pt;margin-left:444.6pt;mso-position-horizontal-relative:page;mso-position-vertical-relative:page;mso-wrap-distance-bottom:0;mso-wrap-distance-left:0;mso-wrap-distance-right:0;mso-wrap-distance-top:0;mso-wrap-style:none;position:absolute;v-text-anchor:top;z-index:-251594752"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v:textbox>
            </v:shape>
          </w:pict>
        </mc:Fallback>
      </mc:AlternateConten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720704" behindDoc="1" locked="0" layoutInCell="1" allowOverlap="1">
              <wp:simplePos x="0" y="0"/>
              <wp:positionH relativeFrom="page">
                <wp:posOffset>5708650</wp:posOffset>
              </wp:positionH>
              <wp:positionV relativeFrom="page">
                <wp:posOffset>939165</wp:posOffset>
              </wp:positionV>
              <wp:extent cx="1121410" cy="100330"/>
              <wp:wrapNone/>
              <wp:docPr id="310417132" name="Shape 24"/>
              <wp:cNvGraphicFramePr/>
              <a:graphic xmlns:a="http://schemas.openxmlformats.org/drawingml/2006/main">
                <a:graphicData uri="http://schemas.microsoft.com/office/word/2010/wordprocessingShape">
                  <wps:wsp xmlns:wps="http://schemas.microsoft.com/office/word/2010/wordprocessingShape">
                    <wps:cNvSpPr txBox="1"/>
                    <wps:spPr>
                      <a:xfrm>
                        <a:off x="0" y="0"/>
                        <a:ext cx="1121410" cy="100330"/>
                      </a:xfrm>
                      <a:prstGeom prst="rect">
                        <a:avLst/>
                      </a:prstGeom>
                      <a:noFill/>
                    </wps:spPr>
                    <wps:txbx>
                      <w:txbxContent>
                        <w:p>
                          <w:pPr>
                            <w:pStyle w:val="Headerorfooter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4" o:spid="_x0000_s2109" type="#_x0000_t202" style="width:88.3pt;height:7.9pt;margin-top:73.95pt;margin-left:449.5pt;mso-position-horizontal-relative:page;mso-position-vertical-relative:page;mso-wrap-distance-bottom:0;mso-wrap-distance-left:0;mso-wrap-distance-right:0;mso-wrap-distance-top:0;mso-wrap-style:none;position:absolute;v-text-anchor:top;z-index:-251596800" filled="f" fillcolor="this">
              <v:textbox style="mso-fit-shape-to-text:t" inset="0,0,0,0">
                <w:txbxContent>
                  <w:p>
                    <w:pPr>
                      <w:pStyle w:val="Headerorfooter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v:textbox>
            </v:shape>
          </w:pict>
        </mc:Fallback>
      </mc:AlternateConten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730944" behindDoc="1" locked="0" layoutInCell="1" allowOverlap="1">
              <wp:simplePos x="0" y="0"/>
              <wp:positionH relativeFrom="page">
                <wp:posOffset>842645</wp:posOffset>
              </wp:positionH>
              <wp:positionV relativeFrom="page">
                <wp:posOffset>939165</wp:posOffset>
              </wp:positionV>
              <wp:extent cx="1121410" cy="100330"/>
              <wp:wrapNone/>
              <wp:docPr id="944111417" name="Shape 32"/>
              <wp:cNvGraphicFramePr/>
              <a:graphic xmlns:a="http://schemas.openxmlformats.org/drawingml/2006/main">
                <a:graphicData uri="http://schemas.microsoft.com/office/word/2010/wordprocessingShape">
                  <wps:wsp xmlns:wps="http://schemas.microsoft.com/office/word/2010/wordprocessingShape">
                    <wps:cNvSpPr txBox="1"/>
                    <wps:spPr>
                      <a:xfrm>
                        <a:off x="0" y="0"/>
                        <a:ext cx="1121410" cy="100330"/>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2" o:spid="_x0000_s2113" type="#_x0000_t202" style="width:88.3pt;height:7.9pt;margin-top:73.95pt;margin-left:66.35pt;mso-position-horizontal-relative:page;mso-position-vertical-relative:page;mso-wrap-distance-bottom:0;mso-wrap-distance-left:0;mso-wrap-distance-right:0;mso-wrap-distance-top:0;mso-wrap-style:none;position:absolute;v-text-anchor:top;z-index:-251586560"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v:textbox>
            </v:shape>
          </w:pict>
        </mc:Fallback>
      </mc:AlternateConten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728896" behindDoc="1" locked="0" layoutInCell="1" allowOverlap="1">
              <wp:simplePos x="0" y="0"/>
              <wp:positionH relativeFrom="page">
                <wp:posOffset>5646420</wp:posOffset>
              </wp:positionH>
              <wp:positionV relativeFrom="page">
                <wp:posOffset>939165</wp:posOffset>
              </wp:positionV>
              <wp:extent cx="1121410" cy="100330"/>
              <wp:wrapNone/>
              <wp:docPr id="1758572305" name="Shape 28"/>
              <wp:cNvGraphicFramePr/>
              <a:graphic xmlns:a="http://schemas.openxmlformats.org/drawingml/2006/main">
                <a:graphicData uri="http://schemas.microsoft.com/office/word/2010/wordprocessingShape">
                  <wps:wsp xmlns:wps="http://schemas.microsoft.com/office/word/2010/wordprocessingShape">
                    <wps:cNvSpPr txBox="1"/>
                    <wps:spPr>
                      <a:xfrm>
                        <a:off x="0" y="0"/>
                        <a:ext cx="1121410" cy="100330"/>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8" o:spid="_x0000_s2111" type="#_x0000_t202" style="width:88.3pt;height:7.9pt;margin-top:73.95pt;margin-left:444.6pt;mso-position-horizontal-relative:page;mso-position-vertical-relative:page;mso-wrap-distance-bottom:0;mso-wrap-distance-left:0;mso-wrap-distance-right:0;mso-wrap-distance-top:0;mso-wrap-style:none;position:absolute;v-text-anchor:top;z-index:-251588608"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v:textbox>
            </v:shape>
          </w:pict>
        </mc:Fallback>
      </mc:AlternateConten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726848" behindDoc="1" locked="0" layoutInCell="1" allowOverlap="1">
              <wp:simplePos x="0" y="0"/>
              <wp:positionH relativeFrom="page">
                <wp:posOffset>5708650</wp:posOffset>
              </wp:positionH>
              <wp:positionV relativeFrom="page">
                <wp:posOffset>939165</wp:posOffset>
              </wp:positionV>
              <wp:extent cx="1121410" cy="100330"/>
              <wp:wrapNone/>
              <wp:docPr id="1611966363" name="Shape 24"/>
              <wp:cNvGraphicFramePr/>
              <a:graphic xmlns:a="http://schemas.openxmlformats.org/drawingml/2006/main">
                <a:graphicData uri="http://schemas.microsoft.com/office/word/2010/wordprocessingShape">
                  <wps:wsp xmlns:wps="http://schemas.microsoft.com/office/word/2010/wordprocessingShape">
                    <wps:cNvSpPr txBox="1"/>
                    <wps:spPr>
                      <a:xfrm>
                        <a:off x="0" y="0"/>
                        <a:ext cx="1121410" cy="100330"/>
                      </a:xfrm>
                      <a:prstGeom prst="rect">
                        <a:avLst/>
                      </a:prstGeom>
                      <a:noFill/>
                    </wps:spPr>
                    <wps:txbx>
                      <w:txbxContent>
                        <w:p>
                          <w:pPr>
                            <w:pStyle w:val="Headerorfooter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4" o:spid="_x0000_s2115" type="#_x0000_t202" style="width:88.3pt;height:7.9pt;margin-top:73.95pt;margin-left:449.5pt;mso-position-horizontal-relative:page;mso-position-vertical-relative:page;mso-wrap-distance-bottom:0;mso-wrap-distance-left:0;mso-wrap-distance-right:0;mso-wrap-distance-top:0;mso-wrap-style:none;position:absolute;v-text-anchor:top;z-index:-251590656" filled="f" fillcolor="this">
              <v:textbox style="mso-fit-shape-to-text:t" inset="0,0,0,0">
                <w:txbxContent>
                  <w:p>
                    <w:pPr>
                      <w:pStyle w:val="Headerorfooter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v:textbox>
            </v:shape>
          </w:pict>
        </mc:Fallback>
      </mc:AlternateConten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735040" behindDoc="1" locked="0" layoutInCell="1" allowOverlap="1">
              <wp:simplePos x="0" y="0"/>
              <wp:positionH relativeFrom="page">
                <wp:posOffset>5636260</wp:posOffset>
              </wp:positionH>
              <wp:positionV relativeFrom="page">
                <wp:posOffset>939165</wp:posOffset>
              </wp:positionV>
              <wp:extent cx="1121410" cy="100330"/>
              <wp:wrapNone/>
              <wp:docPr id="40" name="Shape 40"/>
              <wp:cNvGraphicFramePr/>
              <a:graphic xmlns:a="http://schemas.openxmlformats.org/drawingml/2006/main">
                <a:graphicData uri="http://schemas.microsoft.com/office/word/2010/wordprocessingShape">
                  <wps:wsp xmlns:wps="http://schemas.microsoft.com/office/word/2010/wordprocessingShape">
                    <wps:cNvSpPr txBox="1"/>
                    <wps:spPr>
                      <a:xfrm>
                        <a:off x="0" y="0"/>
                        <a:ext cx="1121410" cy="100330"/>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2061—2022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0" o:spid="_x0000_s2119" type="#_x0000_t202" style="width:88.3pt;height:7.9pt;margin-top:73.95pt;margin-left:443.8pt;mso-position-horizontal-relative:page;mso-position-vertical-relative:page;mso-wrap-distance-bottom:0;mso-wrap-distance-left:0;mso-wrap-distance-right:0;mso-wrap-distance-top:0;mso-wrap-style:none;position:absolute;v-text-anchor:top;z-index:-251582464"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2061—2022</w:t>
                    </w:r>
                  </w:p>
                </w:txbxContent>
              </v:textbox>
            </v:shape>
          </w:pict>
        </mc:Fallback>
      </mc:AlternateConten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732992" behindDoc="1" locked="0" layoutInCell="1" allowOverlap="1">
              <wp:simplePos x="0" y="0"/>
              <wp:positionH relativeFrom="page">
                <wp:posOffset>5636260</wp:posOffset>
              </wp:positionH>
              <wp:positionV relativeFrom="page">
                <wp:posOffset>939165</wp:posOffset>
              </wp:positionV>
              <wp:extent cx="1121410" cy="100330"/>
              <wp:wrapNone/>
              <wp:docPr id="36" name="Shape 36"/>
              <wp:cNvGraphicFramePr/>
              <a:graphic xmlns:a="http://schemas.openxmlformats.org/drawingml/2006/main">
                <a:graphicData uri="http://schemas.microsoft.com/office/word/2010/wordprocessingShape">
                  <wps:wsp xmlns:wps="http://schemas.microsoft.com/office/word/2010/wordprocessingShape">
                    <wps:cNvSpPr txBox="1"/>
                    <wps:spPr>
                      <a:xfrm>
                        <a:off x="0" y="0"/>
                        <a:ext cx="1121410" cy="100330"/>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2061—2022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6" o:spid="_x0000_s2117" type="#_x0000_t202" style="width:88.3pt;height:7.9pt;margin-top:73.95pt;margin-left:443.8pt;mso-position-horizontal-relative:page;mso-position-vertical-relative:page;mso-wrap-distance-bottom:0;mso-wrap-distance-left:0;mso-wrap-distance-right:0;mso-wrap-distance-top:0;mso-wrap-style:none;position:absolute;v-text-anchor:top;z-index:-251584512"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2061—2022</w:t>
                    </w:r>
                  </w:p>
                </w:txbxContent>
              </v:textbox>
            </v:shape>
          </w:pict>
        </mc:Fallback>
      </mc:AlternateConten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737088" behindDoc="1" locked="0" layoutInCell="1" allowOverlap="1">
              <wp:simplePos x="0" y="0"/>
              <wp:positionH relativeFrom="page">
                <wp:posOffset>832485</wp:posOffset>
              </wp:positionH>
              <wp:positionV relativeFrom="page">
                <wp:posOffset>939165</wp:posOffset>
              </wp:positionV>
              <wp:extent cx="1121410" cy="100330"/>
              <wp:wrapNone/>
              <wp:docPr id="44" name="Shape 44"/>
              <wp:cNvGraphicFramePr/>
              <a:graphic xmlns:a="http://schemas.openxmlformats.org/drawingml/2006/main">
                <a:graphicData uri="http://schemas.microsoft.com/office/word/2010/wordprocessingShape">
                  <wps:wsp xmlns:wps="http://schemas.microsoft.com/office/word/2010/wordprocessingShape">
                    <wps:cNvSpPr txBox="1"/>
                    <wps:spPr>
                      <a:xfrm>
                        <a:off x="0" y="0"/>
                        <a:ext cx="1121410" cy="100330"/>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2061—2022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4" o:spid="_x0000_s2121" type="#_x0000_t202" style="width:88.3pt;height:7.9pt;margin-top:73.95pt;margin-left:65.55pt;mso-position-horizontal-relative:page;mso-position-vertical-relative:page;mso-wrap-distance-bottom:0;mso-wrap-distance-left:0;mso-wrap-distance-right:0;mso-wrap-distance-top:0;mso-wrap-style:none;position:absolute;v-text-anchor:top;z-index:-251580416"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2061—2022</w:t>
                    </w:r>
                  </w:p>
                </w:txbxContent>
              </v:textbox>
            </v:shape>
          </w:pict>
        </mc:Fallback>
      </mc:AlternateConten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741184" behindDoc="1" locked="0" layoutInCell="1" allowOverlap="1">
              <wp:simplePos x="0" y="0"/>
              <wp:positionH relativeFrom="page">
                <wp:posOffset>5636260</wp:posOffset>
              </wp:positionH>
              <wp:positionV relativeFrom="page">
                <wp:posOffset>939165</wp:posOffset>
              </wp:positionV>
              <wp:extent cx="1121410" cy="100330"/>
              <wp:wrapNone/>
              <wp:docPr id="970897446" name="Shape 40"/>
              <wp:cNvGraphicFramePr/>
              <a:graphic xmlns:a="http://schemas.openxmlformats.org/drawingml/2006/main">
                <a:graphicData uri="http://schemas.microsoft.com/office/word/2010/wordprocessingShape">
                  <wps:wsp xmlns:wps="http://schemas.microsoft.com/office/word/2010/wordprocessingShape">
                    <wps:cNvSpPr txBox="1"/>
                    <wps:spPr>
                      <a:xfrm>
                        <a:off x="0" y="0"/>
                        <a:ext cx="1121410" cy="100330"/>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2061—2022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0" o:spid="_x0000_s2125" type="#_x0000_t202" style="width:88.3pt;height:7.9pt;margin-top:73.95pt;margin-left:443.8pt;mso-position-horizontal-relative:page;mso-position-vertical-relative:page;mso-wrap-distance-bottom:0;mso-wrap-distance-left:0;mso-wrap-distance-right:0;mso-wrap-distance-top:0;mso-wrap-style:none;position:absolute;v-text-anchor:top;z-index:-251576320"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2061—2022</w:t>
                    </w:r>
                  </w:p>
                </w:txbxContent>
              </v:textbox>
            </v:shape>
          </w:pict>
        </mc:Fallback>
      </mc:AlternateConten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739136" behindDoc="1" locked="0" layoutInCell="1" allowOverlap="1">
              <wp:simplePos x="0" y="0"/>
              <wp:positionH relativeFrom="page">
                <wp:posOffset>5636260</wp:posOffset>
              </wp:positionH>
              <wp:positionV relativeFrom="page">
                <wp:posOffset>939165</wp:posOffset>
              </wp:positionV>
              <wp:extent cx="1121410" cy="100330"/>
              <wp:wrapNone/>
              <wp:docPr id="13212294" name="Shape 36"/>
              <wp:cNvGraphicFramePr/>
              <a:graphic xmlns:a="http://schemas.openxmlformats.org/drawingml/2006/main">
                <a:graphicData uri="http://schemas.microsoft.com/office/word/2010/wordprocessingShape">
                  <wps:wsp xmlns:wps="http://schemas.microsoft.com/office/word/2010/wordprocessingShape">
                    <wps:cNvSpPr txBox="1"/>
                    <wps:spPr>
                      <a:xfrm>
                        <a:off x="0" y="0"/>
                        <a:ext cx="1121410" cy="100330"/>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2061—2022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6" o:spid="_x0000_s2123" type="#_x0000_t202" style="width:88.3pt;height:7.9pt;margin-top:73.95pt;margin-left:443.8pt;mso-position-horizontal-relative:page;mso-position-vertical-relative:page;mso-wrap-distance-bottom:0;mso-wrap-distance-left:0;mso-wrap-distance-right:0;mso-wrap-distance-top:0;mso-wrap-style:none;position:absolute;v-text-anchor:top;z-index:-251578368"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2061—2022</w:t>
                    </w:r>
                  </w:p>
                </w:txbxContent>
              </v:textbox>
            </v:shape>
          </w:pict>
        </mc:Fallback>
      </mc:AlternateConten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743232" behindDoc="1" locked="0" layoutInCell="1" allowOverlap="1">
              <wp:simplePos x="0" y="0"/>
              <wp:positionH relativeFrom="page">
                <wp:posOffset>832485</wp:posOffset>
              </wp:positionH>
              <wp:positionV relativeFrom="page">
                <wp:posOffset>939165</wp:posOffset>
              </wp:positionV>
              <wp:extent cx="1121410" cy="100330"/>
              <wp:wrapNone/>
              <wp:docPr id="173843699" name="Shape 44"/>
              <wp:cNvGraphicFramePr/>
              <a:graphic xmlns:a="http://schemas.openxmlformats.org/drawingml/2006/main">
                <a:graphicData uri="http://schemas.microsoft.com/office/word/2010/wordprocessingShape">
                  <wps:wsp xmlns:wps="http://schemas.microsoft.com/office/word/2010/wordprocessingShape">
                    <wps:cNvSpPr txBox="1"/>
                    <wps:spPr>
                      <a:xfrm>
                        <a:off x="0" y="0"/>
                        <a:ext cx="1121410" cy="100330"/>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2061—2022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4" o:spid="_x0000_s2127" type="#_x0000_t202" style="width:88.3pt;height:7.9pt;margin-top:73.95pt;margin-left:65.55pt;mso-position-horizontal-relative:page;mso-position-vertical-relative:page;mso-wrap-distance-bottom:0;mso-wrap-distance-left:0;mso-wrap-distance-right:0;mso-wrap-distance-top:0;mso-wrap-style:none;position:absolute;v-text-anchor:top;z-index:-251574272"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2061—2022</w:t>
                    </w:r>
                  </w:p>
                </w:txbxContent>
              </v:textbox>
            </v:shape>
          </w:pict>
        </mc:Fallback>
      </mc:AlternateConten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749376" behindDoc="1" locked="0" layoutInCell="1" allowOverlap="1">
              <wp:simplePos x="0" y="0"/>
              <wp:positionH relativeFrom="page">
                <wp:posOffset>722630</wp:posOffset>
              </wp:positionH>
              <wp:positionV relativeFrom="page">
                <wp:posOffset>939165</wp:posOffset>
              </wp:positionV>
              <wp:extent cx="1121410" cy="100330"/>
              <wp:wrapNone/>
              <wp:docPr id="50" name="Shape 50"/>
              <wp:cNvGraphicFramePr/>
              <a:graphic xmlns:a="http://schemas.openxmlformats.org/drawingml/2006/main">
                <a:graphicData uri="http://schemas.microsoft.com/office/word/2010/wordprocessingShape">
                  <wps:wsp xmlns:wps="http://schemas.microsoft.com/office/word/2010/wordprocessingShape">
                    <wps:cNvSpPr txBox="1"/>
                    <wps:spPr>
                      <a:xfrm>
                        <a:off x="0" y="0"/>
                        <a:ext cx="1121410" cy="100330"/>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50" o:spid="_x0000_s2130" type="#_x0000_t202" style="width:88.3pt;height:7.9pt;margin-top:73.95pt;margin-left:56.9pt;mso-position-horizontal-relative:page;mso-position-vertical-relative:page;mso-wrap-distance-bottom:0;mso-wrap-distance-left:0;mso-wrap-distance-right:0;mso-wrap-distance-top:0;mso-wrap-style:none;position:absolute;v-text-anchor:top;z-index:-251568128"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v:textbox>
            </v:shape>
          </w:pict>
        </mc:Fallback>
      </mc:AlternateConten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747328" behindDoc="1" locked="0" layoutInCell="1" allowOverlap="1">
              <wp:simplePos x="0" y="0"/>
              <wp:positionH relativeFrom="page">
                <wp:posOffset>722630</wp:posOffset>
              </wp:positionH>
              <wp:positionV relativeFrom="page">
                <wp:posOffset>939165</wp:posOffset>
              </wp:positionV>
              <wp:extent cx="1121410" cy="100330"/>
              <wp:wrapNone/>
              <wp:docPr id="48" name="Shape 48"/>
              <wp:cNvGraphicFramePr/>
              <a:graphic xmlns:a="http://schemas.openxmlformats.org/drawingml/2006/main">
                <a:graphicData uri="http://schemas.microsoft.com/office/word/2010/wordprocessingShape">
                  <wps:wsp xmlns:wps="http://schemas.microsoft.com/office/word/2010/wordprocessingShape">
                    <wps:cNvSpPr txBox="1"/>
                    <wps:spPr>
                      <a:xfrm>
                        <a:off x="0" y="0"/>
                        <a:ext cx="1121410" cy="100330"/>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8" o:spid="_x0000_s2129" type="#_x0000_t202" style="width:88.3pt;height:7.9pt;margin-top:73.95pt;margin-left:56.9pt;mso-position-horizontal-relative:page;mso-position-vertical-relative:page;mso-wrap-distance-bottom:0;mso-wrap-distance-left:0;mso-wrap-distance-right:0;mso-wrap-distance-top:0;mso-wrap-style:none;position:absolute;v-text-anchor:top;z-index:-251570176"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w:t>
                    </w:r>
                    <w:r>
                      <w:rPr>
                        <w:rFonts w:ascii="SimSun" w:eastAsia="SimSun" w:hAnsi="SimSun" w:cs="SimSun"/>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2022</w:t>
                    </w:r>
                  </w:p>
                </w:txbxContent>
              </v:textbox>
            </v:shape>
          </w:pict>
        </mc:Fallback>
      </mc:AlternateConten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spacing w:line="1" w:lineRule="exact"/>
    </w:pPr>
    <w:r>
      <mc:AlternateContent>
        <mc:Choice Requires="wps">
          <w:drawing>
            <wp:anchor distT="0" distB="0" distL="0" distR="0" simplePos="0" relativeHeight="251745280" behindDoc="1" locked="0" layoutInCell="1" allowOverlap="1">
              <wp:simplePos x="0" y="0"/>
              <wp:positionH relativeFrom="page">
                <wp:posOffset>832485</wp:posOffset>
              </wp:positionH>
              <wp:positionV relativeFrom="page">
                <wp:posOffset>939165</wp:posOffset>
              </wp:positionV>
              <wp:extent cx="1121410" cy="100330"/>
              <wp:wrapNone/>
              <wp:docPr id="229647169" name="Shape 44"/>
              <wp:cNvGraphicFramePr/>
              <a:graphic xmlns:a="http://schemas.openxmlformats.org/drawingml/2006/main">
                <a:graphicData uri="http://schemas.microsoft.com/office/word/2010/wordprocessingShape">
                  <wps:wsp xmlns:wps="http://schemas.microsoft.com/office/word/2010/wordprocessingShape">
                    <wps:cNvSpPr txBox="1"/>
                    <wps:spPr>
                      <a:xfrm>
                        <a:off x="0" y="0"/>
                        <a:ext cx="1121410" cy="100330"/>
                      </a:xfrm>
                      <a:prstGeom prst="rect">
                        <a:avLst/>
                      </a:prstGeom>
                      <a:noFill/>
                    </wps:spPr>
                    <wps:txbx>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2061—2022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4" o:spid="_x0000_s2131" type="#_x0000_t202" style="width:88.3pt;height:7.9pt;margin-top:73.95pt;margin-left:65.55pt;mso-position-horizontal-relative:page;mso-position-vertical-relative:page;mso-wrap-distance-bottom:0;mso-wrap-distance-left:0;mso-wrap-distance-right:0;mso-wrap-distance-top:0;mso-wrap-style:none;position:absolute;v-text-anchor:top;z-index:-251572224" filled="f" fillcolor="this">
              <v:textbox style="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DB35/T 2061—2022</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66C7B86"/>
    <w:multiLevelType w:val="multilevel"/>
    <w:tmpl w:val="00000000"/>
    <w:lvl w:ilvl="0">
      <w:start w:val="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en-US" w:eastAsia="en-US" w:bidi="en-US"/>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AAC3838"/>
    <w:multiLevelType w:val="multilevel"/>
    <w:tmpl w:val="00000000"/>
    <w:lvl w:ilvl="0">
      <w:start w:val="6"/>
      <w:numFmt w:val="decimal"/>
      <w:lvlText w:val="6.5.%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en-US" w:eastAsia="en-US" w:bidi="en-US"/>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2">
    <w:nsid w:val="0C3B9A2F"/>
    <w:multiLevelType w:val="multilevel"/>
    <w:tmpl w:val="000000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zh-TW" w:eastAsia="zh-TW" w:bidi="zh-TW"/>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
    <w:nsid w:val="12E182AC"/>
    <w:multiLevelType w:val="multilevel"/>
    <w:tmpl w:val="00000000"/>
    <w:lvl w:ilvl="0">
      <w:start w:val="4"/>
      <w:numFmt w:val="decimal"/>
      <w:lvlText w:val="6.5.%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en-US" w:eastAsia="en-US" w:bidi="en-US"/>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4">
    <w:nsid w:val="15E59A21"/>
    <w:multiLevelType w:val="multilevel"/>
    <w:tmpl w:val="00000000"/>
    <w:lvl w:ilvl="0">
      <w:start w:val="6"/>
      <w:numFmt w:val="decimal"/>
      <w:lvlText w:val="6.5.%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en-US" w:eastAsia="en-US" w:bidi="en-US"/>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5">
    <w:nsid w:val="16AB44DC"/>
    <w:multiLevelType w:val="multilevel"/>
    <w:tmpl w:val="00000000"/>
    <w:lvl w:ilvl="0">
      <w:start w:val="4"/>
      <w:numFmt w:val="decimal"/>
      <w:lvlText w:val="6.5.%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en-US" w:eastAsia="en-US" w:bidi="en-US"/>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6">
    <w:nsid w:val="3884499F"/>
    <w:multiLevelType w:val="multilevel"/>
    <w:tmpl w:val="00000000"/>
    <w:lvl w:ilvl="0">
      <w:start w:val="3"/>
      <w:numFmt w:val="decimal"/>
      <w:lvlText w:val="6.5.%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en-US" w:eastAsia="en-US" w:bidi="en-US"/>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7">
    <w:nsid w:val="40C20CFF"/>
    <w:multiLevelType w:val="multilevel"/>
    <w:tmpl w:val="00000000"/>
    <w:lvl w:ilvl="0">
      <w:start w:val="6"/>
      <w:numFmt w:val="decimal"/>
      <w:lvlText w:val="6.5.%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en-US" w:eastAsia="en-US" w:bidi="en-US"/>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8">
    <w:nsid w:val="5E6CFB25"/>
    <w:multiLevelType w:val="multilevel"/>
    <w:tmpl w:val="0000000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en-US" w:eastAsia="en-US" w:bidi="en-US"/>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9">
    <w:nsid w:val="6C73641E"/>
    <w:multiLevelType w:val="multilevel"/>
    <w:tmpl w:val="00000000"/>
    <w:lvl w:ilvl="0">
      <w:start w:val="3"/>
      <w:numFmt w:val="decimal"/>
      <w:lvlText w:val="6.5.%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en-US" w:eastAsia="en-US" w:bidi="en-US"/>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
    <w:nsid w:val="6FAFF1AD"/>
    <w:multiLevelType w:val="multilevel"/>
    <w:tmpl w:val="000000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en-US" w:eastAsia="en-US" w:bidi="en-US"/>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1">
    <w:nsid w:val="720C561A"/>
    <w:multiLevelType w:val="multilevel"/>
    <w:tmpl w:val="0000000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en-US" w:eastAsia="en-US" w:bidi="en-US"/>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2"/>
  </w:num>
  <w:num w:numId="2">
    <w:abstractNumId w:val="9"/>
  </w:num>
  <w:num w:numId="3">
    <w:abstractNumId w:val="6"/>
  </w:num>
  <w:num w:numId="4">
    <w:abstractNumId w:val="3"/>
  </w:num>
  <w:num w:numId="5">
    <w:abstractNumId w:val="5"/>
  </w:num>
  <w:num w:numId="6">
    <w:abstractNumId w:val="1"/>
  </w:num>
  <w:num w:numId="7">
    <w:abstractNumId w:val="7"/>
  </w:num>
  <w:num w:numId="8">
    <w:abstractNumId w:val="4"/>
  </w:num>
  <w:num w:numId="9">
    <w:abstractNumId w:val="0"/>
  </w:num>
  <w:num w:numId="10">
    <w:abstractNumId w:val="8"/>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fullPage" w:percent="100"/>
  <w:defaultTabStop w:val="720"/>
  <w:evenAndOddHeaders/>
  <w:drawingGridHorizontalSpacing w:val="181"/>
  <w:drawingGridVerticalSpacing w:val="181"/>
  <w:characterSpacingControl w:val="compressPunctuation"/>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US" w:eastAsia="en-US" w:bidi="en-US"/>
      </w:rPr>
    </w:rPrDefault>
    <w:pPrDefault>
      <w:pPr>
        <w:keepNext w:val="0"/>
        <w:keepLines w:val="0"/>
        <w:widowControl w:val="0"/>
        <w:shd w:val="clear" w:color="auto" w:fill="auto"/>
        <w:bidi w:val="0"/>
        <w:spacing w:before="0" w:after="0" w:line="240" w:lineRule="auto"/>
        <w:ind w:left="0" w:right="0" w:firstLine="0"/>
        <w:jc w:val="lef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en-US" w:eastAsia="en-US" w:bidi="en-US"/>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en-US" w:eastAsia="en-US" w:bidi="en-US"/>
    </w:rPr>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character" w:customStyle="1" w:styleId="Bodytext2">
    <w:name w:val="Body text|2_"/>
    <w:basedOn w:val="DefaultParagraphFont"/>
    <w:link w:val="Bodytext20"/>
    <w:rPr>
      <w:b w:val="0"/>
      <w:bCs w:val="0"/>
      <w:i w:val="0"/>
      <w:iCs w:val="0"/>
      <w:smallCaps w:val="0"/>
      <w:strike w:val="0"/>
      <w:sz w:val="19"/>
      <w:szCs w:val="19"/>
      <w:u w:val="none"/>
      <w:shd w:val="clear" w:color="auto" w:fill="auto"/>
    </w:rPr>
  </w:style>
  <w:style w:type="character" w:customStyle="1" w:styleId="Bodytext4">
    <w:name w:val="Body text|4_"/>
    <w:basedOn w:val="DefaultParagraphFont"/>
    <w:link w:val="Bodytext40"/>
    <w:rPr>
      <w:b w:val="0"/>
      <w:bCs w:val="0"/>
      <w:i w:val="0"/>
      <w:iCs w:val="0"/>
      <w:smallCaps w:val="0"/>
      <w:strike w:val="0"/>
      <w:sz w:val="28"/>
      <w:szCs w:val="28"/>
      <w:u w:val="none"/>
      <w:shd w:val="clear" w:color="auto" w:fill="auto"/>
    </w:rPr>
  </w:style>
  <w:style w:type="character" w:customStyle="1" w:styleId="Heading11">
    <w:name w:val="Heading #1|1_"/>
    <w:basedOn w:val="DefaultParagraphFont"/>
    <w:link w:val="Heading110"/>
    <w:rPr>
      <w:b/>
      <w:bCs/>
      <w:i w:val="0"/>
      <w:iCs w:val="0"/>
      <w:smallCaps w:val="0"/>
      <w:strike w:val="0"/>
      <w:sz w:val="94"/>
      <w:szCs w:val="94"/>
      <w:u w:val="none"/>
      <w:shd w:val="clear" w:color="auto" w:fill="auto"/>
    </w:rPr>
  </w:style>
  <w:style w:type="character" w:customStyle="1" w:styleId="Heading31">
    <w:name w:val="Heading #3|1_"/>
    <w:basedOn w:val="DefaultParagraphFont"/>
    <w:link w:val="Heading310"/>
    <w:rPr>
      <w:rFonts w:ascii="SimSun" w:eastAsia="SimSun" w:hAnsi="SimSun" w:cs="SimSun"/>
      <w:b w:val="0"/>
      <w:bCs w:val="0"/>
      <w:i w:val="0"/>
      <w:iCs w:val="0"/>
      <w:smallCaps w:val="0"/>
      <w:strike w:val="0"/>
      <w:sz w:val="48"/>
      <w:szCs w:val="48"/>
      <w:u w:val="none"/>
      <w:shd w:val="clear" w:color="auto" w:fill="auto"/>
      <w:lang w:val="zh-TW" w:eastAsia="zh-TW" w:bidi="zh-TW"/>
    </w:rPr>
  </w:style>
  <w:style w:type="character" w:customStyle="1" w:styleId="Heading21">
    <w:name w:val="Heading #2|1_"/>
    <w:basedOn w:val="DefaultParagraphFont"/>
    <w:link w:val="Heading210"/>
    <w:rPr>
      <w:rFonts w:ascii="SimSun" w:eastAsia="SimSun" w:hAnsi="SimSun" w:cs="SimSun"/>
      <w:b w:val="0"/>
      <w:bCs w:val="0"/>
      <w:i w:val="0"/>
      <w:iCs w:val="0"/>
      <w:smallCaps w:val="0"/>
      <w:strike w:val="0"/>
      <w:sz w:val="52"/>
      <w:szCs w:val="52"/>
      <w:u w:val="none"/>
      <w:shd w:val="clear" w:color="auto" w:fill="auto"/>
      <w:lang w:val="zh-TW" w:eastAsia="zh-TW" w:bidi="zh-TW"/>
    </w:rPr>
  </w:style>
  <w:style w:type="character" w:customStyle="1" w:styleId="Bodytext6">
    <w:name w:val="Body text|6_"/>
    <w:basedOn w:val="DefaultParagraphFont"/>
    <w:link w:val="Bodytext60"/>
    <w:rPr>
      <w:rFonts w:ascii="SimSun" w:eastAsia="SimSun" w:hAnsi="SimSun" w:cs="SimSun"/>
      <w:b w:val="0"/>
      <w:bCs w:val="0"/>
      <w:i w:val="0"/>
      <w:iCs w:val="0"/>
      <w:smallCaps w:val="0"/>
      <w:strike w:val="0"/>
      <w:sz w:val="28"/>
      <w:szCs w:val="28"/>
      <w:u w:val="none"/>
      <w:shd w:val="clear" w:color="auto" w:fill="auto"/>
      <w:lang w:val="zh-TW" w:eastAsia="zh-TW" w:bidi="zh-TW"/>
    </w:rPr>
  </w:style>
  <w:style w:type="character" w:customStyle="1" w:styleId="Tableofcontents1">
    <w:name w:val="Table of contents|1_"/>
    <w:basedOn w:val="DefaultParagraphFont"/>
    <w:link w:val="Tableofcontents10"/>
    <w:rPr>
      <w:rFonts w:ascii="SimSun" w:eastAsia="SimSun" w:hAnsi="SimSun" w:cs="SimSun"/>
      <w:b w:val="0"/>
      <w:bCs w:val="0"/>
      <w:i w:val="0"/>
      <w:iCs w:val="0"/>
      <w:smallCaps w:val="0"/>
      <w:strike w:val="0"/>
      <w:sz w:val="20"/>
      <w:szCs w:val="20"/>
      <w:u w:val="none"/>
      <w:shd w:val="clear" w:color="auto" w:fill="auto"/>
      <w:lang w:val="zh-TW" w:eastAsia="zh-TW" w:bidi="zh-TW"/>
    </w:rPr>
  </w:style>
  <w:style w:type="character" w:customStyle="1" w:styleId="Headerorfooter2">
    <w:name w:val="Header or footer|2_"/>
    <w:basedOn w:val="DefaultParagraphFont"/>
    <w:link w:val="Headerorfooter20"/>
    <w:rPr>
      <w:b w:val="0"/>
      <w:bCs w:val="0"/>
      <w:i w:val="0"/>
      <w:iCs w:val="0"/>
      <w:smallCaps w:val="0"/>
      <w:strike w:val="0"/>
      <w:sz w:val="20"/>
      <w:szCs w:val="20"/>
      <w:u w:val="none"/>
      <w:shd w:val="clear" w:color="auto" w:fill="auto"/>
    </w:rPr>
  </w:style>
  <w:style w:type="character" w:customStyle="1" w:styleId="Bodytext1">
    <w:name w:val="Body text|1_"/>
    <w:basedOn w:val="DefaultParagraphFont"/>
    <w:link w:val="Bodytext10"/>
    <w:rPr>
      <w:rFonts w:ascii="SimSun" w:eastAsia="SimSun" w:hAnsi="SimSun" w:cs="SimSun"/>
      <w:b w:val="0"/>
      <w:bCs w:val="0"/>
      <w:i w:val="0"/>
      <w:iCs w:val="0"/>
      <w:smallCaps w:val="0"/>
      <w:strike w:val="0"/>
      <w:sz w:val="20"/>
      <w:szCs w:val="20"/>
      <w:u w:val="none"/>
      <w:shd w:val="clear" w:color="auto" w:fill="auto"/>
      <w:lang w:val="zh-TW" w:eastAsia="zh-TW" w:bidi="zh-TW"/>
    </w:rPr>
  </w:style>
  <w:style w:type="character" w:customStyle="1" w:styleId="Heading41">
    <w:name w:val="Heading #4|1_"/>
    <w:basedOn w:val="DefaultParagraphFont"/>
    <w:link w:val="Heading410"/>
    <w:rPr>
      <w:rFonts w:ascii="SimSun" w:eastAsia="SimSun" w:hAnsi="SimSun" w:cs="SimSun"/>
      <w:b w:val="0"/>
      <w:bCs w:val="0"/>
      <w:i w:val="0"/>
      <w:iCs w:val="0"/>
      <w:smallCaps w:val="0"/>
      <w:strike w:val="0"/>
      <w:sz w:val="32"/>
      <w:szCs w:val="32"/>
      <w:u w:val="none"/>
      <w:shd w:val="clear" w:color="auto" w:fill="auto"/>
      <w:lang w:val="zh-TW" w:eastAsia="zh-TW" w:bidi="zh-TW"/>
    </w:rPr>
  </w:style>
  <w:style w:type="character" w:customStyle="1" w:styleId="Headerorfooter1">
    <w:name w:val="Header or footer|1_"/>
    <w:basedOn w:val="DefaultParagraphFont"/>
    <w:link w:val="Headerorfooter10"/>
    <w:rPr>
      <w:b w:val="0"/>
      <w:bCs w:val="0"/>
      <w:i w:val="0"/>
      <w:iCs w:val="0"/>
      <w:smallCaps w:val="0"/>
      <w:strike w:val="0"/>
      <w:sz w:val="20"/>
      <w:szCs w:val="20"/>
      <w:u w:val="none"/>
      <w:shd w:val="clear" w:color="auto" w:fill="auto"/>
    </w:rPr>
  </w:style>
  <w:style w:type="character" w:customStyle="1" w:styleId="Other1">
    <w:name w:val="Other|1_"/>
    <w:basedOn w:val="DefaultParagraphFont"/>
    <w:link w:val="Other10"/>
    <w:rPr>
      <w:rFonts w:ascii="SimSun" w:eastAsia="SimSun" w:hAnsi="SimSun" w:cs="SimSun"/>
      <w:b w:val="0"/>
      <w:bCs w:val="0"/>
      <w:i w:val="0"/>
      <w:iCs w:val="0"/>
      <w:smallCaps w:val="0"/>
      <w:strike w:val="0"/>
      <w:sz w:val="20"/>
      <w:szCs w:val="20"/>
      <w:u w:val="none"/>
      <w:shd w:val="clear" w:color="auto" w:fill="auto"/>
      <w:lang w:val="zh-TW" w:eastAsia="zh-TW" w:bidi="zh-TW"/>
    </w:rPr>
  </w:style>
  <w:style w:type="character" w:customStyle="1" w:styleId="Bodytext3">
    <w:name w:val="Body text|3_"/>
    <w:basedOn w:val="DefaultParagraphFont"/>
    <w:link w:val="Bodytext30"/>
    <w:rPr>
      <w:rFonts w:ascii="SimSun" w:eastAsia="SimSun" w:hAnsi="SimSun" w:cs="SimSun"/>
      <w:b w:val="0"/>
      <w:bCs w:val="0"/>
      <w:i w:val="0"/>
      <w:iCs w:val="0"/>
      <w:smallCaps w:val="0"/>
      <w:strike w:val="0"/>
      <w:sz w:val="18"/>
      <w:szCs w:val="18"/>
      <w:u w:val="none"/>
      <w:shd w:val="clear" w:color="auto" w:fill="auto"/>
      <w:lang w:val="zh-TW" w:eastAsia="zh-TW" w:bidi="zh-TW"/>
    </w:rPr>
  </w:style>
  <w:style w:type="character" w:customStyle="1" w:styleId="Picturecaption1">
    <w:name w:val="Picture caption|1_"/>
    <w:basedOn w:val="DefaultParagraphFont"/>
    <w:link w:val="Picturecaption10"/>
    <w:rPr>
      <w:rFonts w:ascii="SimSun" w:eastAsia="SimSun" w:hAnsi="SimSun" w:cs="SimSun"/>
      <w:b w:val="0"/>
      <w:bCs w:val="0"/>
      <w:i w:val="0"/>
      <w:iCs w:val="0"/>
      <w:smallCaps w:val="0"/>
      <w:strike w:val="0"/>
      <w:sz w:val="18"/>
      <w:szCs w:val="18"/>
      <w:u w:val="none"/>
      <w:shd w:val="clear" w:color="auto" w:fill="auto"/>
      <w:lang w:val="zh-TW" w:eastAsia="zh-TW" w:bidi="zh-TW"/>
    </w:rPr>
  </w:style>
  <w:style w:type="character" w:customStyle="1" w:styleId="Tablecaption1">
    <w:name w:val="Table caption|1_"/>
    <w:basedOn w:val="DefaultParagraphFont"/>
    <w:link w:val="Tablecaption10"/>
    <w:rPr>
      <w:rFonts w:ascii="SimSun" w:eastAsia="SimSun" w:hAnsi="SimSun" w:cs="SimSun"/>
      <w:b w:val="0"/>
      <w:bCs w:val="0"/>
      <w:i w:val="0"/>
      <w:iCs w:val="0"/>
      <w:smallCaps w:val="0"/>
      <w:strike w:val="0"/>
      <w:sz w:val="18"/>
      <w:szCs w:val="18"/>
      <w:u w:val="none"/>
      <w:shd w:val="clear" w:color="auto" w:fill="auto"/>
      <w:lang w:val="zh-TW" w:eastAsia="zh-TW" w:bidi="zh-TW"/>
    </w:rPr>
  </w:style>
  <w:style w:type="character" w:customStyle="1" w:styleId="Bodytext5">
    <w:name w:val="Body text|5_"/>
    <w:basedOn w:val="DefaultParagraphFont"/>
    <w:link w:val="Bodytext50"/>
    <w:rPr>
      <w:rFonts w:ascii="SimSun" w:eastAsia="SimSun" w:hAnsi="SimSun" w:cs="SimSun"/>
      <w:b w:val="0"/>
      <w:bCs w:val="0"/>
      <w:i w:val="0"/>
      <w:iCs w:val="0"/>
      <w:smallCaps w:val="0"/>
      <w:strike w:val="0"/>
      <w:sz w:val="16"/>
      <w:szCs w:val="16"/>
      <w:u w:val="none"/>
      <w:shd w:val="clear" w:color="auto" w:fill="auto"/>
      <w:lang w:val="zh-TW" w:eastAsia="zh-TW" w:bidi="zh-TW"/>
    </w:rPr>
  </w:style>
  <w:style w:type="paragraph" w:customStyle="1" w:styleId="Bodytext20">
    <w:name w:val="Body text|2"/>
    <w:basedOn w:val="Normal"/>
    <w:link w:val="Bodytext2"/>
    <w:pPr>
      <w:widowControl w:val="0"/>
      <w:shd w:val="clear" w:color="auto" w:fill="auto"/>
      <w:spacing w:line="326" w:lineRule="auto"/>
    </w:pPr>
    <w:rPr>
      <w:b w:val="0"/>
      <w:bCs w:val="0"/>
      <w:i w:val="0"/>
      <w:iCs w:val="0"/>
      <w:smallCaps w:val="0"/>
      <w:strike w:val="0"/>
      <w:sz w:val="19"/>
      <w:szCs w:val="19"/>
      <w:u w:val="none"/>
      <w:shd w:val="clear" w:color="auto" w:fill="auto"/>
    </w:rPr>
  </w:style>
  <w:style w:type="paragraph" w:customStyle="1" w:styleId="Bodytext40">
    <w:name w:val="Body text|4"/>
    <w:basedOn w:val="Normal"/>
    <w:link w:val="Bodytext4"/>
    <w:pPr>
      <w:widowControl w:val="0"/>
      <w:shd w:val="clear" w:color="auto" w:fill="auto"/>
      <w:spacing w:after="1880"/>
    </w:pPr>
    <w:rPr>
      <w:b w:val="0"/>
      <w:bCs w:val="0"/>
      <w:i w:val="0"/>
      <w:iCs w:val="0"/>
      <w:smallCaps w:val="0"/>
      <w:strike w:val="0"/>
      <w:sz w:val="28"/>
      <w:szCs w:val="28"/>
      <w:u w:val="none"/>
      <w:shd w:val="clear" w:color="auto" w:fill="auto"/>
    </w:rPr>
  </w:style>
  <w:style w:type="paragraph" w:customStyle="1" w:styleId="Heading110">
    <w:name w:val="Heading #1|1"/>
    <w:basedOn w:val="Normal"/>
    <w:link w:val="Heading11"/>
    <w:pPr>
      <w:widowControl w:val="0"/>
      <w:shd w:val="clear" w:color="auto" w:fill="auto"/>
      <w:spacing w:after="280"/>
      <w:ind w:left="6460"/>
      <w:outlineLvl w:val="0"/>
    </w:pPr>
    <w:rPr>
      <w:b/>
      <w:bCs/>
      <w:i w:val="0"/>
      <w:iCs w:val="0"/>
      <w:smallCaps w:val="0"/>
      <w:strike w:val="0"/>
      <w:sz w:val="94"/>
      <w:szCs w:val="94"/>
      <w:u w:val="none"/>
      <w:shd w:val="clear" w:color="auto" w:fill="auto"/>
    </w:rPr>
  </w:style>
  <w:style w:type="paragraph" w:customStyle="1" w:styleId="Heading310">
    <w:name w:val="Heading #3|1"/>
    <w:basedOn w:val="Normal"/>
    <w:link w:val="Heading31"/>
    <w:pPr>
      <w:widowControl w:val="0"/>
      <w:shd w:val="clear" w:color="auto" w:fill="auto"/>
      <w:spacing w:after="380"/>
      <w:jc w:val="center"/>
      <w:outlineLvl w:val="2"/>
    </w:pPr>
    <w:rPr>
      <w:rFonts w:ascii="SimSun" w:eastAsia="SimSun" w:hAnsi="SimSun" w:cs="SimSun"/>
      <w:b w:val="0"/>
      <w:bCs w:val="0"/>
      <w:i w:val="0"/>
      <w:iCs w:val="0"/>
      <w:smallCaps w:val="0"/>
      <w:strike w:val="0"/>
      <w:sz w:val="48"/>
      <w:szCs w:val="48"/>
      <w:u w:val="none"/>
      <w:shd w:val="clear" w:color="auto" w:fill="auto"/>
      <w:lang w:val="zh-TW" w:eastAsia="zh-TW" w:bidi="zh-TW"/>
    </w:rPr>
  </w:style>
  <w:style w:type="paragraph" w:customStyle="1" w:styleId="Heading210">
    <w:name w:val="Heading #2|1"/>
    <w:basedOn w:val="Normal"/>
    <w:link w:val="Heading21"/>
    <w:pPr>
      <w:widowControl w:val="0"/>
      <w:shd w:val="clear" w:color="auto" w:fill="auto"/>
      <w:spacing w:after="440"/>
      <w:jc w:val="center"/>
      <w:outlineLvl w:val="1"/>
    </w:pPr>
    <w:rPr>
      <w:rFonts w:ascii="SimSun" w:eastAsia="SimSun" w:hAnsi="SimSun" w:cs="SimSun"/>
      <w:b w:val="0"/>
      <w:bCs w:val="0"/>
      <w:i w:val="0"/>
      <w:iCs w:val="0"/>
      <w:smallCaps w:val="0"/>
      <w:strike w:val="0"/>
      <w:sz w:val="52"/>
      <w:szCs w:val="52"/>
      <w:u w:val="none"/>
      <w:shd w:val="clear" w:color="auto" w:fill="auto"/>
      <w:lang w:val="zh-TW" w:eastAsia="zh-TW" w:bidi="zh-TW"/>
    </w:rPr>
  </w:style>
  <w:style w:type="paragraph" w:customStyle="1" w:styleId="Bodytext60">
    <w:name w:val="Body text|6"/>
    <w:basedOn w:val="Normal"/>
    <w:link w:val="Bodytext6"/>
    <w:pPr>
      <w:widowControl w:val="0"/>
      <w:shd w:val="clear" w:color="auto" w:fill="auto"/>
      <w:spacing w:after="660"/>
      <w:jc w:val="center"/>
    </w:pPr>
    <w:rPr>
      <w:rFonts w:ascii="SimSun" w:eastAsia="SimSun" w:hAnsi="SimSun" w:cs="SimSun"/>
      <w:b w:val="0"/>
      <w:bCs w:val="0"/>
      <w:i w:val="0"/>
      <w:iCs w:val="0"/>
      <w:smallCaps w:val="0"/>
      <w:strike w:val="0"/>
      <w:sz w:val="28"/>
      <w:szCs w:val="28"/>
      <w:u w:val="none"/>
      <w:shd w:val="clear" w:color="auto" w:fill="auto"/>
      <w:lang w:val="zh-TW" w:eastAsia="zh-TW" w:bidi="zh-TW"/>
    </w:rPr>
  </w:style>
  <w:style w:type="paragraph" w:customStyle="1" w:styleId="Tableofcontents10">
    <w:name w:val="Table of contents|1"/>
    <w:basedOn w:val="Normal"/>
    <w:link w:val="Tableofcontents1"/>
    <w:pPr>
      <w:widowControl w:val="0"/>
      <w:shd w:val="clear" w:color="auto" w:fill="auto"/>
      <w:spacing w:after="140"/>
    </w:pPr>
    <w:rPr>
      <w:rFonts w:ascii="SimSun" w:eastAsia="SimSun" w:hAnsi="SimSun" w:cs="SimSun"/>
      <w:b w:val="0"/>
      <w:bCs w:val="0"/>
      <w:i w:val="0"/>
      <w:iCs w:val="0"/>
      <w:smallCaps w:val="0"/>
      <w:strike w:val="0"/>
      <w:sz w:val="20"/>
      <w:szCs w:val="20"/>
      <w:u w:val="none"/>
      <w:shd w:val="clear" w:color="auto" w:fill="auto"/>
      <w:lang w:val="zh-TW" w:eastAsia="zh-TW" w:bidi="zh-TW"/>
    </w:rPr>
  </w:style>
  <w:style w:type="paragraph" w:customStyle="1" w:styleId="Headerorfooter20">
    <w:name w:val="Header or footer|2"/>
    <w:basedOn w:val="Normal"/>
    <w:link w:val="Headerorfooter2"/>
    <w:pPr>
      <w:widowControl w:val="0"/>
      <w:shd w:val="clear" w:color="auto" w:fill="auto"/>
    </w:pPr>
    <w:rPr>
      <w:b w:val="0"/>
      <w:bCs w:val="0"/>
      <w:i w:val="0"/>
      <w:iCs w:val="0"/>
      <w:smallCaps w:val="0"/>
      <w:strike w:val="0"/>
      <w:sz w:val="20"/>
      <w:szCs w:val="20"/>
      <w:u w:val="none"/>
      <w:shd w:val="clear" w:color="auto" w:fill="auto"/>
    </w:rPr>
  </w:style>
  <w:style w:type="paragraph" w:customStyle="1" w:styleId="Bodytext10">
    <w:name w:val="Body text|1"/>
    <w:basedOn w:val="Normal"/>
    <w:link w:val="Bodytext1"/>
    <w:pPr>
      <w:widowControl w:val="0"/>
      <w:shd w:val="clear" w:color="auto" w:fill="auto"/>
      <w:spacing w:after="80" w:line="326" w:lineRule="auto"/>
      <w:ind w:firstLine="400"/>
    </w:pPr>
    <w:rPr>
      <w:rFonts w:ascii="SimSun" w:eastAsia="SimSun" w:hAnsi="SimSun" w:cs="SimSun"/>
      <w:b w:val="0"/>
      <w:bCs w:val="0"/>
      <w:i w:val="0"/>
      <w:iCs w:val="0"/>
      <w:smallCaps w:val="0"/>
      <w:strike w:val="0"/>
      <w:sz w:val="20"/>
      <w:szCs w:val="20"/>
      <w:u w:val="none"/>
      <w:shd w:val="clear" w:color="auto" w:fill="auto"/>
      <w:lang w:val="zh-TW" w:eastAsia="zh-TW" w:bidi="zh-TW"/>
    </w:rPr>
  </w:style>
  <w:style w:type="paragraph" w:customStyle="1" w:styleId="Heading410">
    <w:name w:val="Heading #4|1"/>
    <w:basedOn w:val="Normal"/>
    <w:link w:val="Heading41"/>
    <w:pPr>
      <w:widowControl w:val="0"/>
      <w:shd w:val="clear" w:color="auto" w:fill="auto"/>
      <w:spacing w:after="680"/>
      <w:jc w:val="center"/>
      <w:outlineLvl w:val="3"/>
    </w:pPr>
    <w:rPr>
      <w:rFonts w:ascii="SimSun" w:eastAsia="SimSun" w:hAnsi="SimSun" w:cs="SimSun"/>
      <w:b w:val="0"/>
      <w:bCs w:val="0"/>
      <w:i w:val="0"/>
      <w:iCs w:val="0"/>
      <w:smallCaps w:val="0"/>
      <w:strike w:val="0"/>
      <w:sz w:val="32"/>
      <w:szCs w:val="32"/>
      <w:u w:val="none"/>
      <w:shd w:val="clear" w:color="auto" w:fill="auto"/>
      <w:lang w:val="zh-TW" w:eastAsia="zh-TW" w:bidi="zh-TW"/>
    </w:rPr>
  </w:style>
  <w:style w:type="paragraph" w:customStyle="1" w:styleId="Headerorfooter10">
    <w:name w:val="Header or footer|1"/>
    <w:basedOn w:val="Normal"/>
    <w:link w:val="Headerorfooter1"/>
    <w:pPr>
      <w:widowControl w:val="0"/>
      <w:shd w:val="clear" w:color="auto" w:fill="auto"/>
    </w:pPr>
    <w:rPr>
      <w:b w:val="0"/>
      <w:bCs w:val="0"/>
      <w:i w:val="0"/>
      <w:iCs w:val="0"/>
      <w:smallCaps w:val="0"/>
      <w:strike w:val="0"/>
      <w:sz w:val="20"/>
      <w:szCs w:val="20"/>
      <w:u w:val="none"/>
      <w:shd w:val="clear" w:color="auto" w:fill="auto"/>
    </w:rPr>
  </w:style>
  <w:style w:type="paragraph" w:customStyle="1" w:styleId="Other10">
    <w:name w:val="Other|1"/>
    <w:basedOn w:val="Normal"/>
    <w:link w:val="Other1"/>
    <w:pPr>
      <w:widowControl w:val="0"/>
      <w:shd w:val="clear" w:color="auto" w:fill="auto"/>
      <w:spacing w:after="80" w:line="326" w:lineRule="auto"/>
      <w:ind w:firstLine="400"/>
    </w:pPr>
    <w:rPr>
      <w:rFonts w:ascii="SimSun" w:eastAsia="SimSun" w:hAnsi="SimSun" w:cs="SimSun"/>
      <w:b w:val="0"/>
      <w:bCs w:val="0"/>
      <w:i w:val="0"/>
      <w:iCs w:val="0"/>
      <w:smallCaps w:val="0"/>
      <w:strike w:val="0"/>
      <w:sz w:val="20"/>
      <w:szCs w:val="20"/>
      <w:u w:val="none"/>
      <w:shd w:val="clear" w:color="auto" w:fill="auto"/>
      <w:lang w:val="zh-TW" w:eastAsia="zh-TW" w:bidi="zh-TW"/>
    </w:rPr>
  </w:style>
  <w:style w:type="paragraph" w:customStyle="1" w:styleId="Bodytext30">
    <w:name w:val="Body text|3"/>
    <w:basedOn w:val="Normal"/>
    <w:link w:val="Bodytext3"/>
    <w:pPr>
      <w:widowControl w:val="0"/>
      <w:shd w:val="clear" w:color="auto" w:fill="auto"/>
    </w:pPr>
    <w:rPr>
      <w:rFonts w:ascii="SimSun" w:eastAsia="SimSun" w:hAnsi="SimSun" w:cs="SimSun"/>
      <w:b w:val="0"/>
      <w:bCs w:val="0"/>
      <w:i w:val="0"/>
      <w:iCs w:val="0"/>
      <w:smallCaps w:val="0"/>
      <w:strike w:val="0"/>
      <w:sz w:val="18"/>
      <w:szCs w:val="18"/>
      <w:u w:val="none"/>
      <w:shd w:val="clear" w:color="auto" w:fill="auto"/>
      <w:lang w:val="zh-TW" w:eastAsia="zh-TW" w:bidi="zh-TW"/>
    </w:rPr>
  </w:style>
  <w:style w:type="paragraph" w:customStyle="1" w:styleId="Picturecaption10">
    <w:name w:val="Picture caption|1"/>
    <w:basedOn w:val="Normal"/>
    <w:link w:val="Picturecaption1"/>
    <w:pPr>
      <w:widowControl w:val="0"/>
      <w:shd w:val="clear" w:color="auto" w:fill="auto"/>
    </w:pPr>
    <w:rPr>
      <w:rFonts w:ascii="SimSun" w:eastAsia="SimSun" w:hAnsi="SimSun" w:cs="SimSun"/>
      <w:b w:val="0"/>
      <w:bCs w:val="0"/>
      <w:i w:val="0"/>
      <w:iCs w:val="0"/>
      <w:smallCaps w:val="0"/>
      <w:strike w:val="0"/>
      <w:sz w:val="18"/>
      <w:szCs w:val="18"/>
      <w:u w:val="none"/>
      <w:shd w:val="clear" w:color="auto" w:fill="auto"/>
      <w:lang w:val="zh-TW" w:eastAsia="zh-TW" w:bidi="zh-TW"/>
    </w:rPr>
  </w:style>
  <w:style w:type="paragraph" w:customStyle="1" w:styleId="Tablecaption10">
    <w:name w:val="Table caption|1"/>
    <w:basedOn w:val="Normal"/>
    <w:link w:val="Tablecaption1"/>
    <w:pPr>
      <w:widowControl w:val="0"/>
      <w:shd w:val="clear" w:color="auto" w:fill="auto"/>
      <w:jc w:val="right"/>
    </w:pPr>
    <w:rPr>
      <w:rFonts w:ascii="SimSun" w:eastAsia="SimSun" w:hAnsi="SimSun" w:cs="SimSun"/>
      <w:b w:val="0"/>
      <w:bCs w:val="0"/>
      <w:i w:val="0"/>
      <w:iCs w:val="0"/>
      <w:smallCaps w:val="0"/>
      <w:strike w:val="0"/>
      <w:sz w:val="18"/>
      <w:szCs w:val="18"/>
      <w:u w:val="none"/>
      <w:shd w:val="clear" w:color="auto" w:fill="auto"/>
      <w:lang w:val="zh-TW" w:eastAsia="zh-TW" w:bidi="zh-TW"/>
    </w:rPr>
  </w:style>
  <w:style w:type="paragraph" w:customStyle="1" w:styleId="Bodytext50">
    <w:name w:val="Body text|5"/>
    <w:basedOn w:val="Normal"/>
    <w:link w:val="Bodytext5"/>
    <w:pPr>
      <w:widowControl w:val="0"/>
      <w:shd w:val="clear" w:color="auto" w:fill="auto"/>
      <w:spacing w:after="140" w:line="420" w:lineRule="exact"/>
      <w:ind w:left="920"/>
    </w:pPr>
    <w:rPr>
      <w:rFonts w:ascii="SimSun" w:eastAsia="SimSun" w:hAnsi="SimSun" w:cs="SimSun"/>
      <w:b w:val="0"/>
      <w:bCs w:val="0"/>
      <w:i w:val="0"/>
      <w:iCs w:val="0"/>
      <w:smallCaps w:val="0"/>
      <w:strike w:val="0"/>
      <w:sz w:val="16"/>
      <w:szCs w:val="16"/>
      <w:u w:val="none"/>
      <w:shd w:val="clear" w:color="auto" w:fill="auto"/>
      <w:lang w:val="zh-TW" w:eastAsia="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header" Target="header6.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image" Target="media/image1.jpeg" /><Relationship Id="rId17" Type="http://schemas.openxmlformats.org/officeDocument/2006/relationships/header" Target="header7.xml" /><Relationship Id="rId18" Type="http://schemas.openxmlformats.org/officeDocument/2006/relationships/header" Target="header8.xml" /><Relationship Id="rId19" Type="http://schemas.openxmlformats.org/officeDocument/2006/relationships/footer" Target="footer7.xml" /><Relationship Id="rId2" Type="http://schemas.openxmlformats.org/officeDocument/2006/relationships/webSettings" Target="webSettings.xml" /><Relationship Id="rId20" Type="http://schemas.openxmlformats.org/officeDocument/2006/relationships/footer" Target="footer8.xml" /><Relationship Id="rId21" Type="http://schemas.openxmlformats.org/officeDocument/2006/relationships/header" Target="header9.xml" /><Relationship Id="rId22" Type="http://schemas.openxmlformats.org/officeDocument/2006/relationships/footer" Target="footer9.xml" /><Relationship Id="rId23" Type="http://schemas.openxmlformats.org/officeDocument/2006/relationships/header" Target="header10.xml" /><Relationship Id="rId24" Type="http://schemas.openxmlformats.org/officeDocument/2006/relationships/header" Target="header11.xml" /><Relationship Id="rId25" Type="http://schemas.openxmlformats.org/officeDocument/2006/relationships/footer" Target="footer10.xml" /><Relationship Id="rId26" Type="http://schemas.openxmlformats.org/officeDocument/2006/relationships/footer" Target="footer11.xm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header" Target="head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3.xml" /><Relationship Id="rId32" Type="http://schemas.openxmlformats.org/officeDocument/2006/relationships/footer" Target="footer14.xm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header" Target="header16.xml" /><Relationship Id="rId36" Type="http://schemas.openxmlformats.org/officeDocument/2006/relationships/header" Target="header17.xml" /><Relationship Id="rId37" Type="http://schemas.openxmlformats.org/officeDocument/2006/relationships/footer" Target="footer16.xml" /><Relationship Id="rId38" Type="http://schemas.openxmlformats.org/officeDocument/2006/relationships/footer" Target="footer17.xml" /><Relationship Id="rId39" Type="http://schemas.openxmlformats.org/officeDocument/2006/relationships/header" Target="header18.xml" /><Relationship Id="rId4" Type="http://schemas.openxmlformats.org/officeDocument/2006/relationships/header" Target="header1.xml" /><Relationship Id="rId40" Type="http://schemas.openxmlformats.org/officeDocument/2006/relationships/footer" Target="footer18.xml" /><Relationship Id="rId41" Type="http://schemas.openxmlformats.org/officeDocument/2006/relationships/header" Target="header19.xml" /><Relationship Id="rId42" Type="http://schemas.openxmlformats.org/officeDocument/2006/relationships/header" Target="header20.xml" /><Relationship Id="rId43" Type="http://schemas.openxmlformats.org/officeDocument/2006/relationships/footer" Target="footer19.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header" Target="header23.xml" /><Relationship Id="rId49" Type="http://schemas.openxmlformats.org/officeDocument/2006/relationships/footer" Target="footer22.xml" /><Relationship Id="rId5" Type="http://schemas.openxmlformats.org/officeDocument/2006/relationships/header" Target="header2.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header" Target="header26.xml" /><Relationship Id="rId55" Type="http://schemas.openxmlformats.org/officeDocument/2006/relationships/footer" Target="footer25.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footer" Target="footer1.xml" /><Relationship Id="rId60" Type="http://schemas.openxmlformats.org/officeDocument/2006/relationships/header" Target="header29.xml" /><Relationship Id="rId61" Type="http://schemas.openxmlformats.org/officeDocument/2006/relationships/footer" Target="footer28.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header" Target="header32.xml" /><Relationship Id="rId67" Type="http://schemas.openxmlformats.org/officeDocument/2006/relationships/footer" Target="footer31.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header" Target="header35.xml" /><Relationship Id="rId73" Type="http://schemas.openxmlformats.org/officeDocument/2006/relationships/footer" Target="footer34.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header" Target="header38.xml" /><Relationship Id="rId79" Type="http://schemas.openxmlformats.org/officeDocument/2006/relationships/footer" Target="footer37.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header" Target="header41.xml" /><Relationship Id="rId85" Type="http://schemas.openxmlformats.org/officeDocument/2006/relationships/footer" Target="footer40.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yperlink" Target="https://d.book118.com/415014040002011111" TargetMode="External" /><Relationship Id="rId9" Type="http://schemas.openxmlformats.org/officeDocument/2006/relationships/header" Target="header4.xml" /><Relationship Id="rId90" Type="http://schemas.openxmlformats.org/officeDocument/2006/relationships/header" Target="header43.xml" /><Relationship Id="rId91" Type="http://schemas.openxmlformats.org/officeDocument/2006/relationships/header" Target="header44.xml" /><Relationship Id="rId92" Type="http://schemas.openxmlformats.org/officeDocument/2006/relationships/footer" Target="footer43.xml" /><Relationship Id="rId93" Type="http://schemas.openxmlformats.org/officeDocument/2006/relationships/footer" Target="footer44.xml" /><Relationship Id="rId94" Type="http://schemas.openxmlformats.org/officeDocument/2006/relationships/header" Target="header45.xml" /><Relationship Id="rId95" Type="http://schemas.openxmlformats.org/officeDocument/2006/relationships/footer" Target="footer45.xml" /><Relationship Id="rId96" Type="http://schemas.openxmlformats.org/officeDocument/2006/relationships/theme" Target="theme/theme1.xml" /><Relationship Id="rId97" Type="http://schemas.openxmlformats.org/officeDocument/2006/relationships/numbering" Target="numbering.xml" /><Relationship Id="rId9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地方标准</dc:title>
  <dc:creator>许宁</dc:creator>
  <cp:revision>0</cp:revision>
</cp:coreProperties>
</file>