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血液净化耗材项目计划设计方案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95" w:history="1">
        <w:r>
          <w:rPr>
            <w:rFonts w:ascii="仿宋" w:eastAsia="仿宋" w:hAnsi="仿宋" w:cs="仿宋" w:hint="eastAsia"/>
            <w:lang w:eastAsia="zh-CN"/>
          </w:rPr>
          <w:t>概论</w:t>
        </w:r>
        <w:r>
          <w:tab/>
        </w:r>
        <w:r>
          <w:fldChar w:fldCharType="begin"/>
        </w:r>
        <w:r>
          <w:instrText xml:space="preserve"> PAGEREF _Toc20795 \h </w:instrText>
        </w:r>
        <w:r>
          <w:fldChar w:fldCharType="separate"/>
        </w:r>
        <w:r>
          <w:t>3</w:t>
        </w:r>
        <w:r>
          <w:fldChar w:fldCharType="end"/>
        </w:r>
      </w:hyperlink>
    </w:p>
    <w:p>
      <w:pPr>
        <w:pStyle w:val="TOC1"/>
        <w:tabs>
          <w:tab w:val="right" w:leader="dot" w:pos="8306"/>
        </w:tabs>
      </w:pPr>
      <w:hyperlink w:anchor="_Toc22057" w:history="1">
        <w:r>
          <w:rPr>
            <w:rFonts w:ascii="仿宋" w:eastAsia="仿宋" w:hAnsi="仿宋" w:cs="仿宋" w:hint="eastAsia"/>
            <w:lang w:eastAsia="zh-CN"/>
          </w:rPr>
          <w:t>一、血液净化耗材项目选址可行性分析</w:t>
        </w:r>
        <w:r>
          <w:tab/>
        </w:r>
        <w:r>
          <w:fldChar w:fldCharType="begin"/>
        </w:r>
        <w:r>
          <w:instrText xml:space="preserve"> PAGEREF _Toc22057 \h </w:instrText>
        </w:r>
        <w:r>
          <w:fldChar w:fldCharType="separate"/>
        </w:r>
        <w:r>
          <w:t>3</w:t>
        </w:r>
        <w:r>
          <w:fldChar w:fldCharType="end"/>
        </w:r>
      </w:hyperlink>
    </w:p>
    <w:p>
      <w:pPr>
        <w:pStyle w:val="TOC2"/>
        <w:tabs>
          <w:tab w:val="right" w:leader="dot" w:pos="8306"/>
        </w:tabs>
      </w:pPr>
      <w:hyperlink w:anchor="_Toc4526" w:history="1">
        <w:r>
          <w:rPr>
            <w:rFonts w:ascii="仿宋" w:eastAsia="仿宋" w:hAnsi="仿宋" w:cs="仿宋" w:hint="eastAsia"/>
            <w:lang w:eastAsia="zh-CN"/>
          </w:rPr>
          <w:t>(一)、血液净化耗材项目选址</w:t>
        </w:r>
        <w:r>
          <w:tab/>
        </w:r>
        <w:r>
          <w:fldChar w:fldCharType="begin"/>
        </w:r>
        <w:r>
          <w:instrText xml:space="preserve"> PAGEREF _Toc4526 \h </w:instrText>
        </w:r>
        <w:r>
          <w:fldChar w:fldCharType="separate"/>
        </w:r>
        <w:r>
          <w:t>3</w:t>
        </w:r>
        <w:r>
          <w:fldChar w:fldCharType="end"/>
        </w:r>
      </w:hyperlink>
    </w:p>
    <w:p>
      <w:pPr>
        <w:pStyle w:val="TOC2"/>
        <w:tabs>
          <w:tab w:val="right" w:leader="dot" w:pos="8306"/>
        </w:tabs>
      </w:pPr>
      <w:hyperlink w:anchor="_Toc24477" w:history="1">
        <w:r>
          <w:rPr>
            <w:rFonts w:ascii="仿宋" w:eastAsia="仿宋" w:hAnsi="仿宋" w:cs="仿宋" w:hint="eastAsia"/>
            <w:lang w:eastAsia="zh-CN"/>
          </w:rPr>
          <w:t>(二)、用地控制指标</w:t>
        </w:r>
        <w:r>
          <w:tab/>
        </w:r>
        <w:r>
          <w:fldChar w:fldCharType="begin"/>
        </w:r>
        <w:r>
          <w:instrText xml:space="preserve"> PAGEREF _Toc24477 \h </w:instrText>
        </w:r>
        <w:r>
          <w:fldChar w:fldCharType="separate"/>
        </w:r>
        <w:r>
          <w:t>3</w:t>
        </w:r>
        <w:r>
          <w:fldChar w:fldCharType="end"/>
        </w:r>
      </w:hyperlink>
    </w:p>
    <w:p>
      <w:pPr>
        <w:pStyle w:val="TOC2"/>
        <w:tabs>
          <w:tab w:val="right" w:leader="dot" w:pos="8306"/>
        </w:tabs>
      </w:pPr>
      <w:hyperlink w:anchor="_Toc5643" w:history="1">
        <w:r>
          <w:rPr>
            <w:rFonts w:ascii="仿宋" w:eastAsia="仿宋" w:hAnsi="仿宋" w:cs="仿宋" w:hint="eastAsia"/>
            <w:lang w:eastAsia="zh-CN"/>
          </w:rPr>
          <w:t>(三)、节约用地措施</w:t>
        </w:r>
        <w:r>
          <w:tab/>
        </w:r>
        <w:r>
          <w:fldChar w:fldCharType="begin"/>
        </w:r>
        <w:r>
          <w:instrText xml:space="preserve"> PAGEREF _Toc5643 \h </w:instrText>
        </w:r>
        <w:r>
          <w:fldChar w:fldCharType="separate"/>
        </w:r>
        <w:r>
          <w:t>5</w:t>
        </w:r>
        <w:r>
          <w:fldChar w:fldCharType="end"/>
        </w:r>
      </w:hyperlink>
    </w:p>
    <w:p>
      <w:pPr>
        <w:pStyle w:val="TOC2"/>
        <w:tabs>
          <w:tab w:val="right" w:leader="dot" w:pos="8306"/>
        </w:tabs>
      </w:pPr>
      <w:hyperlink w:anchor="_Toc27905" w:history="1">
        <w:r>
          <w:rPr>
            <w:rFonts w:ascii="仿宋" w:eastAsia="仿宋" w:hAnsi="仿宋" w:cs="仿宋" w:hint="eastAsia"/>
            <w:lang w:eastAsia="zh-CN"/>
          </w:rPr>
          <w:t>(四)、总图布置方案</w:t>
        </w:r>
        <w:r>
          <w:tab/>
        </w:r>
        <w:r>
          <w:fldChar w:fldCharType="begin"/>
        </w:r>
        <w:r>
          <w:instrText xml:space="preserve"> PAGEREF _Toc27905 \h </w:instrText>
        </w:r>
        <w:r>
          <w:fldChar w:fldCharType="separate"/>
        </w:r>
        <w:r>
          <w:t>6</w:t>
        </w:r>
        <w:r>
          <w:fldChar w:fldCharType="end"/>
        </w:r>
      </w:hyperlink>
    </w:p>
    <w:p>
      <w:pPr>
        <w:pStyle w:val="TOC2"/>
        <w:tabs>
          <w:tab w:val="right" w:leader="dot" w:pos="8306"/>
        </w:tabs>
      </w:pPr>
      <w:hyperlink w:anchor="_Toc10377" w:history="1">
        <w:r>
          <w:rPr>
            <w:rFonts w:ascii="仿宋" w:eastAsia="仿宋" w:hAnsi="仿宋" w:cs="仿宋" w:hint="eastAsia"/>
            <w:lang w:eastAsia="zh-CN"/>
          </w:rPr>
          <w:t>(五)、选址综合评价</w:t>
        </w:r>
        <w:r>
          <w:tab/>
        </w:r>
        <w:r>
          <w:fldChar w:fldCharType="begin"/>
        </w:r>
        <w:r>
          <w:instrText xml:space="preserve"> PAGEREF _Toc10377 \h </w:instrText>
        </w:r>
        <w:r>
          <w:fldChar w:fldCharType="separate"/>
        </w:r>
        <w:r>
          <w:t>7</w:t>
        </w:r>
        <w:r>
          <w:fldChar w:fldCharType="end"/>
        </w:r>
      </w:hyperlink>
    </w:p>
    <w:p>
      <w:pPr>
        <w:pStyle w:val="TOC1"/>
        <w:tabs>
          <w:tab w:val="right" w:leader="dot" w:pos="8306"/>
        </w:tabs>
      </w:pPr>
      <w:hyperlink w:anchor="_Toc26404" w:history="1">
        <w:r>
          <w:rPr>
            <w:rFonts w:ascii="仿宋" w:eastAsia="仿宋" w:hAnsi="仿宋" w:cs="仿宋" w:hint="eastAsia"/>
            <w:lang w:eastAsia="zh-CN"/>
          </w:rPr>
          <w:t>二、血液净化耗材项目危机管理</w:t>
        </w:r>
        <w:r>
          <w:tab/>
        </w:r>
        <w:r>
          <w:fldChar w:fldCharType="begin"/>
        </w:r>
        <w:r>
          <w:instrText xml:space="preserve"> PAGEREF _Toc26404 \h </w:instrText>
        </w:r>
        <w:r>
          <w:fldChar w:fldCharType="separate"/>
        </w:r>
        <w:r>
          <w:t>8</w:t>
        </w:r>
        <w:r>
          <w:fldChar w:fldCharType="end"/>
        </w:r>
      </w:hyperlink>
    </w:p>
    <w:p>
      <w:pPr>
        <w:pStyle w:val="TOC2"/>
        <w:tabs>
          <w:tab w:val="right" w:leader="dot" w:pos="8306"/>
        </w:tabs>
      </w:pPr>
      <w:hyperlink w:anchor="_Toc109" w:history="1">
        <w:r>
          <w:rPr>
            <w:rFonts w:ascii="仿宋" w:eastAsia="仿宋" w:hAnsi="仿宋" w:cs="仿宋" w:hint="eastAsia"/>
            <w:lang w:eastAsia="zh-CN"/>
          </w:rPr>
          <w:t>(一)、危机预警与识别</w:t>
        </w:r>
        <w:r>
          <w:tab/>
        </w:r>
        <w:r>
          <w:fldChar w:fldCharType="begin"/>
        </w:r>
        <w:r>
          <w:instrText xml:space="preserve"> PAGEREF _Toc109 \h </w:instrText>
        </w:r>
        <w:r>
          <w:fldChar w:fldCharType="separate"/>
        </w:r>
        <w:r>
          <w:t>8</w:t>
        </w:r>
        <w:r>
          <w:fldChar w:fldCharType="end"/>
        </w:r>
      </w:hyperlink>
    </w:p>
    <w:p>
      <w:pPr>
        <w:pStyle w:val="TOC2"/>
        <w:tabs>
          <w:tab w:val="right" w:leader="dot" w:pos="8306"/>
        </w:tabs>
      </w:pPr>
      <w:hyperlink w:anchor="_Toc31544" w:history="1">
        <w:r>
          <w:rPr>
            <w:rFonts w:ascii="仿宋" w:eastAsia="仿宋" w:hAnsi="仿宋" w:cs="仿宋" w:hint="eastAsia"/>
            <w:lang w:eastAsia="zh-CN"/>
          </w:rPr>
          <w:t>(二)、危机应对与恢复</w:t>
        </w:r>
        <w:r>
          <w:tab/>
        </w:r>
        <w:r>
          <w:fldChar w:fldCharType="begin"/>
        </w:r>
        <w:r>
          <w:instrText xml:space="preserve"> PAGEREF _Toc31544 \h </w:instrText>
        </w:r>
        <w:r>
          <w:fldChar w:fldCharType="separate"/>
        </w:r>
        <w:r>
          <w:t>9</w:t>
        </w:r>
        <w:r>
          <w:fldChar w:fldCharType="end"/>
        </w:r>
      </w:hyperlink>
    </w:p>
    <w:p>
      <w:pPr>
        <w:pStyle w:val="TOC1"/>
        <w:tabs>
          <w:tab w:val="right" w:leader="dot" w:pos="8306"/>
        </w:tabs>
      </w:pPr>
      <w:hyperlink w:anchor="_Toc9494" w:history="1">
        <w:r>
          <w:rPr>
            <w:rFonts w:ascii="仿宋" w:eastAsia="仿宋" w:hAnsi="仿宋" w:cs="仿宋" w:hint="eastAsia"/>
            <w:lang w:eastAsia="zh-CN"/>
          </w:rPr>
          <w:t>三、血液净化耗材项目文档管理</w:t>
        </w:r>
        <w:r>
          <w:tab/>
        </w:r>
        <w:r>
          <w:fldChar w:fldCharType="begin"/>
        </w:r>
        <w:r>
          <w:instrText xml:space="preserve"> PAGEREF _Toc9494 \h </w:instrText>
        </w:r>
        <w:r>
          <w:fldChar w:fldCharType="separate"/>
        </w:r>
        <w:r>
          <w:t>11</w:t>
        </w:r>
        <w:r>
          <w:fldChar w:fldCharType="end"/>
        </w:r>
      </w:hyperlink>
    </w:p>
    <w:p>
      <w:pPr>
        <w:pStyle w:val="TOC2"/>
        <w:tabs>
          <w:tab w:val="right" w:leader="dot" w:pos="8306"/>
        </w:tabs>
      </w:pPr>
      <w:hyperlink w:anchor="_Toc20016" w:history="1">
        <w:r>
          <w:rPr>
            <w:rFonts w:ascii="仿宋" w:eastAsia="仿宋" w:hAnsi="仿宋" w:cs="仿宋" w:hint="eastAsia"/>
            <w:lang w:eastAsia="zh-CN"/>
          </w:rPr>
          <w:t>(一)、文档编制与审查</w:t>
        </w:r>
        <w:r>
          <w:tab/>
        </w:r>
        <w:r>
          <w:fldChar w:fldCharType="begin"/>
        </w:r>
        <w:r>
          <w:instrText xml:space="preserve"> PAGEREF _Toc20016 \h </w:instrText>
        </w:r>
        <w:r>
          <w:fldChar w:fldCharType="separate"/>
        </w:r>
        <w:r>
          <w:t>11</w:t>
        </w:r>
        <w:r>
          <w:fldChar w:fldCharType="end"/>
        </w:r>
      </w:hyperlink>
    </w:p>
    <w:p>
      <w:pPr>
        <w:pStyle w:val="TOC2"/>
        <w:tabs>
          <w:tab w:val="right" w:leader="dot" w:pos="8306"/>
        </w:tabs>
      </w:pPr>
      <w:hyperlink w:anchor="_Toc15988" w:history="1">
        <w:r>
          <w:rPr>
            <w:rFonts w:ascii="仿宋" w:eastAsia="仿宋" w:hAnsi="仿宋" w:cs="仿宋" w:hint="eastAsia"/>
            <w:lang w:eastAsia="zh-CN"/>
          </w:rPr>
          <w:t>(二)、文档发布与分发</w:t>
        </w:r>
        <w:r>
          <w:tab/>
        </w:r>
        <w:r>
          <w:fldChar w:fldCharType="begin"/>
        </w:r>
        <w:r>
          <w:instrText xml:space="preserve"> PAGEREF _Toc15988 \h </w:instrText>
        </w:r>
        <w:r>
          <w:fldChar w:fldCharType="separate"/>
        </w:r>
        <w:r>
          <w:t>12</w:t>
        </w:r>
        <w:r>
          <w:fldChar w:fldCharType="end"/>
        </w:r>
      </w:hyperlink>
    </w:p>
    <w:p>
      <w:pPr>
        <w:pStyle w:val="TOC2"/>
        <w:tabs>
          <w:tab w:val="right" w:leader="dot" w:pos="8306"/>
        </w:tabs>
      </w:pPr>
      <w:hyperlink w:anchor="_Toc19421" w:history="1">
        <w:r>
          <w:rPr>
            <w:rFonts w:ascii="仿宋" w:eastAsia="仿宋" w:hAnsi="仿宋" w:cs="仿宋" w:hint="eastAsia"/>
            <w:lang w:eastAsia="zh-CN"/>
          </w:rPr>
          <w:t>(三)、文档存档与归档</w:t>
        </w:r>
        <w:r>
          <w:tab/>
        </w:r>
        <w:r>
          <w:fldChar w:fldCharType="begin"/>
        </w:r>
        <w:r>
          <w:instrText xml:space="preserve"> PAGEREF _Toc19421 \h </w:instrText>
        </w:r>
        <w:r>
          <w:fldChar w:fldCharType="separate"/>
        </w:r>
        <w:r>
          <w:t>13</w:t>
        </w:r>
        <w:r>
          <w:fldChar w:fldCharType="end"/>
        </w:r>
      </w:hyperlink>
    </w:p>
    <w:p>
      <w:pPr>
        <w:pStyle w:val="TOC1"/>
        <w:tabs>
          <w:tab w:val="right" w:leader="dot" w:pos="8306"/>
        </w:tabs>
      </w:pPr>
      <w:hyperlink w:anchor="_Toc26161" w:history="1">
        <w:r>
          <w:rPr>
            <w:rFonts w:ascii="仿宋" w:eastAsia="仿宋" w:hAnsi="仿宋" w:cs="仿宋" w:hint="eastAsia"/>
            <w:lang w:eastAsia="zh-CN"/>
          </w:rPr>
          <w:t>四、血液净化耗材项目建设背景及必要性分析</w:t>
        </w:r>
        <w:r>
          <w:tab/>
        </w:r>
        <w:r>
          <w:fldChar w:fldCharType="begin"/>
        </w:r>
        <w:r>
          <w:instrText xml:space="preserve"> PAGEREF _Toc26161 \h </w:instrText>
        </w:r>
        <w:r>
          <w:fldChar w:fldCharType="separate"/>
        </w:r>
        <w:r>
          <w:t>14</w:t>
        </w:r>
        <w:r>
          <w:fldChar w:fldCharType="end"/>
        </w:r>
      </w:hyperlink>
    </w:p>
    <w:p>
      <w:pPr>
        <w:pStyle w:val="TOC2"/>
        <w:tabs>
          <w:tab w:val="right" w:leader="dot" w:pos="8306"/>
        </w:tabs>
      </w:pPr>
      <w:hyperlink w:anchor="_Toc30712" w:history="1">
        <w:r>
          <w:rPr>
            <w:rFonts w:ascii="仿宋" w:eastAsia="仿宋" w:hAnsi="仿宋" w:cs="仿宋" w:hint="eastAsia"/>
            <w:lang w:eastAsia="zh-CN"/>
          </w:rPr>
          <w:t>(一)、血液净化耗材项目背景分析</w:t>
        </w:r>
        <w:r>
          <w:tab/>
        </w:r>
        <w:r>
          <w:fldChar w:fldCharType="begin"/>
        </w:r>
        <w:r>
          <w:instrText xml:space="preserve"> PAGEREF _Toc30712 \h </w:instrText>
        </w:r>
        <w:r>
          <w:fldChar w:fldCharType="separate"/>
        </w:r>
        <w:r>
          <w:t>14</w:t>
        </w:r>
        <w:r>
          <w:fldChar w:fldCharType="end"/>
        </w:r>
      </w:hyperlink>
    </w:p>
    <w:p>
      <w:pPr>
        <w:pStyle w:val="TOC2"/>
        <w:tabs>
          <w:tab w:val="right" w:leader="dot" w:pos="8306"/>
        </w:tabs>
      </w:pPr>
      <w:hyperlink w:anchor="_Toc26381" w:history="1">
        <w:r>
          <w:rPr>
            <w:rFonts w:ascii="仿宋" w:eastAsia="仿宋" w:hAnsi="仿宋" w:cs="仿宋" w:hint="eastAsia"/>
            <w:lang w:eastAsia="zh-CN"/>
          </w:rPr>
          <w:t>(二)、血液净化耗材项目建设必要性分析</w:t>
        </w:r>
        <w:r>
          <w:tab/>
        </w:r>
        <w:r>
          <w:fldChar w:fldCharType="begin"/>
        </w:r>
        <w:r>
          <w:instrText xml:space="preserve"> PAGEREF _Toc26381 \h </w:instrText>
        </w:r>
        <w:r>
          <w:fldChar w:fldCharType="separate"/>
        </w:r>
        <w:r>
          <w:t>16</w:t>
        </w:r>
        <w:r>
          <w:fldChar w:fldCharType="end"/>
        </w:r>
      </w:hyperlink>
    </w:p>
    <w:p>
      <w:pPr>
        <w:pStyle w:val="TOC1"/>
        <w:tabs>
          <w:tab w:val="right" w:leader="dot" w:pos="8306"/>
        </w:tabs>
      </w:pPr>
      <w:hyperlink w:anchor="_Toc6273" w:history="1">
        <w:r>
          <w:rPr>
            <w:rFonts w:ascii="仿宋" w:eastAsia="仿宋" w:hAnsi="仿宋" w:cs="仿宋" w:hint="eastAsia"/>
            <w:lang w:eastAsia="zh-CN"/>
          </w:rPr>
          <w:t>五、血液净化耗材项目土建工程</w:t>
        </w:r>
        <w:r>
          <w:tab/>
        </w:r>
        <w:r>
          <w:fldChar w:fldCharType="begin"/>
        </w:r>
        <w:r>
          <w:instrText xml:space="preserve"> PAGEREF _Toc6273 \h </w:instrText>
        </w:r>
        <w:r>
          <w:fldChar w:fldCharType="separate"/>
        </w:r>
        <w:r>
          <w:t>17</w:t>
        </w:r>
        <w:r>
          <w:fldChar w:fldCharType="end"/>
        </w:r>
      </w:hyperlink>
    </w:p>
    <w:p>
      <w:pPr>
        <w:pStyle w:val="TOC2"/>
        <w:tabs>
          <w:tab w:val="right" w:leader="dot" w:pos="8306"/>
        </w:tabs>
      </w:pPr>
      <w:hyperlink w:anchor="_Toc1089" w:history="1">
        <w:r>
          <w:rPr>
            <w:rFonts w:ascii="仿宋" w:eastAsia="仿宋" w:hAnsi="仿宋" w:cs="仿宋" w:hint="eastAsia"/>
            <w:lang w:eastAsia="zh-CN"/>
          </w:rPr>
          <w:t>(一)、建筑工程设计原则</w:t>
        </w:r>
        <w:r>
          <w:tab/>
        </w:r>
        <w:r>
          <w:fldChar w:fldCharType="begin"/>
        </w:r>
        <w:r>
          <w:instrText xml:space="preserve"> PAGEREF _Toc1089 \h </w:instrText>
        </w:r>
        <w:r>
          <w:fldChar w:fldCharType="separate"/>
        </w:r>
        <w:r>
          <w:t>17</w:t>
        </w:r>
        <w:r>
          <w:fldChar w:fldCharType="end"/>
        </w:r>
      </w:hyperlink>
    </w:p>
    <w:p>
      <w:pPr>
        <w:pStyle w:val="TOC2"/>
        <w:tabs>
          <w:tab w:val="right" w:leader="dot" w:pos="8306"/>
        </w:tabs>
      </w:pPr>
      <w:hyperlink w:anchor="_Toc3098" w:history="1">
        <w:r>
          <w:rPr>
            <w:rFonts w:ascii="仿宋" w:eastAsia="仿宋" w:hAnsi="仿宋" w:cs="仿宋" w:hint="eastAsia"/>
            <w:lang w:eastAsia="zh-CN"/>
          </w:rPr>
          <w:t>(二)、土建工程设计年限及安全等级</w:t>
        </w:r>
        <w:r>
          <w:tab/>
        </w:r>
        <w:r>
          <w:fldChar w:fldCharType="begin"/>
        </w:r>
        <w:r>
          <w:instrText xml:space="preserve"> PAGEREF _Toc3098 \h </w:instrText>
        </w:r>
        <w:r>
          <w:fldChar w:fldCharType="separate"/>
        </w:r>
        <w:r>
          <w:t>19</w:t>
        </w:r>
        <w:r>
          <w:fldChar w:fldCharType="end"/>
        </w:r>
      </w:hyperlink>
    </w:p>
    <w:p>
      <w:pPr>
        <w:pStyle w:val="TOC2"/>
        <w:tabs>
          <w:tab w:val="right" w:leader="dot" w:pos="8306"/>
        </w:tabs>
      </w:pPr>
      <w:hyperlink w:anchor="_Toc28908" w:history="1">
        <w:r>
          <w:rPr>
            <w:rFonts w:ascii="仿宋" w:eastAsia="仿宋" w:hAnsi="仿宋" w:cs="仿宋" w:hint="eastAsia"/>
            <w:lang w:eastAsia="zh-CN"/>
          </w:rPr>
          <w:t>(三)、建筑工程设计总体要求</w:t>
        </w:r>
        <w:r>
          <w:tab/>
        </w:r>
        <w:r>
          <w:fldChar w:fldCharType="begin"/>
        </w:r>
        <w:r>
          <w:instrText xml:space="preserve"> PAGEREF _Toc28908 \h </w:instrText>
        </w:r>
        <w:r>
          <w:fldChar w:fldCharType="separate"/>
        </w:r>
        <w:r>
          <w:t>20</w:t>
        </w:r>
        <w:r>
          <w:fldChar w:fldCharType="end"/>
        </w:r>
      </w:hyperlink>
    </w:p>
    <w:p>
      <w:pPr>
        <w:pStyle w:val="TOC2"/>
        <w:tabs>
          <w:tab w:val="right" w:leader="dot" w:pos="8306"/>
        </w:tabs>
      </w:pPr>
      <w:hyperlink w:anchor="_Toc29776" w:history="1">
        <w:r>
          <w:rPr>
            <w:rFonts w:ascii="仿宋" w:eastAsia="仿宋" w:hAnsi="仿宋" w:cs="仿宋" w:hint="eastAsia"/>
            <w:lang w:eastAsia="zh-CN"/>
          </w:rPr>
          <w:t>(四)、土建工程建设指标</w:t>
        </w:r>
        <w:r>
          <w:tab/>
        </w:r>
        <w:r>
          <w:fldChar w:fldCharType="begin"/>
        </w:r>
        <w:r>
          <w:instrText xml:space="preserve"> PAGEREF _Toc29776 \h </w:instrText>
        </w:r>
        <w:r>
          <w:fldChar w:fldCharType="separate"/>
        </w:r>
        <w:r>
          <w:t>20</w:t>
        </w:r>
        <w:r>
          <w:fldChar w:fldCharType="end"/>
        </w:r>
      </w:hyperlink>
    </w:p>
    <w:p>
      <w:pPr>
        <w:pStyle w:val="TOC1"/>
        <w:tabs>
          <w:tab w:val="right" w:leader="dot" w:pos="8306"/>
        </w:tabs>
      </w:pPr>
      <w:hyperlink w:anchor="_Toc8137" w:history="1">
        <w:r>
          <w:rPr>
            <w:rFonts w:ascii="仿宋" w:eastAsia="仿宋" w:hAnsi="仿宋" w:cs="仿宋" w:hint="eastAsia"/>
            <w:lang w:eastAsia="zh-CN"/>
          </w:rPr>
          <w:t>六、血液净化耗材项目概论</w:t>
        </w:r>
        <w:r>
          <w:tab/>
        </w:r>
        <w:r>
          <w:fldChar w:fldCharType="begin"/>
        </w:r>
        <w:r>
          <w:instrText xml:space="preserve"> PAGEREF _Toc8137 \h </w:instrText>
        </w:r>
        <w:r>
          <w:fldChar w:fldCharType="separate"/>
        </w:r>
        <w:r>
          <w:t>21</w:t>
        </w:r>
        <w:r>
          <w:fldChar w:fldCharType="end"/>
        </w:r>
      </w:hyperlink>
    </w:p>
    <w:p>
      <w:pPr>
        <w:pStyle w:val="TOC2"/>
        <w:tabs>
          <w:tab w:val="right" w:leader="dot" w:pos="8306"/>
        </w:tabs>
      </w:pPr>
      <w:hyperlink w:anchor="_Toc23264" w:history="1">
        <w:r>
          <w:rPr>
            <w:rFonts w:ascii="仿宋" w:eastAsia="仿宋" w:hAnsi="仿宋" w:cs="仿宋" w:hint="eastAsia"/>
            <w:lang w:eastAsia="zh-CN"/>
          </w:rPr>
          <w:t>(一)、血液净化耗材项目概况</w:t>
        </w:r>
        <w:r>
          <w:tab/>
        </w:r>
        <w:r>
          <w:fldChar w:fldCharType="begin"/>
        </w:r>
        <w:r>
          <w:instrText xml:space="preserve"> PAGEREF _Toc23264 \h </w:instrText>
        </w:r>
        <w:r>
          <w:fldChar w:fldCharType="separate"/>
        </w:r>
        <w:r>
          <w:t>21</w:t>
        </w:r>
        <w:r>
          <w:fldChar w:fldCharType="end"/>
        </w:r>
      </w:hyperlink>
    </w:p>
    <w:p>
      <w:pPr>
        <w:pStyle w:val="TOC2"/>
        <w:tabs>
          <w:tab w:val="right" w:leader="dot" w:pos="8306"/>
        </w:tabs>
      </w:pPr>
      <w:hyperlink w:anchor="_Toc5574" w:history="1">
        <w:r>
          <w:rPr>
            <w:rFonts w:ascii="仿宋" w:eastAsia="仿宋" w:hAnsi="仿宋" w:cs="仿宋" w:hint="eastAsia"/>
            <w:lang w:eastAsia="zh-CN"/>
          </w:rPr>
          <w:t>(二)、血液净化耗材项目目标</w:t>
        </w:r>
        <w:r>
          <w:tab/>
        </w:r>
        <w:r>
          <w:fldChar w:fldCharType="begin"/>
        </w:r>
        <w:r>
          <w:instrText xml:space="preserve"> PAGEREF _Toc5574 \h </w:instrText>
        </w:r>
        <w:r>
          <w:fldChar w:fldCharType="separate"/>
        </w:r>
        <w:r>
          <w:t>23</w:t>
        </w:r>
        <w:r>
          <w:fldChar w:fldCharType="end"/>
        </w:r>
      </w:hyperlink>
    </w:p>
    <w:p>
      <w:pPr>
        <w:pStyle w:val="TOC2"/>
        <w:tabs>
          <w:tab w:val="right" w:leader="dot" w:pos="8306"/>
        </w:tabs>
      </w:pPr>
      <w:hyperlink w:anchor="_Toc29313" w:history="1">
        <w:r>
          <w:rPr>
            <w:rFonts w:ascii="仿宋" w:eastAsia="仿宋" w:hAnsi="仿宋" w:cs="仿宋" w:hint="eastAsia"/>
            <w:lang w:eastAsia="zh-CN"/>
          </w:rPr>
          <w:t>(三)、血液净化耗材项目提出的理由</w:t>
        </w:r>
        <w:r>
          <w:tab/>
        </w:r>
        <w:r>
          <w:fldChar w:fldCharType="begin"/>
        </w:r>
        <w:r>
          <w:instrText xml:space="preserve"> PAGEREF _Toc29313 \h </w:instrText>
        </w:r>
        <w:r>
          <w:fldChar w:fldCharType="separate"/>
        </w:r>
        <w:r>
          <w:t>24</w:t>
        </w:r>
        <w:r>
          <w:fldChar w:fldCharType="end"/>
        </w:r>
      </w:hyperlink>
    </w:p>
    <w:p>
      <w:pPr>
        <w:pStyle w:val="TOC2"/>
        <w:tabs>
          <w:tab w:val="right" w:leader="dot" w:pos="8306"/>
        </w:tabs>
      </w:pPr>
      <w:hyperlink w:anchor="_Toc32314" w:history="1">
        <w:r>
          <w:rPr>
            <w:rFonts w:ascii="仿宋" w:eastAsia="仿宋" w:hAnsi="仿宋" w:cs="仿宋" w:hint="eastAsia"/>
            <w:lang w:eastAsia="zh-CN"/>
          </w:rPr>
          <w:t>(四)、血液净化耗材项目意义</w:t>
        </w:r>
        <w:r>
          <w:tab/>
        </w:r>
        <w:r>
          <w:fldChar w:fldCharType="begin"/>
        </w:r>
        <w:r>
          <w:instrText xml:space="preserve"> PAGEREF _Toc32314 \h </w:instrText>
        </w:r>
        <w:r>
          <w:fldChar w:fldCharType="separate"/>
        </w:r>
        <w:r>
          <w:t>26</w:t>
        </w:r>
        <w:r>
          <w:fldChar w:fldCharType="end"/>
        </w:r>
      </w:hyperlink>
    </w:p>
    <w:p>
      <w:pPr>
        <w:pStyle w:val="TOC2"/>
        <w:tabs>
          <w:tab w:val="right" w:leader="dot" w:pos="8306"/>
        </w:tabs>
      </w:pPr>
      <w:hyperlink w:anchor="_Toc22210" w:history="1">
        <w:r>
          <w:rPr>
            <w:rFonts w:ascii="仿宋" w:eastAsia="仿宋" w:hAnsi="仿宋" w:cs="仿宋" w:hint="eastAsia"/>
            <w:lang w:eastAsia="zh-CN"/>
          </w:rPr>
          <w:t>(五)、血液净化耗材项目背景</w:t>
        </w:r>
        <w:r>
          <w:tab/>
        </w:r>
        <w:r>
          <w:fldChar w:fldCharType="begin"/>
        </w:r>
        <w:r>
          <w:instrText xml:space="preserve"> PAGEREF _Toc22210 \h </w:instrText>
        </w:r>
        <w:r>
          <w:fldChar w:fldCharType="separate"/>
        </w:r>
        <w:r>
          <w:t>26</w:t>
        </w:r>
        <w:r>
          <w:fldChar w:fldCharType="end"/>
        </w:r>
      </w:hyperlink>
    </w:p>
    <w:p>
      <w:pPr>
        <w:pStyle w:val="TOC1"/>
        <w:tabs>
          <w:tab w:val="right" w:leader="dot" w:pos="8306"/>
        </w:tabs>
      </w:pPr>
      <w:hyperlink w:anchor="_Toc30145" w:history="1">
        <w:r>
          <w:rPr>
            <w:rFonts w:ascii="仿宋" w:eastAsia="仿宋" w:hAnsi="仿宋" w:cs="仿宋" w:hint="eastAsia"/>
            <w:lang w:eastAsia="zh-CN"/>
          </w:rPr>
          <w:t>七、血液净化耗材项目风险管理</w:t>
        </w:r>
        <w:r>
          <w:tab/>
        </w:r>
        <w:r>
          <w:fldChar w:fldCharType="begin"/>
        </w:r>
        <w:r>
          <w:instrText xml:space="preserve"> PAGEREF _Toc30145 \h </w:instrText>
        </w:r>
        <w:r>
          <w:fldChar w:fldCharType="separate"/>
        </w:r>
        <w:r>
          <w:t>27</w:t>
        </w:r>
        <w:r>
          <w:fldChar w:fldCharType="end"/>
        </w:r>
      </w:hyperlink>
    </w:p>
    <w:p>
      <w:pPr>
        <w:pStyle w:val="TOC2"/>
        <w:tabs>
          <w:tab w:val="right" w:leader="dot" w:pos="8306"/>
        </w:tabs>
      </w:pPr>
      <w:hyperlink w:anchor="_Toc3057" w:history="1">
        <w:r>
          <w:rPr>
            <w:rFonts w:ascii="仿宋" w:eastAsia="仿宋" w:hAnsi="仿宋" w:cs="仿宋" w:hint="eastAsia"/>
            <w:lang w:eastAsia="zh-CN"/>
          </w:rPr>
          <w:t>(一)、风险识别与评估</w:t>
        </w:r>
        <w:r>
          <w:tab/>
        </w:r>
        <w:r>
          <w:fldChar w:fldCharType="begin"/>
        </w:r>
        <w:r>
          <w:instrText xml:space="preserve"> PAGEREF _Toc3057 \h </w:instrText>
        </w:r>
        <w:r>
          <w:fldChar w:fldCharType="separate"/>
        </w:r>
        <w:r>
          <w:t>27</w:t>
        </w:r>
        <w:r>
          <w:fldChar w:fldCharType="end"/>
        </w:r>
      </w:hyperlink>
    </w:p>
    <w:p>
      <w:pPr>
        <w:pStyle w:val="TOC2"/>
        <w:tabs>
          <w:tab w:val="right" w:leader="dot" w:pos="8306"/>
        </w:tabs>
      </w:pPr>
      <w:hyperlink w:anchor="_Toc26892" w:history="1">
        <w:r>
          <w:rPr>
            <w:rFonts w:ascii="仿宋" w:eastAsia="仿宋" w:hAnsi="仿宋" w:cs="仿宋" w:hint="eastAsia"/>
            <w:lang w:eastAsia="zh-CN"/>
          </w:rPr>
          <w:t>(二)、风险应对策略</w:t>
        </w:r>
        <w:r>
          <w:tab/>
        </w:r>
        <w:r>
          <w:fldChar w:fldCharType="begin"/>
        </w:r>
        <w:r>
          <w:instrText xml:space="preserve"> PAGEREF _Toc26892 \h </w:instrText>
        </w:r>
        <w:r>
          <w:fldChar w:fldCharType="separate"/>
        </w:r>
        <w:r>
          <w:t>28</w:t>
        </w:r>
        <w:r>
          <w:fldChar w:fldCharType="end"/>
        </w:r>
      </w:hyperlink>
    </w:p>
    <w:p>
      <w:pPr>
        <w:pStyle w:val="TOC2"/>
        <w:tabs>
          <w:tab w:val="right" w:leader="dot" w:pos="8306"/>
        </w:tabs>
      </w:pPr>
      <w:hyperlink w:anchor="_Toc18220" w:history="1">
        <w:r>
          <w:rPr>
            <w:rFonts w:ascii="仿宋" w:eastAsia="仿宋" w:hAnsi="仿宋" w:cs="仿宋" w:hint="eastAsia"/>
            <w:lang w:eastAsia="zh-CN"/>
          </w:rPr>
          <w:t>(三)、风险监控与控制</w:t>
        </w:r>
        <w:r>
          <w:tab/>
        </w:r>
        <w:r>
          <w:fldChar w:fldCharType="begin"/>
        </w:r>
        <w:r>
          <w:instrText xml:space="preserve"> PAGEREF _Toc18220 \h </w:instrText>
        </w:r>
        <w:r>
          <w:fldChar w:fldCharType="separate"/>
        </w:r>
        <w:r>
          <w:t>30</w:t>
        </w:r>
        <w:r>
          <w:fldChar w:fldCharType="end"/>
        </w:r>
      </w:hyperlink>
    </w:p>
    <w:p>
      <w:pPr>
        <w:pStyle w:val="TOC1"/>
        <w:tabs>
          <w:tab w:val="right" w:leader="dot" w:pos="8306"/>
        </w:tabs>
      </w:pPr>
      <w:hyperlink w:anchor="_Toc3881" w:history="1">
        <w:r>
          <w:rPr>
            <w:rFonts w:ascii="仿宋" w:eastAsia="仿宋" w:hAnsi="仿宋" w:cs="仿宋" w:hint="eastAsia"/>
            <w:lang w:eastAsia="zh-CN"/>
          </w:rPr>
          <w:t>八、血液净化耗材项目人力资源管理</w:t>
        </w:r>
        <w:r>
          <w:tab/>
        </w:r>
        <w:r>
          <w:fldChar w:fldCharType="begin"/>
        </w:r>
        <w:r>
          <w:instrText xml:space="preserve"> PAGEREF _Toc3881 \h </w:instrText>
        </w:r>
        <w:r>
          <w:fldChar w:fldCharType="separate"/>
        </w:r>
        <w:r>
          <w:t>31</w:t>
        </w:r>
        <w:r>
          <w:fldChar w:fldCharType="end"/>
        </w:r>
      </w:hyperlink>
    </w:p>
    <w:p>
      <w:pPr>
        <w:pStyle w:val="TOC2"/>
        <w:tabs>
          <w:tab w:val="right" w:leader="dot" w:pos="8306"/>
        </w:tabs>
      </w:pPr>
      <w:hyperlink w:anchor="_Toc2058" w:history="1">
        <w:r>
          <w:rPr>
            <w:rFonts w:ascii="仿宋" w:eastAsia="仿宋" w:hAnsi="仿宋" w:cs="仿宋" w:hint="eastAsia"/>
            <w:lang w:eastAsia="zh-CN"/>
          </w:rPr>
          <w:t>(一)、建立健全的预算管理制度</w:t>
        </w:r>
        <w:r>
          <w:tab/>
        </w:r>
        <w:r>
          <w:fldChar w:fldCharType="begin"/>
        </w:r>
        <w:r>
          <w:instrText xml:space="preserve"> PAGEREF _Toc2058 \h </w:instrText>
        </w:r>
        <w:r>
          <w:fldChar w:fldCharType="separate"/>
        </w:r>
        <w:r>
          <w:t>31</w:t>
        </w:r>
        <w:r>
          <w:fldChar w:fldCharType="end"/>
        </w:r>
      </w:hyperlink>
    </w:p>
    <w:p>
      <w:pPr>
        <w:pStyle w:val="TOC2"/>
        <w:tabs>
          <w:tab w:val="right" w:leader="dot" w:pos="8306"/>
        </w:tabs>
      </w:pPr>
      <w:hyperlink w:anchor="_Toc780" w:history="1">
        <w:r>
          <w:rPr>
            <w:rFonts w:ascii="仿宋" w:eastAsia="仿宋" w:hAnsi="仿宋" w:cs="仿宋" w:hint="eastAsia"/>
            <w:lang w:eastAsia="zh-CN"/>
          </w:rPr>
          <w:t>(二)、加强资金流动监控</w:t>
        </w:r>
        <w:r>
          <w:tab/>
        </w:r>
        <w:r>
          <w:fldChar w:fldCharType="begin"/>
        </w:r>
        <w:r>
          <w:instrText xml:space="preserve"> PAGEREF _Toc780 \h </w:instrText>
        </w:r>
        <w:r>
          <w:fldChar w:fldCharType="separate"/>
        </w:r>
        <w:r>
          <w:t>33</w:t>
        </w:r>
        <w:r>
          <w:fldChar w:fldCharType="end"/>
        </w:r>
      </w:hyperlink>
    </w:p>
    <w:p>
      <w:pPr>
        <w:pStyle w:val="TOC2"/>
        <w:tabs>
          <w:tab w:val="right" w:leader="dot" w:pos="8306"/>
        </w:tabs>
      </w:pPr>
      <w:hyperlink w:anchor="_Toc24164" w:history="1">
        <w:r>
          <w:rPr>
            <w:rFonts w:ascii="仿宋" w:eastAsia="仿宋" w:hAnsi="仿宋" w:cs="仿宋" w:hint="eastAsia"/>
            <w:lang w:eastAsia="zh-CN"/>
          </w:rPr>
          <w:t>(三)、制定完善的风险控制机制</w:t>
        </w:r>
        <w:r>
          <w:tab/>
        </w:r>
        <w:r>
          <w:fldChar w:fldCharType="begin"/>
        </w:r>
        <w:r>
          <w:instrText xml:space="preserve"> PAGEREF _Toc24164 \h </w:instrText>
        </w:r>
        <w:r>
          <w:fldChar w:fldCharType="separate"/>
        </w:r>
        <w:r>
          <w:t>34</w:t>
        </w:r>
        <w:r>
          <w:fldChar w:fldCharType="end"/>
        </w:r>
      </w:hyperlink>
    </w:p>
    <w:p>
      <w:pPr>
        <w:pStyle w:val="TOC2"/>
        <w:tabs>
          <w:tab w:val="right" w:leader="dot" w:pos="8306"/>
        </w:tabs>
      </w:pPr>
      <w:hyperlink w:anchor="_Toc27882" w:history="1">
        <w:r>
          <w:rPr>
            <w:rFonts w:ascii="仿宋" w:eastAsia="仿宋" w:hAnsi="仿宋" w:cs="仿宋" w:hint="eastAsia"/>
            <w:lang w:eastAsia="zh-CN"/>
          </w:rPr>
          <w:t>(四)、优化成本管理</w:t>
        </w:r>
        <w:r>
          <w:tab/>
        </w:r>
        <w:r>
          <w:fldChar w:fldCharType="begin"/>
        </w:r>
        <w:r>
          <w:instrText xml:space="preserve"> PAGEREF _Toc27882 \h </w:instrText>
        </w:r>
        <w:r>
          <w:fldChar w:fldCharType="separate"/>
        </w:r>
        <w:r>
          <w:t>35</w:t>
        </w:r>
        <w:r>
          <w:fldChar w:fldCharType="end"/>
        </w:r>
      </w:hyperlink>
    </w:p>
    <w:p>
      <w:pPr>
        <w:pStyle w:val="TOC1"/>
        <w:tabs>
          <w:tab w:val="right" w:leader="dot" w:pos="8306"/>
        </w:tabs>
      </w:pPr>
      <w:hyperlink w:anchor="_Toc2040" w:history="1">
        <w:r>
          <w:rPr>
            <w:rFonts w:ascii="仿宋" w:eastAsia="仿宋" w:hAnsi="仿宋" w:cs="仿宋" w:hint="eastAsia"/>
            <w:lang w:eastAsia="zh-CN"/>
          </w:rPr>
          <w:t>九、血液净化耗材项目技术管理</w:t>
        </w:r>
        <w:r>
          <w:tab/>
        </w:r>
        <w:r>
          <w:fldChar w:fldCharType="begin"/>
        </w:r>
        <w:r>
          <w:instrText xml:space="preserve"> PAGEREF _Toc2040 \h </w:instrText>
        </w:r>
        <w:r>
          <w:fldChar w:fldCharType="separate"/>
        </w:r>
        <w:r>
          <w:t>37</w:t>
        </w:r>
        <w:r>
          <w:fldChar w:fldCharType="end"/>
        </w:r>
      </w:hyperlink>
    </w:p>
    <w:p>
      <w:pPr>
        <w:pStyle w:val="TOC2"/>
        <w:tabs>
          <w:tab w:val="right" w:leader="dot" w:pos="8306"/>
        </w:tabs>
      </w:pPr>
      <w:hyperlink w:anchor="_Toc27999" w:history="1">
        <w:r>
          <w:rPr>
            <w:rFonts w:ascii="仿宋" w:eastAsia="仿宋" w:hAnsi="仿宋" w:cs="仿宋" w:hint="eastAsia"/>
            <w:lang w:eastAsia="zh-CN"/>
          </w:rPr>
          <w:t>(一)、技术方案选用方向</w:t>
        </w:r>
        <w:r>
          <w:tab/>
        </w:r>
        <w:r>
          <w:fldChar w:fldCharType="begin"/>
        </w:r>
        <w:r>
          <w:instrText xml:space="preserve"> PAGEREF _Toc27999 \h </w:instrText>
        </w:r>
        <w:r>
          <w:fldChar w:fldCharType="separate"/>
        </w:r>
        <w:r>
          <w:t>37</w:t>
        </w:r>
        <w:r>
          <w:fldChar w:fldCharType="end"/>
        </w:r>
      </w:hyperlink>
    </w:p>
    <w:p>
      <w:pPr>
        <w:pStyle w:val="TOC2"/>
        <w:tabs>
          <w:tab w:val="right" w:leader="dot" w:pos="8306"/>
        </w:tabs>
      </w:pPr>
      <w:hyperlink w:anchor="_Toc14888" w:history="1">
        <w:r>
          <w:rPr>
            <w:rFonts w:ascii="仿宋" w:eastAsia="仿宋" w:hAnsi="仿宋" w:cs="仿宋" w:hint="eastAsia"/>
            <w:lang w:eastAsia="zh-CN"/>
          </w:rPr>
          <w:t>(二)、工艺技术方案选用原则</w:t>
        </w:r>
        <w:r>
          <w:tab/>
        </w:r>
        <w:r>
          <w:fldChar w:fldCharType="begin"/>
        </w:r>
        <w:r>
          <w:instrText xml:space="preserve"> PAGEREF _Toc14888 \h </w:instrText>
        </w:r>
        <w:r>
          <w:fldChar w:fldCharType="separate"/>
        </w:r>
        <w:r>
          <w:t>39</w:t>
        </w:r>
        <w:r>
          <w:fldChar w:fldCharType="end"/>
        </w:r>
      </w:hyperlink>
    </w:p>
    <w:p>
      <w:pPr>
        <w:pStyle w:val="TOC2"/>
        <w:tabs>
          <w:tab w:val="right" w:leader="dot" w:pos="8306"/>
        </w:tabs>
      </w:pPr>
      <w:hyperlink w:anchor="_Toc15041" w:history="1">
        <w:r>
          <w:rPr>
            <w:rFonts w:ascii="仿宋" w:eastAsia="仿宋" w:hAnsi="仿宋" w:cs="仿宋" w:hint="eastAsia"/>
            <w:lang w:eastAsia="zh-CN"/>
          </w:rPr>
          <w:t>(三)、工艺技术方案要求</w:t>
        </w:r>
        <w:r>
          <w:tab/>
        </w:r>
        <w:r>
          <w:fldChar w:fldCharType="begin"/>
        </w:r>
        <w:r>
          <w:instrText xml:space="preserve"> PAGEREF _Toc15041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25" w:history="1">
        <w:r>
          <w:rPr>
            <w:rFonts w:ascii="仿宋" w:eastAsia="仿宋" w:hAnsi="仿宋" w:cs="仿宋" w:hint="eastAsia"/>
            <w:lang w:eastAsia="zh-CN"/>
          </w:rPr>
          <w:t>十、血液净化耗材项目投资规划</w:t>
        </w:r>
        <w:r>
          <w:tab/>
        </w:r>
        <w:r>
          <w:fldChar w:fldCharType="begin"/>
        </w:r>
        <w:r>
          <w:instrText xml:space="preserve"> PAGEREF _Toc10825 \h </w:instrText>
        </w:r>
        <w:r>
          <w:fldChar w:fldCharType="separate"/>
        </w:r>
        <w:r>
          <w:t>43</w:t>
        </w:r>
        <w:r>
          <w:fldChar w:fldCharType="end"/>
        </w:r>
      </w:hyperlink>
    </w:p>
    <w:p>
      <w:pPr>
        <w:pStyle w:val="TOC2"/>
        <w:tabs>
          <w:tab w:val="right" w:leader="dot" w:pos="8306"/>
        </w:tabs>
      </w:pPr>
      <w:hyperlink w:anchor="_Toc21797" w:history="1">
        <w:r>
          <w:rPr>
            <w:rFonts w:ascii="仿宋" w:eastAsia="仿宋" w:hAnsi="仿宋" w:cs="仿宋" w:hint="eastAsia"/>
            <w:lang w:eastAsia="zh-CN"/>
          </w:rPr>
          <w:t>(一)、血液净化耗材项目总投资估算</w:t>
        </w:r>
        <w:r>
          <w:tab/>
        </w:r>
        <w:r>
          <w:fldChar w:fldCharType="begin"/>
        </w:r>
        <w:r>
          <w:instrText xml:space="preserve"> PAGEREF _Toc21797 \h </w:instrText>
        </w:r>
        <w:r>
          <w:fldChar w:fldCharType="separate"/>
        </w:r>
        <w:r>
          <w:t>43</w:t>
        </w:r>
        <w:r>
          <w:fldChar w:fldCharType="end"/>
        </w:r>
      </w:hyperlink>
    </w:p>
    <w:p>
      <w:pPr>
        <w:pStyle w:val="TOC2"/>
        <w:tabs>
          <w:tab w:val="right" w:leader="dot" w:pos="8306"/>
        </w:tabs>
      </w:pPr>
      <w:hyperlink w:anchor="_Toc16363" w:history="1">
        <w:r>
          <w:rPr>
            <w:rFonts w:ascii="仿宋" w:eastAsia="仿宋" w:hAnsi="仿宋" w:cs="仿宋" w:hint="eastAsia"/>
            <w:lang w:eastAsia="zh-CN"/>
          </w:rPr>
          <w:t>(二)、资金筹措</w:t>
        </w:r>
        <w:r>
          <w:tab/>
        </w:r>
        <w:r>
          <w:fldChar w:fldCharType="begin"/>
        </w:r>
        <w:r>
          <w:instrText xml:space="preserve"> PAGEREF _Toc16363 \h </w:instrText>
        </w:r>
        <w:r>
          <w:fldChar w:fldCharType="separate"/>
        </w:r>
        <w:r>
          <w:t>44</w:t>
        </w:r>
        <w:r>
          <w:fldChar w:fldCharType="end"/>
        </w:r>
      </w:hyperlink>
    </w:p>
    <w:p>
      <w:pPr>
        <w:pStyle w:val="TOC1"/>
        <w:tabs>
          <w:tab w:val="right" w:leader="dot" w:pos="8306"/>
        </w:tabs>
      </w:pPr>
      <w:hyperlink w:anchor="_Toc30331" w:history="1">
        <w:r>
          <w:rPr>
            <w:rFonts w:ascii="仿宋" w:eastAsia="仿宋" w:hAnsi="仿宋" w:cs="仿宋" w:hint="eastAsia"/>
            <w:lang w:eastAsia="zh-CN"/>
          </w:rPr>
          <w:t>十一、血液净化耗材项目创新与研发</w:t>
        </w:r>
        <w:r>
          <w:tab/>
        </w:r>
        <w:r>
          <w:fldChar w:fldCharType="begin"/>
        </w:r>
        <w:r>
          <w:instrText xml:space="preserve"> PAGEREF _Toc30331 \h </w:instrText>
        </w:r>
        <w:r>
          <w:fldChar w:fldCharType="separate"/>
        </w:r>
        <w:r>
          <w:t>45</w:t>
        </w:r>
        <w:r>
          <w:fldChar w:fldCharType="end"/>
        </w:r>
      </w:hyperlink>
    </w:p>
    <w:p>
      <w:pPr>
        <w:pStyle w:val="TOC2"/>
        <w:tabs>
          <w:tab w:val="right" w:leader="dot" w:pos="8306"/>
        </w:tabs>
      </w:pPr>
      <w:hyperlink w:anchor="_Toc848" w:history="1">
        <w:r>
          <w:rPr>
            <w:rFonts w:ascii="仿宋" w:eastAsia="仿宋" w:hAnsi="仿宋" w:cs="仿宋" w:hint="eastAsia"/>
            <w:lang w:eastAsia="zh-CN"/>
          </w:rPr>
          <w:t>(一)、创新策略与方向</w:t>
        </w:r>
        <w:r>
          <w:tab/>
        </w:r>
        <w:r>
          <w:fldChar w:fldCharType="begin"/>
        </w:r>
        <w:r>
          <w:instrText xml:space="preserve"> PAGEREF _Toc848 \h </w:instrText>
        </w:r>
        <w:r>
          <w:fldChar w:fldCharType="separate"/>
        </w:r>
        <w:r>
          <w:t>45</w:t>
        </w:r>
        <w:r>
          <w:fldChar w:fldCharType="end"/>
        </w:r>
      </w:hyperlink>
    </w:p>
    <w:p>
      <w:pPr>
        <w:pStyle w:val="TOC2"/>
        <w:tabs>
          <w:tab w:val="right" w:leader="dot" w:pos="8306"/>
        </w:tabs>
      </w:pPr>
      <w:hyperlink w:anchor="_Toc19378" w:history="1">
        <w:r>
          <w:rPr>
            <w:rFonts w:ascii="仿宋" w:eastAsia="仿宋" w:hAnsi="仿宋" w:cs="仿宋" w:hint="eastAsia"/>
            <w:lang w:eastAsia="zh-CN"/>
          </w:rPr>
          <w:t>(二)、研发规划与投入</w:t>
        </w:r>
        <w:r>
          <w:tab/>
        </w:r>
        <w:r>
          <w:fldChar w:fldCharType="begin"/>
        </w:r>
        <w:r>
          <w:instrText xml:space="preserve"> PAGEREF _Toc19378 \h </w:instrText>
        </w:r>
        <w:r>
          <w:fldChar w:fldCharType="separate"/>
        </w:r>
        <w:r>
          <w:t>46</w:t>
        </w:r>
        <w:r>
          <w:fldChar w:fldCharType="end"/>
        </w:r>
      </w:hyperlink>
    </w:p>
    <w:p>
      <w:pPr>
        <w:pStyle w:val="TOC1"/>
        <w:tabs>
          <w:tab w:val="right" w:leader="dot" w:pos="8306"/>
        </w:tabs>
      </w:pPr>
      <w:hyperlink w:anchor="_Toc25755" w:history="1">
        <w:r>
          <w:rPr>
            <w:rFonts w:ascii="仿宋" w:eastAsia="仿宋" w:hAnsi="仿宋" w:cs="仿宋" w:hint="eastAsia"/>
            <w:lang w:eastAsia="zh-CN"/>
          </w:rPr>
          <w:t>十二、血液净化耗材项目人力资源培养与发展</w:t>
        </w:r>
        <w:r>
          <w:tab/>
        </w:r>
        <w:r>
          <w:fldChar w:fldCharType="begin"/>
        </w:r>
        <w:r>
          <w:instrText xml:space="preserve"> PAGEREF _Toc25755 \h </w:instrText>
        </w:r>
        <w:r>
          <w:fldChar w:fldCharType="separate"/>
        </w:r>
        <w:r>
          <w:t>48</w:t>
        </w:r>
        <w:r>
          <w:fldChar w:fldCharType="end"/>
        </w:r>
      </w:hyperlink>
    </w:p>
    <w:p>
      <w:pPr>
        <w:pStyle w:val="TOC2"/>
        <w:tabs>
          <w:tab w:val="right" w:leader="dot" w:pos="8306"/>
        </w:tabs>
      </w:pPr>
      <w:hyperlink w:anchor="_Toc18336" w:history="1">
        <w:r>
          <w:rPr>
            <w:rFonts w:ascii="仿宋" w:eastAsia="仿宋" w:hAnsi="仿宋" w:cs="仿宋" w:hint="eastAsia"/>
            <w:lang w:eastAsia="zh-CN"/>
          </w:rPr>
          <w:t>(一)、人才需求与规划</w:t>
        </w:r>
        <w:r>
          <w:tab/>
        </w:r>
        <w:r>
          <w:fldChar w:fldCharType="begin"/>
        </w:r>
        <w:r>
          <w:instrText xml:space="preserve"> PAGEREF _Toc18336 \h </w:instrText>
        </w:r>
        <w:r>
          <w:fldChar w:fldCharType="separate"/>
        </w:r>
        <w:r>
          <w:t>48</w:t>
        </w:r>
        <w:r>
          <w:fldChar w:fldCharType="end"/>
        </w:r>
      </w:hyperlink>
    </w:p>
    <w:p>
      <w:pPr>
        <w:pStyle w:val="TOC2"/>
        <w:tabs>
          <w:tab w:val="right" w:leader="dot" w:pos="8306"/>
        </w:tabs>
      </w:pPr>
      <w:hyperlink w:anchor="_Toc18820" w:history="1">
        <w:r>
          <w:rPr>
            <w:rFonts w:ascii="仿宋" w:eastAsia="仿宋" w:hAnsi="仿宋" w:cs="仿宋" w:hint="eastAsia"/>
            <w:lang w:eastAsia="zh-CN"/>
          </w:rPr>
          <w:t>(二)、培训与发展计划</w:t>
        </w:r>
        <w:r>
          <w:tab/>
        </w:r>
        <w:r>
          <w:fldChar w:fldCharType="begin"/>
        </w:r>
        <w:r>
          <w:instrText xml:space="preserve"> PAGEREF _Toc18820 \h </w:instrText>
        </w:r>
        <w:r>
          <w:fldChar w:fldCharType="separate"/>
        </w:r>
        <w:r>
          <w:t>49</w:t>
        </w:r>
        <w:r>
          <w:fldChar w:fldCharType="end"/>
        </w:r>
      </w:hyperlink>
    </w:p>
    <w:p>
      <w:pPr>
        <w:pStyle w:val="TOC1"/>
        <w:tabs>
          <w:tab w:val="right" w:leader="dot" w:pos="8306"/>
        </w:tabs>
      </w:pPr>
      <w:hyperlink w:anchor="_Toc26224" w:history="1">
        <w:r>
          <w:rPr>
            <w:rFonts w:ascii="仿宋" w:eastAsia="仿宋" w:hAnsi="仿宋" w:cs="仿宋" w:hint="eastAsia"/>
            <w:lang w:eastAsia="zh-CN"/>
          </w:rPr>
          <w:t>十三、血液净化耗材项目治理与监督</w:t>
        </w:r>
        <w:r>
          <w:tab/>
        </w:r>
        <w:r>
          <w:fldChar w:fldCharType="begin"/>
        </w:r>
        <w:r>
          <w:instrText xml:space="preserve"> PAGEREF _Toc26224 \h </w:instrText>
        </w:r>
        <w:r>
          <w:fldChar w:fldCharType="separate"/>
        </w:r>
        <w:r>
          <w:t>49</w:t>
        </w:r>
        <w:r>
          <w:fldChar w:fldCharType="end"/>
        </w:r>
      </w:hyperlink>
    </w:p>
    <w:p>
      <w:pPr>
        <w:pStyle w:val="TOC2"/>
        <w:tabs>
          <w:tab w:val="right" w:leader="dot" w:pos="8306"/>
        </w:tabs>
      </w:pPr>
      <w:hyperlink w:anchor="_Toc32144" w:history="1">
        <w:r>
          <w:rPr>
            <w:rFonts w:ascii="仿宋" w:eastAsia="仿宋" w:hAnsi="仿宋" w:cs="仿宋" w:hint="eastAsia"/>
            <w:lang w:eastAsia="zh-CN"/>
          </w:rPr>
          <w:t>(一)、血液净化耗材项目治理结构</w:t>
        </w:r>
        <w:r>
          <w:tab/>
        </w:r>
        <w:r>
          <w:fldChar w:fldCharType="begin"/>
        </w:r>
        <w:r>
          <w:instrText xml:space="preserve"> PAGEREF _Toc32144 \h </w:instrText>
        </w:r>
        <w:r>
          <w:fldChar w:fldCharType="separate"/>
        </w:r>
        <w:r>
          <w:t>49</w:t>
        </w:r>
        <w:r>
          <w:fldChar w:fldCharType="end"/>
        </w:r>
      </w:hyperlink>
    </w:p>
    <w:p>
      <w:pPr>
        <w:pStyle w:val="TOC2"/>
        <w:tabs>
          <w:tab w:val="right" w:leader="dot" w:pos="8306"/>
        </w:tabs>
      </w:pPr>
      <w:hyperlink w:anchor="_Toc11640" w:history="1">
        <w:r>
          <w:rPr>
            <w:rFonts w:ascii="仿宋" w:eastAsia="仿宋" w:hAnsi="仿宋" w:cs="仿宋" w:hint="eastAsia"/>
            <w:lang w:eastAsia="zh-CN"/>
          </w:rPr>
          <w:t>(二)、监督与审计</w:t>
        </w:r>
        <w:r>
          <w:tab/>
        </w:r>
        <w:r>
          <w:fldChar w:fldCharType="begin"/>
        </w:r>
        <w:r>
          <w:instrText xml:space="preserve"> PAGEREF _Toc11640 \h </w:instrText>
        </w:r>
        <w:r>
          <w:fldChar w:fldCharType="separate"/>
        </w:r>
        <w:r>
          <w:t>51</w:t>
        </w:r>
        <w:r>
          <w:fldChar w:fldCharType="end"/>
        </w:r>
      </w:hyperlink>
    </w:p>
    <w:p>
      <w:pPr>
        <w:pStyle w:val="TOC1"/>
        <w:tabs>
          <w:tab w:val="right" w:leader="dot" w:pos="8306"/>
        </w:tabs>
      </w:pPr>
      <w:hyperlink w:anchor="_Toc16667" w:history="1">
        <w:r>
          <w:rPr>
            <w:rFonts w:ascii="仿宋" w:eastAsia="仿宋" w:hAnsi="仿宋" w:cs="仿宋" w:hint="eastAsia"/>
            <w:lang w:eastAsia="zh-CN"/>
          </w:rPr>
          <w:t>十四、风险识别与分类</w:t>
        </w:r>
        <w:r>
          <w:tab/>
        </w:r>
        <w:r>
          <w:fldChar w:fldCharType="begin"/>
        </w:r>
        <w:r>
          <w:instrText xml:space="preserve"> PAGEREF _Toc16667 \h </w:instrText>
        </w:r>
        <w:r>
          <w:fldChar w:fldCharType="separate"/>
        </w:r>
        <w:r>
          <w:t>52</w:t>
        </w:r>
        <w:r>
          <w:fldChar w:fldCharType="end"/>
        </w:r>
      </w:hyperlink>
    </w:p>
    <w:p>
      <w:pPr>
        <w:pStyle w:val="TOC2"/>
        <w:tabs>
          <w:tab w:val="right" w:leader="dot" w:pos="8306"/>
        </w:tabs>
      </w:pPr>
      <w:hyperlink w:anchor="_Toc21138" w:history="1">
        <w:r>
          <w:rPr>
            <w:rFonts w:ascii="仿宋" w:eastAsia="仿宋" w:hAnsi="仿宋" w:cs="仿宋" w:hint="eastAsia"/>
            <w:lang w:eastAsia="zh-CN"/>
          </w:rPr>
          <w:t>(一)、风险识别</w:t>
        </w:r>
        <w:r>
          <w:tab/>
        </w:r>
        <w:r>
          <w:fldChar w:fldCharType="begin"/>
        </w:r>
        <w:r>
          <w:instrText xml:space="preserve"> PAGEREF _Toc21138 \h </w:instrText>
        </w:r>
        <w:r>
          <w:fldChar w:fldCharType="separate"/>
        </w:r>
        <w:r>
          <w:t>52</w:t>
        </w:r>
        <w:r>
          <w:fldChar w:fldCharType="end"/>
        </w:r>
      </w:hyperlink>
    </w:p>
    <w:p>
      <w:pPr>
        <w:pStyle w:val="TOC2"/>
        <w:tabs>
          <w:tab w:val="right" w:leader="dot" w:pos="8306"/>
        </w:tabs>
      </w:pPr>
      <w:hyperlink w:anchor="_Toc21951" w:history="1">
        <w:r>
          <w:rPr>
            <w:rFonts w:ascii="仿宋" w:eastAsia="仿宋" w:hAnsi="仿宋" w:cs="仿宋" w:hint="eastAsia"/>
            <w:lang w:eastAsia="zh-CN"/>
          </w:rPr>
          <w:t>(二)、风险分类</w:t>
        </w:r>
        <w:r>
          <w:tab/>
        </w:r>
        <w:r>
          <w:fldChar w:fldCharType="begin"/>
        </w:r>
        <w:r>
          <w:instrText xml:space="preserve"> PAGEREF _Toc21951 \h </w:instrText>
        </w:r>
        <w:r>
          <w:fldChar w:fldCharType="separate"/>
        </w:r>
        <w:r>
          <w:t>53</w:t>
        </w:r>
        <w:r>
          <w:fldChar w:fldCharType="end"/>
        </w:r>
      </w:hyperlink>
    </w:p>
    <w:p>
      <w:pPr>
        <w:pStyle w:val="TOC1"/>
        <w:tabs>
          <w:tab w:val="right" w:leader="dot" w:pos="8306"/>
        </w:tabs>
      </w:pPr>
      <w:hyperlink w:anchor="_Toc3954" w:history="1">
        <w:r>
          <w:rPr>
            <w:rFonts w:ascii="仿宋" w:eastAsia="仿宋" w:hAnsi="仿宋" w:cs="仿宋" w:hint="eastAsia"/>
            <w:lang w:eastAsia="zh-CN"/>
          </w:rPr>
          <w:t>十五、血液净化耗材项目实施时间节点</w:t>
        </w:r>
        <w:r>
          <w:tab/>
        </w:r>
        <w:r>
          <w:fldChar w:fldCharType="begin"/>
        </w:r>
        <w:r>
          <w:instrText xml:space="preserve"> PAGEREF _Toc3954 \h </w:instrText>
        </w:r>
        <w:r>
          <w:fldChar w:fldCharType="separate"/>
        </w:r>
        <w:r>
          <w:t>55</w:t>
        </w:r>
        <w:r>
          <w:fldChar w:fldCharType="end"/>
        </w:r>
      </w:hyperlink>
    </w:p>
    <w:p>
      <w:pPr>
        <w:pStyle w:val="TOC2"/>
        <w:tabs>
          <w:tab w:val="right" w:leader="dot" w:pos="8306"/>
        </w:tabs>
      </w:pPr>
      <w:hyperlink w:anchor="_Toc6871" w:history="1">
        <w:r>
          <w:rPr>
            <w:rFonts w:ascii="仿宋" w:eastAsia="仿宋" w:hAnsi="仿宋" w:cs="仿宋" w:hint="eastAsia"/>
            <w:lang w:eastAsia="zh-CN"/>
          </w:rPr>
          <w:t>(一)、血液净化耗材项目启动阶段时间节点</w:t>
        </w:r>
        <w:r>
          <w:tab/>
        </w:r>
        <w:r>
          <w:fldChar w:fldCharType="begin"/>
        </w:r>
        <w:r>
          <w:instrText xml:space="preserve"> PAGEREF _Toc6871 \h </w:instrText>
        </w:r>
        <w:r>
          <w:fldChar w:fldCharType="separate"/>
        </w:r>
        <w:r>
          <w:t>55</w:t>
        </w:r>
        <w:r>
          <w:fldChar w:fldCharType="end"/>
        </w:r>
      </w:hyperlink>
    </w:p>
    <w:p>
      <w:pPr>
        <w:pStyle w:val="TOC2"/>
        <w:tabs>
          <w:tab w:val="right" w:leader="dot" w:pos="8306"/>
        </w:tabs>
      </w:pPr>
      <w:hyperlink w:anchor="_Toc2201" w:history="1">
        <w:r>
          <w:rPr>
            <w:rFonts w:ascii="仿宋" w:eastAsia="仿宋" w:hAnsi="仿宋" w:cs="仿宋" w:hint="eastAsia"/>
            <w:lang w:eastAsia="zh-CN"/>
          </w:rPr>
          <w:t>(二)、血液净化耗材项目执行阶段时间节点</w:t>
        </w:r>
        <w:r>
          <w:tab/>
        </w:r>
        <w:r>
          <w:fldChar w:fldCharType="begin"/>
        </w:r>
        <w:r>
          <w:instrText xml:space="preserve"> PAGEREF _Toc2201 \h </w:instrText>
        </w:r>
        <w:r>
          <w:fldChar w:fldCharType="separate"/>
        </w:r>
        <w:r>
          <w:t>57</w:t>
        </w:r>
        <w:r>
          <w:fldChar w:fldCharType="end"/>
        </w:r>
      </w:hyperlink>
    </w:p>
    <w:p>
      <w:pPr>
        <w:pStyle w:val="TOC2"/>
        <w:tabs>
          <w:tab w:val="right" w:leader="dot" w:pos="8306"/>
        </w:tabs>
      </w:pPr>
      <w:hyperlink w:anchor="_Toc9008" w:history="1">
        <w:r>
          <w:rPr>
            <w:rFonts w:ascii="仿宋" w:eastAsia="仿宋" w:hAnsi="仿宋" w:cs="仿宋" w:hint="eastAsia"/>
            <w:lang w:eastAsia="zh-CN"/>
          </w:rPr>
          <w:t>(三)、血液净化耗材项目完成阶段时间节点</w:t>
        </w:r>
        <w:r>
          <w:tab/>
        </w:r>
        <w:r>
          <w:fldChar w:fldCharType="begin"/>
        </w:r>
        <w:r>
          <w:instrText xml:space="preserve"> PAGEREF _Toc9008 \h </w:instrText>
        </w:r>
        <w:r>
          <w:fldChar w:fldCharType="separate"/>
        </w:r>
        <w:r>
          <w:t>58</w:t>
        </w:r>
        <w:r>
          <w:fldChar w:fldCharType="end"/>
        </w:r>
      </w:hyperlink>
    </w:p>
    <w:p>
      <w:pPr>
        <w:pStyle w:val="TOC1"/>
        <w:tabs>
          <w:tab w:val="right" w:leader="dot" w:pos="8306"/>
        </w:tabs>
      </w:pPr>
      <w:hyperlink w:anchor="_Toc11462" w:history="1">
        <w:r>
          <w:rPr>
            <w:rFonts w:ascii="仿宋" w:eastAsia="仿宋" w:hAnsi="仿宋" w:cs="仿宋" w:hint="eastAsia"/>
            <w:lang w:eastAsia="zh-CN"/>
          </w:rPr>
          <w:t>十六、质量管理体系</w:t>
        </w:r>
        <w:r>
          <w:tab/>
        </w:r>
        <w:r>
          <w:fldChar w:fldCharType="begin"/>
        </w:r>
        <w:r>
          <w:instrText xml:space="preserve"> PAGEREF _Toc11462 \h </w:instrText>
        </w:r>
        <w:r>
          <w:fldChar w:fldCharType="separate"/>
        </w:r>
        <w:r>
          <w:t>59</w:t>
        </w:r>
        <w:r>
          <w:fldChar w:fldCharType="end"/>
        </w:r>
      </w:hyperlink>
    </w:p>
    <w:p>
      <w:pPr>
        <w:pStyle w:val="TOC2"/>
        <w:tabs>
          <w:tab w:val="right" w:leader="dot" w:pos="8306"/>
        </w:tabs>
      </w:pPr>
      <w:hyperlink w:anchor="_Toc13603" w:history="1">
        <w:r>
          <w:rPr>
            <w:rFonts w:ascii="仿宋" w:eastAsia="仿宋" w:hAnsi="仿宋" w:cs="仿宋" w:hint="eastAsia"/>
            <w:lang w:eastAsia="zh-CN"/>
          </w:rPr>
          <w:t>(一)、质量目标与方针</w:t>
        </w:r>
        <w:r>
          <w:tab/>
        </w:r>
        <w:r>
          <w:fldChar w:fldCharType="begin"/>
        </w:r>
        <w:r>
          <w:instrText xml:space="preserve"> PAGEREF _Toc13603 \h </w:instrText>
        </w:r>
        <w:r>
          <w:fldChar w:fldCharType="separate"/>
        </w:r>
        <w:r>
          <w:t>59</w:t>
        </w:r>
        <w:r>
          <w:fldChar w:fldCharType="end"/>
        </w:r>
      </w:hyperlink>
    </w:p>
    <w:p>
      <w:pPr>
        <w:pStyle w:val="TOC2"/>
        <w:tabs>
          <w:tab w:val="right" w:leader="dot" w:pos="8306"/>
        </w:tabs>
      </w:pPr>
      <w:hyperlink w:anchor="_Toc22813" w:history="1">
        <w:r>
          <w:rPr>
            <w:rFonts w:ascii="仿宋" w:eastAsia="仿宋" w:hAnsi="仿宋" w:cs="仿宋" w:hint="eastAsia"/>
            <w:lang w:eastAsia="zh-CN"/>
          </w:rPr>
          <w:t>(二)、质量管理责任</w:t>
        </w:r>
        <w:r>
          <w:tab/>
        </w:r>
        <w:r>
          <w:fldChar w:fldCharType="begin"/>
        </w:r>
        <w:r>
          <w:instrText xml:space="preserve"> PAGEREF _Toc22813 \h </w:instrText>
        </w:r>
        <w:r>
          <w:fldChar w:fldCharType="separate"/>
        </w:r>
        <w:r>
          <w:t>60</w:t>
        </w:r>
        <w:r>
          <w:fldChar w:fldCharType="end"/>
        </w:r>
      </w:hyperlink>
    </w:p>
    <w:p>
      <w:pPr>
        <w:pStyle w:val="TOC2"/>
        <w:tabs>
          <w:tab w:val="right" w:leader="dot" w:pos="8306"/>
        </w:tabs>
      </w:pPr>
      <w:hyperlink w:anchor="_Toc28850" w:history="1">
        <w:r>
          <w:rPr>
            <w:rFonts w:ascii="仿宋" w:eastAsia="仿宋" w:hAnsi="仿宋" w:cs="仿宋" w:hint="eastAsia"/>
            <w:lang w:eastAsia="zh-CN"/>
          </w:rPr>
          <w:t>(三)、质量管理体系文件</w:t>
        </w:r>
        <w:r>
          <w:tab/>
        </w:r>
        <w:r>
          <w:fldChar w:fldCharType="begin"/>
        </w:r>
        <w:r>
          <w:instrText xml:space="preserve"> PAGEREF _Toc28850 \h </w:instrText>
        </w:r>
        <w:r>
          <w:fldChar w:fldCharType="separate"/>
        </w:r>
        <w:r>
          <w:t>61</w:t>
        </w:r>
        <w:r>
          <w:fldChar w:fldCharType="end"/>
        </w:r>
      </w:hyperlink>
    </w:p>
    <w:p>
      <w:pPr>
        <w:pStyle w:val="TOC2"/>
        <w:tabs>
          <w:tab w:val="right" w:leader="dot" w:pos="8306"/>
        </w:tabs>
      </w:pPr>
      <w:hyperlink w:anchor="_Toc12122" w:history="1">
        <w:r>
          <w:rPr>
            <w:rFonts w:ascii="仿宋" w:eastAsia="仿宋" w:hAnsi="仿宋" w:cs="仿宋" w:hint="eastAsia"/>
            <w:lang w:eastAsia="zh-CN"/>
          </w:rPr>
          <w:t>(四)、质量培训与教育</w:t>
        </w:r>
        <w:r>
          <w:tab/>
        </w:r>
        <w:r>
          <w:fldChar w:fldCharType="begin"/>
        </w:r>
        <w:r>
          <w:instrText xml:space="preserve"> PAGEREF _Toc12122 \h </w:instrText>
        </w:r>
        <w:r>
          <w:fldChar w:fldCharType="separate"/>
        </w:r>
        <w:r>
          <w:t>63</w:t>
        </w:r>
        <w:r>
          <w:fldChar w:fldCharType="end"/>
        </w:r>
      </w:hyperlink>
    </w:p>
    <w:p>
      <w:pPr>
        <w:pStyle w:val="TOC2"/>
        <w:tabs>
          <w:tab w:val="right" w:leader="dot" w:pos="8306"/>
        </w:tabs>
      </w:pPr>
      <w:hyperlink w:anchor="_Toc29534" w:history="1">
        <w:r>
          <w:rPr>
            <w:rFonts w:ascii="仿宋" w:eastAsia="仿宋" w:hAnsi="仿宋" w:cs="仿宋" w:hint="eastAsia"/>
            <w:lang w:eastAsia="zh-CN"/>
          </w:rPr>
          <w:t>(五)、质量审核与评价</w:t>
        </w:r>
        <w:r>
          <w:tab/>
        </w:r>
        <w:r>
          <w:fldChar w:fldCharType="begin"/>
        </w:r>
        <w:r>
          <w:instrText xml:space="preserve"> PAGEREF _Toc29534 \h </w:instrText>
        </w:r>
        <w:r>
          <w:fldChar w:fldCharType="separate"/>
        </w:r>
        <w:r>
          <w:t>64</w:t>
        </w:r>
        <w:r>
          <w:fldChar w:fldCharType="end"/>
        </w:r>
      </w:hyperlink>
    </w:p>
    <w:p>
      <w:pPr>
        <w:pStyle w:val="TOC2"/>
        <w:tabs>
          <w:tab w:val="right" w:leader="dot" w:pos="8306"/>
        </w:tabs>
      </w:pPr>
      <w:hyperlink w:anchor="_Toc14026" w:history="1">
        <w:r>
          <w:rPr>
            <w:rFonts w:ascii="仿宋" w:eastAsia="仿宋" w:hAnsi="仿宋" w:cs="仿宋" w:hint="eastAsia"/>
            <w:lang w:eastAsia="zh-CN"/>
          </w:rPr>
          <w:t>(六)、不符合与纠正措施</w:t>
        </w:r>
        <w:r>
          <w:tab/>
        </w:r>
        <w:r>
          <w:fldChar w:fldCharType="begin"/>
        </w:r>
        <w:r>
          <w:instrText xml:space="preserve"> PAGEREF _Toc14026 \h </w:instrText>
        </w:r>
        <w:r>
          <w:fldChar w:fldCharType="separate"/>
        </w:r>
        <w:r>
          <w:t>65</w:t>
        </w:r>
        <w:r>
          <w:fldChar w:fldCharType="end"/>
        </w:r>
      </w:hyperlink>
    </w:p>
    <w:p>
      <w:pPr>
        <w:pStyle w:val="TOC1"/>
        <w:tabs>
          <w:tab w:val="right" w:leader="dot" w:pos="8306"/>
        </w:tabs>
      </w:pPr>
      <w:hyperlink w:anchor="_Toc20429" w:history="1">
        <w:r>
          <w:rPr>
            <w:rFonts w:ascii="仿宋" w:eastAsia="仿宋" w:hAnsi="仿宋" w:cs="仿宋" w:hint="eastAsia"/>
            <w:lang w:eastAsia="zh-CN"/>
          </w:rPr>
          <w:t>十七、血液净化耗材项目实施保障措施</w:t>
        </w:r>
        <w:r>
          <w:tab/>
        </w:r>
        <w:r>
          <w:fldChar w:fldCharType="begin"/>
        </w:r>
        <w:r>
          <w:instrText xml:space="preserve"> PAGEREF _Toc20429 \h </w:instrText>
        </w:r>
        <w:r>
          <w:fldChar w:fldCharType="separate"/>
        </w:r>
        <w:r>
          <w:t>67</w:t>
        </w:r>
        <w:r>
          <w:fldChar w:fldCharType="end"/>
        </w:r>
      </w:hyperlink>
    </w:p>
    <w:p>
      <w:pPr>
        <w:pStyle w:val="TOC2"/>
        <w:tabs>
          <w:tab w:val="right" w:leader="dot" w:pos="8306"/>
        </w:tabs>
      </w:pPr>
      <w:hyperlink w:anchor="_Toc26083" w:history="1">
        <w:r>
          <w:rPr>
            <w:rFonts w:ascii="仿宋" w:eastAsia="仿宋" w:hAnsi="仿宋" w:cs="仿宋" w:hint="eastAsia"/>
            <w:lang w:eastAsia="zh-CN"/>
          </w:rPr>
          <w:t>(一)、血液净化耗材项目实施保障机制</w:t>
        </w:r>
        <w:r>
          <w:tab/>
        </w:r>
        <w:r>
          <w:fldChar w:fldCharType="begin"/>
        </w:r>
        <w:r>
          <w:instrText xml:space="preserve"> PAGEREF _Toc26083 \h </w:instrText>
        </w:r>
        <w:r>
          <w:fldChar w:fldCharType="separate"/>
        </w:r>
        <w:r>
          <w:t>67</w:t>
        </w:r>
        <w:r>
          <w:fldChar w:fldCharType="end"/>
        </w:r>
      </w:hyperlink>
    </w:p>
    <w:p>
      <w:pPr>
        <w:pStyle w:val="TOC2"/>
        <w:tabs>
          <w:tab w:val="right" w:leader="dot" w:pos="8306"/>
        </w:tabs>
      </w:pPr>
      <w:hyperlink w:anchor="_Toc8055" w:history="1">
        <w:r>
          <w:rPr>
            <w:rFonts w:ascii="仿宋" w:eastAsia="仿宋" w:hAnsi="仿宋" w:cs="仿宋" w:hint="eastAsia"/>
            <w:lang w:eastAsia="zh-CN"/>
          </w:rPr>
          <w:t>(二)、血液净化耗材项目法律合规要求</w:t>
        </w:r>
        <w:r>
          <w:tab/>
        </w:r>
        <w:r>
          <w:fldChar w:fldCharType="begin"/>
        </w:r>
        <w:r>
          <w:instrText xml:space="preserve"> PAGEREF _Toc8055 \h </w:instrText>
        </w:r>
        <w:r>
          <w:fldChar w:fldCharType="separate"/>
        </w:r>
        <w:r>
          <w:t>70</w:t>
        </w:r>
        <w:r>
          <w:fldChar w:fldCharType="end"/>
        </w:r>
      </w:hyperlink>
    </w:p>
    <w:p>
      <w:pPr>
        <w:pStyle w:val="TOC2"/>
        <w:tabs>
          <w:tab w:val="right" w:leader="dot" w:pos="8306"/>
        </w:tabs>
      </w:pPr>
      <w:hyperlink w:anchor="_Toc25001" w:history="1">
        <w:r>
          <w:rPr>
            <w:rFonts w:ascii="仿宋" w:eastAsia="仿宋" w:hAnsi="仿宋" w:cs="仿宋" w:hint="eastAsia"/>
            <w:lang w:eastAsia="zh-CN"/>
          </w:rPr>
          <w:t>(三)、血液净化耗材项目合同管理与法律事务</w:t>
        </w:r>
        <w:r>
          <w:tab/>
        </w:r>
        <w:r>
          <w:fldChar w:fldCharType="begin"/>
        </w:r>
        <w:r>
          <w:instrText xml:space="preserve"> PAGEREF _Toc25001 \h </w:instrText>
        </w:r>
        <w:r>
          <w:fldChar w:fldCharType="separate"/>
        </w:r>
        <w:r>
          <w:t>75</w:t>
        </w:r>
        <w:r>
          <w:fldChar w:fldCharType="end"/>
        </w:r>
      </w:hyperlink>
    </w:p>
    <w:p>
      <w:pPr>
        <w:pStyle w:val="TOC2"/>
        <w:tabs>
          <w:tab w:val="right" w:leader="dot" w:pos="8306"/>
        </w:tabs>
      </w:pPr>
      <w:hyperlink w:anchor="_Toc26360" w:history="1">
        <w:r>
          <w:rPr>
            <w:rFonts w:ascii="仿宋" w:eastAsia="仿宋" w:hAnsi="仿宋" w:cs="仿宋" w:hint="eastAsia"/>
            <w:lang w:eastAsia="zh-CN"/>
          </w:rPr>
          <w:t>(四)、血液净化耗材项目知识产权保护策略</w:t>
        </w:r>
        <w:r>
          <w:tab/>
        </w:r>
        <w:r>
          <w:fldChar w:fldCharType="begin"/>
        </w:r>
        <w:r>
          <w:instrText xml:space="preserve"> PAGEREF _Toc26360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57"/>
      <w:r>
        <w:rPr>
          <w:rFonts w:ascii="仿宋" w:eastAsia="仿宋" w:hAnsi="仿宋" w:cs="仿宋" w:hint="eastAsia"/>
          <w:sz w:val="28"/>
          <w:lang w:eastAsia="zh-CN"/>
        </w:rPr>
        <w:t>一、血液净化耗材项目选址可行性分析</w:t>
      </w:r>
      <w:bookmarkEnd w:id="2"/>
    </w:p>
    <w:p>
      <w:pPr>
        <w:pStyle w:val="Heading2"/>
        <w:rPr>
          <w:rFonts w:ascii="仿宋" w:eastAsia="仿宋" w:hAnsi="仿宋" w:cs="仿宋" w:hint="eastAsia"/>
          <w:lang w:eastAsia="zh-CN"/>
        </w:rPr>
      </w:pPr>
      <w:bookmarkStart w:id="3" w:name="_Toc4526"/>
      <w:r>
        <w:rPr>
          <w:rFonts w:ascii="仿宋" w:eastAsia="仿宋" w:hAnsi="仿宋" w:cs="仿宋" w:hint="eastAsia"/>
          <w:lang w:eastAsia="zh-CN"/>
        </w:rPr>
        <w:t>(一)、血液净化耗材项目选址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该血液净化耗材项目选址位于XX省XX市XX区XXX街道</w:t>
      </w:r>
    </w:p>
    <w:p>
      <w:pPr>
        <w:pStyle w:val="Heading2"/>
        <w:ind w:firstLine="560" w:firstLineChars="200"/>
        <w:rPr>
          <w:rFonts w:ascii="仿宋" w:eastAsia="仿宋" w:hAnsi="仿宋" w:cs="仿宋" w:hint="eastAsia"/>
          <w:sz w:val="28"/>
          <w:lang w:eastAsia="zh-CN"/>
        </w:rPr>
      </w:pPr>
      <w:bookmarkStart w:id="4" w:name="_Toc244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血液净化耗材项目的征地面积将根据血液净化耗材项目的实际规模和需求进行精确规划。具体面积XXX平方米，旨在确保血液净化耗材项目不仅能够满足当前的发展需求，还能够预留空间以适应未来的扩展。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净用地面积是在征地面积基础上去除不可利用面积后的实际可开发用地。具体面积XXX平方米，考虑到环保、交通、安全等多方面因素，以确保血液净化耗材项目在整体利用效率上达到最优。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血液净化耗材项目计划建设的建筑总规模具体面积XXX平方米。这一规模的确定综合考虑了血液净化耗材项目的性质、规模，以及城市规划的相关要求，确保建筑布局与周边环境协调一致。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绿地率是血液净化耗材项目用地中被规划为绿地的比例。具体面积XXX平方米，旨在通过合理规划绿地，改善血液净化耗材项目周边环境，提升居民生活质量，并符合城市整体绿化规划。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容积率是用地上可以建设的建筑总体积与用地面积之比。具体面积XXX，通过合理的容积率规划，确保血液净化耗材项目建筑规模与周边环境和谐共生。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净化耗材项目选址与当地城市规划相一致，具体面积XXX平方米。通过与城市规划部门深入沟通，确保血液净化耗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净化耗材项目选址符合当地产业政策，具体面积XXX平方米。这包括血液净化耗材项目对当地经济的促进作用，以及对相关产业的带动效应，确保血液净化耗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用地总体要求必须符合环保和可持续发展的原则，具体面积XXX平方米。通过采用绿色建筑设计、节能减排等措施，确保血液净化耗材项目在建设和运营过程中对环境的影响最小化，达到可持续发展的要求。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确保血液净化耗材项目选址具备必要的公共设施配套，具体面积XXX平方米。这包括交通便利性、教育、医疗等基础设施，以提高居民生活品质，使得血液净化耗材项目选址更具吸引力。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考虑用地总体要求对当地社会稳定性的影响，具体面积XXX平方米。通过深入了解当地社区反馈，确保血液净化耗材项目的选址和建设过程对当地社会和谐稳定产生积极作用。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净化耗材项目选址不仅符合法规和规划，还在实际操作中具有可行性。这一全面规划将为血液净化耗材项目的成功实施提供坚实的基础，确保血液净化耗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6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净化耗材项目的设备规划和空间设计中，我们将采取灵活设备布局的措施。设备布局将根据实际需求进行灵活设计，避免不必要的浪费。通过合理规划设备摆放位置，我们将提高设备的利用率，减少设备间距，以确保血液净化耗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净化耗材项目内部引入共享设施的概念，例如共享会议室、办公区等。通过这种方式，我们可以减少对资源的重复建设，提高资源共享效率，从而减小血液净化耗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9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净化耗材项目的总图布置中，我们将不同功能区域进行明确的规划，以最大程度满足血液净化耗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3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净化耗材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液净化耗材项目对环境的影响是综合评价的重要因素之一。我们将详细考虑选址周边的自然环境、生态保护区、水源地等情况，确保血液净化耗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对选址的评价还需充分考虑当地政府的产业政策和法规。我们将详细了解血液净化耗材项目所在地的相关政策，确保血液净化耗材项目的规划和运营与当地法规相符，降低不必要的法律风险。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考虑到社会稳定性对企业运营的重要性，我们将评估选址地区的社会安全情况、劳工关系、社区反馈等方面，以确保血液净化耗材项目的建设和运营不会受到社会稳定性的负面影响。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最后，我们将综合考虑用地成本，包括土地购置费用、土地开发成本等。通过对用地成本的详细评估，我们能够做出更为精确的经济效益分析，为血液净化耗材项目的投资决策提供有力支持。</w:t>
      </w:r>
    </w:p>
    <w:p>
      <w:pPr>
        <w:pStyle w:val="Heading1"/>
        <w:ind w:firstLine="560" w:firstLineChars="200"/>
        <w:rPr>
          <w:rFonts w:ascii="仿宋" w:eastAsia="仿宋" w:hAnsi="仿宋" w:cs="仿宋" w:hint="eastAsia"/>
          <w:sz w:val="28"/>
          <w:lang w:eastAsia="zh-CN"/>
        </w:rPr>
      </w:pPr>
      <w:bookmarkStart w:id="8" w:name="_Toc26404"/>
      <w:r>
        <w:rPr>
          <w:rFonts w:ascii="仿宋" w:eastAsia="仿宋" w:hAnsi="仿宋" w:cs="仿宋" w:hint="eastAsia"/>
          <w:sz w:val="28"/>
          <w:lang w:eastAsia="zh-CN"/>
        </w:rPr>
        <w:t>二、血液净化耗材项目危机管理</w:t>
      </w:r>
      <w:bookmarkEnd w:id="8"/>
    </w:p>
    <w:p>
      <w:pPr>
        <w:pStyle w:val="Heading2"/>
        <w:rPr>
          <w:rFonts w:ascii="仿宋" w:eastAsia="仿宋" w:hAnsi="仿宋" w:cs="仿宋" w:hint="eastAsia"/>
          <w:lang w:eastAsia="zh-CN"/>
        </w:rPr>
      </w:pPr>
      <w:bookmarkStart w:id="9" w:name="_Toc10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危机管理中，危机预警与识别是确保血液净化耗材项目稳健运行的核心步骤。通过建立全面的监测机制，血液净化耗材项目团队旨在及时发现和理解潜在的风险和危机因素，以便采取及时的预防和应对措施，确保血液净化耗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首先，通过深入的风险评估，血液净化耗材项目团队全面分析了整个血液净化耗材项目和各个阶段可能存在的威胁。这包括准确评估每个潜在风险的发生概率和可能影响的程度，为后续危机预警提供了有力支持。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净化耗材项目团队着重于明确定义血液净化耗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净化耗材项目进展的持续监控，团队能够及时发现潜在问题并作出迅速反应。血液净化耗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在这一阶段，团队的专业素养和反应速度将发挥至关重要的作用，以确保潜在危机能够在初期得到有效的处理，最大程度地减轻负面影响。通过危机预警与识别，血液净化耗材项目得以更有序、可控地推进。</w:t>
      </w:r>
    </w:p>
    <w:p>
      <w:pPr>
        <w:pStyle w:val="Heading2"/>
        <w:ind w:firstLine="560" w:firstLineChars="200"/>
        <w:rPr>
          <w:rFonts w:ascii="仿宋" w:eastAsia="仿宋" w:hAnsi="仿宋" w:cs="仿宋" w:hint="eastAsia"/>
          <w:sz w:val="28"/>
          <w:lang w:eastAsia="zh-CN"/>
        </w:rPr>
      </w:pPr>
      <w:bookmarkStart w:id="10" w:name="_Toc3154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在危机发生时，血液净化耗材项目团队立即行动，成立了应急小组。该小组的任务是迅速制定并实施紧急应对措施，以最小化潜在损失。以下是采取的主要措施：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暂停血液净化耗材项目进度：为遏制危机蔓延，血液净化耗材项目暂时停止进行，以便全面评估当前状况。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资源重新分配：重新评估血液净化耗材项目资源的分配，确保最大限度地减小损失。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实时沟通：与关键利益相关者建立实时沟通机制，向他们传递血液净化耗材项目危机的实际状况，保障血液净化耗材项目核心利益。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在紧急应对的同时，血液净化耗材项目团队强调了团队协作和有效沟通的重要性。以下是团队协作的关键举措：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信息共享机制：建立了信息共享平台，确保团队成员能够及时获取血液净化耗材项目危机的实时信息。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领导者沟通：血液净化耗材项目领导者通过定期会议和即时沟通工具，指导团队应对危机，保持团队稳定运行。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随着危机得到初步控制，血液净化耗材项目团队转向制定恢复计划，以确保血液净化耗材项目能够从中迅速恢复。主要恢复计划包括：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修复受损的进度计划：重新评估血液净化耗材项目进度，制定修复计划，确保血液净化耗材项目尽快回归正常进程。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重新调整资源分配：优化资源分配，确保血液净化耗材项目在有限资源下高效运转。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风险管理机制加强：对血液净化耗材项目风险进行全面评估，制定更强化的风险管理策略，以预防未来可能的危机。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494"/>
      <w:r>
        <w:rPr>
          <w:rFonts w:ascii="仿宋" w:eastAsia="仿宋" w:hAnsi="仿宋" w:cs="仿宋" w:hint="eastAsia"/>
          <w:sz w:val="28"/>
          <w:lang w:eastAsia="zh-CN"/>
        </w:rPr>
        <w:t>三、血液净化耗材项目文档管理</w:t>
      </w:r>
      <w:bookmarkEnd w:id="11"/>
    </w:p>
    <w:p>
      <w:pPr>
        <w:pStyle w:val="Heading2"/>
        <w:rPr>
          <w:rFonts w:ascii="仿宋" w:eastAsia="仿宋" w:hAnsi="仿宋" w:cs="仿宋" w:hint="eastAsia"/>
          <w:lang w:eastAsia="zh-CN"/>
        </w:rPr>
      </w:pPr>
      <w:bookmarkStart w:id="12" w:name="_Toc2001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血液净化耗材项目高度重视文档的质量和准确性，以支持血液净化耗材项目的各项活动和决策。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文档的编制始于血液净化耗材项目计划的初期，我们制定了详细的文档编制计划，明确了每个文档的内容、格式和编写责任人。在血液净化耗材项目启动阶段，我们首先编制了血液净化耗材项目章程，明确定义了血液净化耗材项目的目标、范围、风险等关键要素。随后，血液净化耗材项目团队根据计划陆续编制了需求文档、设计文档、测试文档等各类文档，确保血液净化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耗材项目管理中的重要环节，旨在确保血液净化耗材项目文档符合质量标准和血液净化耗材项目需求。在血液净化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耗材项目相关利益方和专业领域的专家对文档进行独立审查。这有助于获取更全面、客观的反馈，确保血液净化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血液净化耗材项目在文档编制与审查方面建立了严格的管理机制，通过规范的流程和多维度的审查，确保血液净化耗材项目文档的质量、准确性和可靠性，为血液净化耗材项目的顺利推进提供了有力支持。</w:t>
      </w:r>
    </w:p>
    <w:p>
      <w:pPr>
        <w:pStyle w:val="Heading2"/>
        <w:ind w:firstLine="560" w:firstLineChars="200"/>
        <w:rPr>
          <w:rFonts w:ascii="仿宋" w:eastAsia="仿宋" w:hAnsi="仿宋" w:cs="仿宋" w:hint="eastAsia"/>
          <w:sz w:val="28"/>
          <w:lang w:eastAsia="zh-CN"/>
        </w:rPr>
      </w:pPr>
      <w:bookmarkStart w:id="13" w:name="_Toc1598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我们通过多渠道发布文档，包括电子邮件、血液净化耗材项目管理平台、内部网站等，以满足不同团队成员的偏好和需求。多渠道发布确保了信息的全面覆盖。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42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耗材项目生命周期中一个至关重要的环节，直接关系到血液净化耗材项目信息的长期保存和历史记录的完整性。在血液净化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161"/>
      <w:r>
        <w:rPr>
          <w:rFonts w:ascii="仿宋" w:eastAsia="仿宋" w:hAnsi="仿宋" w:cs="仿宋" w:hint="eastAsia"/>
          <w:sz w:val="28"/>
          <w:lang w:eastAsia="zh-CN"/>
        </w:rPr>
        <w:t>四、血液净化耗材项目建设背景及必要性分析</w:t>
      </w:r>
      <w:bookmarkEnd w:id="15"/>
    </w:p>
    <w:p>
      <w:pPr>
        <w:pStyle w:val="Heading2"/>
        <w:rPr>
          <w:rFonts w:ascii="仿宋" w:eastAsia="仿宋" w:hAnsi="仿宋" w:cs="仿宋" w:hint="eastAsia"/>
          <w:lang w:eastAsia="zh-CN"/>
        </w:rPr>
      </w:pPr>
      <w:bookmarkStart w:id="16" w:name="_Toc30712"/>
      <w:r>
        <w:rPr>
          <w:rFonts w:ascii="仿宋" w:eastAsia="仿宋" w:hAnsi="仿宋" w:cs="仿宋" w:hint="eastAsia"/>
          <w:lang w:eastAsia="zh-CN"/>
        </w:rPr>
        <w:t>(一)、血液净化耗材项目背景分析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净化耗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净化耗材项目在这个潮流中的定位。同时，我们将关注行业内涌现的新兴机遇，以便血液净化耗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净化耗材项目提供了强大的发展动力。我们将聚焦于行业内最新的技术发展趋势，包括但不限于人工智能、大数据分析、物联网等领域。通过深度的技术研究，我们将确保血液净化耗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净化耗材项目发展的源泉。我们将投入更多的精力对市场需求进行深入剖析，超越表面的需求，深入挖掘潜在的市场痛点和机遇。通过对市场需求的细致了解，血液净化耗材项目将更有针对性地设计解决方案，满足市场的多样化需求，从而更好地促进血液净化耗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净化耗材项目战略至关重要。我们将对竞争态势进行更为深入的分析，包括但不限于市场份额、产品特点、客户满意度等多个维度。通过深度的竞争分析，血液净化耗材项目将能够更准确地把握市场脉搏，制定具有竞争力的血液净化耗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净化耗材项目的发展具有直接的影响。我们将进行更为全面的法规和政策分析，了解行业发展中的潜在法律风险和合规挑战。通过充分了解和遵守相关法规，血液净化耗材项目将确保在法律框架内合法合规运营，为血液净化耗材项目的稳健发展提供有力支持。</w:t>
      </w:r>
    </w:p>
    <w:p>
      <w:pPr>
        <w:pStyle w:val="Heading2"/>
        <w:ind w:firstLine="560" w:firstLineChars="200"/>
        <w:rPr>
          <w:rFonts w:ascii="仿宋" w:eastAsia="仿宋" w:hAnsi="仿宋" w:cs="仿宋" w:hint="eastAsia"/>
          <w:sz w:val="28"/>
          <w:lang w:eastAsia="zh-CN"/>
        </w:rPr>
      </w:pPr>
      <w:bookmarkStart w:id="17" w:name="_Toc26381"/>
      <w:r>
        <w:rPr>
          <w:rFonts w:ascii="仿宋" w:eastAsia="仿宋" w:hAnsi="仿宋" w:cs="仿宋" w:hint="eastAsia"/>
          <w:sz w:val="28"/>
          <w:lang w:eastAsia="zh-CN"/>
        </w:rPr>
        <w:t>(二)、血液净化耗材项目建设必要性分析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建设的迫切性源于对行业发展趋势的深刻洞察。我们正处于一个行业变革的时代，科技创新、数字化转型成为企业发展的关键动力。血液净化耗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建设不仅仅是为了跟上潮流，更是为了通过技术创新推动企业的持续发展。通过引入先进的技术和解决方案，血液净化耗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https://d.book118.com/415020002313011110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D02A5"/>
    <w:rsid w:val="6CFD0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200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2024-02-10T11:12:00Z</dcterms:created>
  <dcterms:modified xsi:type="dcterms:W3CDTF">2024-02-10T11:13:00Z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443EAD4BDE7743B996D9D15B88508EA4_11</vt:lpwstr>
  </property>
  <property fmtid="{D5CDD505-2E9C-101B-9397-08002B2CF9AE}" pid="3" name="KSOProductBuildVer">
    <vt:lpwstr>2052-12.1.0.16250</vt:lpwstr>
  </property>
</Properties>
</file>