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大环内酯抗生素项目计划设计方案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2" w:history="1">
        <w:r>
          <w:rPr>
            <w:rFonts w:ascii="仿宋" w:eastAsia="仿宋" w:hAnsi="仿宋" w:cs="仿宋" w:hint="eastAsia"/>
            <w:lang w:eastAsia="zh-CN"/>
          </w:rPr>
          <w:t>前言</w:t>
        </w:r>
        <w:r>
          <w:tab/>
        </w:r>
        <w:r>
          <w:fldChar w:fldCharType="begin"/>
        </w:r>
        <w:r>
          <w:instrText xml:space="preserve"> PAGEREF _Toc24562 \h </w:instrText>
        </w:r>
        <w:r>
          <w:fldChar w:fldCharType="separate"/>
        </w:r>
        <w:r>
          <w:t>3</w:t>
        </w:r>
        <w:r>
          <w:fldChar w:fldCharType="end"/>
        </w:r>
      </w:hyperlink>
    </w:p>
    <w:p>
      <w:pPr>
        <w:pStyle w:val="TOC1"/>
        <w:tabs>
          <w:tab w:val="right" w:leader="dot" w:pos="8306"/>
        </w:tabs>
      </w:pPr>
      <w:hyperlink w:anchor="_Toc17970" w:history="1">
        <w:r>
          <w:rPr>
            <w:rFonts w:ascii="仿宋" w:eastAsia="仿宋" w:hAnsi="仿宋" w:cs="仿宋" w:hint="eastAsia"/>
            <w:lang w:eastAsia="zh-CN"/>
          </w:rPr>
          <w:t>一、市场分析、调研</w:t>
        </w:r>
        <w:r>
          <w:tab/>
        </w:r>
        <w:r>
          <w:fldChar w:fldCharType="begin"/>
        </w:r>
        <w:r>
          <w:instrText xml:space="preserve"> PAGEREF _Toc17970 \h </w:instrText>
        </w:r>
        <w:r>
          <w:fldChar w:fldCharType="separate"/>
        </w:r>
        <w:r>
          <w:t>3</w:t>
        </w:r>
        <w:r>
          <w:fldChar w:fldCharType="end"/>
        </w:r>
      </w:hyperlink>
    </w:p>
    <w:p>
      <w:pPr>
        <w:pStyle w:val="TOC2"/>
        <w:tabs>
          <w:tab w:val="right" w:leader="dot" w:pos="8306"/>
        </w:tabs>
      </w:pPr>
      <w:hyperlink w:anchor="_Toc22872" w:history="1">
        <w:r>
          <w:rPr>
            <w:rFonts w:ascii="仿宋" w:eastAsia="仿宋" w:hAnsi="仿宋" w:cs="仿宋" w:hint="eastAsia"/>
            <w:lang w:eastAsia="zh-CN"/>
          </w:rPr>
          <w:t>(一)、大环内酯抗生素行业分析</w:t>
        </w:r>
        <w:r>
          <w:tab/>
        </w:r>
        <w:r>
          <w:fldChar w:fldCharType="begin"/>
        </w:r>
        <w:r>
          <w:instrText xml:space="preserve"> PAGEREF _Toc22872 \h </w:instrText>
        </w:r>
        <w:r>
          <w:fldChar w:fldCharType="separate"/>
        </w:r>
        <w:r>
          <w:t>3</w:t>
        </w:r>
        <w:r>
          <w:fldChar w:fldCharType="end"/>
        </w:r>
      </w:hyperlink>
    </w:p>
    <w:p>
      <w:pPr>
        <w:pStyle w:val="TOC2"/>
        <w:tabs>
          <w:tab w:val="right" w:leader="dot" w:pos="8306"/>
        </w:tabs>
      </w:pPr>
      <w:hyperlink w:anchor="_Toc15460" w:history="1">
        <w:r>
          <w:rPr>
            <w:rFonts w:ascii="仿宋" w:eastAsia="仿宋" w:hAnsi="仿宋" w:cs="仿宋" w:hint="eastAsia"/>
            <w:lang w:eastAsia="zh-CN"/>
          </w:rPr>
          <w:t>(二)、大环内酯抗生素市场分析预测</w:t>
        </w:r>
        <w:r>
          <w:tab/>
        </w:r>
        <w:r>
          <w:fldChar w:fldCharType="begin"/>
        </w:r>
        <w:r>
          <w:instrText xml:space="preserve"> PAGEREF _Toc15460 \h </w:instrText>
        </w:r>
        <w:r>
          <w:fldChar w:fldCharType="separate"/>
        </w:r>
        <w:r>
          <w:t>4</w:t>
        </w:r>
        <w:r>
          <w:fldChar w:fldCharType="end"/>
        </w:r>
      </w:hyperlink>
    </w:p>
    <w:p>
      <w:pPr>
        <w:pStyle w:val="TOC1"/>
        <w:tabs>
          <w:tab w:val="right" w:leader="dot" w:pos="8306"/>
        </w:tabs>
      </w:pPr>
      <w:hyperlink w:anchor="_Toc13110" w:history="1">
        <w:r>
          <w:rPr>
            <w:rFonts w:ascii="仿宋" w:eastAsia="仿宋" w:hAnsi="仿宋" w:cs="仿宋" w:hint="eastAsia"/>
            <w:lang w:eastAsia="zh-CN"/>
          </w:rPr>
          <w:t>二、大环内酯抗生素项目概论</w:t>
        </w:r>
        <w:r>
          <w:tab/>
        </w:r>
        <w:r>
          <w:fldChar w:fldCharType="begin"/>
        </w:r>
        <w:r>
          <w:instrText xml:space="preserve"> PAGEREF _Toc13110 \h </w:instrText>
        </w:r>
        <w:r>
          <w:fldChar w:fldCharType="separate"/>
        </w:r>
        <w:r>
          <w:t>5</w:t>
        </w:r>
        <w:r>
          <w:fldChar w:fldCharType="end"/>
        </w:r>
      </w:hyperlink>
    </w:p>
    <w:p>
      <w:pPr>
        <w:pStyle w:val="TOC2"/>
        <w:tabs>
          <w:tab w:val="right" w:leader="dot" w:pos="8306"/>
        </w:tabs>
      </w:pPr>
      <w:hyperlink w:anchor="_Toc20114" w:history="1">
        <w:r>
          <w:rPr>
            <w:rFonts w:ascii="仿宋" w:eastAsia="仿宋" w:hAnsi="仿宋" w:cs="仿宋" w:hint="eastAsia"/>
            <w:lang w:eastAsia="zh-CN"/>
          </w:rPr>
          <w:t>(一)、大环内酯抗生素项目概况</w:t>
        </w:r>
        <w:r>
          <w:tab/>
        </w:r>
        <w:r>
          <w:fldChar w:fldCharType="begin"/>
        </w:r>
        <w:r>
          <w:instrText xml:space="preserve"> PAGEREF _Toc20114 \h </w:instrText>
        </w:r>
        <w:r>
          <w:fldChar w:fldCharType="separate"/>
        </w:r>
        <w:r>
          <w:t>5</w:t>
        </w:r>
        <w:r>
          <w:fldChar w:fldCharType="end"/>
        </w:r>
      </w:hyperlink>
    </w:p>
    <w:p>
      <w:pPr>
        <w:pStyle w:val="TOC2"/>
        <w:tabs>
          <w:tab w:val="right" w:leader="dot" w:pos="8306"/>
        </w:tabs>
      </w:pPr>
      <w:hyperlink w:anchor="_Toc7668" w:history="1">
        <w:r>
          <w:rPr>
            <w:rFonts w:ascii="仿宋" w:eastAsia="仿宋" w:hAnsi="仿宋" w:cs="仿宋" w:hint="eastAsia"/>
            <w:lang w:eastAsia="zh-CN"/>
          </w:rPr>
          <w:t>(二)、大环内酯抗生素项目目标</w:t>
        </w:r>
        <w:r>
          <w:tab/>
        </w:r>
        <w:r>
          <w:fldChar w:fldCharType="begin"/>
        </w:r>
        <w:r>
          <w:instrText xml:space="preserve"> PAGEREF _Toc7668 \h </w:instrText>
        </w:r>
        <w:r>
          <w:fldChar w:fldCharType="separate"/>
        </w:r>
        <w:r>
          <w:t>7</w:t>
        </w:r>
        <w:r>
          <w:fldChar w:fldCharType="end"/>
        </w:r>
      </w:hyperlink>
    </w:p>
    <w:p>
      <w:pPr>
        <w:pStyle w:val="TOC2"/>
        <w:tabs>
          <w:tab w:val="right" w:leader="dot" w:pos="8306"/>
        </w:tabs>
      </w:pPr>
      <w:hyperlink w:anchor="_Toc10398" w:history="1">
        <w:r>
          <w:rPr>
            <w:rFonts w:ascii="仿宋" w:eastAsia="仿宋" w:hAnsi="仿宋" w:cs="仿宋" w:hint="eastAsia"/>
            <w:lang w:eastAsia="zh-CN"/>
          </w:rPr>
          <w:t>(三)、大环内酯抗生素项目提出的理由</w:t>
        </w:r>
        <w:r>
          <w:tab/>
        </w:r>
        <w:r>
          <w:fldChar w:fldCharType="begin"/>
        </w:r>
        <w:r>
          <w:instrText xml:space="preserve"> PAGEREF _Toc10398 \h </w:instrText>
        </w:r>
        <w:r>
          <w:fldChar w:fldCharType="separate"/>
        </w:r>
        <w:r>
          <w:t>8</w:t>
        </w:r>
        <w:r>
          <w:fldChar w:fldCharType="end"/>
        </w:r>
      </w:hyperlink>
    </w:p>
    <w:p>
      <w:pPr>
        <w:pStyle w:val="TOC2"/>
        <w:tabs>
          <w:tab w:val="right" w:leader="dot" w:pos="8306"/>
        </w:tabs>
      </w:pPr>
      <w:hyperlink w:anchor="_Toc18082" w:history="1">
        <w:r>
          <w:rPr>
            <w:rFonts w:ascii="仿宋" w:eastAsia="仿宋" w:hAnsi="仿宋" w:cs="仿宋" w:hint="eastAsia"/>
            <w:lang w:eastAsia="zh-CN"/>
          </w:rPr>
          <w:t>(四)、大环内酯抗生素项目意义</w:t>
        </w:r>
        <w:r>
          <w:tab/>
        </w:r>
        <w:r>
          <w:fldChar w:fldCharType="begin"/>
        </w:r>
        <w:r>
          <w:instrText xml:space="preserve"> PAGEREF _Toc18082 \h </w:instrText>
        </w:r>
        <w:r>
          <w:fldChar w:fldCharType="separate"/>
        </w:r>
        <w:r>
          <w:t>10</w:t>
        </w:r>
        <w:r>
          <w:fldChar w:fldCharType="end"/>
        </w:r>
      </w:hyperlink>
    </w:p>
    <w:p>
      <w:pPr>
        <w:pStyle w:val="TOC2"/>
        <w:tabs>
          <w:tab w:val="right" w:leader="dot" w:pos="8306"/>
        </w:tabs>
      </w:pPr>
      <w:hyperlink w:anchor="_Toc31039" w:history="1">
        <w:r>
          <w:rPr>
            <w:rFonts w:ascii="仿宋" w:eastAsia="仿宋" w:hAnsi="仿宋" w:cs="仿宋" w:hint="eastAsia"/>
            <w:lang w:eastAsia="zh-CN"/>
          </w:rPr>
          <w:t>(五)、大环内酯抗生素项目背景</w:t>
        </w:r>
        <w:r>
          <w:tab/>
        </w:r>
        <w:r>
          <w:fldChar w:fldCharType="begin"/>
        </w:r>
        <w:r>
          <w:instrText xml:space="preserve"> PAGEREF _Toc31039 \h </w:instrText>
        </w:r>
        <w:r>
          <w:fldChar w:fldCharType="separate"/>
        </w:r>
        <w:r>
          <w:t>10</w:t>
        </w:r>
        <w:r>
          <w:fldChar w:fldCharType="end"/>
        </w:r>
      </w:hyperlink>
    </w:p>
    <w:p>
      <w:pPr>
        <w:pStyle w:val="TOC1"/>
        <w:tabs>
          <w:tab w:val="right" w:leader="dot" w:pos="8306"/>
        </w:tabs>
      </w:pPr>
      <w:hyperlink w:anchor="_Toc10073" w:history="1">
        <w:r>
          <w:rPr>
            <w:rFonts w:ascii="仿宋" w:eastAsia="仿宋" w:hAnsi="仿宋" w:cs="仿宋" w:hint="eastAsia"/>
            <w:lang w:eastAsia="zh-CN"/>
          </w:rPr>
          <w:t>三、大环内酯抗生素项目文档管理</w:t>
        </w:r>
        <w:r>
          <w:tab/>
        </w:r>
        <w:r>
          <w:fldChar w:fldCharType="begin"/>
        </w:r>
        <w:r>
          <w:instrText xml:space="preserve"> PAGEREF _Toc10073 \h </w:instrText>
        </w:r>
        <w:r>
          <w:fldChar w:fldCharType="separate"/>
        </w:r>
        <w:r>
          <w:t>11</w:t>
        </w:r>
        <w:r>
          <w:fldChar w:fldCharType="end"/>
        </w:r>
      </w:hyperlink>
    </w:p>
    <w:p>
      <w:pPr>
        <w:pStyle w:val="TOC2"/>
        <w:tabs>
          <w:tab w:val="right" w:leader="dot" w:pos="8306"/>
        </w:tabs>
      </w:pPr>
      <w:hyperlink w:anchor="_Toc18281" w:history="1">
        <w:r>
          <w:rPr>
            <w:rFonts w:ascii="仿宋" w:eastAsia="仿宋" w:hAnsi="仿宋" w:cs="仿宋" w:hint="eastAsia"/>
            <w:lang w:eastAsia="zh-CN"/>
          </w:rPr>
          <w:t>(一)、文档编制与审查</w:t>
        </w:r>
        <w:r>
          <w:tab/>
        </w:r>
        <w:r>
          <w:fldChar w:fldCharType="begin"/>
        </w:r>
        <w:r>
          <w:instrText xml:space="preserve"> PAGEREF _Toc18281 \h </w:instrText>
        </w:r>
        <w:r>
          <w:fldChar w:fldCharType="separate"/>
        </w:r>
        <w:r>
          <w:t>11</w:t>
        </w:r>
        <w:r>
          <w:fldChar w:fldCharType="end"/>
        </w:r>
      </w:hyperlink>
    </w:p>
    <w:p>
      <w:pPr>
        <w:pStyle w:val="TOC2"/>
        <w:tabs>
          <w:tab w:val="right" w:leader="dot" w:pos="8306"/>
        </w:tabs>
      </w:pPr>
      <w:hyperlink w:anchor="_Toc13204" w:history="1">
        <w:r>
          <w:rPr>
            <w:rFonts w:ascii="仿宋" w:eastAsia="仿宋" w:hAnsi="仿宋" w:cs="仿宋" w:hint="eastAsia"/>
            <w:lang w:eastAsia="zh-CN"/>
          </w:rPr>
          <w:t>(二)、文档发布与分发</w:t>
        </w:r>
        <w:r>
          <w:tab/>
        </w:r>
        <w:r>
          <w:fldChar w:fldCharType="begin"/>
        </w:r>
        <w:r>
          <w:instrText xml:space="preserve"> PAGEREF _Toc13204 \h </w:instrText>
        </w:r>
        <w:r>
          <w:fldChar w:fldCharType="separate"/>
        </w:r>
        <w:r>
          <w:t>13</w:t>
        </w:r>
        <w:r>
          <w:fldChar w:fldCharType="end"/>
        </w:r>
      </w:hyperlink>
    </w:p>
    <w:p>
      <w:pPr>
        <w:pStyle w:val="TOC2"/>
        <w:tabs>
          <w:tab w:val="right" w:leader="dot" w:pos="8306"/>
        </w:tabs>
      </w:pPr>
      <w:hyperlink w:anchor="_Toc26543" w:history="1">
        <w:r>
          <w:rPr>
            <w:rFonts w:ascii="仿宋" w:eastAsia="仿宋" w:hAnsi="仿宋" w:cs="仿宋" w:hint="eastAsia"/>
            <w:lang w:eastAsia="zh-CN"/>
          </w:rPr>
          <w:t>(三)、文档存档与归档</w:t>
        </w:r>
        <w:r>
          <w:tab/>
        </w:r>
        <w:r>
          <w:fldChar w:fldCharType="begin"/>
        </w:r>
        <w:r>
          <w:instrText xml:space="preserve"> PAGEREF _Toc26543 \h </w:instrText>
        </w:r>
        <w:r>
          <w:fldChar w:fldCharType="separate"/>
        </w:r>
        <w:r>
          <w:t>14</w:t>
        </w:r>
        <w:r>
          <w:fldChar w:fldCharType="end"/>
        </w:r>
      </w:hyperlink>
    </w:p>
    <w:p>
      <w:pPr>
        <w:pStyle w:val="TOC1"/>
        <w:tabs>
          <w:tab w:val="right" w:leader="dot" w:pos="8306"/>
        </w:tabs>
      </w:pPr>
      <w:hyperlink w:anchor="_Toc2166" w:history="1">
        <w:r>
          <w:rPr>
            <w:rFonts w:ascii="仿宋" w:eastAsia="仿宋" w:hAnsi="仿宋" w:cs="仿宋" w:hint="eastAsia"/>
            <w:lang w:eastAsia="zh-CN"/>
          </w:rPr>
          <w:t>四、大环内酯抗生素项目绩效评估</w:t>
        </w:r>
        <w:r>
          <w:tab/>
        </w:r>
        <w:r>
          <w:fldChar w:fldCharType="begin"/>
        </w:r>
        <w:r>
          <w:instrText xml:space="preserve"> PAGEREF _Toc2166 \h </w:instrText>
        </w:r>
        <w:r>
          <w:fldChar w:fldCharType="separate"/>
        </w:r>
        <w:r>
          <w:t>15</w:t>
        </w:r>
        <w:r>
          <w:fldChar w:fldCharType="end"/>
        </w:r>
      </w:hyperlink>
    </w:p>
    <w:p>
      <w:pPr>
        <w:pStyle w:val="TOC2"/>
        <w:tabs>
          <w:tab w:val="right" w:leader="dot" w:pos="8306"/>
        </w:tabs>
      </w:pPr>
      <w:hyperlink w:anchor="_Toc14855" w:history="1">
        <w:r>
          <w:rPr>
            <w:rFonts w:ascii="仿宋" w:eastAsia="仿宋" w:hAnsi="仿宋" w:cs="仿宋" w:hint="eastAsia"/>
            <w:lang w:eastAsia="zh-CN"/>
          </w:rPr>
          <w:t>(一)、绩效评估指标</w:t>
        </w:r>
        <w:r>
          <w:tab/>
        </w:r>
        <w:r>
          <w:fldChar w:fldCharType="begin"/>
        </w:r>
        <w:r>
          <w:instrText xml:space="preserve"> PAGEREF _Toc14855 \h </w:instrText>
        </w:r>
        <w:r>
          <w:fldChar w:fldCharType="separate"/>
        </w:r>
        <w:r>
          <w:t>15</w:t>
        </w:r>
        <w:r>
          <w:fldChar w:fldCharType="end"/>
        </w:r>
      </w:hyperlink>
    </w:p>
    <w:p>
      <w:pPr>
        <w:pStyle w:val="TOC2"/>
        <w:tabs>
          <w:tab w:val="right" w:leader="dot" w:pos="8306"/>
        </w:tabs>
      </w:pPr>
      <w:hyperlink w:anchor="_Toc18453" w:history="1">
        <w:r>
          <w:rPr>
            <w:rFonts w:ascii="仿宋" w:eastAsia="仿宋" w:hAnsi="仿宋" w:cs="仿宋" w:hint="eastAsia"/>
            <w:lang w:eastAsia="zh-CN"/>
          </w:rPr>
          <w:t>(二)、绩效评估方法</w:t>
        </w:r>
        <w:r>
          <w:tab/>
        </w:r>
        <w:r>
          <w:fldChar w:fldCharType="begin"/>
        </w:r>
        <w:r>
          <w:instrText xml:space="preserve"> PAGEREF _Toc18453 \h </w:instrText>
        </w:r>
        <w:r>
          <w:fldChar w:fldCharType="separate"/>
        </w:r>
        <w:r>
          <w:t>16</w:t>
        </w:r>
        <w:r>
          <w:fldChar w:fldCharType="end"/>
        </w:r>
      </w:hyperlink>
    </w:p>
    <w:p>
      <w:pPr>
        <w:pStyle w:val="TOC2"/>
        <w:tabs>
          <w:tab w:val="right" w:leader="dot" w:pos="8306"/>
        </w:tabs>
      </w:pPr>
      <w:hyperlink w:anchor="_Toc23126" w:history="1">
        <w:r>
          <w:rPr>
            <w:rFonts w:ascii="仿宋" w:eastAsia="仿宋" w:hAnsi="仿宋" w:cs="仿宋" w:hint="eastAsia"/>
            <w:lang w:eastAsia="zh-CN"/>
          </w:rPr>
          <w:t>(三)、绩效评估周期</w:t>
        </w:r>
        <w:r>
          <w:tab/>
        </w:r>
        <w:r>
          <w:fldChar w:fldCharType="begin"/>
        </w:r>
        <w:r>
          <w:instrText xml:space="preserve"> PAGEREF _Toc23126 \h </w:instrText>
        </w:r>
        <w:r>
          <w:fldChar w:fldCharType="separate"/>
        </w:r>
        <w:r>
          <w:t>17</w:t>
        </w:r>
        <w:r>
          <w:fldChar w:fldCharType="end"/>
        </w:r>
      </w:hyperlink>
    </w:p>
    <w:p>
      <w:pPr>
        <w:pStyle w:val="TOC1"/>
        <w:tabs>
          <w:tab w:val="right" w:leader="dot" w:pos="8306"/>
        </w:tabs>
      </w:pPr>
      <w:hyperlink w:anchor="_Toc16449" w:history="1">
        <w:r>
          <w:rPr>
            <w:rFonts w:ascii="仿宋" w:eastAsia="仿宋" w:hAnsi="仿宋" w:cs="仿宋" w:hint="eastAsia"/>
            <w:lang w:eastAsia="zh-CN"/>
          </w:rPr>
          <w:t>五、大环内酯抗生素项目建设单位说明</w:t>
        </w:r>
        <w:r>
          <w:tab/>
        </w:r>
        <w:r>
          <w:fldChar w:fldCharType="begin"/>
        </w:r>
        <w:r>
          <w:instrText xml:space="preserve"> PAGEREF _Toc16449 \h </w:instrText>
        </w:r>
        <w:r>
          <w:fldChar w:fldCharType="separate"/>
        </w:r>
        <w:r>
          <w:t>18</w:t>
        </w:r>
        <w:r>
          <w:fldChar w:fldCharType="end"/>
        </w:r>
      </w:hyperlink>
    </w:p>
    <w:p>
      <w:pPr>
        <w:pStyle w:val="TOC2"/>
        <w:tabs>
          <w:tab w:val="right" w:leader="dot" w:pos="8306"/>
        </w:tabs>
      </w:pPr>
      <w:hyperlink w:anchor="_Toc683" w:history="1">
        <w:r>
          <w:rPr>
            <w:rFonts w:ascii="仿宋" w:eastAsia="仿宋" w:hAnsi="仿宋" w:cs="仿宋" w:hint="eastAsia"/>
            <w:lang w:eastAsia="zh-CN"/>
          </w:rPr>
          <w:t>(一)、大环内酯抗生素项目承办单位基本情况</w:t>
        </w:r>
        <w:r>
          <w:tab/>
        </w:r>
        <w:r>
          <w:fldChar w:fldCharType="begin"/>
        </w:r>
        <w:r>
          <w:instrText xml:space="preserve"> PAGEREF _Toc683 \h </w:instrText>
        </w:r>
        <w:r>
          <w:fldChar w:fldCharType="separate"/>
        </w:r>
        <w:r>
          <w:t>18</w:t>
        </w:r>
        <w:r>
          <w:fldChar w:fldCharType="end"/>
        </w:r>
      </w:hyperlink>
    </w:p>
    <w:p>
      <w:pPr>
        <w:pStyle w:val="TOC2"/>
        <w:tabs>
          <w:tab w:val="right" w:leader="dot" w:pos="8306"/>
        </w:tabs>
      </w:pPr>
      <w:hyperlink w:anchor="_Toc16479" w:history="1">
        <w:r>
          <w:rPr>
            <w:rFonts w:ascii="仿宋" w:eastAsia="仿宋" w:hAnsi="仿宋" w:cs="仿宋" w:hint="eastAsia"/>
            <w:lang w:eastAsia="zh-CN"/>
          </w:rPr>
          <w:t>(二)、公司经济效益分析</w:t>
        </w:r>
        <w:r>
          <w:tab/>
        </w:r>
        <w:r>
          <w:fldChar w:fldCharType="begin"/>
        </w:r>
        <w:r>
          <w:instrText xml:space="preserve"> PAGEREF _Toc16479 \h </w:instrText>
        </w:r>
        <w:r>
          <w:fldChar w:fldCharType="separate"/>
        </w:r>
        <w:r>
          <w:t>19</w:t>
        </w:r>
        <w:r>
          <w:fldChar w:fldCharType="end"/>
        </w:r>
      </w:hyperlink>
    </w:p>
    <w:p>
      <w:pPr>
        <w:pStyle w:val="TOC1"/>
        <w:tabs>
          <w:tab w:val="right" w:leader="dot" w:pos="8306"/>
        </w:tabs>
      </w:pPr>
      <w:hyperlink w:anchor="_Toc5146" w:history="1">
        <w:r>
          <w:rPr>
            <w:rFonts w:ascii="仿宋" w:eastAsia="仿宋" w:hAnsi="仿宋" w:cs="仿宋" w:hint="eastAsia"/>
            <w:lang w:eastAsia="zh-CN"/>
          </w:rPr>
          <w:t>六、工艺说明</w:t>
        </w:r>
        <w:r>
          <w:tab/>
        </w:r>
        <w:r>
          <w:fldChar w:fldCharType="begin"/>
        </w:r>
        <w:r>
          <w:instrText xml:space="preserve"> PAGEREF _Toc5146 \h </w:instrText>
        </w:r>
        <w:r>
          <w:fldChar w:fldCharType="separate"/>
        </w:r>
        <w:r>
          <w:t>20</w:t>
        </w:r>
        <w:r>
          <w:fldChar w:fldCharType="end"/>
        </w:r>
      </w:hyperlink>
    </w:p>
    <w:p>
      <w:pPr>
        <w:pStyle w:val="TOC2"/>
        <w:tabs>
          <w:tab w:val="right" w:leader="dot" w:pos="8306"/>
        </w:tabs>
      </w:pPr>
      <w:hyperlink w:anchor="_Toc24406" w:history="1">
        <w:r>
          <w:rPr>
            <w:rFonts w:ascii="仿宋" w:eastAsia="仿宋" w:hAnsi="仿宋" w:cs="仿宋" w:hint="eastAsia"/>
            <w:lang w:eastAsia="zh-CN"/>
          </w:rPr>
          <w:t>(一)、技术管理特点</w:t>
        </w:r>
        <w:r>
          <w:tab/>
        </w:r>
        <w:r>
          <w:fldChar w:fldCharType="begin"/>
        </w:r>
        <w:r>
          <w:instrText xml:space="preserve"> PAGEREF _Toc24406 \h </w:instrText>
        </w:r>
        <w:r>
          <w:fldChar w:fldCharType="separate"/>
        </w:r>
        <w:r>
          <w:t>20</w:t>
        </w:r>
        <w:r>
          <w:fldChar w:fldCharType="end"/>
        </w:r>
      </w:hyperlink>
    </w:p>
    <w:p>
      <w:pPr>
        <w:pStyle w:val="TOC2"/>
        <w:tabs>
          <w:tab w:val="right" w:leader="dot" w:pos="8306"/>
        </w:tabs>
      </w:pPr>
      <w:hyperlink w:anchor="_Toc9099" w:history="1">
        <w:r>
          <w:rPr>
            <w:rFonts w:ascii="仿宋" w:eastAsia="仿宋" w:hAnsi="仿宋" w:cs="仿宋" w:hint="eastAsia"/>
            <w:lang w:eastAsia="zh-CN"/>
          </w:rPr>
          <w:t>(二)、大环内酯抗生素项目工艺技术设计方案</w:t>
        </w:r>
        <w:r>
          <w:tab/>
        </w:r>
        <w:r>
          <w:fldChar w:fldCharType="begin"/>
        </w:r>
        <w:r>
          <w:instrText xml:space="preserve"> PAGEREF _Toc9099 \h </w:instrText>
        </w:r>
        <w:r>
          <w:fldChar w:fldCharType="separate"/>
        </w:r>
        <w:r>
          <w:t>21</w:t>
        </w:r>
        <w:r>
          <w:fldChar w:fldCharType="end"/>
        </w:r>
      </w:hyperlink>
    </w:p>
    <w:p>
      <w:pPr>
        <w:pStyle w:val="TOC2"/>
        <w:tabs>
          <w:tab w:val="right" w:leader="dot" w:pos="8306"/>
        </w:tabs>
      </w:pPr>
      <w:hyperlink w:anchor="_Toc14749" w:history="1">
        <w:r>
          <w:rPr>
            <w:rFonts w:ascii="仿宋" w:eastAsia="仿宋" w:hAnsi="仿宋" w:cs="仿宋" w:hint="eastAsia"/>
            <w:lang w:eastAsia="zh-CN"/>
          </w:rPr>
          <w:t>(三)、设备选型方案</w:t>
        </w:r>
        <w:r>
          <w:tab/>
        </w:r>
        <w:r>
          <w:fldChar w:fldCharType="begin"/>
        </w:r>
        <w:r>
          <w:instrText xml:space="preserve"> PAGEREF _Toc14749 \h </w:instrText>
        </w:r>
        <w:r>
          <w:fldChar w:fldCharType="separate"/>
        </w:r>
        <w:r>
          <w:t>22</w:t>
        </w:r>
        <w:r>
          <w:fldChar w:fldCharType="end"/>
        </w:r>
      </w:hyperlink>
    </w:p>
    <w:p>
      <w:pPr>
        <w:pStyle w:val="TOC1"/>
        <w:tabs>
          <w:tab w:val="right" w:leader="dot" w:pos="8306"/>
        </w:tabs>
      </w:pPr>
      <w:hyperlink w:anchor="_Toc4614" w:history="1">
        <w:r>
          <w:rPr>
            <w:rFonts w:ascii="仿宋" w:eastAsia="仿宋" w:hAnsi="仿宋" w:cs="仿宋" w:hint="eastAsia"/>
            <w:lang w:eastAsia="zh-CN"/>
          </w:rPr>
          <w:t>七、大环内酯抗生素项目风险管理</w:t>
        </w:r>
        <w:r>
          <w:tab/>
        </w:r>
        <w:r>
          <w:fldChar w:fldCharType="begin"/>
        </w:r>
        <w:r>
          <w:instrText xml:space="preserve"> PAGEREF _Toc4614 \h </w:instrText>
        </w:r>
        <w:r>
          <w:fldChar w:fldCharType="separate"/>
        </w:r>
        <w:r>
          <w:t>24</w:t>
        </w:r>
        <w:r>
          <w:fldChar w:fldCharType="end"/>
        </w:r>
      </w:hyperlink>
    </w:p>
    <w:p>
      <w:pPr>
        <w:pStyle w:val="TOC2"/>
        <w:tabs>
          <w:tab w:val="right" w:leader="dot" w:pos="8306"/>
        </w:tabs>
      </w:pPr>
      <w:hyperlink w:anchor="_Toc12513" w:history="1">
        <w:r>
          <w:rPr>
            <w:rFonts w:ascii="仿宋" w:eastAsia="仿宋" w:hAnsi="仿宋" w:cs="仿宋" w:hint="eastAsia"/>
            <w:lang w:eastAsia="zh-CN"/>
          </w:rPr>
          <w:t>(一)、风险识别与评估</w:t>
        </w:r>
        <w:r>
          <w:tab/>
        </w:r>
        <w:r>
          <w:fldChar w:fldCharType="begin"/>
        </w:r>
        <w:r>
          <w:instrText xml:space="preserve"> PAGEREF _Toc12513 \h </w:instrText>
        </w:r>
        <w:r>
          <w:fldChar w:fldCharType="separate"/>
        </w:r>
        <w:r>
          <w:t>24</w:t>
        </w:r>
        <w:r>
          <w:fldChar w:fldCharType="end"/>
        </w:r>
      </w:hyperlink>
    </w:p>
    <w:p>
      <w:pPr>
        <w:pStyle w:val="TOC2"/>
        <w:tabs>
          <w:tab w:val="right" w:leader="dot" w:pos="8306"/>
        </w:tabs>
      </w:pPr>
      <w:hyperlink w:anchor="_Toc13367" w:history="1">
        <w:r>
          <w:rPr>
            <w:rFonts w:ascii="仿宋" w:eastAsia="仿宋" w:hAnsi="仿宋" w:cs="仿宋" w:hint="eastAsia"/>
            <w:lang w:eastAsia="zh-CN"/>
          </w:rPr>
          <w:t>(二)、风险应对策略</w:t>
        </w:r>
        <w:r>
          <w:tab/>
        </w:r>
        <w:r>
          <w:fldChar w:fldCharType="begin"/>
        </w:r>
        <w:r>
          <w:instrText xml:space="preserve"> PAGEREF _Toc13367 \h </w:instrText>
        </w:r>
        <w:r>
          <w:fldChar w:fldCharType="separate"/>
        </w:r>
        <w:r>
          <w:t>25</w:t>
        </w:r>
        <w:r>
          <w:fldChar w:fldCharType="end"/>
        </w:r>
      </w:hyperlink>
    </w:p>
    <w:p>
      <w:pPr>
        <w:pStyle w:val="TOC2"/>
        <w:tabs>
          <w:tab w:val="right" w:leader="dot" w:pos="8306"/>
        </w:tabs>
      </w:pPr>
      <w:hyperlink w:anchor="_Toc16881" w:history="1">
        <w:r>
          <w:rPr>
            <w:rFonts w:ascii="仿宋" w:eastAsia="仿宋" w:hAnsi="仿宋" w:cs="仿宋" w:hint="eastAsia"/>
            <w:lang w:eastAsia="zh-CN"/>
          </w:rPr>
          <w:t>(三)、风险监控与控制</w:t>
        </w:r>
        <w:r>
          <w:tab/>
        </w:r>
        <w:r>
          <w:fldChar w:fldCharType="begin"/>
        </w:r>
        <w:r>
          <w:instrText xml:space="preserve"> PAGEREF _Toc16881 \h </w:instrText>
        </w:r>
        <w:r>
          <w:fldChar w:fldCharType="separate"/>
        </w:r>
        <w:r>
          <w:t>27</w:t>
        </w:r>
        <w:r>
          <w:fldChar w:fldCharType="end"/>
        </w:r>
      </w:hyperlink>
    </w:p>
    <w:p>
      <w:pPr>
        <w:pStyle w:val="TOC1"/>
        <w:tabs>
          <w:tab w:val="right" w:leader="dot" w:pos="8306"/>
        </w:tabs>
      </w:pPr>
      <w:hyperlink w:anchor="_Toc27458" w:history="1">
        <w:r>
          <w:rPr>
            <w:rFonts w:ascii="仿宋" w:eastAsia="仿宋" w:hAnsi="仿宋" w:cs="仿宋" w:hint="eastAsia"/>
            <w:lang w:eastAsia="zh-CN"/>
          </w:rPr>
          <w:t>八、大环内酯抗生素项目技术管理</w:t>
        </w:r>
        <w:r>
          <w:tab/>
        </w:r>
        <w:r>
          <w:fldChar w:fldCharType="begin"/>
        </w:r>
        <w:r>
          <w:instrText xml:space="preserve"> PAGEREF _Toc27458 \h </w:instrText>
        </w:r>
        <w:r>
          <w:fldChar w:fldCharType="separate"/>
        </w:r>
        <w:r>
          <w:t>28</w:t>
        </w:r>
        <w:r>
          <w:fldChar w:fldCharType="end"/>
        </w:r>
      </w:hyperlink>
    </w:p>
    <w:p>
      <w:pPr>
        <w:pStyle w:val="TOC2"/>
        <w:tabs>
          <w:tab w:val="right" w:leader="dot" w:pos="8306"/>
        </w:tabs>
      </w:pPr>
      <w:hyperlink w:anchor="_Toc27327" w:history="1">
        <w:r>
          <w:rPr>
            <w:rFonts w:ascii="仿宋" w:eastAsia="仿宋" w:hAnsi="仿宋" w:cs="仿宋" w:hint="eastAsia"/>
            <w:lang w:eastAsia="zh-CN"/>
          </w:rPr>
          <w:t>(一)、技术方案选用方向</w:t>
        </w:r>
        <w:r>
          <w:tab/>
        </w:r>
        <w:r>
          <w:fldChar w:fldCharType="begin"/>
        </w:r>
        <w:r>
          <w:instrText xml:space="preserve"> PAGEREF _Toc27327 \h </w:instrText>
        </w:r>
        <w:r>
          <w:fldChar w:fldCharType="separate"/>
        </w:r>
        <w:r>
          <w:t>28</w:t>
        </w:r>
        <w:r>
          <w:fldChar w:fldCharType="end"/>
        </w:r>
      </w:hyperlink>
    </w:p>
    <w:p>
      <w:pPr>
        <w:pStyle w:val="TOC2"/>
        <w:tabs>
          <w:tab w:val="right" w:leader="dot" w:pos="8306"/>
        </w:tabs>
      </w:pPr>
      <w:hyperlink w:anchor="_Toc24873" w:history="1">
        <w:r>
          <w:rPr>
            <w:rFonts w:ascii="仿宋" w:eastAsia="仿宋" w:hAnsi="仿宋" w:cs="仿宋" w:hint="eastAsia"/>
            <w:lang w:eastAsia="zh-CN"/>
          </w:rPr>
          <w:t>(二)、工艺技术方案选用原则</w:t>
        </w:r>
        <w:r>
          <w:tab/>
        </w:r>
        <w:r>
          <w:fldChar w:fldCharType="begin"/>
        </w:r>
        <w:r>
          <w:instrText xml:space="preserve"> PAGEREF _Toc24873 \h </w:instrText>
        </w:r>
        <w:r>
          <w:fldChar w:fldCharType="separate"/>
        </w:r>
        <w:r>
          <w:t>29</w:t>
        </w:r>
        <w:r>
          <w:fldChar w:fldCharType="end"/>
        </w:r>
      </w:hyperlink>
    </w:p>
    <w:p>
      <w:pPr>
        <w:pStyle w:val="TOC2"/>
        <w:tabs>
          <w:tab w:val="right" w:leader="dot" w:pos="8306"/>
        </w:tabs>
      </w:pPr>
      <w:hyperlink w:anchor="_Toc10683" w:history="1">
        <w:r>
          <w:rPr>
            <w:rFonts w:ascii="仿宋" w:eastAsia="仿宋" w:hAnsi="仿宋" w:cs="仿宋" w:hint="eastAsia"/>
            <w:lang w:eastAsia="zh-CN"/>
          </w:rPr>
          <w:t>(三)、工艺技术方案要求</w:t>
        </w:r>
        <w:r>
          <w:tab/>
        </w:r>
        <w:r>
          <w:fldChar w:fldCharType="begin"/>
        </w:r>
        <w:r>
          <w:instrText xml:space="preserve"> PAGEREF _Toc10683 \h </w:instrText>
        </w:r>
        <w:r>
          <w:fldChar w:fldCharType="separate"/>
        </w:r>
        <w:r>
          <w:t>32</w:t>
        </w:r>
        <w:r>
          <w:fldChar w:fldCharType="end"/>
        </w:r>
      </w:hyperlink>
    </w:p>
    <w:p>
      <w:pPr>
        <w:pStyle w:val="TOC1"/>
        <w:tabs>
          <w:tab w:val="right" w:leader="dot" w:pos="8306"/>
        </w:tabs>
      </w:pPr>
      <w:hyperlink w:anchor="_Toc27971" w:history="1">
        <w:r>
          <w:rPr>
            <w:rFonts w:ascii="仿宋" w:eastAsia="仿宋" w:hAnsi="仿宋" w:cs="仿宋" w:hint="eastAsia"/>
            <w:lang w:eastAsia="zh-CN"/>
          </w:rPr>
          <w:t>九、大环内酯抗生素项目创新与研发</w:t>
        </w:r>
        <w:r>
          <w:tab/>
        </w:r>
        <w:r>
          <w:fldChar w:fldCharType="begin"/>
        </w:r>
        <w:r>
          <w:instrText xml:space="preserve"> PAGEREF _Toc27971 \h </w:instrText>
        </w:r>
        <w:r>
          <w:fldChar w:fldCharType="separate"/>
        </w:r>
        <w:r>
          <w:t>34</w:t>
        </w:r>
        <w:r>
          <w:fldChar w:fldCharType="end"/>
        </w:r>
      </w:hyperlink>
    </w:p>
    <w:p>
      <w:pPr>
        <w:pStyle w:val="TOC2"/>
        <w:tabs>
          <w:tab w:val="right" w:leader="dot" w:pos="8306"/>
        </w:tabs>
      </w:pPr>
      <w:hyperlink w:anchor="_Toc10464" w:history="1">
        <w:r>
          <w:rPr>
            <w:rFonts w:ascii="仿宋" w:eastAsia="仿宋" w:hAnsi="仿宋" w:cs="仿宋" w:hint="eastAsia"/>
            <w:lang w:eastAsia="zh-CN"/>
          </w:rPr>
          <w:t>(一)、创新策略与方向</w:t>
        </w:r>
        <w:r>
          <w:tab/>
        </w:r>
        <w:r>
          <w:fldChar w:fldCharType="begin"/>
        </w:r>
        <w:r>
          <w:instrText xml:space="preserve"> PAGEREF _Toc10464 \h </w:instrText>
        </w:r>
        <w:r>
          <w:fldChar w:fldCharType="separate"/>
        </w:r>
        <w:r>
          <w:t>34</w:t>
        </w:r>
        <w:r>
          <w:fldChar w:fldCharType="end"/>
        </w:r>
      </w:hyperlink>
    </w:p>
    <w:p>
      <w:pPr>
        <w:pStyle w:val="TOC2"/>
        <w:tabs>
          <w:tab w:val="right" w:leader="dot" w:pos="8306"/>
        </w:tabs>
      </w:pPr>
      <w:hyperlink w:anchor="_Toc2461" w:history="1">
        <w:r>
          <w:rPr>
            <w:rFonts w:ascii="仿宋" w:eastAsia="仿宋" w:hAnsi="仿宋" w:cs="仿宋" w:hint="eastAsia"/>
            <w:lang w:eastAsia="zh-CN"/>
          </w:rPr>
          <w:t>(二)、研发规划与投入</w:t>
        </w:r>
        <w:r>
          <w:tab/>
        </w:r>
        <w:r>
          <w:fldChar w:fldCharType="begin"/>
        </w:r>
        <w:r>
          <w:instrText xml:space="preserve"> PAGEREF _Toc2461 \h </w:instrText>
        </w:r>
        <w:r>
          <w:fldChar w:fldCharType="separate"/>
        </w:r>
        <w:r>
          <w:t>35</w:t>
        </w:r>
        <w:r>
          <w:fldChar w:fldCharType="end"/>
        </w:r>
      </w:hyperlink>
    </w:p>
    <w:p>
      <w:pPr>
        <w:pStyle w:val="TOC1"/>
        <w:tabs>
          <w:tab w:val="right" w:leader="dot" w:pos="8306"/>
        </w:tabs>
      </w:pPr>
      <w:hyperlink w:anchor="_Toc31257" w:history="1">
        <w:r>
          <w:rPr>
            <w:rFonts w:ascii="仿宋" w:eastAsia="仿宋" w:hAnsi="仿宋" w:cs="仿宋" w:hint="eastAsia"/>
            <w:lang w:eastAsia="zh-CN"/>
          </w:rPr>
          <w:t>十、大环内酯抗生素项目人力资源管理</w:t>
        </w:r>
        <w:r>
          <w:tab/>
        </w:r>
        <w:r>
          <w:fldChar w:fldCharType="begin"/>
        </w:r>
        <w:r>
          <w:instrText xml:space="preserve"> PAGEREF _Toc31257 \h </w:instrText>
        </w:r>
        <w:r>
          <w:fldChar w:fldCharType="separate"/>
        </w:r>
        <w:r>
          <w:t>37</w:t>
        </w:r>
        <w:r>
          <w:fldChar w:fldCharType="end"/>
        </w:r>
      </w:hyperlink>
    </w:p>
    <w:p>
      <w:pPr>
        <w:pStyle w:val="TOC2"/>
        <w:tabs>
          <w:tab w:val="right" w:leader="dot" w:pos="8306"/>
        </w:tabs>
      </w:pPr>
      <w:hyperlink w:anchor="_Toc18495" w:history="1">
        <w:r>
          <w:rPr>
            <w:rFonts w:ascii="仿宋" w:eastAsia="仿宋" w:hAnsi="仿宋" w:cs="仿宋" w:hint="eastAsia"/>
            <w:lang w:eastAsia="zh-CN"/>
          </w:rPr>
          <w:t>(一)、建立健全的预算管理制度</w:t>
        </w:r>
        <w:r>
          <w:tab/>
        </w:r>
        <w:r>
          <w:fldChar w:fldCharType="begin"/>
        </w:r>
        <w:r>
          <w:instrText xml:space="preserve"> PAGEREF _Toc18495 \h </w:instrText>
        </w:r>
        <w:r>
          <w:fldChar w:fldCharType="separate"/>
        </w:r>
        <w:r>
          <w:t>37</w:t>
        </w:r>
        <w:r>
          <w:fldChar w:fldCharType="end"/>
        </w:r>
      </w:hyperlink>
    </w:p>
    <w:p>
      <w:pPr>
        <w:pStyle w:val="TOC2"/>
        <w:tabs>
          <w:tab w:val="right" w:leader="dot" w:pos="8306"/>
        </w:tabs>
      </w:pPr>
      <w:hyperlink w:anchor="_Toc14320" w:history="1">
        <w:r>
          <w:rPr>
            <w:rFonts w:ascii="仿宋" w:eastAsia="仿宋" w:hAnsi="仿宋" w:cs="仿宋" w:hint="eastAsia"/>
            <w:lang w:eastAsia="zh-CN"/>
          </w:rPr>
          <w:t>(二)、加强资金流动监控</w:t>
        </w:r>
        <w:r>
          <w:tab/>
        </w:r>
        <w:r>
          <w:fldChar w:fldCharType="begin"/>
        </w:r>
        <w:r>
          <w:instrText xml:space="preserve"> PAGEREF _Toc14320 \h </w:instrText>
        </w:r>
        <w:r>
          <w:fldChar w:fldCharType="separate"/>
        </w:r>
        <w:r>
          <w:t>39</w:t>
        </w:r>
        <w:r>
          <w:fldChar w:fldCharType="end"/>
        </w:r>
      </w:hyperlink>
    </w:p>
    <w:p>
      <w:pPr>
        <w:pStyle w:val="TOC2"/>
        <w:tabs>
          <w:tab w:val="right" w:leader="dot" w:pos="8306"/>
        </w:tabs>
      </w:pPr>
      <w:hyperlink w:anchor="_Toc28579" w:history="1">
        <w:r>
          <w:rPr>
            <w:rFonts w:ascii="仿宋" w:eastAsia="仿宋" w:hAnsi="仿宋" w:cs="仿宋" w:hint="eastAsia"/>
            <w:lang w:eastAsia="zh-CN"/>
          </w:rPr>
          <w:t>(三)、制定完善的风险控制机制</w:t>
        </w:r>
        <w:r>
          <w:tab/>
        </w:r>
        <w:r>
          <w:fldChar w:fldCharType="begin"/>
        </w:r>
        <w:r>
          <w:instrText xml:space="preserve"> PAGEREF _Toc28579 \h </w:instrText>
        </w:r>
        <w:r>
          <w:fldChar w:fldCharType="separate"/>
        </w:r>
        <w:r>
          <w:t>40</w:t>
        </w:r>
        <w:r>
          <w:fldChar w:fldCharType="end"/>
        </w:r>
      </w:hyperlink>
    </w:p>
    <w:p>
      <w:pPr>
        <w:pStyle w:val="TOC2"/>
        <w:tabs>
          <w:tab w:val="right" w:leader="dot" w:pos="8306"/>
        </w:tabs>
      </w:pPr>
      <w:hyperlink w:anchor="_Toc13482" w:history="1">
        <w:r>
          <w:rPr>
            <w:rFonts w:ascii="仿宋" w:eastAsia="仿宋" w:hAnsi="仿宋" w:cs="仿宋" w:hint="eastAsia"/>
            <w:lang w:eastAsia="zh-CN"/>
          </w:rPr>
          <w:t>(四)、优化成本管理</w:t>
        </w:r>
        <w:r>
          <w:tab/>
        </w:r>
        <w:r>
          <w:fldChar w:fldCharType="begin"/>
        </w:r>
        <w:r>
          <w:instrText xml:space="preserve"> PAGEREF _Toc13482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8" w:history="1">
        <w:r>
          <w:rPr>
            <w:rFonts w:ascii="仿宋" w:eastAsia="仿宋" w:hAnsi="仿宋" w:cs="仿宋" w:hint="eastAsia"/>
            <w:lang w:eastAsia="zh-CN"/>
          </w:rPr>
          <w:t>十一、大环内酯抗生素项目环境影响分析</w:t>
        </w:r>
        <w:r>
          <w:tab/>
        </w:r>
        <w:r>
          <w:fldChar w:fldCharType="begin"/>
        </w:r>
        <w:r>
          <w:instrText xml:space="preserve"> PAGEREF _Toc24548 \h </w:instrText>
        </w:r>
        <w:r>
          <w:fldChar w:fldCharType="separate"/>
        </w:r>
        <w:r>
          <w:t>43</w:t>
        </w:r>
        <w:r>
          <w:fldChar w:fldCharType="end"/>
        </w:r>
      </w:hyperlink>
    </w:p>
    <w:p>
      <w:pPr>
        <w:pStyle w:val="TOC2"/>
        <w:tabs>
          <w:tab w:val="right" w:leader="dot" w:pos="8306"/>
        </w:tabs>
      </w:pPr>
      <w:hyperlink w:anchor="_Toc29494" w:history="1">
        <w:r>
          <w:rPr>
            <w:rFonts w:ascii="仿宋" w:eastAsia="仿宋" w:hAnsi="仿宋" w:cs="仿宋" w:hint="eastAsia"/>
            <w:lang w:eastAsia="zh-CN"/>
          </w:rPr>
          <w:t>(一)、建设区域环境质量现状</w:t>
        </w:r>
        <w:r>
          <w:tab/>
        </w:r>
        <w:r>
          <w:fldChar w:fldCharType="begin"/>
        </w:r>
        <w:r>
          <w:instrText xml:space="preserve"> PAGEREF _Toc29494 \h </w:instrText>
        </w:r>
        <w:r>
          <w:fldChar w:fldCharType="separate"/>
        </w:r>
        <w:r>
          <w:t>43</w:t>
        </w:r>
        <w:r>
          <w:fldChar w:fldCharType="end"/>
        </w:r>
      </w:hyperlink>
    </w:p>
    <w:p>
      <w:pPr>
        <w:pStyle w:val="TOC2"/>
        <w:tabs>
          <w:tab w:val="right" w:leader="dot" w:pos="8306"/>
        </w:tabs>
      </w:pPr>
      <w:hyperlink w:anchor="_Toc11890" w:history="1">
        <w:r>
          <w:rPr>
            <w:rFonts w:ascii="仿宋" w:eastAsia="仿宋" w:hAnsi="仿宋" w:cs="仿宋" w:hint="eastAsia"/>
            <w:lang w:eastAsia="zh-CN"/>
          </w:rPr>
          <w:t>(二)、建设期环境保护</w:t>
        </w:r>
        <w:r>
          <w:tab/>
        </w:r>
        <w:r>
          <w:fldChar w:fldCharType="begin"/>
        </w:r>
        <w:r>
          <w:instrText xml:space="preserve"> PAGEREF _Toc11890 \h </w:instrText>
        </w:r>
        <w:r>
          <w:fldChar w:fldCharType="separate"/>
        </w:r>
        <w:r>
          <w:t>44</w:t>
        </w:r>
        <w:r>
          <w:fldChar w:fldCharType="end"/>
        </w:r>
      </w:hyperlink>
    </w:p>
    <w:p>
      <w:pPr>
        <w:pStyle w:val="TOC2"/>
        <w:tabs>
          <w:tab w:val="right" w:leader="dot" w:pos="8306"/>
        </w:tabs>
      </w:pPr>
      <w:hyperlink w:anchor="_Toc16536" w:history="1">
        <w:r>
          <w:rPr>
            <w:rFonts w:ascii="仿宋" w:eastAsia="仿宋" w:hAnsi="仿宋" w:cs="仿宋" w:hint="eastAsia"/>
            <w:lang w:eastAsia="zh-CN"/>
          </w:rPr>
          <w:t>(三)、运营期环境保护</w:t>
        </w:r>
        <w:r>
          <w:tab/>
        </w:r>
        <w:r>
          <w:fldChar w:fldCharType="begin"/>
        </w:r>
        <w:r>
          <w:instrText xml:space="preserve"> PAGEREF _Toc16536 \h </w:instrText>
        </w:r>
        <w:r>
          <w:fldChar w:fldCharType="separate"/>
        </w:r>
        <w:r>
          <w:t>45</w:t>
        </w:r>
        <w:r>
          <w:fldChar w:fldCharType="end"/>
        </w:r>
      </w:hyperlink>
    </w:p>
    <w:p>
      <w:pPr>
        <w:pStyle w:val="TOC2"/>
        <w:tabs>
          <w:tab w:val="right" w:leader="dot" w:pos="8306"/>
        </w:tabs>
      </w:pPr>
      <w:hyperlink w:anchor="_Toc5193" w:history="1">
        <w:r>
          <w:rPr>
            <w:rFonts w:ascii="仿宋" w:eastAsia="仿宋" w:hAnsi="仿宋" w:cs="仿宋" w:hint="eastAsia"/>
            <w:lang w:eastAsia="zh-CN"/>
          </w:rPr>
          <w:t>(四)、大环内酯抗生素项目建设对区域经济的影响</w:t>
        </w:r>
        <w:r>
          <w:tab/>
        </w:r>
        <w:r>
          <w:fldChar w:fldCharType="begin"/>
        </w:r>
        <w:r>
          <w:instrText xml:space="preserve"> PAGEREF _Toc5193 \h </w:instrText>
        </w:r>
        <w:r>
          <w:fldChar w:fldCharType="separate"/>
        </w:r>
        <w:r>
          <w:t>47</w:t>
        </w:r>
        <w:r>
          <w:fldChar w:fldCharType="end"/>
        </w:r>
      </w:hyperlink>
    </w:p>
    <w:p>
      <w:pPr>
        <w:pStyle w:val="TOC2"/>
        <w:tabs>
          <w:tab w:val="right" w:leader="dot" w:pos="8306"/>
        </w:tabs>
      </w:pPr>
      <w:hyperlink w:anchor="_Toc14780" w:history="1">
        <w:r>
          <w:rPr>
            <w:rFonts w:ascii="仿宋" w:eastAsia="仿宋" w:hAnsi="仿宋" w:cs="仿宋" w:hint="eastAsia"/>
            <w:lang w:eastAsia="zh-CN"/>
          </w:rPr>
          <w:t>(五)、废弃物处理</w:t>
        </w:r>
        <w:r>
          <w:tab/>
        </w:r>
        <w:r>
          <w:fldChar w:fldCharType="begin"/>
        </w:r>
        <w:r>
          <w:instrText xml:space="preserve"> PAGEREF _Toc14780 \h </w:instrText>
        </w:r>
        <w:r>
          <w:fldChar w:fldCharType="separate"/>
        </w:r>
        <w:r>
          <w:t>49</w:t>
        </w:r>
        <w:r>
          <w:fldChar w:fldCharType="end"/>
        </w:r>
      </w:hyperlink>
    </w:p>
    <w:p>
      <w:pPr>
        <w:pStyle w:val="TOC2"/>
        <w:tabs>
          <w:tab w:val="right" w:leader="dot" w:pos="8306"/>
        </w:tabs>
      </w:pPr>
      <w:hyperlink w:anchor="_Toc27391" w:history="1">
        <w:r>
          <w:rPr>
            <w:rFonts w:ascii="仿宋" w:eastAsia="仿宋" w:hAnsi="仿宋" w:cs="仿宋" w:hint="eastAsia"/>
            <w:lang w:eastAsia="zh-CN"/>
          </w:rPr>
          <w:t>(六)、特殊环境影响分析</w:t>
        </w:r>
        <w:r>
          <w:tab/>
        </w:r>
        <w:r>
          <w:fldChar w:fldCharType="begin"/>
        </w:r>
        <w:r>
          <w:instrText xml:space="preserve"> PAGEREF _Toc27391 \h </w:instrText>
        </w:r>
        <w:r>
          <w:fldChar w:fldCharType="separate"/>
        </w:r>
        <w:r>
          <w:t>50</w:t>
        </w:r>
        <w:r>
          <w:fldChar w:fldCharType="end"/>
        </w:r>
      </w:hyperlink>
    </w:p>
    <w:p>
      <w:pPr>
        <w:pStyle w:val="TOC2"/>
        <w:tabs>
          <w:tab w:val="right" w:leader="dot" w:pos="8306"/>
        </w:tabs>
      </w:pPr>
      <w:hyperlink w:anchor="_Toc10453" w:history="1">
        <w:r>
          <w:rPr>
            <w:rFonts w:ascii="仿宋" w:eastAsia="仿宋" w:hAnsi="仿宋" w:cs="仿宋" w:hint="eastAsia"/>
            <w:lang w:eastAsia="zh-CN"/>
          </w:rPr>
          <w:t>(七)、清洁生产</w:t>
        </w:r>
        <w:r>
          <w:tab/>
        </w:r>
        <w:r>
          <w:fldChar w:fldCharType="begin"/>
        </w:r>
        <w:r>
          <w:instrText xml:space="preserve"> PAGEREF _Toc10453 \h </w:instrText>
        </w:r>
        <w:r>
          <w:fldChar w:fldCharType="separate"/>
        </w:r>
        <w:r>
          <w:t>51</w:t>
        </w:r>
        <w:r>
          <w:fldChar w:fldCharType="end"/>
        </w:r>
      </w:hyperlink>
    </w:p>
    <w:p>
      <w:pPr>
        <w:pStyle w:val="TOC2"/>
        <w:tabs>
          <w:tab w:val="right" w:leader="dot" w:pos="8306"/>
        </w:tabs>
      </w:pPr>
      <w:hyperlink w:anchor="_Toc5925" w:history="1">
        <w:r>
          <w:rPr>
            <w:rFonts w:ascii="仿宋" w:eastAsia="仿宋" w:hAnsi="仿宋" w:cs="仿宋" w:hint="eastAsia"/>
            <w:lang w:eastAsia="zh-CN"/>
          </w:rPr>
          <w:t>(八)、环境保护综合评价</w:t>
        </w:r>
        <w:r>
          <w:tab/>
        </w:r>
        <w:r>
          <w:fldChar w:fldCharType="begin"/>
        </w:r>
        <w:r>
          <w:instrText xml:space="preserve"> PAGEREF _Toc5925 \h </w:instrText>
        </w:r>
        <w:r>
          <w:fldChar w:fldCharType="separate"/>
        </w:r>
        <w:r>
          <w:t>52</w:t>
        </w:r>
        <w:r>
          <w:fldChar w:fldCharType="end"/>
        </w:r>
      </w:hyperlink>
    </w:p>
    <w:p>
      <w:pPr>
        <w:pStyle w:val="TOC1"/>
        <w:tabs>
          <w:tab w:val="right" w:leader="dot" w:pos="8306"/>
        </w:tabs>
      </w:pPr>
      <w:hyperlink w:anchor="_Toc16048" w:history="1">
        <w:r>
          <w:rPr>
            <w:rFonts w:ascii="仿宋" w:eastAsia="仿宋" w:hAnsi="仿宋" w:cs="仿宋" w:hint="eastAsia"/>
            <w:lang w:eastAsia="zh-CN"/>
          </w:rPr>
          <w:t>十二、生产安全保护</w:t>
        </w:r>
        <w:r>
          <w:tab/>
        </w:r>
        <w:r>
          <w:fldChar w:fldCharType="begin"/>
        </w:r>
        <w:r>
          <w:instrText xml:space="preserve"> PAGEREF _Toc16048 \h </w:instrText>
        </w:r>
        <w:r>
          <w:fldChar w:fldCharType="separate"/>
        </w:r>
        <w:r>
          <w:t>54</w:t>
        </w:r>
        <w:r>
          <w:fldChar w:fldCharType="end"/>
        </w:r>
      </w:hyperlink>
    </w:p>
    <w:p>
      <w:pPr>
        <w:pStyle w:val="TOC2"/>
        <w:tabs>
          <w:tab w:val="right" w:leader="dot" w:pos="8306"/>
        </w:tabs>
      </w:pPr>
      <w:hyperlink w:anchor="_Toc29390" w:history="1">
        <w:r>
          <w:rPr>
            <w:rFonts w:ascii="仿宋" w:eastAsia="仿宋" w:hAnsi="仿宋" w:cs="仿宋" w:hint="eastAsia"/>
            <w:lang w:eastAsia="zh-CN"/>
          </w:rPr>
          <w:t>(一)、消防安全</w:t>
        </w:r>
        <w:r>
          <w:tab/>
        </w:r>
        <w:r>
          <w:fldChar w:fldCharType="begin"/>
        </w:r>
        <w:r>
          <w:instrText xml:space="preserve"> PAGEREF _Toc29390 \h </w:instrText>
        </w:r>
        <w:r>
          <w:fldChar w:fldCharType="separate"/>
        </w:r>
        <w:r>
          <w:t>54</w:t>
        </w:r>
        <w:r>
          <w:fldChar w:fldCharType="end"/>
        </w:r>
      </w:hyperlink>
    </w:p>
    <w:p>
      <w:pPr>
        <w:pStyle w:val="TOC2"/>
        <w:tabs>
          <w:tab w:val="right" w:leader="dot" w:pos="8306"/>
        </w:tabs>
      </w:pPr>
      <w:hyperlink w:anchor="_Toc4004" w:history="1">
        <w:r>
          <w:rPr>
            <w:rFonts w:ascii="仿宋" w:eastAsia="仿宋" w:hAnsi="仿宋" w:cs="仿宋" w:hint="eastAsia"/>
            <w:lang w:eastAsia="zh-CN"/>
          </w:rPr>
          <w:t>(二)、防火防爆总图布置措施</w:t>
        </w:r>
        <w:r>
          <w:tab/>
        </w:r>
        <w:r>
          <w:fldChar w:fldCharType="begin"/>
        </w:r>
        <w:r>
          <w:instrText xml:space="preserve"> PAGEREF _Toc4004 \h </w:instrText>
        </w:r>
        <w:r>
          <w:fldChar w:fldCharType="separate"/>
        </w:r>
        <w:r>
          <w:t>55</w:t>
        </w:r>
        <w:r>
          <w:fldChar w:fldCharType="end"/>
        </w:r>
      </w:hyperlink>
    </w:p>
    <w:p>
      <w:pPr>
        <w:pStyle w:val="TOC2"/>
        <w:tabs>
          <w:tab w:val="right" w:leader="dot" w:pos="8306"/>
        </w:tabs>
      </w:pPr>
      <w:hyperlink w:anchor="_Toc8511" w:history="1">
        <w:r>
          <w:rPr>
            <w:rFonts w:ascii="仿宋" w:eastAsia="仿宋" w:hAnsi="仿宋" w:cs="仿宋" w:hint="eastAsia"/>
            <w:lang w:eastAsia="zh-CN"/>
          </w:rPr>
          <w:t>(三)、自然灾害防范措施</w:t>
        </w:r>
        <w:r>
          <w:tab/>
        </w:r>
        <w:r>
          <w:fldChar w:fldCharType="begin"/>
        </w:r>
        <w:r>
          <w:instrText xml:space="preserve"> PAGEREF _Toc8511 \h </w:instrText>
        </w:r>
        <w:r>
          <w:fldChar w:fldCharType="separate"/>
        </w:r>
        <w:r>
          <w:t>56</w:t>
        </w:r>
        <w:r>
          <w:fldChar w:fldCharType="end"/>
        </w:r>
      </w:hyperlink>
    </w:p>
    <w:p>
      <w:pPr>
        <w:pStyle w:val="TOC2"/>
        <w:tabs>
          <w:tab w:val="right" w:leader="dot" w:pos="8306"/>
        </w:tabs>
      </w:pPr>
      <w:hyperlink w:anchor="_Toc14602" w:history="1">
        <w:r>
          <w:rPr>
            <w:rFonts w:ascii="仿宋" w:eastAsia="仿宋" w:hAnsi="仿宋" w:cs="仿宋" w:hint="eastAsia"/>
            <w:lang w:eastAsia="zh-CN"/>
          </w:rPr>
          <w:t>(四)、安全色及安全标志使用要求</w:t>
        </w:r>
        <w:r>
          <w:tab/>
        </w:r>
        <w:r>
          <w:fldChar w:fldCharType="begin"/>
        </w:r>
        <w:r>
          <w:instrText xml:space="preserve"> PAGEREF _Toc14602 \h </w:instrText>
        </w:r>
        <w:r>
          <w:fldChar w:fldCharType="separate"/>
        </w:r>
        <w:r>
          <w:t>57</w:t>
        </w:r>
        <w:r>
          <w:fldChar w:fldCharType="end"/>
        </w:r>
      </w:hyperlink>
    </w:p>
    <w:p>
      <w:pPr>
        <w:pStyle w:val="TOC2"/>
        <w:tabs>
          <w:tab w:val="right" w:leader="dot" w:pos="8306"/>
        </w:tabs>
      </w:pPr>
      <w:hyperlink w:anchor="_Toc15624" w:history="1">
        <w:r>
          <w:rPr>
            <w:rFonts w:ascii="仿宋" w:eastAsia="仿宋" w:hAnsi="仿宋" w:cs="仿宋" w:hint="eastAsia"/>
            <w:lang w:eastAsia="zh-CN"/>
          </w:rPr>
          <w:t>(五)、防尘防毒措施</w:t>
        </w:r>
        <w:r>
          <w:tab/>
        </w:r>
        <w:r>
          <w:fldChar w:fldCharType="begin"/>
        </w:r>
        <w:r>
          <w:instrText xml:space="preserve"> PAGEREF _Toc15624 \h </w:instrText>
        </w:r>
        <w:r>
          <w:fldChar w:fldCharType="separate"/>
        </w:r>
        <w:r>
          <w:t>58</w:t>
        </w:r>
        <w:r>
          <w:fldChar w:fldCharType="end"/>
        </w:r>
      </w:hyperlink>
    </w:p>
    <w:p>
      <w:pPr>
        <w:pStyle w:val="TOC2"/>
        <w:tabs>
          <w:tab w:val="right" w:leader="dot" w:pos="8306"/>
        </w:tabs>
      </w:pPr>
      <w:hyperlink w:anchor="_Toc31580" w:history="1">
        <w:r>
          <w:rPr>
            <w:rFonts w:ascii="仿宋" w:eastAsia="仿宋" w:hAnsi="仿宋" w:cs="仿宋" w:hint="eastAsia"/>
            <w:lang w:eastAsia="zh-CN"/>
          </w:rPr>
          <w:t>(六)、防静电、触电防护及防雷措施</w:t>
        </w:r>
        <w:r>
          <w:tab/>
        </w:r>
        <w:r>
          <w:fldChar w:fldCharType="begin"/>
        </w:r>
        <w:r>
          <w:instrText xml:space="preserve"> PAGEREF _Toc31580 \h </w:instrText>
        </w:r>
        <w:r>
          <w:fldChar w:fldCharType="separate"/>
        </w:r>
        <w:r>
          <w:t>59</w:t>
        </w:r>
        <w:r>
          <w:fldChar w:fldCharType="end"/>
        </w:r>
      </w:hyperlink>
    </w:p>
    <w:p>
      <w:pPr>
        <w:pStyle w:val="TOC2"/>
        <w:tabs>
          <w:tab w:val="right" w:leader="dot" w:pos="8306"/>
        </w:tabs>
      </w:pPr>
      <w:hyperlink w:anchor="_Toc7205" w:history="1">
        <w:r>
          <w:rPr>
            <w:rFonts w:ascii="仿宋" w:eastAsia="仿宋" w:hAnsi="仿宋" w:cs="仿宋" w:hint="eastAsia"/>
            <w:lang w:eastAsia="zh-CN"/>
          </w:rPr>
          <w:t>(七)、机械设备安全保障措施</w:t>
        </w:r>
        <w:r>
          <w:tab/>
        </w:r>
        <w:r>
          <w:fldChar w:fldCharType="begin"/>
        </w:r>
        <w:r>
          <w:instrText xml:space="preserve"> PAGEREF _Toc7205 \h </w:instrText>
        </w:r>
        <w:r>
          <w:fldChar w:fldCharType="separate"/>
        </w:r>
        <w:r>
          <w:t>60</w:t>
        </w:r>
        <w:r>
          <w:fldChar w:fldCharType="end"/>
        </w:r>
      </w:hyperlink>
    </w:p>
    <w:p>
      <w:pPr>
        <w:pStyle w:val="TOC1"/>
        <w:tabs>
          <w:tab w:val="right" w:leader="dot" w:pos="8306"/>
        </w:tabs>
      </w:pPr>
      <w:hyperlink w:anchor="_Toc13935" w:history="1">
        <w:r>
          <w:rPr>
            <w:rFonts w:ascii="仿宋" w:eastAsia="仿宋" w:hAnsi="仿宋" w:cs="仿宋" w:hint="eastAsia"/>
            <w:lang w:eastAsia="zh-CN"/>
          </w:rPr>
          <w:t>十三、利益相关者分析与沟通计划</w:t>
        </w:r>
        <w:r>
          <w:tab/>
        </w:r>
        <w:r>
          <w:fldChar w:fldCharType="begin"/>
        </w:r>
        <w:r>
          <w:instrText xml:space="preserve"> PAGEREF _Toc13935 \h </w:instrText>
        </w:r>
        <w:r>
          <w:fldChar w:fldCharType="separate"/>
        </w:r>
        <w:r>
          <w:t>62</w:t>
        </w:r>
        <w:r>
          <w:fldChar w:fldCharType="end"/>
        </w:r>
      </w:hyperlink>
    </w:p>
    <w:p>
      <w:pPr>
        <w:pStyle w:val="TOC2"/>
        <w:tabs>
          <w:tab w:val="right" w:leader="dot" w:pos="8306"/>
        </w:tabs>
      </w:pPr>
      <w:hyperlink w:anchor="_Toc463" w:history="1">
        <w:r>
          <w:rPr>
            <w:rFonts w:ascii="仿宋" w:eastAsia="仿宋" w:hAnsi="仿宋" w:cs="仿宋" w:hint="eastAsia"/>
            <w:lang w:eastAsia="zh-CN"/>
          </w:rPr>
          <w:t>(一)、利益相关者分析</w:t>
        </w:r>
        <w:r>
          <w:tab/>
        </w:r>
        <w:r>
          <w:fldChar w:fldCharType="begin"/>
        </w:r>
        <w:r>
          <w:instrText xml:space="preserve"> PAGEREF _Toc463 \h </w:instrText>
        </w:r>
        <w:r>
          <w:fldChar w:fldCharType="separate"/>
        </w:r>
        <w:r>
          <w:t>62</w:t>
        </w:r>
        <w:r>
          <w:fldChar w:fldCharType="end"/>
        </w:r>
      </w:hyperlink>
    </w:p>
    <w:p>
      <w:pPr>
        <w:pStyle w:val="TOC2"/>
        <w:tabs>
          <w:tab w:val="right" w:leader="dot" w:pos="8306"/>
        </w:tabs>
      </w:pPr>
      <w:hyperlink w:anchor="_Toc24680" w:history="1">
        <w:r>
          <w:rPr>
            <w:rFonts w:ascii="仿宋" w:eastAsia="仿宋" w:hAnsi="仿宋" w:cs="仿宋" w:hint="eastAsia"/>
            <w:lang w:eastAsia="zh-CN"/>
          </w:rPr>
          <w:t>(二)、沟通计划</w:t>
        </w:r>
        <w:r>
          <w:tab/>
        </w:r>
        <w:r>
          <w:fldChar w:fldCharType="begin"/>
        </w:r>
        <w:r>
          <w:instrText xml:space="preserve"> PAGEREF _Toc24680 \h </w:instrText>
        </w:r>
        <w:r>
          <w:fldChar w:fldCharType="separate"/>
        </w:r>
        <w:r>
          <w:t>63</w:t>
        </w:r>
        <w:r>
          <w:fldChar w:fldCharType="end"/>
        </w:r>
      </w:hyperlink>
    </w:p>
    <w:p>
      <w:pPr>
        <w:pStyle w:val="TOC1"/>
        <w:tabs>
          <w:tab w:val="right" w:leader="dot" w:pos="8306"/>
        </w:tabs>
      </w:pPr>
      <w:hyperlink w:anchor="_Toc5153" w:history="1">
        <w:r>
          <w:rPr>
            <w:rFonts w:ascii="仿宋" w:eastAsia="仿宋" w:hAnsi="仿宋" w:cs="仿宋" w:hint="eastAsia"/>
            <w:lang w:eastAsia="zh-CN"/>
          </w:rPr>
          <w:t>十四、质量管理体系</w:t>
        </w:r>
        <w:r>
          <w:tab/>
        </w:r>
        <w:r>
          <w:fldChar w:fldCharType="begin"/>
        </w:r>
        <w:r>
          <w:instrText xml:space="preserve"> PAGEREF _Toc5153 \h </w:instrText>
        </w:r>
        <w:r>
          <w:fldChar w:fldCharType="separate"/>
        </w:r>
        <w:r>
          <w:t>64</w:t>
        </w:r>
        <w:r>
          <w:fldChar w:fldCharType="end"/>
        </w:r>
      </w:hyperlink>
    </w:p>
    <w:p>
      <w:pPr>
        <w:pStyle w:val="TOC2"/>
        <w:tabs>
          <w:tab w:val="right" w:leader="dot" w:pos="8306"/>
        </w:tabs>
      </w:pPr>
      <w:hyperlink w:anchor="_Toc5461" w:history="1">
        <w:r>
          <w:rPr>
            <w:rFonts w:ascii="仿宋" w:eastAsia="仿宋" w:hAnsi="仿宋" w:cs="仿宋" w:hint="eastAsia"/>
            <w:lang w:eastAsia="zh-CN"/>
          </w:rPr>
          <w:t>(一)、质量目标与方针</w:t>
        </w:r>
        <w:r>
          <w:tab/>
        </w:r>
        <w:r>
          <w:fldChar w:fldCharType="begin"/>
        </w:r>
        <w:r>
          <w:instrText xml:space="preserve"> PAGEREF _Toc5461 \h </w:instrText>
        </w:r>
        <w:r>
          <w:fldChar w:fldCharType="separate"/>
        </w:r>
        <w:r>
          <w:t>64</w:t>
        </w:r>
        <w:r>
          <w:fldChar w:fldCharType="end"/>
        </w:r>
      </w:hyperlink>
    </w:p>
    <w:p>
      <w:pPr>
        <w:pStyle w:val="TOC2"/>
        <w:tabs>
          <w:tab w:val="right" w:leader="dot" w:pos="8306"/>
        </w:tabs>
      </w:pPr>
      <w:hyperlink w:anchor="_Toc23502" w:history="1">
        <w:r>
          <w:rPr>
            <w:rFonts w:ascii="仿宋" w:eastAsia="仿宋" w:hAnsi="仿宋" w:cs="仿宋" w:hint="eastAsia"/>
            <w:lang w:eastAsia="zh-CN"/>
          </w:rPr>
          <w:t>(二)、质量管理责任</w:t>
        </w:r>
        <w:r>
          <w:tab/>
        </w:r>
        <w:r>
          <w:fldChar w:fldCharType="begin"/>
        </w:r>
        <w:r>
          <w:instrText xml:space="preserve"> PAGEREF _Toc23502 \h </w:instrText>
        </w:r>
        <w:r>
          <w:fldChar w:fldCharType="separate"/>
        </w:r>
        <w:r>
          <w:t>65</w:t>
        </w:r>
        <w:r>
          <w:fldChar w:fldCharType="end"/>
        </w:r>
      </w:hyperlink>
    </w:p>
    <w:p>
      <w:pPr>
        <w:pStyle w:val="TOC2"/>
        <w:tabs>
          <w:tab w:val="right" w:leader="dot" w:pos="8306"/>
        </w:tabs>
      </w:pPr>
      <w:hyperlink w:anchor="_Toc3219" w:history="1">
        <w:r>
          <w:rPr>
            <w:rFonts w:ascii="仿宋" w:eastAsia="仿宋" w:hAnsi="仿宋" w:cs="仿宋" w:hint="eastAsia"/>
            <w:lang w:eastAsia="zh-CN"/>
          </w:rPr>
          <w:t>(三)、质量管理体系文件</w:t>
        </w:r>
        <w:r>
          <w:tab/>
        </w:r>
        <w:r>
          <w:fldChar w:fldCharType="begin"/>
        </w:r>
        <w:r>
          <w:instrText xml:space="preserve"> PAGEREF _Toc3219 \h </w:instrText>
        </w:r>
        <w:r>
          <w:fldChar w:fldCharType="separate"/>
        </w:r>
        <w:r>
          <w:t>67</w:t>
        </w:r>
        <w:r>
          <w:fldChar w:fldCharType="end"/>
        </w:r>
      </w:hyperlink>
    </w:p>
    <w:p>
      <w:pPr>
        <w:pStyle w:val="TOC2"/>
        <w:tabs>
          <w:tab w:val="right" w:leader="dot" w:pos="8306"/>
        </w:tabs>
      </w:pPr>
      <w:hyperlink w:anchor="_Toc1641" w:history="1">
        <w:r>
          <w:rPr>
            <w:rFonts w:ascii="仿宋" w:eastAsia="仿宋" w:hAnsi="仿宋" w:cs="仿宋" w:hint="eastAsia"/>
            <w:lang w:eastAsia="zh-CN"/>
          </w:rPr>
          <w:t>(四)、质量培训与教育</w:t>
        </w:r>
        <w:r>
          <w:tab/>
        </w:r>
        <w:r>
          <w:fldChar w:fldCharType="begin"/>
        </w:r>
        <w:r>
          <w:instrText xml:space="preserve"> PAGEREF _Toc1641 \h </w:instrText>
        </w:r>
        <w:r>
          <w:fldChar w:fldCharType="separate"/>
        </w:r>
        <w:r>
          <w:t>69</w:t>
        </w:r>
        <w:r>
          <w:fldChar w:fldCharType="end"/>
        </w:r>
      </w:hyperlink>
    </w:p>
    <w:p>
      <w:pPr>
        <w:pStyle w:val="TOC2"/>
        <w:tabs>
          <w:tab w:val="right" w:leader="dot" w:pos="8306"/>
        </w:tabs>
      </w:pPr>
      <w:hyperlink w:anchor="_Toc27241" w:history="1">
        <w:r>
          <w:rPr>
            <w:rFonts w:ascii="仿宋" w:eastAsia="仿宋" w:hAnsi="仿宋" w:cs="仿宋" w:hint="eastAsia"/>
            <w:lang w:eastAsia="zh-CN"/>
          </w:rPr>
          <w:t>(五)、质量审核与评价</w:t>
        </w:r>
        <w:r>
          <w:tab/>
        </w:r>
        <w:r>
          <w:fldChar w:fldCharType="begin"/>
        </w:r>
        <w:r>
          <w:instrText xml:space="preserve"> PAGEREF _Toc27241 \h </w:instrText>
        </w:r>
        <w:r>
          <w:fldChar w:fldCharType="separate"/>
        </w:r>
        <w:r>
          <w:t>70</w:t>
        </w:r>
        <w:r>
          <w:fldChar w:fldCharType="end"/>
        </w:r>
      </w:hyperlink>
    </w:p>
    <w:p>
      <w:pPr>
        <w:pStyle w:val="TOC2"/>
        <w:tabs>
          <w:tab w:val="right" w:leader="dot" w:pos="8306"/>
        </w:tabs>
      </w:pPr>
      <w:hyperlink w:anchor="_Toc10260" w:history="1">
        <w:r>
          <w:rPr>
            <w:rFonts w:ascii="仿宋" w:eastAsia="仿宋" w:hAnsi="仿宋" w:cs="仿宋" w:hint="eastAsia"/>
            <w:lang w:eastAsia="zh-CN"/>
          </w:rPr>
          <w:t>(六)、不符合与纠正措施</w:t>
        </w:r>
        <w:r>
          <w:tab/>
        </w:r>
        <w:r>
          <w:fldChar w:fldCharType="begin"/>
        </w:r>
        <w:r>
          <w:instrText xml:space="preserve"> PAGEREF _Toc10260 \h </w:instrText>
        </w:r>
        <w:r>
          <w:fldChar w:fldCharType="separate"/>
        </w:r>
        <w:r>
          <w:t>71</w:t>
        </w:r>
        <w:r>
          <w:fldChar w:fldCharType="end"/>
        </w:r>
      </w:hyperlink>
    </w:p>
    <w:p>
      <w:pPr>
        <w:pStyle w:val="TOC1"/>
        <w:tabs>
          <w:tab w:val="right" w:leader="dot" w:pos="8306"/>
        </w:tabs>
      </w:pPr>
      <w:hyperlink w:anchor="_Toc22403" w:history="1">
        <w:r>
          <w:rPr>
            <w:rFonts w:ascii="仿宋" w:eastAsia="仿宋" w:hAnsi="仿宋" w:cs="仿宋" w:hint="eastAsia"/>
            <w:lang w:eastAsia="zh-CN"/>
          </w:rPr>
          <w:t>十五、大环内酯抗生素项目治理与监督</w:t>
        </w:r>
        <w:r>
          <w:tab/>
        </w:r>
        <w:r>
          <w:fldChar w:fldCharType="begin"/>
        </w:r>
        <w:r>
          <w:instrText xml:space="preserve"> PAGEREF _Toc22403 \h </w:instrText>
        </w:r>
        <w:r>
          <w:fldChar w:fldCharType="separate"/>
        </w:r>
        <w:r>
          <w:t>72</w:t>
        </w:r>
        <w:r>
          <w:fldChar w:fldCharType="end"/>
        </w:r>
      </w:hyperlink>
    </w:p>
    <w:p>
      <w:pPr>
        <w:pStyle w:val="TOC2"/>
        <w:tabs>
          <w:tab w:val="right" w:leader="dot" w:pos="8306"/>
        </w:tabs>
      </w:pPr>
      <w:hyperlink w:anchor="_Toc24470" w:history="1">
        <w:r>
          <w:rPr>
            <w:rFonts w:ascii="仿宋" w:eastAsia="仿宋" w:hAnsi="仿宋" w:cs="仿宋" w:hint="eastAsia"/>
            <w:lang w:eastAsia="zh-CN"/>
          </w:rPr>
          <w:t>(一)、大环内酯抗生素项目治理结构</w:t>
        </w:r>
        <w:r>
          <w:tab/>
        </w:r>
        <w:r>
          <w:fldChar w:fldCharType="begin"/>
        </w:r>
        <w:r>
          <w:instrText xml:space="preserve"> PAGEREF _Toc24470 \h </w:instrText>
        </w:r>
        <w:r>
          <w:fldChar w:fldCharType="separate"/>
        </w:r>
        <w:r>
          <w:t>72</w:t>
        </w:r>
        <w:r>
          <w:fldChar w:fldCharType="end"/>
        </w:r>
      </w:hyperlink>
    </w:p>
    <w:p>
      <w:pPr>
        <w:pStyle w:val="TOC2"/>
        <w:tabs>
          <w:tab w:val="right" w:leader="dot" w:pos="8306"/>
        </w:tabs>
      </w:pPr>
      <w:hyperlink w:anchor="_Toc21805" w:history="1">
        <w:r>
          <w:rPr>
            <w:rFonts w:ascii="仿宋" w:eastAsia="仿宋" w:hAnsi="仿宋" w:cs="仿宋" w:hint="eastAsia"/>
            <w:lang w:eastAsia="zh-CN"/>
          </w:rPr>
          <w:t>(二)、监督与审计</w:t>
        </w:r>
        <w:r>
          <w:tab/>
        </w:r>
        <w:r>
          <w:fldChar w:fldCharType="begin"/>
        </w:r>
        <w:r>
          <w:instrText xml:space="preserve"> PAGEREF _Toc21805 \h </w:instrText>
        </w:r>
        <w:r>
          <w:fldChar w:fldCharType="separate"/>
        </w:r>
        <w:r>
          <w:t>74</w:t>
        </w:r>
        <w:r>
          <w:fldChar w:fldCharType="end"/>
        </w:r>
      </w:hyperlink>
    </w:p>
    <w:p>
      <w:pPr>
        <w:pStyle w:val="TOC1"/>
        <w:tabs>
          <w:tab w:val="right" w:leader="dot" w:pos="8306"/>
        </w:tabs>
      </w:pPr>
      <w:hyperlink w:anchor="_Toc6178" w:history="1">
        <w:r>
          <w:rPr>
            <w:rFonts w:ascii="仿宋" w:eastAsia="仿宋" w:hAnsi="仿宋" w:cs="仿宋" w:hint="eastAsia"/>
            <w:lang w:eastAsia="zh-CN"/>
          </w:rPr>
          <w:t>十六、大环内酯抗生素项目实施时间节点</w:t>
        </w:r>
        <w:r>
          <w:tab/>
        </w:r>
        <w:r>
          <w:fldChar w:fldCharType="begin"/>
        </w:r>
        <w:r>
          <w:instrText xml:space="preserve"> PAGEREF _Toc6178 \h </w:instrText>
        </w:r>
        <w:r>
          <w:fldChar w:fldCharType="separate"/>
        </w:r>
        <w:r>
          <w:t>75</w:t>
        </w:r>
        <w:r>
          <w:fldChar w:fldCharType="end"/>
        </w:r>
      </w:hyperlink>
    </w:p>
    <w:p>
      <w:pPr>
        <w:pStyle w:val="TOC2"/>
        <w:tabs>
          <w:tab w:val="right" w:leader="dot" w:pos="8306"/>
        </w:tabs>
      </w:pPr>
      <w:hyperlink w:anchor="_Toc15490" w:history="1">
        <w:r>
          <w:rPr>
            <w:rFonts w:ascii="仿宋" w:eastAsia="仿宋" w:hAnsi="仿宋" w:cs="仿宋" w:hint="eastAsia"/>
            <w:lang w:eastAsia="zh-CN"/>
          </w:rPr>
          <w:t>(一)、大环内酯抗生素项目启动阶段时间节点</w:t>
        </w:r>
        <w:r>
          <w:tab/>
        </w:r>
        <w:r>
          <w:fldChar w:fldCharType="begin"/>
        </w:r>
        <w:r>
          <w:instrText xml:space="preserve"> PAGEREF _Toc15490 \h </w:instrText>
        </w:r>
        <w:r>
          <w:fldChar w:fldCharType="separate"/>
        </w:r>
        <w:r>
          <w:t>75</w:t>
        </w:r>
        <w:r>
          <w:fldChar w:fldCharType="end"/>
        </w:r>
      </w:hyperlink>
    </w:p>
    <w:p>
      <w:pPr>
        <w:pStyle w:val="TOC2"/>
        <w:tabs>
          <w:tab w:val="right" w:leader="dot" w:pos="8306"/>
        </w:tabs>
      </w:pPr>
      <w:hyperlink w:anchor="_Toc15959" w:history="1">
        <w:r>
          <w:rPr>
            <w:rFonts w:ascii="仿宋" w:eastAsia="仿宋" w:hAnsi="仿宋" w:cs="仿宋" w:hint="eastAsia"/>
            <w:lang w:eastAsia="zh-CN"/>
          </w:rPr>
          <w:t>(二)、大环内酯抗生素项目执行阶段时间节点</w:t>
        </w:r>
        <w:r>
          <w:tab/>
        </w:r>
        <w:r>
          <w:fldChar w:fldCharType="begin"/>
        </w:r>
        <w:r>
          <w:instrText xml:space="preserve"> PAGEREF _Toc15959 \h </w:instrText>
        </w:r>
        <w:r>
          <w:fldChar w:fldCharType="separate"/>
        </w:r>
        <w:r>
          <w:t>77</w:t>
        </w:r>
        <w:r>
          <w:fldChar w:fldCharType="end"/>
        </w:r>
      </w:hyperlink>
    </w:p>
    <w:p>
      <w:pPr>
        <w:pStyle w:val="TOC2"/>
        <w:tabs>
          <w:tab w:val="right" w:leader="dot" w:pos="8306"/>
        </w:tabs>
      </w:pPr>
      <w:hyperlink w:anchor="_Toc2022" w:history="1">
        <w:r>
          <w:rPr>
            <w:rFonts w:ascii="仿宋" w:eastAsia="仿宋" w:hAnsi="仿宋" w:cs="仿宋" w:hint="eastAsia"/>
            <w:lang w:eastAsia="zh-CN"/>
          </w:rPr>
          <w:t>(三)、大环内酯抗生素项目完成阶段时间节点</w:t>
        </w:r>
        <w:r>
          <w:tab/>
        </w:r>
        <w:r>
          <w:fldChar w:fldCharType="begin"/>
        </w:r>
        <w:r>
          <w:instrText xml:space="preserve"> PAGEREF _Toc2022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72"/>
      <w:r>
        <w:rPr>
          <w:rFonts w:ascii="仿宋" w:eastAsia="仿宋" w:hAnsi="仿宋" w:cs="仿宋" w:hint="eastAsia"/>
          <w:lang w:eastAsia="zh-CN"/>
        </w:rPr>
        <w:t>(一)、大环内酯抗生素行业分析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行业一直以来都是市场的关注焦点。行业内的发展趋势、竞争态势以及潜在机会都对大环内酯抗生素项目的推进产生深远的影响。通过深入研究行业的整体概貌，我们将更好地理解行业的核心特征，为大环内酯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行业，技术一直是推动创新和发展的关键因素。我们将对当前技术趋势进行详尽分析，包括但不限于人工智能、大数据应用、先进制造技术等。这有助于大环内酯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环内酯抗生素项目成功的基础。我们将对主要竞争对手进行深入研究，包括其市场份额、产品特点、市场定位等。通过全面了解竞争对手的优势和劣势，大环内酯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60"/>
      <w:r>
        <w:rPr>
          <w:rFonts w:ascii="仿宋" w:eastAsia="仿宋" w:hAnsi="仿宋" w:cs="仿宋" w:hint="eastAsia"/>
          <w:sz w:val="28"/>
          <w:lang w:eastAsia="zh-CN"/>
        </w:rPr>
        <w:t>(二)、大环内酯抗生素市场分析预测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环内酯抗生素市场未来的增长趋势。这包括市场的整体规模、各细分领域的发展趋势等。大环内酯抗生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环内酯抗生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环内酯抗生素项目实施过程中需要充分考虑的因素。我们将对市场风险进行全面评估，包括但不限于政策法规风险、市场竞争风险、技术变革风险等。通过对潜在风险的深入分析，大环内酯抗生素项目可以制定相应的风险缓解策略，降低不确定性对大环内酯抗生素项目的影响。</w:t>
      </w:r>
    </w:p>
    <w:p>
      <w:pPr>
        <w:pStyle w:val="Heading1"/>
        <w:ind w:firstLine="560" w:firstLineChars="200"/>
        <w:rPr>
          <w:rFonts w:ascii="仿宋" w:eastAsia="仿宋" w:hAnsi="仿宋" w:cs="仿宋" w:hint="eastAsia"/>
          <w:sz w:val="28"/>
          <w:lang w:eastAsia="zh-CN"/>
        </w:rPr>
      </w:pPr>
      <w:bookmarkStart w:id="5" w:name="_Toc13110"/>
      <w:r>
        <w:rPr>
          <w:rFonts w:ascii="仿宋" w:eastAsia="仿宋" w:hAnsi="仿宋" w:cs="仿宋" w:hint="eastAsia"/>
          <w:sz w:val="28"/>
          <w:lang w:eastAsia="zh-CN"/>
        </w:rPr>
        <w:t>二、大环内酯抗生素项目概论</w:t>
      </w:r>
      <w:bookmarkEnd w:id="5"/>
    </w:p>
    <w:p>
      <w:pPr>
        <w:pStyle w:val="Heading2"/>
        <w:rPr>
          <w:rFonts w:ascii="仿宋" w:eastAsia="仿宋" w:hAnsi="仿宋" w:cs="仿宋" w:hint="eastAsia"/>
          <w:lang w:eastAsia="zh-CN"/>
        </w:rPr>
      </w:pPr>
      <w:bookmarkStart w:id="6" w:name="_Toc20114"/>
      <w:r>
        <w:rPr>
          <w:rFonts w:ascii="仿宋" w:eastAsia="仿宋" w:hAnsi="仿宋" w:cs="仿宋" w:hint="eastAsia"/>
          <w:lang w:eastAsia="zh-CN"/>
        </w:rPr>
        <w:t>(一)、大环内酯抗生素项目概况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起源追溯至对市场的深入洞察。市场的不断演变与变革为大环内酯抗生素项目提供了难得的机遇。当前市场存在的需求缺口和变革的大环境共同构成了大环内酯抗生素项目的背景。这个大环内酯抗生素项目旨在充分利用市场机遇，填补行业中尚未满足的需求，为客户提供全新的解决方案。市场的变革和需求的增长使得这个大环内酯抗生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大环内酯抗生素项目名称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正式命名为大环内酯抗生素。这个名称不仅仅是一个标识，更代表了大环内酯抗生素项目的核心理念和愿景。它蕴含着大环内酯抗生素项目所要解决问题的关键字，具有强烈的表达和辨识度，为大环内酯抗生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大环内酯抗生素项目目标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核心目标是提供一种全新、高效的解决方案，满足客户日益增长的需求。大环内酯抗生素项目追求的不仅仅是满足市场需求，更是在市场中获得卓越的竞争优势。通过不断提升产品或服务的质量和创新水平，大环内酯抗生素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大环内酯抗生素项目范围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全面涵盖了产品研发、制造、市场推广和售后服务，确保从产品设计到最终用户体验的全方位关注。这一全面的大环内酯抗生素项目范围是为了确保大环内酯抗生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大环内酯抗生素项目时间表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大环内酯抗生素项目计划在未来18个月内完成，包括研发、测试、市场试点和正式推出等不同阶段。这个时间表的合理设计是为了确保大环内酯抗生素项目各个阶段的顺利推进，以便按时交付高质量的成果。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大环内酯抗生素项目预算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总预算估算为XX百万美元，主要分配在研发、市场推广、人员培训和运营等方面。这一充足的预算为大环内酯抗生素项目提供了充足的资源，确保大环内酯抗生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大环内酯抗生素项目风险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可能面临的风险包括市场接受度低、技术难题、竞争激烈等。大环内酯抗生素项目团队已经制定了相应的风险应对计划，通过前瞻性的风险管理，确保大环内酯抗生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大环内酯抗生素项目团队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大环内酯抗生素项目汇聚了一支经验丰富、多领域专业素养的核心团队，确保大环内酯抗生素项目在各个方面都能拥有高水平的执行力。团队的协同作战是大环内酯抗生素项目成功的关键因素之一。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大环内酯抗生素项目背景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大环内酯抗生素项目的背景根植于市场对更高效、创新产品的渴望，同时也受到科技发展对行业格局的深刻改变的影响。这为大环内酯抗生素项目提供了广阔的发展空间和市场需求。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大环内酯抗生素项目现状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截至目前，大环内酯抗生素项目已完成市场调研和技术验证，取得了初步的成功。这为大环内酯抗生素项目在未来的发展奠定了坚实的基础，为更远大的目标打下了坚实的基石。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668"/>
      <w:r>
        <w:rPr>
          <w:rFonts w:ascii="仿宋" w:eastAsia="仿宋" w:hAnsi="仿宋" w:cs="仿宋" w:hint="eastAsia"/>
          <w:sz w:val="28"/>
          <w:lang w:eastAsia="zh-CN"/>
        </w:rPr>
        <w:t>(二)、大环内酯抗生素项目目标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keyword》大环内酯抗生素项目首要业务目标是在市场中占据有利地位，实现产品/服务的成功推广和销售。通过不断提升产品质量、创新性，大环内酯抗生素项目追求成为行业中的领导者，赢得更多客户的青睐。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在科技迅速发展的时代，大环内酯抗生素项目着眼于技术创新。通过持续的研发和技术升级，大环内酯抗生素项目旨在推出更具创新性的产品或服务，以满足市场对新鲜、先进解决方案的需求。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为了建立可持续的客户关系，大环内酯抗生素项目设定了客户满意度目标。通过提供卓越的产品质量和优质的客户服务，大环内酯抗生素项目追求赢得客户的信任和忠诚度，确保他们的满意度达到行业领先水平。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大环内酯抗生素项目注重社会责任和可持续发展。通过实施环保、社会责任大环内酯抗生素项目，大环内酯抗生素项目致力于在经济发展的同时保护环境，促进社会公平，实现可持续经营。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大环内酯抗生素项目的团队是实现目标的核心驱动力。因此，大环内酯抗生素项目设定了团队发展目标，包括提升团队成员的专业技能、培养领导力，以及搭建协同高效的团队工作氛围。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398"/>
      <w:r>
        <w:rPr>
          <w:rFonts w:ascii="仿宋" w:eastAsia="仿宋" w:hAnsi="仿宋" w:cs="仿宋" w:hint="eastAsia"/>
          <w:sz w:val="28"/>
          <w:lang w:eastAsia="zh-CN"/>
        </w:rPr>
        <w:t>(三)、大环内酯抗生素项目提出的理由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大环内酯抗生素项目提出的理由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源于对市场机遇的深刻洞察。当前市场中存在的需求缺口和行业发展趋势表明，有巨大的商业机会等待被开发。通过准确捕捉市场机遇，大环内酯抗生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理念基于对技术创新的信仰。通过持续的研发和技术投入，大环内酯抗生素项目有望推出更具创新性的产品或服务。在科技飞速发展的当下，大环内酯抗生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是为了增强企业的行业竞争力。通过提升产品或服务的质量和独特性，大环内酯抗生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响应了消费者需求的变化。随着社会和科技的不断发展，消费者对产品和服务的需求也在发生变化。通过深入了解并及时回应消费者的新需求，大环内酯抗生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是企业战略发展规划的一部分。在面对日益激烈的市场竞争和不断变化的商业环境中，大环内酯抗生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不仅仅是基于商业考量，还注重社会责任。通过推出环保、社会责任等方面的大环内酯抗生素项目，大环内酯抗生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大环内酯抗生素项目的提出反映了对利益相关者期望的关注。包括客户、员工、投资者等利益相关者在企业发展中都有着各自的期望，大环内酯抗生素项目力求在满足这些期望的同时，取得更大的共赢。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8082"/>
      <w:r>
        <w:rPr>
          <w:rFonts w:ascii="仿宋" w:eastAsia="仿宋" w:hAnsi="仿宋" w:cs="仿宋" w:hint="eastAsia"/>
          <w:sz w:val="28"/>
          <w:lang w:eastAsia="zh-CN"/>
        </w:rPr>
        <w:t>(四)、大环内酯抗生素项目意义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在实施大环内酯抗生素项目的过程中，我们不仅仅是在追逐商业成功，更是为企业和社会的多个层面创造了深远的意义。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首要意义在于提升企业的市场竞争力。通过持续的创新和对产品质量的高标准要求，大环内酯抗生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环内酯抗生素项目的推进将促使行业技术水平的提升。通过引入先进技术和创新性解决方案，大环内酯抗生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环内酯抗生素项目不仅创造了大量就业机会，提高了就业水平，还注重社会责任和环保。通过参与社会公益事业和推动环保大环内酯抗生素项目，大环内酯抗生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综合而言，大环内酯抗生素项目意义重大，不仅推动了企业的发展，也为行业和社会的进步贡献了积极力量。这是一个全面而深刻的影响，将在未来产生可持续的正面效应。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039"/>
      <w:r>
        <w:rPr>
          <w:rFonts w:ascii="仿宋" w:eastAsia="仿宋" w:hAnsi="仿宋" w:cs="仿宋" w:hint="eastAsia"/>
          <w:sz w:val="28"/>
          <w:lang w:eastAsia="zh-CN"/>
        </w:rPr>
        <w:t>(五)、大环内酯抗生素项目背景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在当今迅猛发展的商业环境中，大环内酯抗生素项目的动因根植于对多方面因素的审慎考量。这个大环内酯抗生素项目的提出并非孤立的决策，而是对企业所处背景深入思考的产物。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环内酯抗生素项目背后的首要原因。科技的迅速发展和全球市场的快速变化使得企业必须灵活应对。大环内酯抗生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竞争的激烈程度也是大环内酯抗生素项目背景中不可忽视的一环。企业需要在激烈竞争中脱颖而出，为此，大环内酯抗生素项目致力于打破常规，提供独特的价值主张，以吸引客户并确保市场份额的增长。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技术的迅速发展为企业带来了机遇与挑战。作为大环内酯抗生素项目启动的背景之一，对新兴技术的应用将有助于提升企业的技术水平，使其在不断演进的商业环境中保持竞争优势。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此外，社会对企业责任的期望也在逐渐升高。大环内酯抗生素项目充分融入了社会责任的理念，通过可持续经营和社会公益大环内酯抗生素项目，企图为社会贡献一份力量，在商业成功的同时关注社会价值。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073"/>
      <w:r>
        <w:rPr>
          <w:rFonts w:ascii="仿宋" w:eastAsia="仿宋" w:hAnsi="仿宋" w:cs="仿宋" w:hint="eastAsia"/>
          <w:sz w:val="28"/>
          <w:lang w:eastAsia="zh-CN"/>
        </w:rPr>
        <w:t>三、大环内酯抗生素项目文档管理</w:t>
      </w:r>
      <w:bookmarkEnd w:id="11"/>
    </w:p>
    <w:p>
      <w:pPr>
        <w:pStyle w:val="Heading2"/>
        <w:rPr>
          <w:rFonts w:ascii="仿宋" w:eastAsia="仿宋" w:hAnsi="仿宋" w:cs="仿宋" w:hint="eastAsia"/>
          <w:lang w:eastAsia="zh-CN"/>
        </w:rPr>
      </w:pPr>
      <w:bookmarkStart w:id="12" w:name="_Toc1828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大环内酯抗生素项目高度重视文档的质量和准确性，以支持大环内酯抗生素项目的各项活动和决策。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文档的编制始于大环内酯抗生素项目计划的初期，我们制定了详细的文档编制计划，明确了每个文档的内容、格式和编写责任人。在大环内酯抗生素项目启动阶段，我们首先编制了大环内酯抗生素项目章程，明确定义了大环内酯抗生素项目的目标、范围、风险等关键要素。随后，大环内酯抗生素项目团队根据计划陆续编制了需求文档、设计文档、测试文档等各类文档，确保大环内酯抗生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环内酯抗生素项目管理中的重要环节，旨在确保大环内酯抗生素项目文档符合质量标准和大环内酯抗生素项目需求。在大环内酯抗生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大环内酯抗生素项目相关利益方和专业领域的专家对文档进行独立审查。这有助于获取更全面、客观的反馈，确保大环内酯抗生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大环内酯抗生素项目在文档编制与审查方面建立了严格的管理机制，通过规范的流程和多维度的审查，确保大环内酯抗生素项目文档的质量、准确性和可靠性，为大环内酯抗生素项目的顺利推进提供了有力支持。</w:t>
      </w:r>
    </w:p>
    <w:p>
      <w:pPr>
        <w:pStyle w:val="Heading2"/>
        <w:ind w:firstLine="560" w:firstLineChars="200"/>
        <w:rPr>
          <w:rFonts w:ascii="仿宋" w:eastAsia="仿宋" w:hAnsi="仿宋" w:cs="仿宋" w:hint="eastAsia"/>
          <w:sz w:val="28"/>
          <w:lang w:eastAsia="zh-CN"/>
        </w:rPr>
      </w:pPr>
      <w:bookmarkStart w:id="13" w:name="_Toc132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我们通过多渠道发布文档，包括电子邮件、大环内酯抗生素项目管理平台、内部网站等，以满足不同团队成员的偏好和需求。多渠道发布确保了信息的全面覆盖。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我们采用了精细的权限控制，确保只有授权人员可以访问敏感信息。这种安全措施保护了大环内酯抗生素项目文档的机密性，防止了未经授权的信息泄露。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54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环内酯抗生素项目生命周期中一个至关重要的环节，直接关系到大环内酯抗生素项目信息的长期保存和历史记录的完整性。在大环内酯抗生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66"/>
      <w:r>
        <w:rPr>
          <w:rFonts w:ascii="仿宋" w:eastAsia="仿宋" w:hAnsi="仿宋" w:cs="仿宋" w:hint="eastAsia"/>
          <w:sz w:val="28"/>
          <w:lang w:eastAsia="zh-CN"/>
        </w:rPr>
        <w:t>四、大环内酯抗生素项目绩效评估</w:t>
      </w:r>
      <w:bookmarkEnd w:id="15"/>
    </w:p>
    <w:p>
      <w:pPr>
        <w:pStyle w:val="Heading2"/>
        <w:rPr>
          <w:rFonts w:ascii="仿宋" w:eastAsia="仿宋" w:hAnsi="仿宋" w:cs="仿宋" w:hint="eastAsia"/>
          <w:lang w:eastAsia="zh-CN"/>
        </w:rPr>
      </w:pPr>
      <w:bookmarkStart w:id="16" w:name="_Toc1485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中，我们设计了一套全面的绩效评估指标，以确保大环内酯抗生素项目的可控和成功交付。这些指标跨足大环内酯抗生素项目目标、成本、进度和质量等多个维度，为我们提供了全面洞察大环内酯抗生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目标达成率是我们关注的首要指标。我们设定了明确的目标，并通过定期监测和评估，迅速发现并应对潜在的目标偏差。这为大环内酯抗生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成本绩效是另一个核心关注点。通过实际成本与预算成本的对比分析，我们深入了解成本差异的原因，及时调整资源分配，保持大环内酯抗生素项目在经济效益方面的合理水平。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进度作为关键的绩效指标之一，得到了精心的关注。我们制定了详细的大环内酯抗生素项目进度计划，并设立了进度符合度指标，确保实际进度与计划进度保持一致。这使我们能够快速发现和解决潜在的进度问题，保持大环内酯抗生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环内酯抗生素项目绩效的不可或缺的一环。我们引入了一系列的质量标准和客户满意度指标，以确保大环内酯抗生素项目交付的成果在质量上达到或超越预期水平。通过持续监测这些指标，我们努力提升大环内酯抗生素项目整体质量水平，为大环内酯抗生素项目的成功交付提供有力保障。通过这些科学且全面的绩效评估，我们能够更好地引导大环内酯抗生素项目的持续改进，确保大环内酯抗生素项目目标的顺利达成。</w:t>
      </w:r>
    </w:p>
    <w:p>
      <w:pPr>
        <w:pStyle w:val="Heading2"/>
        <w:ind w:firstLine="560" w:firstLineChars="200"/>
        <w:rPr>
          <w:rFonts w:ascii="仿宋" w:eastAsia="仿宋" w:hAnsi="仿宋" w:cs="仿宋" w:hint="eastAsia"/>
          <w:sz w:val="28"/>
          <w:lang w:eastAsia="zh-CN"/>
        </w:rPr>
      </w:pPr>
      <w:bookmarkStart w:id="17" w:name="_Toc1845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绩效评估是大环内酯抗生素项目中的关键环节，为确保大环内酯抗生素项目达到预期目标，我们采用了多层次、多维度的绩效评估方法。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环内酯抗生素项目的战略目标对齐，确保每个决策和行动都与大环内酯抗生素项目整体目标保持一致。团队会定期召开战略对齐会议，审视当前工作与大环内酯抗生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https://d.book118.com/415024133012011040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96C27"/>
    <w:rsid w:val="38696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2413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2024-01-03T06:30:00Z</dcterms:created>
  <dcterms:modified xsi:type="dcterms:W3CDTF">2024-01-03T06:30:25Z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B1B811807ACC4FB0A5EB6852A18C6E27_11</vt:lpwstr>
  </property>
  <property fmtid="{D5CDD505-2E9C-101B-9397-08002B2CF9AE}" pid="3" name="KSOProductBuildVer">
    <vt:lpwstr>2052-12.1.0.16120</vt:lpwstr>
  </property>
</Properties>
</file>