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固体分散载体材料项目规划设计纲要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93" w:history="1">
        <w:r>
          <w:rPr>
            <w:rFonts w:ascii="仿宋" w:eastAsia="仿宋" w:hAnsi="仿宋" w:cs="仿宋" w:hint="eastAsia"/>
            <w:lang w:eastAsia="zh-CN"/>
          </w:rPr>
          <w:t>前言</w:t>
        </w:r>
        <w:r>
          <w:tab/>
        </w:r>
        <w:r>
          <w:fldChar w:fldCharType="begin"/>
        </w:r>
        <w:r>
          <w:instrText xml:space="preserve"> PAGEREF _Toc14793 \h </w:instrText>
        </w:r>
        <w:r>
          <w:fldChar w:fldCharType="separate"/>
        </w:r>
        <w:r>
          <w:t>3</w:t>
        </w:r>
        <w:r>
          <w:fldChar w:fldCharType="end"/>
        </w:r>
      </w:hyperlink>
    </w:p>
    <w:p>
      <w:pPr>
        <w:pStyle w:val="TOC1"/>
        <w:tabs>
          <w:tab w:val="right" w:leader="dot" w:pos="8306"/>
        </w:tabs>
      </w:pPr>
      <w:hyperlink w:anchor="_Toc13049" w:history="1">
        <w:r>
          <w:rPr>
            <w:rFonts w:ascii="仿宋" w:eastAsia="仿宋" w:hAnsi="仿宋" w:cs="仿宋" w:hint="eastAsia"/>
            <w:lang w:eastAsia="zh-CN"/>
          </w:rPr>
          <w:t>一、市场分析、调研</w:t>
        </w:r>
        <w:r>
          <w:tab/>
        </w:r>
        <w:r>
          <w:fldChar w:fldCharType="begin"/>
        </w:r>
        <w:r>
          <w:instrText xml:space="preserve"> PAGEREF _Toc13049 \h </w:instrText>
        </w:r>
        <w:r>
          <w:fldChar w:fldCharType="separate"/>
        </w:r>
        <w:r>
          <w:t>3</w:t>
        </w:r>
        <w:r>
          <w:fldChar w:fldCharType="end"/>
        </w:r>
      </w:hyperlink>
    </w:p>
    <w:p>
      <w:pPr>
        <w:pStyle w:val="TOC2"/>
        <w:tabs>
          <w:tab w:val="right" w:leader="dot" w:pos="8306"/>
        </w:tabs>
      </w:pPr>
      <w:hyperlink w:anchor="_Toc2814" w:history="1">
        <w:r>
          <w:rPr>
            <w:rFonts w:ascii="仿宋" w:eastAsia="仿宋" w:hAnsi="仿宋" w:cs="仿宋" w:hint="eastAsia"/>
            <w:lang w:eastAsia="zh-CN"/>
          </w:rPr>
          <w:t>(一)、固体分散载体材料行业分析</w:t>
        </w:r>
        <w:r>
          <w:tab/>
        </w:r>
        <w:r>
          <w:fldChar w:fldCharType="begin"/>
        </w:r>
        <w:r>
          <w:instrText xml:space="preserve"> PAGEREF _Toc2814 \h </w:instrText>
        </w:r>
        <w:r>
          <w:fldChar w:fldCharType="separate"/>
        </w:r>
        <w:r>
          <w:t>3</w:t>
        </w:r>
        <w:r>
          <w:fldChar w:fldCharType="end"/>
        </w:r>
      </w:hyperlink>
    </w:p>
    <w:p>
      <w:pPr>
        <w:pStyle w:val="TOC2"/>
        <w:tabs>
          <w:tab w:val="right" w:leader="dot" w:pos="8306"/>
        </w:tabs>
      </w:pPr>
      <w:hyperlink w:anchor="_Toc2786" w:history="1">
        <w:r>
          <w:rPr>
            <w:rFonts w:ascii="仿宋" w:eastAsia="仿宋" w:hAnsi="仿宋" w:cs="仿宋" w:hint="eastAsia"/>
            <w:lang w:eastAsia="zh-CN"/>
          </w:rPr>
          <w:t>(二)、固体分散载体材料市场分析预测</w:t>
        </w:r>
        <w:r>
          <w:tab/>
        </w:r>
        <w:r>
          <w:fldChar w:fldCharType="begin"/>
        </w:r>
        <w:r>
          <w:instrText xml:space="preserve"> PAGEREF _Toc2786 \h </w:instrText>
        </w:r>
        <w:r>
          <w:fldChar w:fldCharType="separate"/>
        </w:r>
        <w:r>
          <w:t>4</w:t>
        </w:r>
        <w:r>
          <w:fldChar w:fldCharType="end"/>
        </w:r>
      </w:hyperlink>
    </w:p>
    <w:p>
      <w:pPr>
        <w:pStyle w:val="TOC1"/>
        <w:tabs>
          <w:tab w:val="right" w:leader="dot" w:pos="8306"/>
        </w:tabs>
      </w:pPr>
      <w:hyperlink w:anchor="_Toc15186" w:history="1">
        <w:r>
          <w:rPr>
            <w:rFonts w:ascii="仿宋" w:eastAsia="仿宋" w:hAnsi="仿宋" w:cs="仿宋" w:hint="eastAsia"/>
            <w:lang w:eastAsia="zh-CN"/>
          </w:rPr>
          <w:t>二、固体分散载体材料项目建设背景及必要性分析</w:t>
        </w:r>
        <w:r>
          <w:tab/>
        </w:r>
        <w:r>
          <w:fldChar w:fldCharType="begin"/>
        </w:r>
        <w:r>
          <w:instrText xml:space="preserve"> PAGEREF _Toc15186 \h </w:instrText>
        </w:r>
        <w:r>
          <w:fldChar w:fldCharType="separate"/>
        </w:r>
        <w:r>
          <w:t>5</w:t>
        </w:r>
        <w:r>
          <w:fldChar w:fldCharType="end"/>
        </w:r>
      </w:hyperlink>
    </w:p>
    <w:p>
      <w:pPr>
        <w:pStyle w:val="TOC2"/>
        <w:tabs>
          <w:tab w:val="right" w:leader="dot" w:pos="8306"/>
        </w:tabs>
      </w:pPr>
      <w:hyperlink w:anchor="_Toc475" w:history="1">
        <w:r>
          <w:rPr>
            <w:rFonts w:ascii="仿宋" w:eastAsia="仿宋" w:hAnsi="仿宋" w:cs="仿宋" w:hint="eastAsia"/>
            <w:lang w:eastAsia="zh-CN"/>
          </w:rPr>
          <w:t>(一)、固体分散载体材料项目背景分析</w:t>
        </w:r>
        <w:r>
          <w:tab/>
        </w:r>
        <w:r>
          <w:fldChar w:fldCharType="begin"/>
        </w:r>
        <w:r>
          <w:instrText xml:space="preserve"> PAGEREF _Toc475 \h </w:instrText>
        </w:r>
        <w:r>
          <w:fldChar w:fldCharType="separate"/>
        </w:r>
        <w:r>
          <w:t>5</w:t>
        </w:r>
        <w:r>
          <w:fldChar w:fldCharType="end"/>
        </w:r>
      </w:hyperlink>
    </w:p>
    <w:p>
      <w:pPr>
        <w:pStyle w:val="TOC2"/>
        <w:tabs>
          <w:tab w:val="right" w:leader="dot" w:pos="8306"/>
        </w:tabs>
      </w:pPr>
      <w:hyperlink w:anchor="_Toc11807" w:history="1">
        <w:r>
          <w:rPr>
            <w:rFonts w:ascii="仿宋" w:eastAsia="仿宋" w:hAnsi="仿宋" w:cs="仿宋" w:hint="eastAsia"/>
            <w:lang w:eastAsia="zh-CN"/>
          </w:rPr>
          <w:t>(二)、固体分散载体材料项目建设必要性分析</w:t>
        </w:r>
        <w:r>
          <w:tab/>
        </w:r>
        <w:r>
          <w:fldChar w:fldCharType="begin"/>
        </w:r>
        <w:r>
          <w:instrText xml:space="preserve"> PAGEREF _Toc11807 \h </w:instrText>
        </w:r>
        <w:r>
          <w:fldChar w:fldCharType="separate"/>
        </w:r>
        <w:r>
          <w:t>6</w:t>
        </w:r>
        <w:r>
          <w:fldChar w:fldCharType="end"/>
        </w:r>
      </w:hyperlink>
    </w:p>
    <w:p>
      <w:pPr>
        <w:pStyle w:val="TOC1"/>
        <w:tabs>
          <w:tab w:val="right" w:leader="dot" w:pos="8306"/>
        </w:tabs>
      </w:pPr>
      <w:hyperlink w:anchor="_Toc21353" w:history="1">
        <w:r>
          <w:rPr>
            <w:rFonts w:ascii="仿宋" w:eastAsia="仿宋" w:hAnsi="仿宋" w:cs="仿宋" w:hint="eastAsia"/>
            <w:lang w:eastAsia="zh-CN"/>
          </w:rPr>
          <w:t>三、固体分散载体材料项目概论</w:t>
        </w:r>
        <w:r>
          <w:tab/>
        </w:r>
        <w:r>
          <w:fldChar w:fldCharType="begin"/>
        </w:r>
        <w:r>
          <w:instrText xml:space="preserve"> PAGEREF _Toc21353 \h </w:instrText>
        </w:r>
        <w:r>
          <w:fldChar w:fldCharType="separate"/>
        </w:r>
        <w:r>
          <w:t>8</w:t>
        </w:r>
        <w:r>
          <w:fldChar w:fldCharType="end"/>
        </w:r>
      </w:hyperlink>
    </w:p>
    <w:p>
      <w:pPr>
        <w:pStyle w:val="TOC2"/>
        <w:tabs>
          <w:tab w:val="right" w:leader="dot" w:pos="8306"/>
        </w:tabs>
      </w:pPr>
      <w:hyperlink w:anchor="_Toc10301" w:history="1">
        <w:r>
          <w:rPr>
            <w:rFonts w:ascii="仿宋" w:eastAsia="仿宋" w:hAnsi="仿宋" w:cs="仿宋" w:hint="eastAsia"/>
            <w:lang w:eastAsia="zh-CN"/>
          </w:rPr>
          <w:t>(一)、固体分散载体材料项目概况</w:t>
        </w:r>
        <w:r>
          <w:tab/>
        </w:r>
        <w:r>
          <w:fldChar w:fldCharType="begin"/>
        </w:r>
        <w:r>
          <w:instrText xml:space="preserve"> PAGEREF _Toc10301 \h </w:instrText>
        </w:r>
        <w:r>
          <w:fldChar w:fldCharType="separate"/>
        </w:r>
        <w:r>
          <w:t>8</w:t>
        </w:r>
        <w:r>
          <w:fldChar w:fldCharType="end"/>
        </w:r>
      </w:hyperlink>
    </w:p>
    <w:p>
      <w:pPr>
        <w:pStyle w:val="TOC2"/>
        <w:tabs>
          <w:tab w:val="right" w:leader="dot" w:pos="8306"/>
        </w:tabs>
      </w:pPr>
      <w:hyperlink w:anchor="_Toc21205" w:history="1">
        <w:r>
          <w:rPr>
            <w:rFonts w:ascii="仿宋" w:eastAsia="仿宋" w:hAnsi="仿宋" w:cs="仿宋" w:hint="eastAsia"/>
            <w:lang w:eastAsia="zh-CN"/>
          </w:rPr>
          <w:t>(二)、固体分散载体材料项目目标</w:t>
        </w:r>
        <w:r>
          <w:tab/>
        </w:r>
        <w:r>
          <w:fldChar w:fldCharType="begin"/>
        </w:r>
        <w:r>
          <w:instrText xml:space="preserve"> PAGEREF _Toc21205 \h </w:instrText>
        </w:r>
        <w:r>
          <w:fldChar w:fldCharType="separate"/>
        </w:r>
        <w:r>
          <w:t>10</w:t>
        </w:r>
        <w:r>
          <w:fldChar w:fldCharType="end"/>
        </w:r>
      </w:hyperlink>
    </w:p>
    <w:p>
      <w:pPr>
        <w:pStyle w:val="TOC2"/>
        <w:tabs>
          <w:tab w:val="right" w:leader="dot" w:pos="8306"/>
        </w:tabs>
      </w:pPr>
      <w:hyperlink w:anchor="_Toc12867" w:history="1">
        <w:r>
          <w:rPr>
            <w:rFonts w:ascii="仿宋" w:eastAsia="仿宋" w:hAnsi="仿宋" w:cs="仿宋" w:hint="eastAsia"/>
            <w:lang w:eastAsia="zh-CN"/>
          </w:rPr>
          <w:t>(三)、固体分散载体材料项目提出的理由</w:t>
        </w:r>
        <w:r>
          <w:tab/>
        </w:r>
        <w:r>
          <w:fldChar w:fldCharType="begin"/>
        </w:r>
        <w:r>
          <w:instrText xml:space="preserve"> PAGEREF _Toc12867 \h </w:instrText>
        </w:r>
        <w:r>
          <w:fldChar w:fldCharType="separate"/>
        </w:r>
        <w:r>
          <w:t>11</w:t>
        </w:r>
        <w:r>
          <w:fldChar w:fldCharType="end"/>
        </w:r>
      </w:hyperlink>
    </w:p>
    <w:p>
      <w:pPr>
        <w:pStyle w:val="TOC2"/>
        <w:tabs>
          <w:tab w:val="right" w:leader="dot" w:pos="8306"/>
        </w:tabs>
      </w:pPr>
      <w:hyperlink w:anchor="_Toc9996" w:history="1">
        <w:r>
          <w:rPr>
            <w:rFonts w:ascii="仿宋" w:eastAsia="仿宋" w:hAnsi="仿宋" w:cs="仿宋" w:hint="eastAsia"/>
            <w:lang w:eastAsia="zh-CN"/>
          </w:rPr>
          <w:t>(四)、固体分散载体材料项目意义</w:t>
        </w:r>
        <w:r>
          <w:tab/>
        </w:r>
        <w:r>
          <w:fldChar w:fldCharType="begin"/>
        </w:r>
        <w:r>
          <w:instrText xml:space="preserve"> PAGEREF _Toc9996 \h </w:instrText>
        </w:r>
        <w:r>
          <w:fldChar w:fldCharType="separate"/>
        </w:r>
        <w:r>
          <w:t>13</w:t>
        </w:r>
        <w:r>
          <w:fldChar w:fldCharType="end"/>
        </w:r>
      </w:hyperlink>
    </w:p>
    <w:p>
      <w:pPr>
        <w:pStyle w:val="TOC2"/>
        <w:tabs>
          <w:tab w:val="right" w:leader="dot" w:pos="8306"/>
        </w:tabs>
      </w:pPr>
      <w:hyperlink w:anchor="_Toc15720" w:history="1">
        <w:r>
          <w:rPr>
            <w:rFonts w:ascii="仿宋" w:eastAsia="仿宋" w:hAnsi="仿宋" w:cs="仿宋" w:hint="eastAsia"/>
            <w:lang w:eastAsia="zh-CN"/>
          </w:rPr>
          <w:t>(五)、固体分散载体材料项目背景</w:t>
        </w:r>
        <w:r>
          <w:tab/>
        </w:r>
        <w:r>
          <w:fldChar w:fldCharType="begin"/>
        </w:r>
        <w:r>
          <w:instrText xml:space="preserve"> PAGEREF _Toc15720 \h </w:instrText>
        </w:r>
        <w:r>
          <w:fldChar w:fldCharType="separate"/>
        </w:r>
        <w:r>
          <w:t>14</w:t>
        </w:r>
        <w:r>
          <w:fldChar w:fldCharType="end"/>
        </w:r>
      </w:hyperlink>
    </w:p>
    <w:p>
      <w:pPr>
        <w:pStyle w:val="TOC1"/>
        <w:tabs>
          <w:tab w:val="right" w:leader="dot" w:pos="8306"/>
        </w:tabs>
      </w:pPr>
      <w:hyperlink w:anchor="_Toc21085" w:history="1">
        <w:r>
          <w:rPr>
            <w:rFonts w:ascii="仿宋" w:eastAsia="仿宋" w:hAnsi="仿宋" w:cs="仿宋" w:hint="eastAsia"/>
            <w:lang w:eastAsia="zh-CN"/>
          </w:rPr>
          <w:t>四、固体分散载体材料项目土建工程</w:t>
        </w:r>
        <w:r>
          <w:tab/>
        </w:r>
        <w:r>
          <w:fldChar w:fldCharType="begin"/>
        </w:r>
        <w:r>
          <w:instrText xml:space="preserve"> PAGEREF _Toc21085 \h </w:instrText>
        </w:r>
        <w:r>
          <w:fldChar w:fldCharType="separate"/>
        </w:r>
        <w:r>
          <w:t>15</w:t>
        </w:r>
        <w:r>
          <w:fldChar w:fldCharType="end"/>
        </w:r>
      </w:hyperlink>
    </w:p>
    <w:p>
      <w:pPr>
        <w:pStyle w:val="TOC2"/>
        <w:tabs>
          <w:tab w:val="right" w:leader="dot" w:pos="8306"/>
        </w:tabs>
      </w:pPr>
      <w:hyperlink w:anchor="_Toc10452" w:history="1">
        <w:r>
          <w:rPr>
            <w:rFonts w:ascii="仿宋" w:eastAsia="仿宋" w:hAnsi="仿宋" w:cs="仿宋" w:hint="eastAsia"/>
            <w:lang w:eastAsia="zh-CN"/>
          </w:rPr>
          <w:t>(一)、建筑工程设计原则</w:t>
        </w:r>
        <w:r>
          <w:tab/>
        </w:r>
        <w:r>
          <w:fldChar w:fldCharType="begin"/>
        </w:r>
        <w:r>
          <w:instrText xml:space="preserve"> PAGEREF _Toc10452 \h </w:instrText>
        </w:r>
        <w:r>
          <w:fldChar w:fldCharType="separate"/>
        </w:r>
        <w:r>
          <w:t>15</w:t>
        </w:r>
        <w:r>
          <w:fldChar w:fldCharType="end"/>
        </w:r>
      </w:hyperlink>
    </w:p>
    <w:p>
      <w:pPr>
        <w:pStyle w:val="TOC2"/>
        <w:tabs>
          <w:tab w:val="right" w:leader="dot" w:pos="8306"/>
        </w:tabs>
      </w:pPr>
      <w:hyperlink w:anchor="_Toc19741" w:history="1">
        <w:r>
          <w:rPr>
            <w:rFonts w:ascii="仿宋" w:eastAsia="仿宋" w:hAnsi="仿宋" w:cs="仿宋" w:hint="eastAsia"/>
            <w:lang w:eastAsia="zh-CN"/>
          </w:rPr>
          <w:t>(二)、土建工程设计年限及安全等级</w:t>
        </w:r>
        <w:r>
          <w:tab/>
        </w:r>
        <w:r>
          <w:fldChar w:fldCharType="begin"/>
        </w:r>
        <w:r>
          <w:instrText xml:space="preserve"> PAGEREF _Toc19741 \h </w:instrText>
        </w:r>
        <w:r>
          <w:fldChar w:fldCharType="separate"/>
        </w:r>
        <w:r>
          <w:t>16</w:t>
        </w:r>
        <w:r>
          <w:fldChar w:fldCharType="end"/>
        </w:r>
      </w:hyperlink>
    </w:p>
    <w:p>
      <w:pPr>
        <w:pStyle w:val="TOC2"/>
        <w:tabs>
          <w:tab w:val="right" w:leader="dot" w:pos="8306"/>
        </w:tabs>
      </w:pPr>
      <w:hyperlink w:anchor="_Toc29224" w:history="1">
        <w:r>
          <w:rPr>
            <w:rFonts w:ascii="仿宋" w:eastAsia="仿宋" w:hAnsi="仿宋" w:cs="仿宋" w:hint="eastAsia"/>
            <w:lang w:eastAsia="zh-CN"/>
          </w:rPr>
          <w:t>(三)、建筑工程设计总体要求</w:t>
        </w:r>
        <w:r>
          <w:tab/>
        </w:r>
        <w:r>
          <w:fldChar w:fldCharType="begin"/>
        </w:r>
        <w:r>
          <w:instrText xml:space="preserve"> PAGEREF _Toc29224 \h </w:instrText>
        </w:r>
        <w:r>
          <w:fldChar w:fldCharType="separate"/>
        </w:r>
        <w:r>
          <w:t>17</w:t>
        </w:r>
        <w:r>
          <w:fldChar w:fldCharType="end"/>
        </w:r>
      </w:hyperlink>
    </w:p>
    <w:p>
      <w:pPr>
        <w:pStyle w:val="TOC2"/>
        <w:tabs>
          <w:tab w:val="right" w:leader="dot" w:pos="8306"/>
        </w:tabs>
      </w:pPr>
      <w:hyperlink w:anchor="_Toc29311" w:history="1">
        <w:r>
          <w:rPr>
            <w:rFonts w:ascii="仿宋" w:eastAsia="仿宋" w:hAnsi="仿宋" w:cs="仿宋" w:hint="eastAsia"/>
            <w:lang w:eastAsia="zh-CN"/>
          </w:rPr>
          <w:t>(四)、土建工程建设指标</w:t>
        </w:r>
        <w:r>
          <w:tab/>
        </w:r>
        <w:r>
          <w:fldChar w:fldCharType="begin"/>
        </w:r>
        <w:r>
          <w:instrText xml:space="preserve"> PAGEREF _Toc29311 \h </w:instrText>
        </w:r>
        <w:r>
          <w:fldChar w:fldCharType="separate"/>
        </w:r>
        <w:r>
          <w:t>18</w:t>
        </w:r>
        <w:r>
          <w:fldChar w:fldCharType="end"/>
        </w:r>
      </w:hyperlink>
    </w:p>
    <w:p>
      <w:pPr>
        <w:pStyle w:val="TOC1"/>
        <w:tabs>
          <w:tab w:val="right" w:leader="dot" w:pos="8306"/>
        </w:tabs>
      </w:pPr>
      <w:hyperlink w:anchor="_Toc29566" w:history="1">
        <w:r>
          <w:rPr>
            <w:rFonts w:ascii="仿宋" w:eastAsia="仿宋" w:hAnsi="仿宋" w:cs="仿宋" w:hint="eastAsia"/>
            <w:lang w:eastAsia="zh-CN"/>
          </w:rPr>
          <w:t>五、产品规划分析</w:t>
        </w:r>
        <w:r>
          <w:tab/>
        </w:r>
        <w:r>
          <w:fldChar w:fldCharType="begin"/>
        </w:r>
        <w:r>
          <w:instrText xml:space="preserve"> PAGEREF _Toc29566 \h </w:instrText>
        </w:r>
        <w:r>
          <w:fldChar w:fldCharType="separate"/>
        </w:r>
        <w:r>
          <w:t>18</w:t>
        </w:r>
        <w:r>
          <w:fldChar w:fldCharType="end"/>
        </w:r>
      </w:hyperlink>
    </w:p>
    <w:p>
      <w:pPr>
        <w:pStyle w:val="TOC2"/>
        <w:tabs>
          <w:tab w:val="right" w:leader="dot" w:pos="8306"/>
        </w:tabs>
      </w:pPr>
      <w:hyperlink w:anchor="_Toc14630" w:history="1">
        <w:r>
          <w:rPr>
            <w:rFonts w:ascii="仿宋" w:eastAsia="仿宋" w:hAnsi="仿宋" w:cs="仿宋" w:hint="eastAsia"/>
            <w:lang w:eastAsia="zh-CN"/>
          </w:rPr>
          <w:t>(一)、产品规划</w:t>
        </w:r>
        <w:r>
          <w:tab/>
        </w:r>
        <w:r>
          <w:fldChar w:fldCharType="begin"/>
        </w:r>
        <w:r>
          <w:instrText xml:space="preserve"> PAGEREF _Toc14630 \h </w:instrText>
        </w:r>
        <w:r>
          <w:fldChar w:fldCharType="separate"/>
        </w:r>
        <w:r>
          <w:t>18</w:t>
        </w:r>
        <w:r>
          <w:fldChar w:fldCharType="end"/>
        </w:r>
      </w:hyperlink>
    </w:p>
    <w:p>
      <w:pPr>
        <w:pStyle w:val="TOC2"/>
        <w:tabs>
          <w:tab w:val="right" w:leader="dot" w:pos="8306"/>
        </w:tabs>
      </w:pPr>
      <w:hyperlink w:anchor="_Toc25139" w:history="1">
        <w:r>
          <w:rPr>
            <w:rFonts w:ascii="仿宋" w:eastAsia="仿宋" w:hAnsi="仿宋" w:cs="仿宋" w:hint="eastAsia"/>
            <w:lang w:eastAsia="zh-CN"/>
          </w:rPr>
          <w:t>(二)、建设规模</w:t>
        </w:r>
        <w:r>
          <w:tab/>
        </w:r>
        <w:r>
          <w:fldChar w:fldCharType="begin"/>
        </w:r>
        <w:r>
          <w:instrText xml:space="preserve"> PAGEREF _Toc25139 \h </w:instrText>
        </w:r>
        <w:r>
          <w:fldChar w:fldCharType="separate"/>
        </w:r>
        <w:r>
          <w:t>19</w:t>
        </w:r>
        <w:r>
          <w:fldChar w:fldCharType="end"/>
        </w:r>
      </w:hyperlink>
    </w:p>
    <w:p>
      <w:pPr>
        <w:pStyle w:val="TOC1"/>
        <w:tabs>
          <w:tab w:val="right" w:leader="dot" w:pos="8306"/>
        </w:tabs>
      </w:pPr>
      <w:hyperlink w:anchor="_Toc15664" w:history="1">
        <w:r>
          <w:rPr>
            <w:rFonts w:ascii="仿宋" w:eastAsia="仿宋" w:hAnsi="仿宋" w:cs="仿宋" w:hint="eastAsia"/>
            <w:lang w:eastAsia="zh-CN"/>
          </w:rPr>
          <w:t>六、固体分散载体材料项目危机管理</w:t>
        </w:r>
        <w:r>
          <w:tab/>
        </w:r>
        <w:r>
          <w:fldChar w:fldCharType="begin"/>
        </w:r>
        <w:r>
          <w:instrText xml:space="preserve"> PAGEREF _Toc15664 \h </w:instrText>
        </w:r>
        <w:r>
          <w:fldChar w:fldCharType="separate"/>
        </w:r>
        <w:r>
          <w:t>20</w:t>
        </w:r>
        <w:r>
          <w:fldChar w:fldCharType="end"/>
        </w:r>
      </w:hyperlink>
    </w:p>
    <w:p>
      <w:pPr>
        <w:pStyle w:val="TOC2"/>
        <w:tabs>
          <w:tab w:val="right" w:leader="dot" w:pos="8306"/>
        </w:tabs>
      </w:pPr>
      <w:hyperlink w:anchor="_Toc7479" w:history="1">
        <w:r>
          <w:rPr>
            <w:rFonts w:ascii="仿宋" w:eastAsia="仿宋" w:hAnsi="仿宋" w:cs="仿宋" w:hint="eastAsia"/>
            <w:lang w:eastAsia="zh-CN"/>
          </w:rPr>
          <w:t>(一)、危机预警与识别</w:t>
        </w:r>
        <w:r>
          <w:tab/>
        </w:r>
        <w:r>
          <w:fldChar w:fldCharType="begin"/>
        </w:r>
        <w:r>
          <w:instrText xml:space="preserve"> PAGEREF _Toc7479 \h </w:instrText>
        </w:r>
        <w:r>
          <w:fldChar w:fldCharType="separate"/>
        </w:r>
        <w:r>
          <w:t>20</w:t>
        </w:r>
        <w:r>
          <w:fldChar w:fldCharType="end"/>
        </w:r>
      </w:hyperlink>
    </w:p>
    <w:p>
      <w:pPr>
        <w:pStyle w:val="TOC2"/>
        <w:tabs>
          <w:tab w:val="right" w:leader="dot" w:pos="8306"/>
        </w:tabs>
      </w:pPr>
      <w:hyperlink w:anchor="_Toc4057" w:history="1">
        <w:r>
          <w:rPr>
            <w:rFonts w:ascii="仿宋" w:eastAsia="仿宋" w:hAnsi="仿宋" w:cs="仿宋" w:hint="eastAsia"/>
            <w:lang w:eastAsia="zh-CN"/>
          </w:rPr>
          <w:t>(二)、危机应对与恢复</w:t>
        </w:r>
        <w:r>
          <w:tab/>
        </w:r>
        <w:r>
          <w:fldChar w:fldCharType="begin"/>
        </w:r>
        <w:r>
          <w:instrText xml:space="preserve"> PAGEREF _Toc4057 \h </w:instrText>
        </w:r>
        <w:r>
          <w:fldChar w:fldCharType="separate"/>
        </w:r>
        <w:r>
          <w:t>21</w:t>
        </w:r>
        <w:r>
          <w:fldChar w:fldCharType="end"/>
        </w:r>
      </w:hyperlink>
    </w:p>
    <w:p>
      <w:pPr>
        <w:pStyle w:val="TOC1"/>
        <w:tabs>
          <w:tab w:val="right" w:leader="dot" w:pos="8306"/>
        </w:tabs>
      </w:pPr>
      <w:hyperlink w:anchor="_Toc3774" w:history="1">
        <w:r>
          <w:rPr>
            <w:rFonts w:ascii="仿宋" w:eastAsia="仿宋" w:hAnsi="仿宋" w:cs="仿宋" w:hint="eastAsia"/>
            <w:lang w:eastAsia="zh-CN"/>
          </w:rPr>
          <w:t>七、固体分散载体材料项目计划安排</w:t>
        </w:r>
        <w:r>
          <w:tab/>
        </w:r>
        <w:r>
          <w:fldChar w:fldCharType="begin"/>
        </w:r>
        <w:r>
          <w:instrText xml:space="preserve"> PAGEREF _Toc3774 \h </w:instrText>
        </w:r>
        <w:r>
          <w:fldChar w:fldCharType="separate"/>
        </w:r>
        <w:r>
          <w:t>23</w:t>
        </w:r>
        <w:r>
          <w:fldChar w:fldCharType="end"/>
        </w:r>
      </w:hyperlink>
    </w:p>
    <w:p>
      <w:pPr>
        <w:pStyle w:val="TOC2"/>
        <w:tabs>
          <w:tab w:val="right" w:leader="dot" w:pos="8306"/>
        </w:tabs>
      </w:pPr>
      <w:hyperlink w:anchor="_Toc8416" w:history="1">
        <w:r>
          <w:rPr>
            <w:rFonts w:ascii="仿宋" w:eastAsia="仿宋" w:hAnsi="仿宋" w:cs="仿宋" w:hint="eastAsia"/>
            <w:lang w:eastAsia="zh-CN"/>
          </w:rPr>
          <w:t>(一)、建设周期</w:t>
        </w:r>
        <w:r>
          <w:tab/>
        </w:r>
        <w:r>
          <w:fldChar w:fldCharType="begin"/>
        </w:r>
        <w:r>
          <w:instrText xml:space="preserve"> PAGEREF _Toc8416 \h </w:instrText>
        </w:r>
        <w:r>
          <w:fldChar w:fldCharType="separate"/>
        </w:r>
        <w:r>
          <w:t>23</w:t>
        </w:r>
        <w:r>
          <w:fldChar w:fldCharType="end"/>
        </w:r>
      </w:hyperlink>
    </w:p>
    <w:p>
      <w:pPr>
        <w:pStyle w:val="TOC2"/>
        <w:tabs>
          <w:tab w:val="right" w:leader="dot" w:pos="8306"/>
        </w:tabs>
      </w:pPr>
      <w:hyperlink w:anchor="_Toc17533" w:history="1">
        <w:r>
          <w:rPr>
            <w:rFonts w:ascii="仿宋" w:eastAsia="仿宋" w:hAnsi="仿宋" w:cs="仿宋" w:hint="eastAsia"/>
            <w:lang w:eastAsia="zh-CN"/>
          </w:rPr>
          <w:t>(二)、建设进度</w:t>
        </w:r>
        <w:r>
          <w:tab/>
        </w:r>
        <w:r>
          <w:fldChar w:fldCharType="begin"/>
        </w:r>
        <w:r>
          <w:instrText xml:space="preserve"> PAGEREF _Toc17533 \h </w:instrText>
        </w:r>
        <w:r>
          <w:fldChar w:fldCharType="separate"/>
        </w:r>
        <w:r>
          <w:t>24</w:t>
        </w:r>
        <w:r>
          <w:fldChar w:fldCharType="end"/>
        </w:r>
      </w:hyperlink>
    </w:p>
    <w:p>
      <w:pPr>
        <w:pStyle w:val="TOC2"/>
        <w:tabs>
          <w:tab w:val="right" w:leader="dot" w:pos="8306"/>
        </w:tabs>
      </w:pPr>
      <w:hyperlink w:anchor="_Toc30794" w:history="1">
        <w:r>
          <w:rPr>
            <w:rFonts w:ascii="仿宋" w:eastAsia="仿宋" w:hAnsi="仿宋" w:cs="仿宋" w:hint="eastAsia"/>
            <w:lang w:eastAsia="zh-CN"/>
          </w:rPr>
          <w:t>(三)、进度安排注意事项</w:t>
        </w:r>
        <w:r>
          <w:tab/>
        </w:r>
        <w:r>
          <w:fldChar w:fldCharType="begin"/>
        </w:r>
        <w:r>
          <w:instrText xml:space="preserve"> PAGEREF _Toc30794 \h </w:instrText>
        </w:r>
        <w:r>
          <w:fldChar w:fldCharType="separate"/>
        </w:r>
        <w:r>
          <w:t>25</w:t>
        </w:r>
        <w:r>
          <w:fldChar w:fldCharType="end"/>
        </w:r>
      </w:hyperlink>
    </w:p>
    <w:p>
      <w:pPr>
        <w:pStyle w:val="TOC2"/>
        <w:tabs>
          <w:tab w:val="right" w:leader="dot" w:pos="8306"/>
        </w:tabs>
      </w:pPr>
      <w:hyperlink w:anchor="_Toc15074" w:history="1">
        <w:r>
          <w:rPr>
            <w:rFonts w:ascii="仿宋" w:eastAsia="仿宋" w:hAnsi="仿宋" w:cs="仿宋" w:hint="eastAsia"/>
            <w:lang w:eastAsia="zh-CN"/>
          </w:rPr>
          <w:t>(四)、人力资源配置</w:t>
        </w:r>
        <w:r>
          <w:tab/>
        </w:r>
        <w:r>
          <w:fldChar w:fldCharType="begin"/>
        </w:r>
        <w:r>
          <w:instrText xml:space="preserve"> PAGEREF _Toc15074 \h </w:instrText>
        </w:r>
        <w:r>
          <w:fldChar w:fldCharType="separate"/>
        </w:r>
        <w:r>
          <w:t>26</w:t>
        </w:r>
        <w:r>
          <w:fldChar w:fldCharType="end"/>
        </w:r>
      </w:hyperlink>
    </w:p>
    <w:p>
      <w:pPr>
        <w:pStyle w:val="TOC1"/>
        <w:tabs>
          <w:tab w:val="right" w:leader="dot" w:pos="8306"/>
        </w:tabs>
      </w:pPr>
      <w:hyperlink w:anchor="_Toc27470" w:history="1">
        <w:r>
          <w:rPr>
            <w:rFonts w:ascii="仿宋" w:eastAsia="仿宋" w:hAnsi="仿宋" w:cs="仿宋" w:hint="eastAsia"/>
            <w:lang w:eastAsia="zh-CN"/>
          </w:rPr>
          <w:t>八、固体分散载体材料项目人力资源管理</w:t>
        </w:r>
        <w:r>
          <w:tab/>
        </w:r>
        <w:r>
          <w:fldChar w:fldCharType="begin"/>
        </w:r>
        <w:r>
          <w:instrText xml:space="preserve"> PAGEREF _Toc27470 \h </w:instrText>
        </w:r>
        <w:r>
          <w:fldChar w:fldCharType="separate"/>
        </w:r>
        <w:r>
          <w:t>27</w:t>
        </w:r>
        <w:r>
          <w:fldChar w:fldCharType="end"/>
        </w:r>
      </w:hyperlink>
    </w:p>
    <w:p>
      <w:pPr>
        <w:pStyle w:val="TOC2"/>
        <w:tabs>
          <w:tab w:val="right" w:leader="dot" w:pos="8306"/>
        </w:tabs>
      </w:pPr>
      <w:hyperlink w:anchor="_Toc31455" w:history="1">
        <w:r>
          <w:rPr>
            <w:rFonts w:ascii="仿宋" w:eastAsia="仿宋" w:hAnsi="仿宋" w:cs="仿宋" w:hint="eastAsia"/>
            <w:lang w:eastAsia="zh-CN"/>
          </w:rPr>
          <w:t>(一)、建立健全的预算管理制度</w:t>
        </w:r>
        <w:r>
          <w:tab/>
        </w:r>
        <w:r>
          <w:fldChar w:fldCharType="begin"/>
        </w:r>
        <w:r>
          <w:instrText xml:space="preserve"> PAGEREF _Toc31455 \h </w:instrText>
        </w:r>
        <w:r>
          <w:fldChar w:fldCharType="separate"/>
        </w:r>
        <w:r>
          <w:t>27</w:t>
        </w:r>
        <w:r>
          <w:fldChar w:fldCharType="end"/>
        </w:r>
      </w:hyperlink>
    </w:p>
    <w:p>
      <w:pPr>
        <w:pStyle w:val="TOC2"/>
        <w:tabs>
          <w:tab w:val="right" w:leader="dot" w:pos="8306"/>
        </w:tabs>
      </w:pPr>
      <w:hyperlink w:anchor="_Toc3420" w:history="1">
        <w:r>
          <w:rPr>
            <w:rFonts w:ascii="仿宋" w:eastAsia="仿宋" w:hAnsi="仿宋" w:cs="仿宋" w:hint="eastAsia"/>
            <w:lang w:eastAsia="zh-CN"/>
          </w:rPr>
          <w:t>(二)、加强资金流动监控</w:t>
        </w:r>
        <w:r>
          <w:tab/>
        </w:r>
        <w:r>
          <w:fldChar w:fldCharType="begin"/>
        </w:r>
        <w:r>
          <w:instrText xml:space="preserve"> PAGEREF _Toc3420 \h </w:instrText>
        </w:r>
        <w:r>
          <w:fldChar w:fldCharType="separate"/>
        </w:r>
        <w:r>
          <w:t>29</w:t>
        </w:r>
        <w:r>
          <w:fldChar w:fldCharType="end"/>
        </w:r>
      </w:hyperlink>
    </w:p>
    <w:p>
      <w:pPr>
        <w:pStyle w:val="TOC2"/>
        <w:tabs>
          <w:tab w:val="right" w:leader="dot" w:pos="8306"/>
        </w:tabs>
      </w:pPr>
      <w:hyperlink w:anchor="_Toc26436" w:history="1">
        <w:r>
          <w:rPr>
            <w:rFonts w:ascii="仿宋" w:eastAsia="仿宋" w:hAnsi="仿宋" w:cs="仿宋" w:hint="eastAsia"/>
            <w:lang w:eastAsia="zh-CN"/>
          </w:rPr>
          <w:t>(三)、制定完善的风险控制机制</w:t>
        </w:r>
        <w:r>
          <w:tab/>
        </w:r>
        <w:r>
          <w:fldChar w:fldCharType="begin"/>
        </w:r>
        <w:r>
          <w:instrText xml:space="preserve"> PAGEREF _Toc26436 \h </w:instrText>
        </w:r>
        <w:r>
          <w:fldChar w:fldCharType="separate"/>
        </w:r>
        <w:r>
          <w:t>30</w:t>
        </w:r>
        <w:r>
          <w:fldChar w:fldCharType="end"/>
        </w:r>
      </w:hyperlink>
    </w:p>
    <w:p>
      <w:pPr>
        <w:pStyle w:val="TOC2"/>
        <w:tabs>
          <w:tab w:val="right" w:leader="dot" w:pos="8306"/>
        </w:tabs>
      </w:pPr>
      <w:hyperlink w:anchor="_Toc26272" w:history="1">
        <w:r>
          <w:rPr>
            <w:rFonts w:ascii="仿宋" w:eastAsia="仿宋" w:hAnsi="仿宋" w:cs="仿宋" w:hint="eastAsia"/>
            <w:lang w:eastAsia="zh-CN"/>
          </w:rPr>
          <w:t>(四)、优化成本管理</w:t>
        </w:r>
        <w:r>
          <w:tab/>
        </w:r>
        <w:r>
          <w:fldChar w:fldCharType="begin"/>
        </w:r>
        <w:r>
          <w:instrText xml:space="preserve"> PAGEREF _Toc26272 \h </w:instrText>
        </w:r>
        <w:r>
          <w:fldChar w:fldCharType="separate"/>
        </w:r>
        <w:r>
          <w:t>31</w:t>
        </w:r>
        <w:r>
          <w:fldChar w:fldCharType="end"/>
        </w:r>
      </w:hyperlink>
    </w:p>
    <w:p>
      <w:pPr>
        <w:pStyle w:val="TOC1"/>
        <w:tabs>
          <w:tab w:val="right" w:leader="dot" w:pos="8306"/>
        </w:tabs>
      </w:pPr>
      <w:hyperlink w:anchor="_Toc15807" w:history="1">
        <w:r>
          <w:rPr>
            <w:rFonts w:ascii="仿宋" w:eastAsia="仿宋" w:hAnsi="仿宋" w:cs="仿宋" w:hint="eastAsia"/>
            <w:lang w:eastAsia="zh-CN"/>
          </w:rPr>
          <w:t>九、固体分散载体材料项目创新与研发</w:t>
        </w:r>
        <w:r>
          <w:tab/>
        </w:r>
        <w:r>
          <w:fldChar w:fldCharType="begin"/>
        </w:r>
        <w:r>
          <w:instrText xml:space="preserve"> PAGEREF _Toc15807 \h </w:instrText>
        </w:r>
        <w:r>
          <w:fldChar w:fldCharType="separate"/>
        </w:r>
        <w:r>
          <w:t>33</w:t>
        </w:r>
        <w:r>
          <w:fldChar w:fldCharType="end"/>
        </w:r>
      </w:hyperlink>
    </w:p>
    <w:p>
      <w:pPr>
        <w:pStyle w:val="TOC2"/>
        <w:tabs>
          <w:tab w:val="right" w:leader="dot" w:pos="8306"/>
        </w:tabs>
      </w:pPr>
      <w:hyperlink w:anchor="_Toc889" w:history="1">
        <w:r>
          <w:rPr>
            <w:rFonts w:ascii="仿宋" w:eastAsia="仿宋" w:hAnsi="仿宋" w:cs="仿宋" w:hint="eastAsia"/>
            <w:lang w:eastAsia="zh-CN"/>
          </w:rPr>
          <w:t>(一)、创新策略与方向</w:t>
        </w:r>
        <w:r>
          <w:tab/>
        </w:r>
        <w:r>
          <w:fldChar w:fldCharType="begin"/>
        </w:r>
        <w:r>
          <w:instrText xml:space="preserve"> PAGEREF _Toc889 \h </w:instrText>
        </w:r>
        <w:r>
          <w:fldChar w:fldCharType="separate"/>
        </w:r>
        <w:r>
          <w:t>33</w:t>
        </w:r>
        <w:r>
          <w:fldChar w:fldCharType="end"/>
        </w:r>
      </w:hyperlink>
    </w:p>
    <w:p>
      <w:pPr>
        <w:pStyle w:val="TOC2"/>
        <w:tabs>
          <w:tab w:val="right" w:leader="dot" w:pos="8306"/>
        </w:tabs>
      </w:pPr>
      <w:hyperlink w:anchor="_Toc12533" w:history="1">
        <w:r>
          <w:rPr>
            <w:rFonts w:ascii="仿宋" w:eastAsia="仿宋" w:hAnsi="仿宋" w:cs="仿宋" w:hint="eastAsia"/>
            <w:lang w:eastAsia="zh-CN"/>
          </w:rPr>
          <w:t>(二)、研发规划与投入</w:t>
        </w:r>
        <w:r>
          <w:tab/>
        </w:r>
        <w:r>
          <w:fldChar w:fldCharType="begin"/>
        </w:r>
        <w:r>
          <w:instrText xml:space="preserve"> PAGEREF _Toc12533 \h </w:instrText>
        </w:r>
        <w:r>
          <w:fldChar w:fldCharType="separate"/>
        </w:r>
        <w:r>
          <w:t>34</w:t>
        </w:r>
        <w:r>
          <w:fldChar w:fldCharType="end"/>
        </w:r>
      </w:hyperlink>
    </w:p>
    <w:p>
      <w:pPr>
        <w:pStyle w:val="TOC1"/>
        <w:tabs>
          <w:tab w:val="right" w:leader="dot" w:pos="8306"/>
        </w:tabs>
      </w:pPr>
      <w:hyperlink w:anchor="_Toc19635" w:history="1">
        <w:r>
          <w:rPr>
            <w:rFonts w:ascii="仿宋" w:eastAsia="仿宋" w:hAnsi="仿宋" w:cs="仿宋" w:hint="eastAsia"/>
            <w:lang w:eastAsia="zh-CN"/>
          </w:rPr>
          <w:t>十、固体分散载体材料项目投资规划</w:t>
        </w:r>
        <w:r>
          <w:tab/>
        </w:r>
        <w:r>
          <w:fldChar w:fldCharType="begin"/>
        </w:r>
        <w:r>
          <w:instrText xml:space="preserve"> PAGEREF _Toc19635 \h </w:instrText>
        </w:r>
        <w:r>
          <w:fldChar w:fldCharType="separate"/>
        </w:r>
        <w:r>
          <w:t>36</w:t>
        </w:r>
        <w:r>
          <w:fldChar w:fldCharType="end"/>
        </w:r>
      </w:hyperlink>
    </w:p>
    <w:p>
      <w:pPr>
        <w:pStyle w:val="TOC2"/>
        <w:tabs>
          <w:tab w:val="right" w:leader="dot" w:pos="8306"/>
        </w:tabs>
      </w:pPr>
      <w:hyperlink w:anchor="_Toc27734" w:history="1">
        <w:r>
          <w:rPr>
            <w:rFonts w:ascii="仿宋" w:eastAsia="仿宋" w:hAnsi="仿宋" w:cs="仿宋" w:hint="eastAsia"/>
            <w:lang w:eastAsia="zh-CN"/>
          </w:rPr>
          <w:t>(一)、固体分散载体材料项目总投资估算</w:t>
        </w:r>
        <w:r>
          <w:tab/>
        </w:r>
        <w:r>
          <w:fldChar w:fldCharType="begin"/>
        </w:r>
        <w:r>
          <w:instrText xml:space="preserve"> PAGEREF _Toc27734 \h </w:instrText>
        </w:r>
        <w:r>
          <w:fldChar w:fldCharType="separate"/>
        </w:r>
        <w:r>
          <w:t>36</w:t>
        </w:r>
        <w:r>
          <w:fldChar w:fldCharType="end"/>
        </w:r>
      </w:hyperlink>
    </w:p>
    <w:p>
      <w:pPr>
        <w:pStyle w:val="TOC2"/>
        <w:tabs>
          <w:tab w:val="right" w:leader="dot" w:pos="8306"/>
        </w:tabs>
      </w:pPr>
      <w:hyperlink w:anchor="_Toc22151" w:history="1">
        <w:r>
          <w:rPr>
            <w:rFonts w:ascii="仿宋" w:eastAsia="仿宋" w:hAnsi="仿宋" w:cs="仿宋" w:hint="eastAsia"/>
            <w:lang w:eastAsia="zh-CN"/>
          </w:rPr>
          <w:t>(二)、资金筹措</w:t>
        </w:r>
        <w:r>
          <w:tab/>
        </w:r>
        <w:r>
          <w:fldChar w:fldCharType="begin"/>
        </w:r>
        <w:r>
          <w:instrText xml:space="preserve"> PAGEREF _Toc22151 \h </w:instrText>
        </w:r>
        <w:r>
          <w:fldChar w:fldCharType="separate"/>
        </w:r>
        <w:r>
          <w:t>37</w:t>
        </w:r>
        <w:r>
          <w:fldChar w:fldCharType="end"/>
        </w:r>
      </w:hyperlink>
    </w:p>
    <w:p>
      <w:pPr>
        <w:pStyle w:val="TOC1"/>
        <w:tabs>
          <w:tab w:val="right" w:leader="dot" w:pos="8306"/>
        </w:tabs>
      </w:pPr>
      <w:hyperlink w:anchor="_Toc6039" w:history="1">
        <w:r>
          <w:rPr>
            <w:rFonts w:ascii="仿宋" w:eastAsia="仿宋" w:hAnsi="仿宋" w:cs="仿宋" w:hint="eastAsia"/>
            <w:lang w:eastAsia="zh-CN"/>
          </w:rPr>
          <w:t>十一、固体分散载体材料项目经营效益</w:t>
        </w:r>
        <w:r>
          <w:tab/>
        </w:r>
        <w:r>
          <w:fldChar w:fldCharType="begin"/>
        </w:r>
        <w:r>
          <w:instrText xml:space="preserve"> PAGEREF _Toc6039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0" w:history="1">
        <w:r>
          <w:rPr>
            <w:rFonts w:ascii="仿宋" w:eastAsia="仿宋" w:hAnsi="仿宋" w:cs="仿宋" w:hint="eastAsia"/>
            <w:lang w:eastAsia="zh-CN"/>
          </w:rPr>
          <w:t>(一)、经济评价财务测算</w:t>
        </w:r>
        <w:r>
          <w:tab/>
        </w:r>
        <w:r>
          <w:fldChar w:fldCharType="begin"/>
        </w:r>
        <w:r>
          <w:instrText xml:space="preserve"> PAGEREF _Toc1200 \h </w:instrText>
        </w:r>
        <w:r>
          <w:fldChar w:fldCharType="separate"/>
        </w:r>
        <w:r>
          <w:t>38</w:t>
        </w:r>
        <w:r>
          <w:fldChar w:fldCharType="end"/>
        </w:r>
      </w:hyperlink>
    </w:p>
    <w:p>
      <w:pPr>
        <w:pStyle w:val="TOC2"/>
        <w:tabs>
          <w:tab w:val="right" w:leader="dot" w:pos="8306"/>
        </w:tabs>
      </w:pPr>
      <w:hyperlink w:anchor="_Toc24313" w:history="1">
        <w:r>
          <w:rPr>
            <w:rFonts w:ascii="仿宋" w:eastAsia="仿宋" w:hAnsi="仿宋" w:cs="仿宋" w:hint="eastAsia"/>
            <w:lang w:eastAsia="zh-CN"/>
          </w:rPr>
          <w:t>(二)、固体分散载体材料项目盈利能力分析</w:t>
        </w:r>
        <w:r>
          <w:tab/>
        </w:r>
        <w:r>
          <w:fldChar w:fldCharType="begin"/>
        </w:r>
        <w:r>
          <w:instrText xml:space="preserve"> PAGEREF _Toc24313 \h </w:instrText>
        </w:r>
        <w:r>
          <w:fldChar w:fldCharType="separate"/>
        </w:r>
        <w:r>
          <w:t>39</w:t>
        </w:r>
        <w:r>
          <w:fldChar w:fldCharType="end"/>
        </w:r>
      </w:hyperlink>
    </w:p>
    <w:p>
      <w:pPr>
        <w:pStyle w:val="TOC1"/>
        <w:tabs>
          <w:tab w:val="right" w:leader="dot" w:pos="8306"/>
        </w:tabs>
      </w:pPr>
      <w:hyperlink w:anchor="_Toc5143" w:history="1">
        <w:r>
          <w:rPr>
            <w:rFonts w:ascii="仿宋" w:eastAsia="仿宋" w:hAnsi="仿宋" w:cs="仿宋" w:hint="eastAsia"/>
            <w:lang w:eastAsia="zh-CN"/>
          </w:rPr>
          <w:t>十二、固体分散载体材料项目技术管理</w:t>
        </w:r>
        <w:r>
          <w:tab/>
        </w:r>
        <w:r>
          <w:fldChar w:fldCharType="begin"/>
        </w:r>
        <w:r>
          <w:instrText xml:space="preserve"> PAGEREF _Toc5143 \h </w:instrText>
        </w:r>
        <w:r>
          <w:fldChar w:fldCharType="separate"/>
        </w:r>
        <w:r>
          <w:t>40</w:t>
        </w:r>
        <w:r>
          <w:fldChar w:fldCharType="end"/>
        </w:r>
      </w:hyperlink>
    </w:p>
    <w:p>
      <w:pPr>
        <w:pStyle w:val="TOC2"/>
        <w:tabs>
          <w:tab w:val="right" w:leader="dot" w:pos="8306"/>
        </w:tabs>
      </w:pPr>
      <w:hyperlink w:anchor="_Toc28354" w:history="1">
        <w:r>
          <w:rPr>
            <w:rFonts w:ascii="仿宋" w:eastAsia="仿宋" w:hAnsi="仿宋" w:cs="仿宋" w:hint="eastAsia"/>
            <w:lang w:eastAsia="zh-CN"/>
          </w:rPr>
          <w:t>(一)、技术方案选用方向</w:t>
        </w:r>
        <w:r>
          <w:tab/>
        </w:r>
        <w:r>
          <w:fldChar w:fldCharType="begin"/>
        </w:r>
        <w:r>
          <w:instrText xml:space="preserve"> PAGEREF _Toc28354 \h </w:instrText>
        </w:r>
        <w:r>
          <w:fldChar w:fldCharType="separate"/>
        </w:r>
        <w:r>
          <w:t>40</w:t>
        </w:r>
        <w:r>
          <w:fldChar w:fldCharType="end"/>
        </w:r>
      </w:hyperlink>
    </w:p>
    <w:p>
      <w:pPr>
        <w:pStyle w:val="TOC2"/>
        <w:tabs>
          <w:tab w:val="right" w:leader="dot" w:pos="8306"/>
        </w:tabs>
      </w:pPr>
      <w:hyperlink w:anchor="_Toc24288" w:history="1">
        <w:r>
          <w:rPr>
            <w:rFonts w:ascii="仿宋" w:eastAsia="仿宋" w:hAnsi="仿宋" w:cs="仿宋" w:hint="eastAsia"/>
            <w:lang w:eastAsia="zh-CN"/>
          </w:rPr>
          <w:t>(二)、工艺技术方案选用原则</w:t>
        </w:r>
        <w:r>
          <w:tab/>
        </w:r>
        <w:r>
          <w:fldChar w:fldCharType="begin"/>
        </w:r>
        <w:r>
          <w:instrText xml:space="preserve"> PAGEREF _Toc24288 \h </w:instrText>
        </w:r>
        <w:r>
          <w:fldChar w:fldCharType="separate"/>
        </w:r>
        <w:r>
          <w:t>42</w:t>
        </w:r>
        <w:r>
          <w:fldChar w:fldCharType="end"/>
        </w:r>
      </w:hyperlink>
    </w:p>
    <w:p>
      <w:pPr>
        <w:pStyle w:val="TOC2"/>
        <w:tabs>
          <w:tab w:val="right" w:leader="dot" w:pos="8306"/>
        </w:tabs>
      </w:pPr>
      <w:hyperlink w:anchor="_Toc922" w:history="1">
        <w:r>
          <w:rPr>
            <w:rFonts w:ascii="仿宋" w:eastAsia="仿宋" w:hAnsi="仿宋" w:cs="仿宋" w:hint="eastAsia"/>
            <w:lang w:eastAsia="zh-CN"/>
          </w:rPr>
          <w:t>(三)、工艺技术方案要求</w:t>
        </w:r>
        <w:r>
          <w:tab/>
        </w:r>
        <w:r>
          <w:fldChar w:fldCharType="begin"/>
        </w:r>
        <w:r>
          <w:instrText xml:space="preserve"> PAGEREF _Toc922 \h </w:instrText>
        </w:r>
        <w:r>
          <w:fldChar w:fldCharType="separate"/>
        </w:r>
        <w:r>
          <w:t>44</w:t>
        </w:r>
        <w:r>
          <w:fldChar w:fldCharType="end"/>
        </w:r>
      </w:hyperlink>
    </w:p>
    <w:p>
      <w:pPr>
        <w:pStyle w:val="TOC1"/>
        <w:tabs>
          <w:tab w:val="right" w:leader="dot" w:pos="8306"/>
        </w:tabs>
      </w:pPr>
      <w:hyperlink w:anchor="_Toc5599" w:history="1">
        <w:r>
          <w:rPr>
            <w:rFonts w:ascii="仿宋" w:eastAsia="仿宋" w:hAnsi="仿宋" w:cs="仿宋" w:hint="eastAsia"/>
            <w:lang w:eastAsia="zh-CN"/>
          </w:rPr>
          <w:t>十三、利益相关者分析与沟通计划</w:t>
        </w:r>
        <w:r>
          <w:tab/>
        </w:r>
        <w:r>
          <w:fldChar w:fldCharType="begin"/>
        </w:r>
        <w:r>
          <w:instrText xml:space="preserve"> PAGEREF _Toc5599 \h </w:instrText>
        </w:r>
        <w:r>
          <w:fldChar w:fldCharType="separate"/>
        </w:r>
        <w:r>
          <w:t>46</w:t>
        </w:r>
        <w:r>
          <w:fldChar w:fldCharType="end"/>
        </w:r>
      </w:hyperlink>
    </w:p>
    <w:p>
      <w:pPr>
        <w:pStyle w:val="TOC2"/>
        <w:tabs>
          <w:tab w:val="right" w:leader="dot" w:pos="8306"/>
        </w:tabs>
      </w:pPr>
      <w:hyperlink w:anchor="_Toc32422" w:history="1">
        <w:r>
          <w:rPr>
            <w:rFonts w:ascii="仿宋" w:eastAsia="仿宋" w:hAnsi="仿宋" w:cs="仿宋" w:hint="eastAsia"/>
            <w:lang w:eastAsia="zh-CN"/>
          </w:rPr>
          <w:t>(一)、利益相关者分析</w:t>
        </w:r>
        <w:r>
          <w:tab/>
        </w:r>
        <w:r>
          <w:fldChar w:fldCharType="begin"/>
        </w:r>
        <w:r>
          <w:instrText xml:space="preserve"> PAGEREF _Toc32422 \h </w:instrText>
        </w:r>
        <w:r>
          <w:fldChar w:fldCharType="separate"/>
        </w:r>
        <w:r>
          <w:t>46</w:t>
        </w:r>
        <w:r>
          <w:fldChar w:fldCharType="end"/>
        </w:r>
      </w:hyperlink>
    </w:p>
    <w:p>
      <w:pPr>
        <w:pStyle w:val="TOC2"/>
        <w:tabs>
          <w:tab w:val="right" w:leader="dot" w:pos="8306"/>
        </w:tabs>
      </w:pPr>
      <w:hyperlink w:anchor="_Toc17089" w:history="1">
        <w:r>
          <w:rPr>
            <w:rFonts w:ascii="仿宋" w:eastAsia="仿宋" w:hAnsi="仿宋" w:cs="仿宋" w:hint="eastAsia"/>
            <w:lang w:eastAsia="zh-CN"/>
          </w:rPr>
          <w:t>(二)、沟通计划</w:t>
        </w:r>
        <w:r>
          <w:tab/>
        </w:r>
        <w:r>
          <w:fldChar w:fldCharType="begin"/>
        </w:r>
        <w:r>
          <w:instrText xml:space="preserve"> PAGEREF _Toc17089 \h </w:instrText>
        </w:r>
        <w:r>
          <w:fldChar w:fldCharType="separate"/>
        </w:r>
        <w:r>
          <w:t>48</w:t>
        </w:r>
        <w:r>
          <w:fldChar w:fldCharType="end"/>
        </w:r>
      </w:hyperlink>
    </w:p>
    <w:p>
      <w:pPr>
        <w:pStyle w:val="TOC1"/>
        <w:tabs>
          <w:tab w:val="right" w:leader="dot" w:pos="8306"/>
        </w:tabs>
      </w:pPr>
      <w:hyperlink w:anchor="_Toc9105" w:history="1">
        <w:r>
          <w:rPr>
            <w:rFonts w:ascii="仿宋" w:eastAsia="仿宋" w:hAnsi="仿宋" w:cs="仿宋" w:hint="eastAsia"/>
            <w:lang w:eastAsia="zh-CN"/>
          </w:rPr>
          <w:t>十四、固体分散载体材料项目变更管理</w:t>
        </w:r>
        <w:r>
          <w:tab/>
        </w:r>
        <w:r>
          <w:fldChar w:fldCharType="begin"/>
        </w:r>
        <w:r>
          <w:instrText xml:space="preserve"> PAGEREF _Toc9105 \h </w:instrText>
        </w:r>
        <w:r>
          <w:fldChar w:fldCharType="separate"/>
        </w:r>
        <w:r>
          <w:t>49</w:t>
        </w:r>
        <w:r>
          <w:fldChar w:fldCharType="end"/>
        </w:r>
      </w:hyperlink>
    </w:p>
    <w:p>
      <w:pPr>
        <w:pStyle w:val="TOC2"/>
        <w:tabs>
          <w:tab w:val="right" w:leader="dot" w:pos="8306"/>
        </w:tabs>
      </w:pPr>
      <w:hyperlink w:anchor="_Toc16490" w:history="1">
        <w:r>
          <w:rPr>
            <w:rFonts w:ascii="仿宋" w:eastAsia="仿宋" w:hAnsi="仿宋" w:cs="仿宋" w:hint="eastAsia"/>
            <w:lang w:eastAsia="zh-CN"/>
          </w:rPr>
          <w:t>(一)、变更申请与评估</w:t>
        </w:r>
        <w:r>
          <w:tab/>
        </w:r>
        <w:r>
          <w:fldChar w:fldCharType="begin"/>
        </w:r>
        <w:r>
          <w:instrText xml:space="preserve"> PAGEREF _Toc16490 \h </w:instrText>
        </w:r>
        <w:r>
          <w:fldChar w:fldCharType="separate"/>
        </w:r>
        <w:r>
          <w:t>49</w:t>
        </w:r>
        <w:r>
          <w:fldChar w:fldCharType="end"/>
        </w:r>
      </w:hyperlink>
    </w:p>
    <w:p>
      <w:pPr>
        <w:pStyle w:val="TOC2"/>
        <w:tabs>
          <w:tab w:val="right" w:leader="dot" w:pos="8306"/>
        </w:tabs>
      </w:pPr>
      <w:hyperlink w:anchor="_Toc6129" w:history="1">
        <w:r>
          <w:rPr>
            <w:rFonts w:ascii="仿宋" w:eastAsia="仿宋" w:hAnsi="仿宋" w:cs="仿宋" w:hint="eastAsia"/>
            <w:lang w:eastAsia="zh-CN"/>
          </w:rPr>
          <w:t>(二)、变更实施与控制</w:t>
        </w:r>
        <w:r>
          <w:tab/>
        </w:r>
        <w:r>
          <w:fldChar w:fldCharType="begin"/>
        </w:r>
        <w:r>
          <w:instrText xml:space="preserve"> PAGEREF _Toc6129 \h </w:instrText>
        </w:r>
        <w:r>
          <w:fldChar w:fldCharType="separate"/>
        </w:r>
        <w:r>
          <w:t>49</w:t>
        </w:r>
        <w:r>
          <w:fldChar w:fldCharType="end"/>
        </w:r>
      </w:hyperlink>
    </w:p>
    <w:p>
      <w:pPr>
        <w:pStyle w:val="TOC1"/>
        <w:tabs>
          <w:tab w:val="right" w:leader="dot" w:pos="8306"/>
        </w:tabs>
      </w:pPr>
      <w:hyperlink w:anchor="_Toc857" w:history="1">
        <w:r>
          <w:rPr>
            <w:rFonts w:ascii="仿宋" w:eastAsia="仿宋" w:hAnsi="仿宋" w:cs="仿宋" w:hint="eastAsia"/>
            <w:lang w:eastAsia="zh-CN"/>
          </w:rPr>
          <w:t>十五、固体分散载体材料项目实施保障措施</w:t>
        </w:r>
        <w:r>
          <w:tab/>
        </w:r>
        <w:r>
          <w:fldChar w:fldCharType="begin"/>
        </w:r>
        <w:r>
          <w:instrText xml:space="preserve"> PAGEREF _Toc857 \h </w:instrText>
        </w:r>
        <w:r>
          <w:fldChar w:fldCharType="separate"/>
        </w:r>
        <w:r>
          <w:t>50</w:t>
        </w:r>
        <w:r>
          <w:fldChar w:fldCharType="end"/>
        </w:r>
      </w:hyperlink>
    </w:p>
    <w:p>
      <w:pPr>
        <w:pStyle w:val="TOC2"/>
        <w:tabs>
          <w:tab w:val="right" w:leader="dot" w:pos="8306"/>
        </w:tabs>
      </w:pPr>
      <w:hyperlink w:anchor="_Toc13981" w:history="1">
        <w:r>
          <w:rPr>
            <w:rFonts w:ascii="仿宋" w:eastAsia="仿宋" w:hAnsi="仿宋" w:cs="仿宋" w:hint="eastAsia"/>
            <w:lang w:eastAsia="zh-CN"/>
          </w:rPr>
          <w:t>(一)、固体分散载体材料项目实施保障机制</w:t>
        </w:r>
        <w:r>
          <w:tab/>
        </w:r>
        <w:r>
          <w:fldChar w:fldCharType="begin"/>
        </w:r>
        <w:r>
          <w:instrText xml:space="preserve"> PAGEREF _Toc13981 \h </w:instrText>
        </w:r>
        <w:r>
          <w:fldChar w:fldCharType="separate"/>
        </w:r>
        <w:r>
          <w:t>50</w:t>
        </w:r>
        <w:r>
          <w:fldChar w:fldCharType="end"/>
        </w:r>
      </w:hyperlink>
    </w:p>
    <w:p>
      <w:pPr>
        <w:pStyle w:val="TOC2"/>
        <w:tabs>
          <w:tab w:val="right" w:leader="dot" w:pos="8306"/>
        </w:tabs>
      </w:pPr>
      <w:hyperlink w:anchor="_Toc6670" w:history="1">
        <w:r>
          <w:rPr>
            <w:rFonts w:ascii="仿宋" w:eastAsia="仿宋" w:hAnsi="仿宋" w:cs="仿宋" w:hint="eastAsia"/>
            <w:lang w:eastAsia="zh-CN"/>
          </w:rPr>
          <w:t>(二)、固体分散载体材料项目法律合规要求</w:t>
        </w:r>
        <w:r>
          <w:tab/>
        </w:r>
        <w:r>
          <w:fldChar w:fldCharType="begin"/>
        </w:r>
        <w:r>
          <w:instrText xml:space="preserve"> PAGEREF _Toc6670 \h </w:instrText>
        </w:r>
        <w:r>
          <w:fldChar w:fldCharType="separate"/>
        </w:r>
        <w:r>
          <w:t>54</w:t>
        </w:r>
        <w:r>
          <w:fldChar w:fldCharType="end"/>
        </w:r>
      </w:hyperlink>
    </w:p>
    <w:p>
      <w:pPr>
        <w:pStyle w:val="TOC2"/>
        <w:tabs>
          <w:tab w:val="right" w:leader="dot" w:pos="8306"/>
        </w:tabs>
      </w:pPr>
      <w:hyperlink w:anchor="_Toc7923" w:history="1">
        <w:r>
          <w:rPr>
            <w:rFonts w:ascii="仿宋" w:eastAsia="仿宋" w:hAnsi="仿宋" w:cs="仿宋" w:hint="eastAsia"/>
            <w:lang w:eastAsia="zh-CN"/>
          </w:rPr>
          <w:t>(三)、固体分散载体材料项目合同管理与法律事务</w:t>
        </w:r>
        <w:r>
          <w:tab/>
        </w:r>
        <w:r>
          <w:fldChar w:fldCharType="begin"/>
        </w:r>
        <w:r>
          <w:instrText xml:space="preserve"> PAGEREF _Toc7923 \h </w:instrText>
        </w:r>
        <w:r>
          <w:fldChar w:fldCharType="separate"/>
        </w:r>
        <w:r>
          <w:t>58</w:t>
        </w:r>
        <w:r>
          <w:fldChar w:fldCharType="end"/>
        </w:r>
      </w:hyperlink>
    </w:p>
    <w:p>
      <w:pPr>
        <w:pStyle w:val="TOC2"/>
        <w:tabs>
          <w:tab w:val="right" w:leader="dot" w:pos="8306"/>
        </w:tabs>
      </w:pPr>
      <w:hyperlink w:anchor="_Toc19914" w:history="1">
        <w:r>
          <w:rPr>
            <w:rFonts w:ascii="仿宋" w:eastAsia="仿宋" w:hAnsi="仿宋" w:cs="仿宋" w:hint="eastAsia"/>
            <w:lang w:eastAsia="zh-CN"/>
          </w:rPr>
          <w:t>(四)、固体分散载体材料项目知识产权保护策略</w:t>
        </w:r>
        <w:r>
          <w:tab/>
        </w:r>
        <w:r>
          <w:fldChar w:fldCharType="begin"/>
        </w:r>
        <w:r>
          <w:instrText xml:space="preserve"> PAGEREF _Toc19914 \h </w:instrText>
        </w:r>
        <w:r>
          <w:fldChar w:fldCharType="separate"/>
        </w:r>
        <w:r>
          <w:t>65</w:t>
        </w:r>
        <w:r>
          <w:fldChar w:fldCharType="end"/>
        </w:r>
      </w:hyperlink>
    </w:p>
    <w:p>
      <w:pPr>
        <w:pStyle w:val="TOC1"/>
        <w:tabs>
          <w:tab w:val="right" w:leader="dot" w:pos="8306"/>
        </w:tabs>
      </w:pPr>
      <w:hyperlink w:anchor="_Toc26405" w:history="1">
        <w:r>
          <w:rPr>
            <w:rFonts w:ascii="仿宋" w:eastAsia="仿宋" w:hAnsi="仿宋" w:cs="仿宋" w:hint="eastAsia"/>
            <w:lang w:eastAsia="zh-CN"/>
          </w:rPr>
          <w:t>十六、固体分散载体材料项目治理与监督</w:t>
        </w:r>
        <w:r>
          <w:tab/>
        </w:r>
        <w:r>
          <w:fldChar w:fldCharType="begin"/>
        </w:r>
        <w:r>
          <w:instrText xml:space="preserve"> PAGEREF _Toc26405 \h </w:instrText>
        </w:r>
        <w:r>
          <w:fldChar w:fldCharType="separate"/>
        </w:r>
        <w:r>
          <w:t>67</w:t>
        </w:r>
        <w:r>
          <w:fldChar w:fldCharType="end"/>
        </w:r>
      </w:hyperlink>
    </w:p>
    <w:p>
      <w:pPr>
        <w:pStyle w:val="TOC2"/>
        <w:tabs>
          <w:tab w:val="right" w:leader="dot" w:pos="8306"/>
        </w:tabs>
      </w:pPr>
      <w:hyperlink w:anchor="_Toc19999" w:history="1">
        <w:r>
          <w:rPr>
            <w:rFonts w:ascii="仿宋" w:eastAsia="仿宋" w:hAnsi="仿宋" w:cs="仿宋" w:hint="eastAsia"/>
            <w:lang w:eastAsia="zh-CN"/>
          </w:rPr>
          <w:t>(一)、固体分散载体材料项目治理结构</w:t>
        </w:r>
        <w:r>
          <w:tab/>
        </w:r>
        <w:r>
          <w:fldChar w:fldCharType="begin"/>
        </w:r>
        <w:r>
          <w:instrText xml:space="preserve"> PAGEREF _Toc19999 \h </w:instrText>
        </w:r>
        <w:r>
          <w:fldChar w:fldCharType="separate"/>
        </w:r>
        <w:r>
          <w:t>67</w:t>
        </w:r>
        <w:r>
          <w:fldChar w:fldCharType="end"/>
        </w:r>
      </w:hyperlink>
    </w:p>
    <w:p>
      <w:pPr>
        <w:pStyle w:val="TOC2"/>
        <w:tabs>
          <w:tab w:val="right" w:leader="dot" w:pos="8306"/>
        </w:tabs>
      </w:pPr>
      <w:hyperlink w:anchor="_Toc20991" w:history="1">
        <w:r>
          <w:rPr>
            <w:rFonts w:ascii="仿宋" w:eastAsia="仿宋" w:hAnsi="仿宋" w:cs="仿宋" w:hint="eastAsia"/>
            <w:lang w:eastAsia="zh-CN"/>
          </w:rPr>
          <w:t>(二)、监督与审计</w:t>
        </w:r>
        <w:r>
          <w:tab/>
        </w:r>
        <w:r>
          <w:fldChar w:fldCharType="begin"/>
        </w:r>
        <w:r>
          <w:instrText xml:space="preserve"> PAGEREF _Toc20991 \h </w:instrText>
        </w:r>
        <w:r>
          <w:fldChar w:fldCharType="separate"/>
        </w:r>
        <w:r>
          <w:t>69</w:t>
        </w:r>
        <w:r>
          <w:fldChar w:fldCharType="end"/>
        </w:r>
      </w:hyperlink>
    </w:p>
    <w:p>
      <w:pPr>
        <w:pStyle w:val="TOC1"/>
        <w:tabs>
          <w:tab w:val="right" w:leader="dot" w:pos="8306"/>
        </w:tabs>
      </w:pPr>
      <w:hyperlink w:anchor="_Toc26151" w:history="1">
        <w:r>
          <w:rPr>
            <w:rFonts w:ascii="仿宋" w:eastAsia="仿宋" w:hAnsi="仿宋" w:cs="仿宋" w:hint="eastAsia"/>
            <w:lang w:eastAsia="zh-CN"/>
          </w:rPr>
          <w:t>十七、供应链管理</w:t>
        </w:r>
        <w:r>
          <w:tab/>
        </w:r>
        <w:r>
          <w:fldChar w:fldCharType="begin"/>
        </w:r>
        <w:r>
          <w:instrText xml:space="preserve"> PAGEREF _Toc26151 \h </w:instrText>
        </w:r>
        <w:r>
          <w:fldChar w:fldCharType="separate"/>
        </w:r>
        <w:r>
          <w:t>70</w:t>
        </w:r>
        <w:r>
          <w:fldChar w:fldCharType="end"/>
        </w:r>
      </w:hyperlink>
    </w:p>
    <w:p>
      <w:pPr>
        <w:pStyle w:val="TOC2"/>
        <w:tabs>
          <w:tab w:val="right" w:leader="dot" w:pos="8306"/>
        </w:tabs>
      </w:pPr>
      <w:hyperlink w:anchor="_Toc11204" w:history="1">
        <w:r>
          <w:rPr>
            <w:rFonts w:ascii="仿宋" w:eastAsia="仿宋" w:hAnsi="仿宋" w:cs="仿宋" w:hint="eastAsia"/>
            <w:lang w:eastAsia="zh-CN"/>
          </w:rPr>
          <w:t>(一)、供应链战略规划</w:t>
        </w:r>
        <w:r>
          <w:tab/>
        </w:r>
        <w:r>
          <w:fldChar w:fldCharType="begin"/>
        </w:r>
        <w:r>
          <w:instrText xml:space="preserve"> PAGEREF _Toc11204 \h </w:instrText>
        </w:r>
        <w:r>
          <w:fldChar w:fldCharType="separate"/>
        </w:r>
        <w:r>
          <w:t>70</w:t>
        </w:r>
        <w:r>
          <w:fldChar w:fldCharType="end"/>
        </w:r>
      </w:hyperlink>
    </w:p>
    <w:p>
      <w:pPr>
        <w:pStyle w:val="TOC2"/>
        <w:tabs>
          <w:tab w:val="right" w:leader="dot" w:pos="8306"/>
        </w:tabs>
      </w:pPr>
      <w:hyperlink w:anchor="_Toc28770" w:history="1">
        <w:r>
          <w:rPr>
            <w:rFonts w:ascii="仿宋" w:eastAsia="仿宋" w:hAnsi="仿宋" w:cs="仿宋" w:hint="eastAsia"/>
            <w:lang w:eastAsia="zh-CN"/>
          </w:rPr>
          <w:t>(二)、供应商选择与合作</w:t>
        </w:r>
        <w:r>
          <w:tab/>
        </w:r>
        <w:r>
          <w:fldChar w:fldCharType="begin"/>
        </w:r>
        <w:r>
          <w:instrText xml:space="preserve"> PAGEREF _Toc28770 \h </w:instrText>
        </w:r>
        <w:r>
          <w:fldChar w:fldCharType="separate"/>
        </w:r>
        <w:r>
          <w:t>72</w:t>
        </w:r>
        <w:r>
          <w:fldChar w:fldCharType="end"/>
        </w:r>
      </w:hyperlink>
    </w:p>
    <w:p>
      <w:pPr>
        <w:pStyle w:val="TOC2"/>
        <w:tabs>
          <w:tab w:val="right" w:leader="dot" w:pos="8306"/>
        </w:tabs>
      </w:pPr>
      <w:hyperlink w:anchor="_Toc20245" w:history="1">
        <w:r>
          <w:rPr>
            <w:rFonts w:ascii="仿宋" w:eastAsia="仿宋" w:hAnsi="仿宋" w:cs="仿宋" w:hint="eastAsia"/>
            <w:lang w:eastAsia="zh-CN"/>
          </w:rPr>
          <w:t>(三)、物流与库存管理</w:t>
        </w:r>
        <w:r>
          <w:tab/>
        </w:r>
        <w:r>
          <w:fldChar w:fldCharType="begin"/>
        </w:r>
        <w:r>
          <w:instrText xml:space="preserve"> PAGEREF _Toc20245 \h </w:instrText>
        </w:r>
        <w:r>
          <w:fldChar w:fldCharType="separate"/>
        </w:r>
        <w:r>
          <w:t>73</w:t>
        </w:r>
        <w:r>
          <w:fldChar w:fldCharType="end"/>
        </w:r>
      </w:hyperlink>
    </w:p>
    <w:p>
      <w:pPr>
        <w:pStyle w:val="TOC1"/>
        <w:tabs>
          <w:tab w:val="right" w:leader="dot" w:pos="8306"/>
        </w:tabs>
      </w:pPr>
      <w:hyperlink w:anchor="_Toc9862" w:history="1">
        <w:r>
          <w:rPr>
            <w:rFonts w:ascii="仿宋" w:eastAsia="仿宋" w:hAnsi="仿宋" w:cs="仿宋" w:hint="eastAsia"/>
            <w:lang w:eastAsia="zh-CN"/>
          </w:rPr>
          <w:t>十八、营销与推广策略</w:t>
        </w:r>
        <w:r>
          <w:tab/>
        </w:r>
        <w:r>
          <w:fldChar w:fldCharType="begin"/>
        </w:r>
        <w:r>
          <w:instrText xml:space="preserve"> PAGEREF _Toc9862 \h </w:instrText>
        </w:r>
        <w:r>
          <w:fldChar w:fldCharType="separate"/>
        </w:r>
        <w:r>
          <w:t>74</w:t>
        </w:r>
        <w:r>
          <w:fldChar w:fldCharType="end"/>
        </w:r>
      </w:hyperlink>
    </w:p>
    <w:p>
      <w:pPr>
        <w:pStyle w:val="TOC2"/>
        <w:tabs>
          <w:tab w:val="right" w:leader="dot" w:pos="8306"/>
        </w:tabs>
      </w:pPr>
      <w:hyperlink w:anchor="_Toc6661" w:history="1">
        <w:r>
          <w:rPr>
            <w:rFonts w:ascii="仿宋" w:eastAsia="仿宋" w:hAnsi="仿宋" w:cs="仿宋" w:hint="eastAsia"/>
            <w:lang w:eastAsia="zh-CN"/>
          </w:rPr>
          <w:t>(一)、产品/服务定位与特点</w:t>
        </w:r>
        <w:r>
          <w:tab/>
        </w:r>
        <w:r>
          <w:fldChar w:fldCharType="begin"/>
        </w:r>
        <w:r>
          <w:instrText xml:space="preserve"> PAGEREF _Toc6661 \h </w:instrText>
        </w:r>
        <w:r>
          <w:fldChar w:fldCharType="separate"/>
        </w:r>
        <w:r>
          <w:t>74</w:t>
        </w:r>
        <w:r>
          <w:fldChar w:fldCharType="end"/>
        </w:r>
      </w:hyperlink>
    </w:p>
    <w:p>
      <w:pPr>
        <w:pStyle w:val="TOC2"/>
        <w:tabs>
          <w:tab w:val="right" w:leader="dot" w:pos="8306"/>
        </w:tabs>
      </w:pPr>
      <w:hyperlink w:anchor="_Toc5316" w:history="1">
        <w:r>
          <w:rPr>
            <w:rFonts w:ascii="仿宋" w:eastAsia="仿宋" w:hAnsi="仿宋" w:cs="仿宋" w:hint="eastAsia"/>
            <w:lang w:eastAsia="zh-CN"/>
          </w:rPr>
          <w:t>(二)、市场定位与竞争分析</w:t>
        </w:r>
        <w:r>
          <w:tab/>
        </w:r>
        <w:r>
          <w:fldChar w:fldCharType="begin"/>
        </w:r>
        <w:r>
          <w:instrText xml:space="preserve"> PAGEREF _Toc5316 \h </w:instrText>
        </w:r>
        <w:r>
          <w:fldChar w:fldCharType="separate"/>
        </w:r>
        <w:r>
          <w:t>76</w:t>
        </w:r>
        <w:r>
          <w:fldChar w:fldCharType="end"/>
        </w:r>
      </w:hyperlink>
    </w:p>
    <w:p>
      <w:pPr>
        <w:pStyle w:val="TOC2"/>
        <w:tabs>
          <w:tab w:val="right" w:leader="dot" w:pos="8306"/>
        </w:tabs>
      </w:pPr>
      <w:hyperlink w:anchor="_Toc7359" w:history="1">
        <w:r>
          <w:rPr>
            <w:rFonts w:ascii="仿宋" w:eastAsia="仿宋" w:hAnsi="仿宋" w:cs="仿宋" w:hint="eastAsia"/>
            <w:lang w:eastAsia="zh-CN"/>
          </w:rPr>
          <w:t>(三)、营销渠道与策略</w:t>
        </w:r>
        <w:r>
          <w:tab/>
        </w:r>
        <w:r>
          <w:fldChar w:fldCharType="begin"/>
        </w:r>
        <w:r>
          <w:instrText xml:space="preserve"> PAGEREF _Toc7359 \h </w:instrText>
        </w:r>
        <w:r>
          <w:fldChar w:fldCharType="separate"/>
        </w:r>
        <w:r>
          <w:t>77</w:t>
        </w:r>
        <w:r>
          <w:fldChar w:fldCharType="end"/>
        </w:r>
      </w:hyperlink>
    </w:p>
    <w:p>
      <w:pPr>
        <w:pStyle w:val="TOC2"/>
        <w:tabs>
          <w:tab w:val="right" w:leader="dot" w:pos="8306"/>
        </w:tabs>
      </w:pPr>
      <w:hyperlink w:anchor="_Toc29782" w:history="1">
        <w:r>
          <w:rPr>
            <w:rFonts w:ascii="仿宋" w:eastAsia="仿宋" w:hAnsi="仿宋" w:cs="仿宋" w:hint="eastAsia"/>
            <w:lang w:eastAsia="zh-CN"/>
          </w:rPr>
          <w:t>(四)、推广与宣传活动</w:t>
        </w:r>
        <w:r>
          <w:tab/>
        </w:r>
        <w:r>
          <w:fldChar w:fldCharType="begin"/>
        </w:r>
        <w:r>
          <w:instrText xml:space="preserve"> PAGEREF _Toc29782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04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14"/>
      <w:r>
        <w:rPr>
          <w:rFonts w:ascii="仿宋" w:eastAsia="仿宋" w:hAnsi="仿宋" w:cs="仿宋" w:hint="eastAsia"/>
          <w:lang w:eastAsia="zh-CN"/>
        </w:rPr>
        <w:t>(一)、固体分散载体材料行业分析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行业一直以来都是市场的关注焦点。行业内的发展趋势、竞争态势以及潜在机会都对固体分散载体材料项目的推进产生深远的影响。通过深入研究行业的整体概貌，我们将更好地理解行业的核心特征，为固体分散载体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体分散载体材料行业，技术一直是推动创新和发展的关键因素。我们将对当前技术趋势进行详尽分析，包括但不限于人工智能、大数据应用、先进制造技术等。这有助于固体分散载体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固体分散载体材料项目成功的基础。我们将对主要竞争对手进行深入研究，包括其市场份额、产品特点、市场定位等。通过全面了解竞争对手的优势和劣势，固体分散载体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86"/>
      <w:r>
        <w:rPr>
          <w:rFonts w:ascii="仿宋" w:eastAsia="仿宋" w:hAnsi="仿宋" w:cs="仿宋" w:hint="eastAsia"/>
          <w:sz w:val="28"/>
          <w:lang w:eastAsia="zh-CN"/>
        </w:rPr>
        <w:t>(二)、固体分散载体材料市场分析预测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固体分散载体材料市场未来的增长趋势。这包括市场的整体规模、各细分领域的发展趋势等。固体分散载体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固体分散载体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固体分散载体材料项目实施过程中需要充分考虑的因素。我们将对市场风险进行全面评估，包括但不限于政策法规风险、市场竞争风险、技术变革风险等。通过对潜在风险的深入分析，固体分散载体材料项目可以制定相应的风险缓解策略，降低不确定性对固体分散载体材料项目的影响。</w:t>
      </w:r>
    </w:p>
    <w:p>
      <w:pPr>
        <w:pStyle w:val="Heading1"/>
        <w:ind w:firstLine="560" w:firstLineChars="200"/>
        <w:rPr>
          <w:rFonts w:ascii="仿宋" w:eastAsia="仿宋" w:hAnsi="仿宋" w:cs="仿宋" w:hint="eastAsia"/>
          <w:sz w:val="28"/>
          <w:lang w:eastAsia="zh-CN"/>
        </w:rPr>
      </w:pPr>
      <w:bookmarkStart w:id="5" w:name="_Toc15186"/>
      <w:r>
        <w:rPr>
          <w:rFonts w:ascii="仿宋" w:eastAsia="仿宋" w:hAnsi="仿宋" w:cs="仿宋" w:hint="eastAsia"/>
          <w:sz w:val="28"/>
          <w:lang w:eastAsia="zh-CN"/>
        </w:rPr>
        <w:t>二、固体分散载体材料项目建设背景及必要性分析</w:t>
      </w:r>
      <w:bookmarkEnd w:id="5"/>
    </w:p>
    <w:p>
      <w:pPr>
        <w:pStyle w:val="Heading2"/>
        <w:rPr>
          <w:rFonts w:ascii="仿宋" w:eastAsia="仿宋" w:hAnsi="仿宋" w:cs="仿宋" w:hint="eastAsia"/>
          <w:lang w:eastAsia="zh-CN"/>
        </w:rPr>
      </w:pPr>
      <w:bookmarkStart w:id="6" w:name="_Toc475"/>
      <w:r>
        <w:rPr>
          <w:rFonts w:ascii="仿宋" w:eastAsia="仿宋" w:hAnsi="仿宋" w:cs="仿宋" w:hint="eastAsia"/>
          <w:lang w:eastAsia="zh-CN"/>
        </w:rPr>
        <w:t>(一)、固体分散载体材料项目背景分析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固体分散载体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固体分散载体材料项目在这个潮流中的定位。同时，我们将关注行业内涌现的新兴机遇，以便固体分散载体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固体分散载体材料项目提供了强大的发展动力。我们将聚焦于行业内最新的技术发展趋势，包括但不限于人工智能、大数据分析、物联网等领域。通过深度的技术研究，我们将确保固体分散载体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固体分散载体材料项目发展的源泉。我们将投入更多的精力对市场需求进行深入剖析，超越表面的需求，深入挖掘潜在的市场痛点和机遇。通过对市场需求的细致了解，固体分散载体材料项目将更有针对性地设计解决方案，满足市场的多样化需求，从而更好地促进固体分散载体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固体分散载体材料项目战略至关重要。我们将对竞争态势进行更为深入的分析，包括但不限于市场份额、产品特点、客户满意度等多个维度。通过深度的竞争分析，固体分散载体材料项目将能够更准确地把握市场脉搏，制定具有竞争力的固体分散载体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固体分散载体材料项目的发展具有直接的影响。我们将进行更为全面的法规和政策分析，了解行业发展中的潜在法律风险和合规挑战。通过充分了解和遵守相关法规，固体分散载体材料项目将确保在法律框架内合法合规运营，为固体分散载体材料项目的稳健发展提供有力支持。</w:t>
      </w:r>
    </w:p>
    <w:p>
      <w:pPr>
        <w:pStyle w:val="Heading2"/>
        <w:ind w:firstLine="560" w:firstLineChars="200"/>
        <w:rPr>
          <w:rFonts w:ascii="仿宋" w:eastAsia="仿宋" w:hAnsi="仿宋" w:cs="仿宋" w:hint="eastAsia"/>
          <w:sz w:val="28"/>
          <w:lang w:eastAsia="zh-CN"/>
        </w:rPr>
      </w:pPr>
      <w:bookmarkStart w:id="7" w:name="_Toc11807"/>
      <w:r>
        <w:rPr>
          <w:rFonts w:ascii="仿宋" w:eastAsia="仿宋" w:hAnsi="仿宋" w:cs="仿宋" w:hint="eastAsia"/>
          <w:sz w:val="28"/>
          <w:lang w:eastAsia="zh-CN"/>
        </w:rPr>
        <w:t>(二)、固体分散载体材料项目建设必要性分析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建设的迫切性源于对行业发展趋势的深刻洞察。我们正处于一个行业变革的时代，科技创新、数字化转型成为企业发展的关键动力。固体分散载体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建设不仅仅是为了跟上潮流，更是为了通过技术创新推动企业的持续发展。通过引入先进的技术和解决方案，固体分散载体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固体分散载体材料项目的建设成为必然选择，通过提高产品质量、拓展服务领域，从而在竞争中获得更多的机会。固体分散载体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固体分散载体材料项目建设的必要性体现在对客户需求更精准的满足。通过固体分散载体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建设的背后是对企业持续创新的追求。只有通过不断创新，企业才能在竞争中立于不败之地。固体分散载体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1353"/>
      <w:r>
        <w:rPr>
          <w:rFonts w:ascii="仿宋" w:eastAsia="仿宋" w:hAnsi="仿宋" w:cs="仿宋" w:hint="eastAsia"/>
          <w:sz w:val="28"/>
          <w:lang w:eastAsia="zh-CN"/>
        </w:rPr>
        <w:t>三、固体分散载体材料项目概论</w:t>
      </w:r>
      <w:bookmarkEnd w:id="8"/>
    </w:p>
    <w:p>
      <w:pPr>
        <w:pStyle w:val="Heading2"/>
        <w:rPr>
          <w:rFonts w:ascii="仿宋" w:eastAsia="仿宋" w:hAnsi="仿宋" w:cs="仿宋" w:hint="eastAsia"/>
          <w:lang w:eastAsia="zh-CN"/>
        </w:rPr>
      </w:pPr>
      <w:bookmarkStart w:id="9" w:name="_Toc10301"/>
      <w:r>
        <w:rPr>
          <w:rFonts w:ascii="仿宋" w:eastAsia="仿宋" w:hAnsi="仿宋" w:cs="仿宋" w:hint="eastAsia"/>
          <w:lang w:eastAsia="zh-CN"/>
        </w:rPr>
        <w:t>(一)、固体分散载体材料项目概况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的起源追溯至对市场的深入洞察。市场的不断演变与变革为固体分散载体材料项目提供了难得的机遇。当前市场存在的需求缺口和变革的大环境共同构成了固体分散载体材料项目的背景。这个固体分散载体材料项目旨在充分利用市场机遇，填补行业中尚未满足的需求，为客户提供全新的解决方案。市场的变革和需求的增长使得这个固体分散载体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固体分散载体材料项目名称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正式命名为固体分散载体材料。这个名称不仅仅是一个标识，更代表了固体分散载体材料项目的核心理念和愿景。它蕴含着固体分散载体材料项目所要解决问题的关键字，具有强烈的表达和辨识度，为固体分散载体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固体分散载体材料项目目标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的核心目标是提供一种全新、高效的解决方案，满足客户日益增长的需求。固体分散载体材料项目追求的不仅仅是满足市场需求，更是在市场中获得卓越的竞争优势。通过不断提升产品或服务的质量和创新水平，固体分散载体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固体分散载体材料项目范围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全面涵盖了产品研发、制造、市场推广和售后服务，确保从产品设计到最终用户体验的全方位关注。这一全面的固体分散载体材料项目范围是为了确保固体分散载体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固体分散载体材料项目时间表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固体分散载体材料项目计划在未来18个月内完成，包括研发、测试、市场试点和正式推出等不同阶段。这个时间表的合理设计是为了确保固体分散载体材料项目各个阶段的顺利推进，以便按时交付高质量的成果。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固体分散载体材料项目预算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总预算估算为XX百万美元，主要分配在研发、市场推广、人员培训和运营等方面。这一充足的预算为固体分散载体材料项目提供了充足的资源，确保固体分散载体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固体分散载体材料项目风险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可能面临的风险包括市场接受度低、技术难题、竞争激烈等。固体分散载体材料项目团队已经制定了相应的风险应对计划，通过前瞻性的风险管理，确保固体分散载体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固体分散载体材料项目团队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固体分散载体材料项目汇聚了一支经验丰富、多领域专业素养的核心团队，确保固体分散载体材料项目在各个方面都能拥有高水平的执行力。团队的协同作战是固体分散载体材料项目成功的关键因素之一。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固体分散载体材料项目背景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固体分散载体材料项目的背景根植于市场对更高效、创新产品的渴望，同时也受到科技发展对行业格局的深刻改变的影响。这为固体分散载体材料项目提供了广阔的发展空间和市场需求。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固体分散载体材料项目现状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截至目前，固体分散载体材料项目已完成市场调研和技术验证，取得了初步的成功。这为固体分散载体材料项目在未来的发展奠定了坚实的基础，为更远大的目标打下了坚实的基石。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1205"/>
      <w:r>
        <w:rPr>
          <w:rFonts w:ascii="仿宋" w:eastAsia="仿宋" w:hAnsi="仿宋" w:cs="仿宋" w:hint="eastAsia"/>
          <w:sz w:val="28"/>
          <w:lang w:eastAsia="zh-CN"/>
        </w:rPr>
        <w:t>(二)、固体分散载体材料项目目标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固体分散载体材料项目首要业务目标是在市场中占据有利地位，实现产品/服务的成功推广和销售。通过不断提升产品质量、创新性，固体分散载体材料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在科技迅速发展的时代，固体分散载体材料项目着眼于技术创新。通过持续的研发和技术升级，固体分散载体材料项目旨在推出更具创新性的产品或服务，以满足市场对新鲜、先进解决方案的需求。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固体分散载体材料项目设定了客户满意度目标。通过提供卓越的产品质量和优质的客户服务，固体分散载体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固体分散载体材料项目注重社会责任和可持续发展。通过实施环保、社会责任固体分散载体材料项目，固体分散载体材料项目致力于在经济发展的同时保护环境，促进社会公平，实现可持续经营。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固体分散载体材料项目的团队是实现目标的核心驱动力。因此，固体分散载体材料项目设定了团队发展目标，包括提升团队成员的专业技能、培养领导力，以及搭建协同高效的团队工作氛围。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2867"/>
      <w:r>
        <w:rPr>
          <w:rFonts w:ascii="仿宋" w:eastAsia="仿宋" w:hAnsi="仿宋" w:cs="仿宋" w:hint="eastAsia"/>
          <w:sz w:val="28"/>
          <w:lang w:eastAsia="zh-CN"/>
        </w:rPr>
        <w:t>(三)、固体分散载体材料项目提出的理由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固体分散载体材料项目提出的理由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的提出源于对市场机遇的深刻洞察。当前市场中存在的需求缺口和行业发展趋势表明，有巨大的商业机会等待被开发。通过准确捕捉市场机遇，固体分散载体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的理念基于对技术创新的信仰。通过持续的研发和技术投入，固体分散载体材料项目有望推出更具创新性的产品或服务。在科技飞速发展的当下，固体分散载体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的提出是为了增强企业的行业竞争力。通过提升产品或服务的质量和独特性，固体分散载体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响应了消费者需求的变化。随着社会和科技的不断发展，消费者对产品和服务的需求也在发生变化。通过深入了解并及时回应消费者的新需求，固体分散载体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的提出是企业战略发展规划的一部分。在面对日益激烈的市场竞争和不断变化的商业环境中，固体分散载体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固体分散载体材料项目的提出不仅仅是基于商业考量，还注重社会责任。通过推出环保、社会责任等方面的固体分散载体材料项目，固体分散载体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固体分散载体材料项目的提出反映了对利益相关者期望的关注。包括客户、员工、投资者等利益相关者在企业发展中都有着各自的期望，固体分散载体材料项目力求在满足这些期望的同时，取得更大的共赢。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9996"/>
      <w:r>
        <w:rPr>
          <w:rFonts w:ascii="仿宋" w:eastAsia="仿宋" w:hAnsi="仿宋" w:cs="仿宋" w:hint="eastAsia"/>
          <w:sz w:val="28"/>
          <w:lang w:eastAsia="zh-CN"/>
        </w:rPr>
        <w:t>(四)、固体分散载体材料项目意义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在实施固体分散载体材料项目的过程中，我们不仅仅是在追逐商业成功，更是为企业和社会的多个层面创造了深远的意义。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分散载体材料项目的首要意义在于提升企业的市场竞争力。通过持续的创新和对产品质量的高标准要求，固体分散载体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固体分散载体材料项目的推进将促使行业技术水平的提升。通过引入先进技术和创新性解决方案，固体分散载体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固体分散载体材料项目不仅创造了大量就业机会，提高了就业水平，还注重社会责任和环保。通过参与社会公益事业和推动环保固体分散载体材料项目，固体分散载体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综合而言，固体分散载体材料项目意义重大，不仅推动了企业的发展，也为行业和社会的进步贡献了积极力量。这是一个全面而深刻的影响，将在未来产生可持续的正面效应。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5720"/>
      <w:r>
        <w:rPr>
          <w:rFonts w:ascii="仿宋" w:eastAsia="仿宋" w:hAnsi="仿宋" w:cs="仿宋" w:hint="eastAsia"/>
          <w:sz w:val="28"/>
          <w:lang w:eastAsia="zh-CN"/>
        </w:rPr>
        <w:t>(五)、固体分散载体材料项目背景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在当今迅猛发展的商业环境中，固体分散载体材料项目的动因根植于对多方面因素的审慎考量。这个固体分散载体材料项目的提出并非孤立的决策，而是对企业所处背景深入思考的产物。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固体分散载体材料项目背后的首要原因。科技的迅速发展和全球市场的快速变化使得企业必须灵活应对。固体分散载体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竞争的激烈程度也是固体分散载体材料项目背景中不可忽视的一环。企业需要在激烈竞争中脱颖而出，为此，固体分散载体材料项目致力于打破常规，提供独特的价值主张，以吸引客户并确保市场份额的增长。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技术的迅速发展为企业带来了机遇与挑战。作为固体分散载体材料项目启动的背景之一，对新兴技术的应用将有助于提升企业的技术水平，使其在不断演进的商业环境中保持竞争优势。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此外，社会对企业责任的期望也在逐渐升高。固体分散载体材料项目充分融入了社会责任的理念，通过可持续经营和社会公益固体分散载体材料项目，企图为社会贡献一份力量，在商业成功的同时关注社会价值。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1085"/>
      <w:r>
        <w:rPr>
          <w:rFonts w:ascii="仿宋" w:eastAsia="仿宋" w:hAnsi="仿宋" w:cs="仿宋" w:hint="eastAsia"/>
          <w:sz w:val="28"/>
          <w:lang w:eastAsia="zh-CN"/>
        </w:rPr>
        <w:t>四、固体分散载体材料项目土建工程</w:t>
      </w:r>
      <w:bookmarkEnd w:id="14"/>
    </w:p>
    <w:p>
      <w:pPr>
        <w:pStyle w:val="Heading2"/>
        <w:rPr>
          <w:rFonts w:ascii="仿宋" w:eastAsia="仿宋" w:hAnsi="仿宋" w:cs="仿宋" w:hint="eastAsia"/>
          <w:lang w:eastAsia="zh-CN"/>
        </w:rPr>
      </w:pPr>
      <w:bookmarkStart w:id="15" w:name="_Toc10452"/>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在固体分散载体材料项目的建筑工程设计中，我们将秉承一系列重要的设计原则，以确保固体分散载体材料项目建筑在功能、美观、可持续性等方面达到最佳效果。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首要原则是确保建筑的功能性得到最大化的发挥。我们将充分理解固体分散载体材料项目的实际需求，合理布局各个功能区域，保证建筑在满足业务需求的同时，提供高效的工作环境。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在建筑设计中，我们将综合考虑建设和运营成本。通过精细的经济效益分析，确保设计方案在高效利用资源的同时，对固体分散载体材料项目的长期盈利能力有积极的贡献。</w:t>
      </w:r>
    </w:p>
    <w:p>
      <w:pPr>
        <w:pStyle w:val="Heading2"/>
        <w:ind w:firstLine="560" w:firstLineChars="200"/>
        <w:rPr>
          <w:rFonts w:ascii="仿宋" w:eastAsia="仿宋" w:hAnsi="仿宋" w:cs="仿宋" w:hint="eastAsia"/>
          <w:sz w:val="28"/>
          <w:lang w:eastAsia="zh-CN"/>
        </w:rPr>
      </w:pPr>
      <w:bookmarkStart w:id="16" w:name="_Toc1974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体分散载体材料项目的土建工程设计中，我们将精准设定设计年限，结合固体分散载体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https://d.book118.com/415040100012011043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8E30C1"/>
    <w:rsid w:val="488E30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04010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2024-01-15T07:33:00Z</dcterms:created>
  <dcterms:modified xsi:type="dcterms:W3CDTF">2024-01-15T07:33:31Z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03EA0664D1F3471F8F93427CFDD701E5_11</vt:lpwstr>
  </property>
  <property fmtid="{D5CDD505-2E9C-101B-9397-08002B2CF9AE}" pid="3" name="KSOProductBuildVer">
    <vt:lpwstr>2052-12.1.0.16120</vt:lpwstr>
  </property>
</Properties>
</file>