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非电力家用器具项目规划设计纲要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83" w:history="1">
        <w:r>
          <w:rPr>
            <w:rFonts w:ascii="仿宋" w:eastAsia="仿宋" w:hAnsi="仿宋" w:cs="仿宋" w:hint="eastAsia"/>
            <w:lang w:eastAsia="zh-CN"/>
          </w:rPr>
          <w:t>前言</w:t>
        </w:r>
        <w:r>
          <w:tab/>
        </w:r>
        <w:r>
          <w:fldChar w:fldCharType="begin"/>
        </w:r>
        <w:r>
          <w:instrText xml:space="preserve"> PAGEREF _Toc6283 \h </w:instrText>
        </w:r>
        <w:r>
          <w:fldChar w:fldCharType="separate"/>
        </w:r>
        <w:r>
          <w:t>3</w:t>
        </w:r>
        <w:r>
          <w:fldChar w:fldCharType="end"/>
        </w:r>
      </w:hyperlink>
    </w:p>
    <w:p>
      <w:pPr>
        <w:pStyle w:val="TOC1"/>
        <w:tabs>
          <w:tab w:val="right" w:leader="dot" w:pos="8306"/>
        </w:tabs>
      </w:pPr>
      <w:hyperlink w:anchor="_Toc20288" w:history="1">
        <w:r>
          <w:rPr>
            <w:rFonts w:ascii="仿宋" w:eastAsia="仿宋" w:hAnsi="仿宋" w:cs="仿宋" w:hint="eastAsia"/>
            <w:lang w:eastAsia="zh-CN"/>
          </w:rPr>
          <w:t>一、非电力家用器具项目危机管理</w:t>
        </w:r>
        <w:r>
          <w:tab/>
        </w:r>
        <w:r>
          <w:fldChar w:fldCharType="begin"/>
        </w:r>
        <w:r>
          <w:instrText xml:space="preserve"> PAGEREF _Toc20288 \h </w:instrText>
        </w:r>
        <w:r>
          <w:fldChar w:fldCharType="separate"/>
        </w:r>
        <w:r>
          <w:t>3</w:t>
        </w:r>
        <w:r>
          <w:fldChar w:fldCharType="end"/>
        </w:r>
      </w:hyperlink>
    </w:p>
    <w:p>
      <w:pPr>
        <w:pStyle w:val="TOC2"/>
        <w:tabs>
          <w:tab w:val="right" w:leader="dot" w:pos="8306"/>
        </w:tabs>
      </w:pPr>
      <w:hyperlink w:anchor="_Toc18165" w:history="1">
        <w:r>
          <w:rPr>
            <w:rFonts w:ascii="仿宋" w:eastAsia="仿宋" w:hAnsi="仿宋" w:cs="仿宋" w:hint="eastAsia"/>
            <w:lang w:eastAsia="zh-CN"/>
          </w:rPr>
          <w:t>(一)、危机预警与识别</w:t>
        </w:r>
        <w:r>
          <w:tab/>
        </w:r>
        <w:r>
          <w:fldChar w:fldCharType="begin"/>
        </w:r>
        <w:r>
          <w:instrText xml:space="preserve"> PAGEREF _Toc18165 \h </w:instrText>
        </w:r>
        <w:r>
          <w:fldChar w:fldCharType="separate"/>
        </w:r>
        <w:r>
          <w:t>3</w:t>
        </w:r>
        <w:r>
          <w:fldChar w:fldCharType="end"/>
        </w:r>
      </w:hyperlink>
    </w:p>
    <w:p>
      <w:pPr>
        <w:pStyle w:val="TOC2"/>
        <w:tabs>
          <w:tab w:val="right" w:leader="dot" w:pos="8306"/>
        </w:tabs>
      </w:pPr>
      <w:hyperlink w:anchor="_Toc13639" w:history="1">
        <w:r>
          <w:rPr>
            <w:rFonts w:ascii="仿宋" w:eastAsia="仿宋" w:hAnsi="仿宋" w:cs="仿宋" w:hint="eastAsia"/>
            <w:lang w:eastAsia="zh-CN"/>
          </w:rPr>
          <w:t>(二)、危机应对与恢复</w:t>
        </w:r>
        <w:r>
          <w:tab/>
        </w:r>
        <w:r>
          <w:fldChar w:fldCharType="begin"/>
        </w:r>
        <w:r>
          <w:instrText xml:space="preserve"> PAGEREF _Toc13639 \h </w:instrText>
        </w:r>
        <w:r>
          <w:fldChar w:fldCharType="separate"/>
        </w:r>
        <w:r>
          <w:t>4</w:t>
        </w:r>
        <w:r>
          <w:fldChar w:fldCharType="end"/>
        </w:r>
      </w:hyperlink>
    </w:p>
    <w:p>
      <w:pPr>
        <w:pStyle w:val="TOC1"/>
        <w:tabs>
          <w:tab w:val="right" w:leader="dot" w:pos="8306"/>
        </w:tabs>
      </w:pPr>
      <w:hyperlink w:anchor="_Toc12083" w:history="1">
        <w:r>
          <w:rPr>
            <w:rFonts w:ascii="仿宋" w:eastAsia="仿宋" w:hAnsi="仿宋" w:cs="仿宋" w:hint="eastAsia"/>
            <w:lang w:eastAsia="zh-CN"/>
          </w:rPr>
          <w:t>二、非电力家用器具项目文档管理</w:t>
        </w:r>
        <w:r>
          <w:tab/>
        </w:r>
        <w:r>
          <w:fldChar w:fldCharType="begin"/>
        </w:r>
        <w:r>
          <w:instrText xml:space="preserve"> PAGEREF _Toc12083 \h </w:instrText>
        </w:r>
        <w:r>
          <w:fldChar w:fldCharType="separate"/>
        </w:r>
        <w:r>
          <w:t>6</w:t>
        </w:r>
        <w:r>
          <w:fldChar w:fldCharType="end"/>
        </w:r>
      </w:hyperlink>
    </w:p>
    <w:p>
      <w:pPr>
        <w:pStyle w:val="TOC2"/>
        <w:tabs>
          <w:tab w:val="right" w:leader="dot" w:pos="8306"/>
        </w:tabs>
      </w:pPr>
      <w:hyperlink w:anchor="_Toc25402" w:history="1">
        <w:r>
          <w:rPr>
            <w:rFonts w:ascii="仿宋" w:eastAsia="仿宋" w:hAnsi="仿宋" w:cs="仿宋" w:hint="eastAsia"/>
            <w:lang w:eastAsia="zh-CN"/>
          </w:rPr>
          <w:t>(一)、文档编制与审查</w:t>
        </w:r>
        <w:r>
          <w:tab/>
        </w:r>
        <w:r>
          <w:fldChar w:fldCharType="begin"/>
        </w:r>
        <w:r>
          <w:instrText xml:space="preserve"> PAGEREF _Toc25402 \h </w:instrText>
        </w:r>
        <w:r>
          <w:fldChar w:fldCharType="separate"/>
        </w:r>
        <w:r>
          <w:t>6</w:t>
        </w:r>
        <w:r>
          <w:fldChar w:fldCharType="end"/>
        </w:r>
      </w:hyperlink>
    </w:p>
    <w:p>
      <w:pPr>
        <w:pStyle w:val="TOC2"/>
        <w:tabs>
          <w:tab w:val="right" w:leader="dot" w:pos="8306"/>
        </w:tabs>
      </w:pPr>
      <w:hyperlink w:anchor="_Toc20593" w:history="1">
        <w:r>
          <w:rPr>
            <w:rFonts w:ascii="仿宋" w:eastAsia="仿宋" w:hAnsi="仿宋" w:cs="仿宋" w:hint="eastAsia"/>
            <w:lang w:eastAsia="zh-CN"/>
          </w:rPr>
          <w:t>(二)、文档发布与分发</w:t>
        </w:r>
        <w:r>
          <w:tab/>
        </w:r>
        <w:r>
          <w:fldChar w:fldCharType="begin"/>
        </w:r>
        <w:r>
          <w:instrText xml:space="preserve"> PAGEREF _Toc20593 \h </w:instrText>
        </w:r>
        <w:r>
          <w:fldChar w:fldCharType="separate"/>
        </w:r>
        <w:r>
          <w:t>7</w:t>
        </w:r>
        <w:r>
          <w:fldChar w:fldCharType="end"/>
        </w:r>
      </w:hyperlink>
    </w:p>
    <w:p>
      <w:pPr>
        <w:pStyle w:val="TOC2"/>
        <w:tabs>
          <w:tab w:val="right" w:leader="dot" w:pos="8306"/>
        </w:tabs>
      </w:pPr>
      <w:hyperlink w:anchor="_Toc24791" w:history="1">
        <w:r>
          <w:rPr>
            <w:rFonts w:ascii="仿宋" w:eastAsia="仿宋" w:hAnsi="仿宋" w:cs="仿宋" w:hint="eastAsia"/>
            <w:lang w:eastAsia="zh-CN"/>
          </w:rPr>
          <w:t>(三)、文档存档与归档</w:t>
        </w:r>
        <w:r>
          <w:tab/>
        </w:r>
        <w:r>
          <w:fldChar w:fldCharType="begin"/>
        </w:r>
        <w:r>
          <w:instrText xml:space="preserve"> PAGEREF _Toc24791 \h </w:instrText>
        </w:r>
        <w:r>
          <w:fldChar w:fldCharType="separate"/>
        </w:r>
        <w:r>
          <w:t>8</w:t>
        </w:r>
        <w:r>
          <w:fldChar w:fldCharType="end"/>
        </w:r>
      </w:hyperlink>
    </w:p>
    <w:p>
      <w:pPr>
        <w:pStyle w:val="TOC1"/>
        <w:tabs>
          <w:tab w:val="right" w:leader="dot" w:pos="8306"/>
        </w:tabs>
      </w:pPr>
      <w:hyperlink w:anchor="_Toc2995" w:history="1">
        <w:r>
          <w:rPr>
            <w:rFonts w:ascii="仿宋" w:eastAsia="仿宋" w:hAnsi="仿宋" w:cs="仿宋" w:hint="eastAsia"/>
            <w:lang w:eastAsia="zh-CN"/>
          </w:rPr>
          <w:t>三、产品规划分析</w:t>
        </w:r>
        <w:r>
          <w:tab/>
        </w:r>
        <w:r>
          <w:fldChar w:fldCharType="begin"/>
        </w:r>
        <w:r>
          <w:instrText xml:space="preserve"> PAGEREF _Toc2995 \h </w:instrText>
        </w:r>
        <w:r>
          <w:fldChar w:fldCharType="separate"/>
        </w:r>
        <w:r>
          <w:t>9</w:t>
        </w:r>
        <w:r>
          <w:fldChar w:fldCharType="end"/>
        </w:r>
      </w:hyperlink>
    </w:p>
    <w:p>
      <w:pPr>
        <w:pStyle w:val="TOC2"/>
        <w:tabs>
          <w:tab w:val="right" w:leader="dot" w:pos="8306"/>
        </w:tabs>
      </w:pPr>
      <w:hyperlink w:anchor="_Toc2661" w:history="1">
        <w:r>
          <w:rPr>
            <w:rFonts w:ascii="仿宋" w:eastAsia="仿宋" w:hAnsi="仿宋" w:cs="仿宋" w:hint="eastAsia"/>
            <w:lang w:eastAsia="zh-CN"/>
          </w:rPr>
          <w:t>(一)、产品规划</w:t>
        </w:r>
        <w:r>
          <w:tab/>
        </w:r>
        <w:r>
          <w:fldChar w:fldCharType="begin"/>
        </w:r>
        <w:r>
          <w:instrText xml:space="preserve"> PAGEREF _Toc2661 \h </w:instrText>
        </w:r>
        <w:r>
          <w:fldChar w:fldCharType="separate"/>
        </w:r>
        <w:r>
          <w:t>9</w:t>
        </w:r>
        <w:r>
          <w:fldChar w:fldCharType="end"/>
        </w:r>
      </w:hyperlink>
    </w:p>
    <w:p>
      <w:pPr>
        <w:pStyle w:val="TOC2"/>
        <w:tabs>
          <w:tab w:val="right" w:leader="dot" w:pos="8306"/>
        </w:tabs>
      </w:pPr>
      <w:hyperlink w:anchor="_Toc5678" w:history="1">
        <w:r>
          <w:rPr>
            <w:rFonts w:ascii="仿宋" w:eastAsia="仿宋" w:hAnsi="仿宋" w:cs="仿宋" w:hint="eastAsia"/>
            <w:lang w:eastAsia="zh-CN"/>
          </w:rPr>
          <w:t>(二)、建设规模</w:t>
        </w:r>
        <w:r>
          <w:tab/>
        </w:r>
        <w:r>
          <w:fldChar w:fldCharType="begin"/>
        </w:r>
        <w:r>
          <w:instrText xml:space="preserve"> PAGEREF _Toc5678 \h </w:instrText>
        </w:r>
        <w:r>
          <w:fldChar w:fldCharType="separate"/>
        </w:r>
        <w:r>
          <w:t>10</w:t>
        </w:r>
        <w:r>
          <w:fldChar w:fldCharType="end"/>
        </w:r>
      </w:hyperlink>
    </w:p>
    <w:p>
      <w:pPr>
        <w:pStyle w:val="TOC1"/>
        <w:tabs>
          <w:tab w:val="right" w:leader="dot" w:pos="8306"/>
        </w:tabs>
      </w:pPr>
      <w:hyperlink w:anchor="_Toc2599" w:history="1">
        <w:r>
          <w:rPr>
            <w:rFonts w:ascii="仿宋" w:eastAsia="仿宋" w:hAnsi="仿宋" w:cs="仿宋" w:hint="eastAsia"/>
            <w:lang w:eastAsia="zh-CN"/>
          </w:rPr>
          <w:t>四、非电力家用器具项目建设背景及必要性分析</w:t>
        </w:r>
        <w:r>
          <w:tab/>
        </w:r>
        <w:r>
          <w:fldChar w:fldCharType="begin"/>
        </w:r>
        <w:r>
          <w:instrText xml:space="preserve"> PAGEREF _Toc2599 \h </w:instrText>
        </w:r>
        <w:r>
          <w:fldChar w:fldCharType="separate"/>
        </w:r>
        <w:r>
          <w:t>11</w:t>
        </w:r>
        <w:r>
          <w:fldChar w:fldCharType="end"/>
        </w:r>
      </w:hyperlink>
    </w:p>
    <w:p>
      <w:pPr>
        <w:pStyle w:val="TOC2"/>
        <w:tabs>
          <w:tab w:val="right" w:leader="dot" w:pos="8306"/>
        </w:tabs>
      </w:pPr>
      <w:hyperlink w:anchor="_Toc7027" w:history="1">
        <w:r>
          <w:rPr>
            <w:rFonts w:ascii="仿宋" w:eastAsia="仿宋" w:hAnsi="仿宋" w:cs="仿宋" w:hint="eastAsia"/>
            <w:lang w:eastAsia="zh-CN"/>
          </w:rPr>
          <w:t>(一)、非电力家用器具项目背景分析</w:t>
        </w:r>
        <w:r>
          <w:tab/>
        </w:r>
        <w:r>
          <w:fldChar w:fldCharType="begin"/>
        </w:r>
        <w:r>
          <w:instrText xml:space="preserve"> PAGEREF _Toc7027 \h </w:instrText>
        </w:r>
        <w:r>
          <w:fldChar w:fldCharType="separate"/>
        </w:r>
        <w:r>
          <w:t>11</w:t>
        </w:r>
        <w:r>
          <w:fldChar w:fldCharType="end"/>
        </w:r>
      </w:hyperlink>
    </w:p>
    <w:p>
      <w:pPr>
        <w:pStyle w:val="TOC2"/>
        <w:tabs>
          <w:tab w:val="right" w:leader="dot" w:pos="8306"/>
        </w:tabs>
      </w:pPr>
      <w:hyperlink w:anchor="_Toc18009" w:history="1">
        <w:r>
          <w:rPr>
            <w:rFonts w:ascii="仿宋" w:eastAsia="仿宋" w:hAnsi="仿宋" w:cs="仿宋" w:hint="eastAsia"/>
            <w:lang w:eastAsia="zh-CN"/>
          </w:rPr>
          <w:t>(二)、非电力家用器具项目建设必要性分析</w:t>
        </w:r>
        <w:r>
          <w:tab/>
        </w:r>
        <w:r>
          <w:fldChar w:fldCharType="begin"/>
        </w:r>
        <w:r>
          <w:instrText xml:space="preserve"> PAGEREF _Toc18009 \h </w:instrText>
        </w:r>
        <w:r>
          <w:fldChar w:fldCharType="separate"/>
        </w:r>
        <w:r>
          <w:t>13</w:t>
        </w:r>
        <w:r>
          <w:fldChar w:fldCharType="end"/>
        </w:r>
      </w:hyperlink>
    </w:p>
    <w:p>
      <w:pPr>
        <w:pStyle w:val="TOC1"/>
        <w:tabs>
          <w:tab w:val="right" w:leader="dot" w:pos="8306"/>
        </w:tabs>
      </w:pPr>
      <w:hyperlink w:anchor="_Toc30197" w:history="1">
        <w:r>
          <w:rPr>
            <w:rFonts w:ascii="仿宋" w:eastAsia="仿宋" w:hAnsi="仿宋" w:cs="仿宋" w:hint="eastAsia"/>
            <w:lang w:eastAsia="zh-CN"/>
          </w:rPr>
          <w:t>五、非电力家用器具项目建设单位说明</w:t>
        </w:r>
        <w:r>
          <w:tab/>
        </w:r>
        <w:r>
          <w:fldChar w:fldCharType="begin"/>
        </w:r>
        <w:r>
          <w:instrText xml:space="preserve"> PAGEREF _Toc30197 \h </w:instrText>
        </w:r>
        <w:r>
          <w:fldChar w:fldCharType="separate"/>
        </w:r>
        <w:r>
          <w:t>14</w:t>
        </w:r>
        <w:r>
          <w:fldChar w:fldCharType="end"/>
        </w:r>
      </w:hyperlink>
    </w:p>
    <w:p>
      <w:pPr>
        <w:pStyle w:val="TOC2"/>
        <w:tabs>
          <w:tab w:val="right" w:leader="dot" w:pos="8306"/>
        </w:tabs>
      </w:pPr>
      <w:hyperlink w:anchor="_Toc12328" w:history="1">
        <w:r>
          <w:rPr>
            <w:rFonts w:ascii="仿宋" w:eastAsia="仿宋" w:hAnsi="仿宋" w:cs="仿宋" w:hint="eastAsia"/>
            <w:lang w:eastAsia="zh-CN"/>
          </w:rPr>
          <w:t>(一)、非电力家用器具项目承办单位基本情况</w:t>
        </w:r>
        <w:r>
          <w:tab/>
        </w:r>
        <w:r>
          <w:fldChar w:fldCharType="begin"/>
        </w:r>
        <w:r>
          <w:instrText xml:space="preserve"> PAGEREF _Toc12328 \h </w:instrText>
        </w:r>
        <w:r>
          <w:fldChar w:fldCharType="separate"/>
        </w:r>
        <w:r>
          <w:t>14</w:t>
        </w:r>
        <w:r>
          <w:fldChar w:fldCharType="end"/>
        </w:r>
      </w:hyperlink>
    </w:p>
    <w:p>
      <w:pPr>
        <w:pStyle w:val="TOC2"/>
        <w:tabs>
          <w:tab w:val="right" w:leader="dot" w:pos="8306"/>
        </w:tabs>
      </w:pPr>
      <w:hyperlink w:anchor="_Toc22700" w:history="1">
        <w:r>
          <w:rPr>
            <w:rFonts w:ascii="仿宋" w:eastAsia="仿宋" w:hAnsi="仿宋" w:cs="仿宋" w:hint="eastAsia"/>
            <w:lang w:eastAsia="zh-CN"/>
          </w:rPr>
          <w:t>(二)、公司经济效益分析</w:t>
        </w:r>
        <w:r>
          <w:tab/>
        </w:r>
        <w:r>
          <w:fldChar w:fldCharType="begin"/>
        </w:r>
        <w:r>
          <w:instrText xml:space="preserve"> PAGEREF _Toc22700 \h </w:instrText>
        </w:r>
        <w:r>
          <w:fldChar w:fldCharType="separate"/>
        </w:r>
        <w:r>
          <w:t>15</w:t>
        </w:r>
        <w:r>
          <w:fldChar w:fldCharType="end"/>
        </w:r>
      </w:hyperlink>
    </w:p>
    <w:p>
      <w:pPr>
        <w:pStyle w:val="TOC1"/>
        <w:tabs>
          <w:tab w:val="right" w:leader="dot" w:pos="8306"/>
        </w:tabs>
      </w:pPr>
      <w:hyperlink w:anchor="_Toc828" w:history="1">
        <w:r>
          <w:rPr>
            <w:rFonts w:ascii="仿宋" w:eastAsia="仿宋" w:hAnsi="仿宋" w:cs="仿宋" w:hint="eastAsia"/>
            <w:lang w:eastAsia="zh-CN"/>
          </w:rPr>
          <w:t>六、非电力家用器具项目概论</w:t>
        </w:r>
        <w:r>
          <w:tab/>
        </w:r>
        <w:r>
          <w:fldChar w:fldCharType="begin"/>
        </w:r>
        <w:r>
          <w:instrText xml:space="preserve"> PAGEREF _Toc828 \h </w:instrText>
        </w:r>
        <w:r>
          <w:fldChar w:fldCharType="separate"/>
        </w:r>
        <w:r>
          <w:t>16</w:t>
        </w:r>
        <w:r>
          <w:fldChar w:fldCharType="end"/>
        </w:r>
      </w:hyperlink>
    </w:p>
    <w:p>
      <w:pPr>
        <w:pStyle w:val="TOC2"/>
        <w:tabs>
          <w:tab w:val="right" w:leader="dot" w:pos="8306"/>
        </w:tabs>
      </w:pPr>
      <w:hyperlink w:anchor="_Toc23267" w:history="1">
        <w:r>
          <w:rPr>
            <w:rFonts w:ascii="仿宋" w:eastAsia="仿宋" w:hAnsi="仿宋" w:cs="仿宋" w:hint="eastAsia"/>
            <w:lang w:eastAsia="zh-CN"/>
          </w:rPr>
          <w:t>(一)、非电力家用器具项目概况</w:t>
        </w:r>
        <w:r>
          <w:tab/>
        </w:r>
        <w:r>
          <w:fldChar w:fldCharType="begin"/>
        </w:r>
        <w:r>
          <w:instrText xml:space="preserve"> PAGEREF _Toc23267 \h </w:instrText>
        </w:r>
        <w:r>
          <w:fldChar w:fldCharType="separate"/>
        </w:r>
        <w:r>
          <w:t>16</w:t>
        </w:r>
        <w:r>
          <w:fldChar w:fldCharType="end"/>
        </w:r>
      </w:hyperlink>
    </w:p>
    <w:p>
      <w:pPr>
        <w:pStyle w:val="TOC2"/>
        <w:tabs>
          <w:tab w:val="right" w:leader="dot" w:pos="8306"/>
        </w:tabs>
      </w:pPr>
      <w:hyperlink w:anchor="_Toc17110" w:history="1">
        <w:r>
          <w:rPr>
            <w:rFonts w:ascii="仿宋" w:eastAsia="仿宋" w:hAnsi="仿宋" w:cs="仿宋" w:hint="eastAsia"/>
            <w:lang w:eastAsia="zh-CN"/>
          </w:rPr>
          <w:t>(二)、非电力家用器具项目目标</w:t>
        </w:r>
        <w:r>
          <w:tab/>
        </w:r>
        <w:r>
          <w:fldChar w:fldCharType="begin"/>
        </w:r>
        <w:r>
          <w:instrText xml:space="preserve"> PAGEREF _Toc17110 \h </w:instrText>
        </w:r>
        <w:r>
          <w:fldChar w:fldCharType="separate"/>
        </w:r>
        <w:r>
          <w:t>18</w:t>
        </w:r>
        <w:r>
          <w:fldChar w:fldCharType="end"/>
        </w:r>
      </w:hyperlink>
    </w:p>
    <w:p>
      <w:pPr>
        <w:pStyle w:val="TOC2"/>
        <w:tabs>
          <w:tab w:val="right" w:leader="dot" w:pos="8306"/>
        </w:tabs>
      </w:pPr>
      <w:hyperlink w:anchor="_Toc8058" w:history="1">
        <w:r>
          <w:rPr>
            <w:rFonts w:ascii="仿宋" w:eastAsia="仿宋" w:hAnsi="仿宋" w:cs="仿宋" w:hint="eastAsia"/>
            <w:lang w:eastAsia="zh-CN"/>
          </w:rPr>
          <w:t>(三)、非电力家用器具项目提出的理由</w:t>
        </w:r>
        <w:r>
          <w:tab/>
        </w:r>
        <w:r>
          <w:fldChar w:fldCharType="begin"/>
        </w:r>
        <w:r>
          <w:instrText xml:space="preserve"> PAGEREF _Toc8058 \h </w:instrText>
        </w:r>
        <w:r>
          <w:fldChar w:fldCharType="separate"/>
        </w:r>
        <w:r>
          <w:t>19</w:t>
        </w:r>
        <w:r>
          <w:fldChar w:fldCharType="end"/>
        </w:r>
      </w:hyperlink>
    </w:p>
    <w:p>
      <w:pPr>
        <w:pStyle w:val="TOC2"/>
        <w:tabs>
          <w:tab w:val="right" w:leader="dot" w:pos="8306"/>
        </w:tabs>
      </w:pPr>
      <w:hyperlink w:anchor="_Toc26761" w:history="1">
        <w:r>
          <w:rPr>
            <w:rFonts w:ascii="仿宋" w:eastAsia="仿宋" w:hAnsi="仿宋" w:cs="仿宋" w:hint="eastAsia"/>
            <w:lang w:eastAsia="zh-CN"/>
          </w:rPr>
          <w:t>(四)、非电力家用器具项目意义</w:t>
        </w:r>
        <w:r>
          <w:tab/>
        </w:r>
        <w:r>
          <w:fldChar w:fldCharType="begin"/>
        </w:r>
        <w:r>
          <w:instrText xml:space="preserve"> PAGEREF _Toc26761 \h </w:instrText>
        </w:r>
        <w:r>
          <w:fldChar w:fldCharType="separate"/>
        </w:r>
        <w:r>
          <w:t>21</w:t>
        </w:r>
        <w:r>
          <w:fldChar w:fldCharType="end"/>
        </w:r>
      </w:hyperlink>
    </w:p>
    <w:p>
      <w:pPr>
        <w:pStyle w:val="TOC2"/>
        <w:tabs>
          <w:tab w:val="right" w:leader="dot" w:pos="8306"/>
        </w:tabs>
      </w:pPr>
      <w:hyperlink w:anchor="_Toc23322" w:history="1">
        <w:r>
          <w:rPr>
            <w:rFonts w:ascii="仿宋" w:eastAsia="仿宋" w:hAnsi="仿宋" w:cs="仿宋" w:hint="eastAsia"/>
            <w:lang w:eastAsia="zh-CN"/>
          </w:rPr>
          <w:t>(五)、非电力家用器具项目背景</w:t>
        </w:r>
        <w:r>
          <w:tab/>
        </w:r>
        <w:r>
          <w:fldChar w:fldCharType="begin"/>
        </w:r>
        <w:r>
          <w:instrText xml:space="preserve"> PAGEREF _Toc23322 \h </w:instrText>
        </w:r>
        <w:r>
          <w:fldChar w:fldCharType="separate"/>
        </w:r>
        <w:r>
          <w:t>21</w:t>
        </w:r>
        <w:r>
          <w:fldChar w:fldCharType="end"/>
        </w:r>
      </w:hyperlink>
    </w:p>
    <w:p>
      <w:pPr>
        <w:pStyle w:val="TOC1"/>
        <w:tabs>
          <w:tab w:val="right" w:leader="dot" w:pos="8306"/>
        </w:tabs>
      </w:pPr>
      <w:hyperlink w:anchor="_Toc6682" w:history="1">
        <w:r>
          <w:rPr>
            <w:rFonts w:ascii="仿宋" w:eastAsia="仿宋" w:hAnsi="仿宋" w:cs="仿宋" w:hint="eastAsia"/>
            <w:lang w:eastAsia="zh-CN"/>
          </w:rPr>
          <w:t>七、非电力家用器具项目财务管理</w:t>
        </w:r>
        <w:r>
          <w:tab/>
        </w:r>
        <w:r>
          <w:fldChar w:fldCharType="begin"/>
        </w:r>
        <w:r>
          <w:instrText xml:space="preserve"> PAGEREF _Toc6682 \h </w:instrText>
        </w:r>
        <w:r>
          <w:fldChar w:fldCharType="separate"/>
        </w:r>
        <w:r>
          <w:t>22</w:t>
        </w:r>
        <w:r>
          <w:fldChar w:fldCharType="end"/>
        </w:r>
      </w:hyperlink>
    </w:p>
    <w:p>
      <w:pPr>
        <w:pStyle w:val="TOC2"/>
        <w:tabs>
          <w:tab w:val="right" w:leader="dot" w:pos="8306"/>
        </w:tabs>
      </w:pPr>
      <w:hyperlink w:anchor="_Toc22834" w:history="1">
        <w:r>
          <w:rPr>
            <w:rFonts w:ascii="仿宋" w:eastAsia="仿宋" w:hAnsi="仿宋" w:cs="仿宋" w:hint="eastAsia"/>
            <w:lang w:eastAsia="zh-CN"/>
          </w:rPr>
          <w:t>(一)、资金需求大</w:t>
        </w:r>
        <w:r>
          <w:tab/>
        </w:r>
        <w:r>
          <w:fldChar w:fldCharType="begin"/>
        </w:r>
        <w:r>
          <w:instrText xml:space="preserve"> PAGEREF _Toc22834 \h </w:instrText>
        </w:r>
        <w:r>
          <w:fldChar w:fldCharType="separate"/>
        </w:r>
        <w:r>
          <w:t>22</w:t>
        </w:r>
        <w:r>
          <w:fldChar w:fldCharType="end"/>
        </w:r>
      </w:hyperlink>
    </w:p>
    <w:p>
      <w:pPr>
        <w:pStyle w:val="TOC2"/>
        <w:tabs>
          <w:tab w:val="right" w:leader="dot" w:pos="8306"/>
        </w:tabs>
      </w:pPr>
      <w:hyperlink w:anchor="_Toc10000" w:history="1">
        <w:r>
          <w:rPr>
            <w:rFonts w:ascii="仿宋" w:eastAsia="仿宋" w:hAnsi="仿宋" w:cs="仿宋" w:hint="eastAsia"/>
            <w:lang w:eastAsia="zh-CN"/>
          </w:rPr>
          <w:t>(二)、研发周期长</w:t>
        </w:r>
        <w:r>
          <w:tab/>
        </w:r>
        <w:r>
          <w:fldChar w:fldCharType="begin"/>
        </w:r>
        <w:r>
          <w:instrText xml:space="preserve"> PAGEREF _Toc10000 \h </w:instrText>
        </w:r>
        <w:r>
          <w:fldChar w:fldCharType="separate"/>
        </w:r>
        <w:r>
          <w:t>24</w:t>
        </w:r>
        <w:r>
          <w:fldChar w:fldCharType="end"/>
        </w:r>
      </w:hyperlink>
    </w:p>
    <w:p>
      <w:pPr>
        <w:pStyle w:val="TOC2"/>
        <w:tabs>
          <w:tab w:val="right" w:leader="dot" w:pos="8306"/>
        </w:tabs>
      </w:pPr>
      <w:hyperlink w:anchor="_Toc23990" w:history="1">
        <w:r>
          <w:rPr>
            <w:rFonts w:ascii="仿宋" w:eastAsia="仿宋" w:hAnsi="仿宋" w:cs="仿宋" w:hint="eastAsia"/>
            <w:lang w:eastAsia="zh-CN"/>
          </w:rPr>
          <w:t>(三)、市场风险大</w:t>
        </w:r>
        <w:r>
          <w:tab/>
        </w:r>
        <w:r>
          <w:fldChar w:fldCharType="begin"/>
        </w:r>
        <w:r>
          <w:instrText xml:space="preserve"> PAGEREF _Toc23990 \h </w:instrText>
        </w:r>
        <w:r>
          <w:fldChar w:fldCharType="separate"/>
        </w:r>
        <w:r>
          <w:t>25</w:t>
        </w:r>
        <w:r>
          <w:fldChar w:fldCharType="end"/>
        </w:r>
      </w:hyperlink>
    </w:p>
    <w:p>
      <w:pPr>
        <w:pStyle w:val="TOC2"/>
        <w:tabs>
          <w:tab w:val="right" w:leader="dot" w:pos="8306"/>
        </w:tabs>
      </w:pPr>
      <w:hyperlink w:anchor="_Toc21487" w:history="1">
        <w:r>
          <w:rPr>
            <w:rFonts w:ascii="仿宋" w:eastAsia="仿宋" w:hAnsi="仿宋" w:cs="仿宋" w:hint="eastAsia"/>
            <w:lang w:eastAsia="zh-CN"/>
          </w:rPr>
          <w:t>(四)、利润率高</w:t>
        </w:r>
        <w:r>
          <w:tab/>
        </w:r>
        <w:r>
          <w:fldChar w:fldCharType="begin"/>
        </w:r>
        <w:r>
          <w:instrText xml:space="preserve"> PAGEREF _Toc21487 \h </w:instrText>
        </w:r>
        <w:r>
          <w:fldChar w:fldCharType="separate"/>
        </w:r>
        <w:r>
          <w:t>28</w:t>
        </w:r>
        <w:r>
          <w:fldChar w:fldCharType="end"/>
        </w:r>
      </w:hyperlink>
    </w:p>
    <w:p>
      <w:pPr>
        <w:pStyle w:val="TOC1"/>
        <w:tabs>
          <w:tab w:val="right" w:leader="dot" w:pos="8306"/>
        </w:tabs>
      </w:pPr>
      <w:hyperlink w:anchor="_Toc29173" w:history="1">
        <w:r>
          <w:rPr>
            <w:rFonts w:ascii="仿宋" w:eastAsia="仿宋" w:hAnsi="仿宋" w:cs="仿宋" w:hint="eastAsia"/>
            <w:lang w:eastAsia="zh-CN"/>
          </w:rPr>
          <w:t>八、非电力家用器具项目社会影响</w:t>
        </w:r>
        <w:r>
          <w:tab/>
        </w:r>
        <w:r>
          <w:fldChar w:fldCharType="begin"/>
        </w:r>
        <w:r>
          <w:instrText xml:space="preserve"> PAGEREF _Toc29173 \h </w:instrText>
        </w:r>
        <w:r>
          <w:fldChar w:fldCharType="separate"/>
        </w:r>
        <w:r>
          <w:t>30</w:t>
        </w:r>
        <w:r>
          <w:fldChar w:fldCharType="end"/>
        </w:r>
      </w:hyperlink>
    </w:p>
    <w:p>
      <w:pPr>
        <w:pStyle w:val="TOC2"/>
        <w:tabs>
          <w:tab w:val="right" w:leader="dot" w:pos="8306"/>
        </w:tabs>
      </w:pPr>
      <w:hyperlink w:anchor="_Toc26687" w:history="1">
        <w:r>
          <w:rPr>
            <w:rFonts w:ascii="仿宋" w:eastAsia="仿宋" w:hAnsi="仿宋" w:cs="仿宋" w:hint="eastAsia"/>
            <w:lang w:eastAsia="zh-CN"/>
          </w:rPr>
          <w:t>(一)、社会责任与义务</w:t>
        </w:r>
        <w:r>
          <w:tab/>
        </w:r>
        <w:r>
          <w:fldChar w:fldCharType="begin"/>
        </w:r>
        <w:r>
          <w:instrText xml:space="preserve"> PAGEREF _Toc26687 \h </w:instrText>
        </w:r>
        <w:r>
          <w:fldChar w:fldCharType="separate"/>
        </w:r>
        <w:r>
          <w:t>30</w:t>
        </w:r>
        <w:r>
          <w:fldChar w:fldCharType="end"/>
        </w:r>
      </w:hyperlink>
    </w:p>
    <w:p>
      <w:pPr>
        <w:pStyle w:val="TOC2"/>
        <w:tabs>
          <w:tab w:val="right" w:leader="dot" w:pos="8306"/>
        </w:tabs>
      </w:pPr>
      <w:hyperlink w:anchor="_Toc23811" w:history="1">
        <w:r>
          <w:rPr>
            <w:rFonts w:ascii="仿宋" w:eastAsia="仿宋" w:hAnsi="仿宋" w:cs="仿宋" w:hint="eastAsia"/>
            <w:lang w:eastAsia="zh-CN"/>
          </w:rPr>
          <w:t>(二)、社会参与与沟通</w:t>
        </w:r>
        <w:r>
          <w:tab/>
        </w:r>
        <w:r>
          <w:fldChar w:fldCharType="begin"/>
        </w:r>
        <w:r>
          <w:instrText xml:space="preserve"> PAGEREF _Toc23811 \h </w:instrText>
        </w:r>
        <w:r>
          <w:fldChar w:fldCharType="separate"/>
        </w:r>
        <w:r>
          <w:t>30</w:t>
        </w:r>
        <w:r>
          <w:fldChar w:fldCharType="end"/>
        </w:r>
      </w:hyperlink>
    </w:p>
    <w:p>
      <w:pPr>
        <w:pStyle w:val="TOC1"/>
        <w:tabs>
          <w:tab w:val="right" w:leader="dot" w:pos="8306"/>
        </w:tabs>
      </w:pPr>
      <w:hyperlink w:anchor="_Toc24005" w:history="1">
        <w:r>
          <w:rPr>
            <w:rFonts w:ascii="仿宋" w:eastAsia="仿宋" w:hAnsi="仿宋" w:cs="仿宋" w:hint="eastAsia"/>
            <w:lang w:eastAsia="zh-CN"/>
          </w:rPr>
          <w:t>九、非电力家用器具项目计划安排</w:t>
        </w:r>
        <w:r>
          <w:tab/>
        </w:r>
        <w:r>
          <w:fldChar w:fldCharType="begin"/>
        </w:r>
        <w:r>
          <w:instrText xml:space="preserve"> PAGEREF _Toc24005 \h </w:instrText>
        </w:r>
        <w:r>
          <w:fldChar w:fldCharType="separate"/>
        </w:r>
        <w:r>
          <w:t>31</w:t>
        </w:r>
        <w:r>
          <w:fldChar w:fldCharType="end"/>
        </w:r>
      </w:hyperlink>
    </w:p>
    <w:p>
      <w:pPr>
        <w:pStyle w:val="TOC2"/>
        <w:tabs>
          <w:tab w:val="right" w:leader="dot" w:pos="8306"/>
        </w:tabs>
      </w:pPr>
      <w:hyperlink w:anchor="_Toc19589" w:history="1">
        <w:r>
          <w:rPr>
            <w:rFonts w:ascii="仿宋" w:eastAsia="仿宋" w:hAnsi="仿宋" w:cs="仿宋" w:hint="eastAsia"/>
            <w:lang w:eastAsia="zh-CN"/>
          </w:rPr>
          <w:t>(一)、建设周期</w:t>
        </w:r>
        <w:r>
          <w:tab/>
        </w:r>
        <w:r>
          <w:fldChar w:fldCharType="begin"/>
        </w:r>
        <w:r>
          <w:instrText xml:space="preserve"> PAGEREF _Toc19589 \h </w:instrText>
        </w:r>
        <w:r>
          <w:fldChar w:fldCharType="separate"/>
        </w:r>
        <w:r>
          <w:t>31</w:t>
        </w:r>
        <w:r>
          <w:fldChar w:fldCharType="end"/>
        </w:r>
      </w:hyperlink>
    </w:p>
    <w:p>
      <w:pPr>
        <w:pStyle w:val="TOC2"/>
        <w:tabs>
          <w:tab w:val="right" w:leader="dot" w:pos="8306"/>
        </w:tabs>
      </w:pPr>
      <w:hyperlink w:anchor="_Toc17055" w:history="1">
        <w:r>
          <w:rPr>
            <w:rFonts w:ascii="仿宋" w:eastAsia="仿宋" w:hAnsi="仿宋" w:cs="仿宋" w:hint="eastAsia"/>
            <w:lang w:eastAsia="zh-CN"/>
          </w:rPr>
          <w:t>(二)、建设进度</w:t>
        </w:r>
        <w:r>
          <w:tab/>
        </w:r>
        <w:r>
          <w:fldChar w:fldCharType="begin"/>
        </w:r>
        <w:r>
          <w:instrText xml:space="preserve"> PAGEREF _Toc17055 \h </w:instrText>
        </w:r>
        <w:r>
          <w:fldChar w:fldCharType="separate"/>
        </w:r>
        <w:r>
          <w:t>32</w:t>
        </w:r>
        <w:r>
          <w:fldChar w:fldCharType="end"/>
        </w:r>
      </w:hyperlink>
    </w:p>
    <w:p>
      <w:pPr>
        <w:pStyle w:val="TOC2"/>
        <w:tabs>
          <w:tab w:val="right" w:leader="dot" w:pos="8306"/>
        </w:tabs>
      </w:pPr>
      <w:hyperlink w:anchor="_Toc6381" w:history="1">
        <w:r>
          <w:rPr>
            <w:rFonts w:ascii="仿宋" w:eastAsia="仿宋" w:hAnsi="仿宋" w:cs="仿宋" w:hint="eastAsia"/>
            <w:lang w:eastAsia="zh-CN"/>
          </w:rPr>
          <w:t>(三)、进度安排注意事项</w:t>
        </w:r>
        <w:r>
          <w:tab/>
        </w:r>
        <w:r>
          <w:fldChar w:fldCharType="begin"/>
        </w:r>
        <w:r>
          <w:instrText xml:space="preserve"> PAGEREF _Toc6381 \h </w:instrText>
        </w:r>
        <w:r>
          <w:fldChar w:fldCharType="separate"/>
        </w:r>
        <w:r>
          <w:t>33</w:t>
        </w:r>
        <w:r>
          <w:fldChar w:fldCharType="end"/>
        </w:r>
      </w:hyperlink>
    </w:p>
    <w:p>
      <w:pPr>
        <w:pStyle w:val="TOC2"/>
        <w:tabs>
          <w:tab w:val="right" w:leader="dot" w:pos="8306"/>
        </w:tabs>
      </w:pPr>
      <w:hyperlink w:anchor="_Toc11554" w:history="1">
        <w:r>
          <w:rPr>
            <w:rFonts w:ascii="仿宋" w:eastAsia="仿宋" w:hAnsi="仿宋" w:cs="仿宋" w:hint="eastAsia"/>
            <w:lang w:eastAsia="zh-CN"/>
          </w:rPr>
          <w:t>(四)、人力资源配置</w:t>
        </w:r>
        <w:r>
          <w:tab/>
        </w:r>
        <w:r>
          <w:fldChar w:fldCharType="begin"/>
        </w:r>
        <w:r>
          <w:instrText xml:space="preserve"> PAGEREF _Toc11554 \h </w:instrText>
        </w:r>
        <w:r>
          <w:fldChar w:fldCharType="separate"/>
        </w:r>
        <w:r>
          <w:t>35</w:t>
        </w:r>
        <w:r>
          <w:fldChar w:fldCharType="end"/>
        </w:r>
      </w:hyperlink>
    </w:p>
    <w:p>
      <w:pPr>
        <w:pStyle w:val="TOC1"/>
        <w:tabs>
          <w:tab w:val="right" w:leader="dot" w:pos="8306"/>
        </w:tabs>
      </w:pPr>
      <w:hyperlink w:anchor="_Toc10328" w:history="1">
        <w:r>
          <w:rPr>
            <w:rFonts w:ascii="仿宋" w:eastAsia="仿宋" w:hAnsi="仿宋" w:cs="仿宋" w:hint="eastAsia"/>
            <w:lang w:eastAsia="zh-CN"/>
          </w:rPr>
          <w:t>十、非电力家用器具项目环境影响分析</w:t>
        </w:r>
        <w:r>
          <w:tab/>
        </w:r>
        <w:r>
          <w:fldChar w:fldCharType="begin"/>
        </w:r>
        <w:r>
          <w:instrText xml:space="preserve"> PAGEREF _Toc10328 \h </w:instrText>
        </w:r>
        <w:r>
          <w:fldChar w:fldCharType="separate"/>
        </w:r>
        <w:r>
          <w:t>36</w:t>
        </w:r>
        <w:r>
          <w:fldChar w:fldCharType="end"/>
        </w:r>
      </w:hyperlink>
    </w:p>
    <w:p>
      <w:pPr>
        <w:pStyle w:val="TOC2"/>
        <w:tabs>
          <w:tab w:val="right" w:leader="dot" w:pos="8306"/>
        </w:tabs>
      </w:pPr>
      <w:hyperlink w:anchor="_Toc22433" w:history="1">
        <w:r>
          <w:rPr>
            <w:rFonts w:ascii="仿宋" w:eastAsia="仿宋" w:hAnsi="仿宋" w:cs="仿宋" w:hint="eastAsia"/>
            <w:lang w:eastAsia="zh-CN"/>
          </w:rPr>
          <w:t>(一)、建设区域环境质量现状</w:t>
        </w:r>
        <w:r>
          <w:tab/>
        </w:r>
        <w:r>
          <w:fldChar w:fldCharType="begin"/>
        </w:r>
        <w:r>
          <w:instrText xml:space="preserve"> PAGEREF _Toc22433 \h </w:instrText>
        </w:r>
        <w:r>
          <w:fldChar w:fldCharType="separate"/>
        </w:r>
        <w:r>
          <w:t>36</w:t>
        </w:r>
        <w:r>
          <w:fldChar w:fldCharType="end"/>
        </w:r>
      </w:hyperlink>
    </w:p>
    <w:p>
      <w:pPr>
        <w:pStyle w:val="TOC2"/>
        <w:tabs>
          <w:tab w:val="right" w:leader="dot" w:pos="8306"/>
        </w:tabs>
      </w:pPr>
      <w:hyperlink w:anchor="_Toc19895" w:history="1">
        <w:r>
          <w:rPr>
            <w:rFonts w:ascii="仿宋" w:eastAsia="仿宋" w:hAnsi="仿宋" w:cs="仿宋" w:hint="eastAsia"/>
            <w:lang w:eastAsia="zh-CN"/>
          </w:rPr>
          <w:t>(二)、建设期环境保护</w:t>
        </w:r>
        <w:r>
          <w:tab/>
        </w:r>
        <w:r>
          <w:fldChar w:fldCharType="begin"/>
        </w:r>
        <w:r>
          <w:instrText xml:space="preserve"> PAGEREF _Toc19895 \h </w:instrText>
        </w:r>
        <w:r>
          <w:fldChar w:fldCharType="separate"/>
        </w:r>
        <w:r>
          <w:t>37</w:t>
        </w:r>
        <w:r>
          <w:fldChar w:fldCharType="end"/>
        </w:r>
      </w:hyperlink>
    </w:p>
    <w:p>
      <w:pPr>
        <w:pStyle w:val="TOC2"/>
        <w:tabs>
          <w:tab w:val="right" w:leader="dot" w:pos="8306"/>
        </w:tabs>
      </w:pPr>
      <w:hyperlink w:anchor="_Toc27535" w:history="1">
        <w:r>
          <w:rPr>
            <w:rFonts w:ascii="仿宋" w:eastAsia="仿宋" w:hAnsi="仿宋" w:cs="仿宋" w:hint="eastAsia"/>
            <w:lang w:eastAsia="zh-CN"/>
          </w:rPr>
          <w:t>(三)、运营期环境保护</w:t>
        </w:r>
        <w:r>
          <w:tab/>
        </w:r>
        <w:r>
          <w:fldChar w:fldCharType="begin"/>
        </w:r>
        <w:r>
          <w:instrText xml:space="preserve"> PAGEREF _Toc27535 \h </w:instrText>
        </w:r>
        <w:r>
          <w:fldChar w:fldCharType="separate"/>
        </w:r>
        <w:r>
          <w:t>38</w:t>
        </w:r>
        <w:r>
          <w:fldChar w:fldCharType="end"/>
        </w:r>
      </w:hyperlink>
    </w:p>
    <w:p>
      <w:pPr>
        <w:pStyle w:val="TOC2"/>
        <w:tabs>
          <w:tab w:val="right" w:leader="dot" w:pos="8306"/>
        </w:tabs>
      </w:pPr>
      <w:hyperlink w:anchor="_Toc11755" w:history="1">
        <w:r>
          <w:rPr>
            <w:rFonts w:ascii="仿宋" w:eastAsia="仿宋" w:hAnsi="仿宋" w:cs="仿宋" w:hint="eastAsia"/>
            <w:lang w:eastAsia="zh-CN"/>
          </w:rPr>
          <w:t>(四)、非电力家用器具项目建设对区域经济的影响</w:t>
        </w:r>
        <w:r>
          <w:tab/>
        </w:r>
        <w:r>
          <w:fldChar w:fldCharType="begin"/>
        </w:r>
        <w:r>
          <w:instrText xml:space="preserve"> PAGEREF _Toc11755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11" w:history="1">
        <w:r>
          <w:rPr>
            <w:rFonts w:ascii="仿宋" w:eastAsia="仿宋" w:hAnsi="仿宋" w:cs="仿宋" w:hint="eastAsia"/>
            <w:lang w:eastAsia="zh-CN"/>
          </w:rPr>
          <w:t>(五)、废弃物处理</w:t>
        </w:r>
        <w:r>
          <w:tab/>
        </w:r>
        <w:r>
          <w:fldChar w:fldCharType="begin"/>
        </w:r>
        <w:r>
          <w:instrText xml:space="preserve"> PAGEREF _Toc32411 \h </w:instrText>
        </w:r>
        <w:r>
          <w:fldChar w:fldCharType="separate"/>
        </w:r>
        <w:r>
          <w:t>42</w:t>
        </w:r>
        <w:r>
          <w:fldChar w:fldCharType="end"/>
        </w:r>
      </w:hyperlink>
    </w:p>
    <w:p>
      <w:pPr>
        <w:pStyle w:val="TOC2"/>
        <w:tabs>
          <w:tab w:val="right" w:leader="dot" w:pos="8306"/>
        </w:tabs>
      </w:pPr>
      <w:hyperlink w:anchor="_Toc17136" w:history="1">
        <w:r>
          <w:rPr>
            <w:rFonts w:ascii="仿宋" w:eastAsia="仿宋" w:hAnsi="仿宋" w:cs="仿宋" w:hint="eastAsia"/>
            <w:lang w:eastAsia="zh-CN"/>
          </w:rPr>
          <w:t>(六)、特殊环境影响分析</w:t>
        </w:r>
        <w:r>
          <w:tab/>
        </w:r>
        <w:r>
          <w:fldChar w:fldCharType="begin"/>
        </w:r>
        <w:r>
          <w:instrText xml:space="preserve"> PAGEREF _Toc17136 \h </w:instrText>
        </w:r>
        <w:r>
          <w:fldChar w:fldCharType="separate"/>
        </w:r>
        <w:r>
          <w:t>43</w:t>
        </w:r>
        <w:r>
          <w:fldChar w:fldCharType="end"/>
        </w:r>
      </w:hyperlink>
    </w:p>
    <w:p>
      <w:pPr>
        <w:pStyle w:val="TOC2"/>
        <w:tabs>
          <w:tab w:val="right" w:leader="dot" w:pos="8306"/>
        </w:tabs>
      </w:pPr>
      <w:hyperlink w:anchor="_Toc6578" w:history="1">
        <w:r>
          <w:rPr>
            <w:rFonts w:ascii="仿宋" w:eastAsia="仿宋" w:hAnsi="仿宋" w:cs="仿宋" w:hint="eastAsia"/>
            <w:lang w:eastAsia="zh-CN"/>
          </w:rPr>
          <w:t>(七)、清洁生产</w:t>
        </w:r>
        <w:r>
          <w:tab/>
        </w:r>
        <w:r>
          <w:fldChar w:fldCharType="begin"/>
        </w:r>
        <w:r>
          <w:instrText xml:space="preserve"> PAGEREF _Toc6578 \h </w:instrText>
        </w:r>
        <w:r>
          <w:fldChar w:fldCharType="separate"/>
        </w:r>
        <w:r>
          <w:t>44</w:t>
        </w:r>
        <w:r>
          <w:fldChar w:fldCharType="end"/>
        </w:r>
      </w:hyperlink>
    </w:p>
    <w:p>
      <w:pPr>
        <w:pStyle w:val="TOC2"/>
        <w:tabs>
          <w:tab w:val="right" w:leader="dot" w:pos="8306"/>
        </w:tabs>
      </w:pPr>
      <w:hyperlink w:anchor="_Toc5465" w:history="1">
        <w:r>
          <w:rPr>
            <w:rFonts w:ascii="仿宋" w:eastAsia="仿宋" w:hAnsi="仿宋" w:cs="仿宋" w:hint="eastAsia"/>
            <w:lang w:eastAsia="zh-CN"/>
          </w:rPr>
          <w:t>(八)、环境保护综合评价</w:t>
        </w:r>
        <w:r>
          <w:tab/>
        </w:r>
        <w:r>
          <w:fldChar w:fldCharType="begin"/>
        </w:r>
        <w:r>
          <w:instrText xml:space="preserve"> PAGEREF _Toc5465 \h </w:instrText>
        </w:r>
        <w:r>
          <w:fldChar w:fldCharType="separate"/>
        </w:r>
        <w:r>
          <w:t>45</w:t>
        </w:r>
        <w:r>
          <w:fldChar w:fldCharType="end"/>
        </w:r>
      </w:hyperlink>
    </w:p>
    <w:p>
      <w:pPr>
        <w:pStyle w:val="TOC1"/>
        <w:tabs>
          <w:tab w:val="right" w:leader="dot" w:pos="8306"/>
        </w:tabs>
      </w:pPr>
      <w:hyperlink w:anchor="_Toc8462" w:history="1">
        <w:r>
          <w:rPr>
            <w:rFonts w:ascii="仿宋" w:eastAsia="仿宋" w:hAnsi="仿宋" w:cs="仿宋" w:hint="eastAsia"/>
            <w:lang w:eastAsia="zh-CN"/>
          </w:rPr>
          <w:t>十一、生产安全保护</w:t>
        </w:r>
        <w:r>
          <w:tab/>
        </w:r>
        <w:r>
          <w:fldChar w:fldCharType="begin"/>
        </w:r>
        <w:r>
          <w:instrText xml:space="preserve"> PAGEREF _Toc8462 \h </w:instrText>
        </w:r>
        <w:r>
          <w:fldChar w:fldCharType="separate"/>
        </w:r>
        <w:r>
          <w:t>47</w:t>
        </w:r>
        <w:r>
          <w:fldChar w:fldCharType="end"/>
        </w:r>
      </w:hyperlink>
    </w:p>
    <w:p>
      <w:pPr>
        <w:pStyle w:val="TOC2"/>
        <w:tabs>
          <w:tab w:val="right" w:leader="dot" w:pos="8306"/>
        </w:tabs>
      </w:pPr>
      <w:hyperlink w:anchor="_Toc18083" w:history="1">
        <w:r>
          <w:rPr>
            <w:rFonts w:ascii="仿宋" w:eastAsia="仿宋" w:hAnsi="仿宋" w:cs="仿宋" w:hint="eastAsia"/>
            <w:lang w:eastAsia="zh-CN"/>
          </w:rPr>
          <w:t>(一)、消防安全</w:t>
        </w:r>
        <w:r>
          <w:tab/>
        </w:r>
        <w:r>
          <w:fldChar w:fldCharType="begin"/>
        </w:r>
        <w:r>
          <w:instrText xml:space="preserve"> PAGEREF _Toc18083 \h </w:instrText>
        </w:r>
        <w:r>
          <w:fldChar w:fldCharType="separate"/>
        </w:r>
        <w:r>
          <w:t>47</w:t>
        </w:r>
        <w:r>
          <w:fldChar w:fldCharType="end"/>
        </w:r>
      </w:hyperlink>
    </w:p>
    <w:p>
      <w:pPr>
        <w:pStyle w:val="TOC2"/>
        <w:tabs>
          <w:tab w:val="right" w:leader="dot" w:pos="8306"/>
        </w:tabs>
      </w:pPr>
      <w:hyperlink w:anchor="_Toc28088" w:history="1">
        <w:r>
          <w:rPr>
            <w:rFonts w:ascii="仿宋" w:eastAsia="仿宋" w:hAnsi="仿宋" w:cs="仿宋" w:hint="eastAsia"/>
            <w:lang w:eastAsia="zh-CN"/>
          </w:rPr>
          <w:t>(二)、防火防爆总图布置措施</w:t>
        </w:r>
        <w:r>
          <w:tab/>
        </w:r>
        <w:r>
          <w:fldChar w:fldCharType="begin"/>
        </w:r>
        <w:r>
          <w:instrText xml:space="preserve"> PAGEREF _Toc28088 \h </w:instrText>
        </w:r>
        <w:r>
          <w:fldChar w:fldCharType="separate"/>
        </w:r>
        <w:r>
          <w:t>48</w:t>
        </w:r>
        <w:r>
          <w:fldChar w:fldCharType="end"/>
        </w:r>
      </w:hyperlink>
    </w:p>
    <w:p>
      <w:pPr>
        <w:pStyle w:val="TOC2"/>
        <w:tabs>
          <w:tab w:val="right" w:leader="dot" w:pos="8306"/>
        </w:tabs>
      </w:pPr>
      <w:hyperlink w:anchor="_Toc6956" w:history="1">
        <w:r>
          <w:rPr>
            <w:rFonts w:ascii="仿宋" w:eastAsia="仿宋" w:hAnsi="仿宋" w:cs="仿宋" w:hint="eastAsia"/>
            <w:lang w:eastAsia="zh-CN"/>
          </w:rPr>
          <w:t>(三)、自然灾害防范措施</w:t>
        </w:r>
        <w:r>
          <w:tab/>
        </w:r>
        <w:r>
          <w:fldChar w:fldCharType="begin"/>
        </w:r>
        <w:r>
          <w:instrText xml:space="preserve"> PAGEREF _Toc6956 \h </w:instrText>
        </w:r>
        <w:r>
          <w:fldChar w:fldCharType="separate"/>
        </w:r>
        <w:r>
          <w:t>49</w:t>
        </w:r>
        <w:r>
          <w:fldChar w:fldCharType="end"/>
        </w:r>
      </w:hyperlink>
    </w:p>
    <w:p>
      <w:pPr>
        <w:pStyle w:val="TOC2"/>
        <w:tabs>
          <w:tab w:val="right" w:leader="dot" w:pos="8306"/>
        </w:tabs>
      </w:pPr>
      <w:hyperlink w:anchor="_Toc11306" w:history="1">
        <w:r>
          <w:rPr>
            <w:rFonts w:ascii="仿宋" w:eastAsia="仿宋" w:hAnsi="仿宋" w:cs="仿宋" w:hint="eastAsia"/>
            <w:lang w:eastAsia="zh-CN"/>
          </w:rPr>
          <w:t>(四)、安全色及安全标志使用要求</w:t>
        </w:r>
        <w:r>
          <w:tab/>
        </w:r>
        <w:r>
          <w:fldChar w:fldCharType="begin"/>
        </w:r>
        <w:r>
          <w:instrText xml:space="preserve"> PAGEREF _Toc11306 \h </w:instrText>
        </w:r>
        <w:r>
          <w:fldChar w:fldCharType="separate"/>
        </w:r>
        <w:r>
          <w:t>50</w:t>
        </w:r>
        <w:r>
          <w:fldChar w:fldCharType="end"/>
        </w:r>
      </w:hyperlink>
    </w:p>
    <w:p>
      <w:pPr>
        <w:pStyle w:val="TOC2"/>
        <w:tabs>
          <w:tab w:val="right" w:leader="dot" w:pos="8306"/>
        </w:tabs>
      </w:pPr>
      <w:hyperlink w:anchor="_Toc26831" w:history="1">
        <w:r>
          <w:rPr>
            <w:rFonts w:ascii="仿宋" w:eastAsia="仿宋" w:hAnsi="仿宋" w:cs="仿宋" w:hint="eastAsia"/>
            <w:lang w:eastAsia="zh-CN"/>
          </w:rPr>
          <w:t>(五)、防尘防毒措施</w:t>
        </w:r>
        <w:r>
          <w:tab/>
        </w:r>
        <w:r>
          <w:fldChar w:fldCharType="begin"/>
        </w:r>
        <w:r>
          <w:instrText xml:space="preserve"> PAGEREF _Toc26831 \h </w:instrText>
        </w:r>
        <w:r>
          <w:fldChar w:fldCharType="separate"/>
        </w:r>
        <w:r>
          <w:t>51</w:t>
        </w:r>
        <w:r>
          <w:fldChar w:fldCharType="end"/>
        </w:r>
      </w:hyperlink>
    </w:p>
    <w:p>
      <w:pPr>
        <w:pStyle w:val="TOC2"/>
        <w:tabs>
          <w:tab w:val="right" w:leader="dot" w:pos="8306"/>
        </w:tabs>
      </w:pPr>
      <w:hyperlink w:anchor="_Toc28918" w:history="1">
        <w:r>
          <w:rPr>
            <w:rFonts w:ascii="仿宋" w:eastAsia="仿宋" w:hAnsi="仿宋" w:cs="仿宋" w:hint="eastAsia"/>
            <w:lang w:eastAsia="zh-CN"/>
          </w:rPr>
          <w:t>(六)、防静电、触电防护及防雷措施</w:t>
        </w:r>
        <w:r>
          <w:tab/>
        </w:r>
        <w:r>
          <w:fldChar w:fldCharType="begin"/>
        </w:r>
        <w:r>
          <w:instrText xml:space="preserve"> PAGEREF _Toc28918 \h </w:instrText>
        </w:r>
        <w:r>
          <w:fldChar w:fldCharType="separate"/>
        </w:r>
        <w:r>
          <w:t>52</w:t>
        </w:r>
        <w:r>
          <w:fldChar w:fldCharType="end"/>
        </w:r>
      </w:hyperlink>
    </w:p>
    <w:p>
      <w:pPr>
        <w:pStyle w:val="TOC2"/>
        <w:tabs>
          <w:tab w:val="right" w:leader="dot" w:pos="8306"/>
        </w:tabs>
      </w:pPr>
      <w:hyperlink w:anchor="_Toc14195" w:history="1">
        <w:r>
          <w:rPr>
            <w:rFonts w:ascii="仿宋" w:eastAsia="仿宋" w:hAnsi="仿宋" w:cs="仿宋" w:hint="eastAsia"/>
            <w:lang w:eastAsia="zh-CN"/>
          </w:rPr>
          <w:t>(七)、机械设备安全保障措施</w:t>
        </w:r>
        <w:r>
          <w:tab/>
        </w:r>
        <w:r>
          <w:fldChar w:fldCharType="begin"/>
        </w:r>
        <w:r>
          <w:instrText xml:space="preserve"> PAGEREF _Toc14195 \h </w:instrText>
        </w:r>
        <w:r>
          <w:fldChar w:fldCharType="separate"/>
        </w:r>
        <w:r>
          <w:t>53</w:t>
        </w:r>
        <w:r>
          <w:fldChar w:fldCharType="end"/>
        </w:r>
      </w:hyperlink>
    </w:p>
    <w:p>
      <w:pPr>
        <w:pStyle w:val="TOC1"/>
        <w:tabs>
          <w:tab w:val="right" w:leader="dot" w:pos="8306"/>
        </w:tabs>
      </w:pPr>
      <w:hyperlink w:anchor="_Toc15252" w:history="1">
        <w:r>
          <w:rPr>
            <w:rFonts w:ascii="仿宋" w:eastAsia="仿宋" w:hAnsi="仿宋" w:cs="仿宋" w:hint="eastAsia"/>
            <w:lang w:eastAsia="zh-CN"/>
          </w:rPr>
          <w:t>十二、非电力家用器具项目风险管理</w:t>
        </w:r>
        <w:r>
          <w:tab/>
        </w:r>
        <w:r>
          <w:fldChar w:fldCharType="begin"/>
        </w:r>
        <w:r>
          <w:instrText xml:space="preserve"> PAGEREF _Toc15252 \h </w:instrText>
        </w:r>
        <w:r>
          <w:fldChar w:fldCharType="separate"/>
        </w:r>
        <w:r>
          <w:t>55</w:t>
        </w:r>
        <w:r>
          <w:fldChar w:fldCharType="end"/>
        </w:r>
      </w:hyperlink>
    </w:p>
    <w:p>
      <w:pPr>
        <w:pStyle w:val="TOC2"/>
        <w:tabs>
          <w:tab w:val="right" w:leader="dot" w:pos="8306"/>
        </w:tabs>
      </w:pPr>
      <w:hyperlink w:anchor="_Toc2838" w:history="1">
        <w:r>
          <w:rPr>
            <w:rFonts w:ascii="仿宋" w:eastAsia="仿宋" w:hAnsi="仿宋" w:cs="仿宋" w:hint="eastAsia"/>
            <w:lang w:eastAsia="zh-CN"/>
          </w:rPr>
          <w:t>(一)、风险识别与评估</w:t>
        </w:r>
        <w:r>
          <w:tab/>
        </w:r>
        <w:r>
          <w:fldChar w:fldCharType="begin"/>
        </w:r>
        <w:r>
          <w:instrText xml:space="preserve"> PAGEREF _Toc2838 \h </w:instrText>
        </w:r>
        <w:r>
          <w:fldChar w:fldCharType="separate"/>
        </w:r>
        <w:r>
          <w:t>55</w:t>
        </w:r>
        <w:r>
          <w:fldChar w:fldCharType="end"/>
        </w:r>
      </w:hyperlink>
    </w:p>
    <w:p>
      <w:pPr>
        <w:pStyle w:val="TOC2"/>
        <w:tabs>
          <w:tab w:val="right" w:leader="dot" w:pos="8306"/>
        </w:tabs>
      </w:pPr>
      <w:hyperlink w:anchor="_Toc8399" w:history="1">
        <w:r>
          <w:rPr>
            <w:rFonts w:ascii="仿宋" w:eastAsia="仿宋" w:hAnsi="仿宋" w:cs="仿宋" w:hint="eastAsia"/>
            <w:lang w:eastAsia="zh-CN"/>
          </w:rPr>
          <w:t>(二)、风险应对策略</w:t>
        </w:r>
        <w:r>
          <w:tab/>
        </w:r>
        <w:r>
          <w:fldChar w:fldCharType="begin"/>
        </w:r>
        <w:r>
          <w:instrText xml:space="preserve"> PAGEREF _Toc8399 \h </w:instrText>
        </w:r>
        <w:r>
          <w:fldChar w:fldCharType="separate"/>
        </w:r>
        <w:r>
          <w:t>56</w:t>
        </w:r>
        <w:r>
          <w:fldChar w:fldCharType="end"/>
        </w:r>
      </w:hyperlink>
    </w:p>
    <w:p>
      <w:pPr>
        <w:pStyle w:val="TOC2"/>
        <w:tabs>
          <w:tab w:val="right" w:leader="dot" w:pos="8306"/>
        </w:tabs>
      </w:pPr>
      <w:hyperlink w:anchor="_Toc19221" w:history="1">
        <w:r>
          <w:rPr>
            <w:rFonts w:ascii="仿宋" w:eastAsia="仿宋" w:hAnsi="仿宋" w:cs="仿宋" w:hint="eastAsia"/>
            <w:lang w:eastAsia="zh-CN"/>
          </w:rPr>
          <w:t>(三)、风险监控与控制</w:t>
        </w:r>
        <w:r>
          <w:tab/>
        </w:r>
        <w:r>
          <w:fldChar w:fldCharType="begin"/>
        </w:r>
        <w:r>
          <w:instrText xml:space="preserve"> PAGEREF _Toc19221 \h </w:instrText>
        </w:r>
        <w:r>
          <w:fldChar w:fldCharType="separate"/>
        </w:r>
        <w:r>
          <w:t>58</w:t>
        </w:r>
        <w:r>
          <w:fldChar w:fldCharType="end"/>
        </w:r>
      </w:hyperlink>
    </w:p>
    <w:p>
      <w:pPr>
        <w:pStyle w:val="TOC1"/>
        <w:tabs>
          <w:tab w:val="right" w:leader="dot" w:pos="8306"/>
        </w:tabs>
      </w:pPr>
      <w:hyperlink w:anchor="_Toc24934" w:history="1">
        <w:r>
          <w:rPr>
            <w:rFonts w:ascii="仿宋" w:eastAsia="仿宋" w:hAnsi="仿宋" w:cs="仿宋" w:hint="eastAsia"/>
            <w:lang w:eastAsia="zh-CN"/>
          </w:rPr>
          <w:t>十三、非电力家用器具项目变更管理</w:t>
        </w:r>
        <w:r>
          <w:tab/>
        </w:r>
        <w:r>
          <w:fldChar w:fldCharType="begin"/>
        </w:r>
        <w:r>
          <w:instrText xml:space="preserve"> PAGEREF _Toc24934 \h </w:instrText>
        </w:r>
        <w:r>
          <w:fldChar w:fldCharType="separate"/>
        </w:r>
        <w:r>
          <w:t>59</w:t>
        </w:r>
        <w:r>
          <w:fldChar w:fldCharType="end"/>
        </w:r>
      </w:hyperlink>
    </w:p>
    <w:p>
      <w:pPr>
        <w:pStyle w:val="TOC2"/>
        <w:tabs>
          <w:tab w:val="right" w:leader="dot" w:pos="8306"/>
        </w:tabs>
      </w:pPr>
      <w:hyperlink w:anchor="_Toc6329" w:history="1">
        <w:r>
          <w:rPr>
            <w:rFonts w:ascii="仿宋" w:eastAsia="仿宋" w:hAnsi="仿宋" w:cs="仿宋" w:hint="eastAsia"/>
            <w:lang w:eastAsia="zh-CN"/>
          </w:rPr>
          <w:t>(一)、变更申请与评估</w:t>
        </w:r>
        <w:r>
          <w:tab/>
        </w:r>
        <w:r>
          <w:fldChar w:fldCharType="begin"/>
        </w:r>
        <w:r>
          <w:instrText xml:space="preserve"> PAGEREF _Toc6329 \h </w:instrText>
        </w:r>
        <w:r>
          <w:fldChar w:fldCharType="separate"/>
        </w:r>
        <w:r>
          <w:t>59</w:t>
        </w:r>
        <w:r>
          <w:fldChar w:fldCharType="end"/>
        </w:r>
      </w:hyperlink>
    </w:p>
    <w:p>
      <w:pPr>
        <w:pStyle w:val="TOC2"/>
        <w:tabs>
          <w:tab w:val="right" w:leader="dot" w:pos="8306"/>
        </w:tabs>
      </w:pPr>
      <w:hyperlink w:anchor="_Toc5848" w:history="1">
        <w:r>
          <w:rPr>
            <w:rFonts w:ascii="仿宋" w:eastAsia="仿宋" w:hAnsi="仿宋" w:cs="仿宋" w:hint="eastAsia"/>
            <w:lang w:eastAsia="zh-CN"/>
          </w:rPr>
          <w:t>(二)、变更实施与控制</w:t>
        </w:r>
        <w:r>
          <w:tab/>
        </w:r>
        <w:r>
          <w:fldChar w:fldCharType="begin"/>
        </w:r>
        <w:r>
          <w:instrText xml:space="preserve"> PAGEREF _Toc5848 \h </w:instrText>
        </w:r>
        <w:r>
          <w:fldChar w:fldCharType="separate"/>
        </w:r>
        <w:r>
          <w:t>59</w:t>
        </w:r>
        <w:r>
          <w:fldChar w:fldCharType="end"/>
        </w:r>
      </w:hyperlink>
    </w:p>
    <w:p>
      <w:pPr>
        <w:pStyle w:val="TOC1"/>
        <w:tabs>
          <w:tab w:val="right" w:leader="dot" w:pos="8306"/>
        </w:tabs>
      </w:pPr>
      <w:hyperlink w:anchor="_Toc14180" w:history="1">
        <w:r>
          <w:rPr>
            <w:rFonts w:ascii="仿宋" w:eastAsia="仿宋" w:hAnsi="仿宋" w:cs="仿宋" w:hint="eastAsia"/>
            <w:lang w:eastAsia="zh-CN"/>
          </w:rPr>
          <w:t>十四、营销与推广策略</w:t>
        </w:r>
        <w:r>
          <w:tab/>
        </w:r>
        <w:r>
          <w:fldChar w:fldCharType="begin"/>
        </w:r>
        <w:r>
          <w:instrText xml:space="preserve"> PAGEREF _Toc14180 \h </w:instrText>
        </w:r>
        <w:r>
          <w:fldChar w:fldCharType="separate"/>
        </w:r>
        <w:r>
          <w:t>60</w:t>
        </w:r>
        <w:r>
          <w:fldChar w:fldCharType="end"/>
        </w:r>
      </w:hyperlink>
    </w:p>
    <w:p>
      <w:pPr>
        <w:pStyle w:val="TOC2"/>
        <w:tabs>
          <w:tab w:val="right" w:leader="dot" w:pos="8306"/>
        </w:tabs>
      </w:pPr>
      <w:hyperlink w:anchor="_Toc12152" w:history="1">
        <w:r>
          <w:rPr>
            <w:rFonts w:ascii="仿宋" w:eastAsia="仿宋" w:hAnsi="仿宋" w:cs="仿宋" w:hint="eastAsia"/>
            <w:lang w:eastAsia="zh-CN"/>
          </w:rPr>
          <w:t>(一)、产品/服务定位与特点</w:t>
        </w:r>
        <w:r>
          <w:tab/>
        </w:r>
        <w:r>
          <w:fldChar w:fldCharType="begin"/>
        </w:r>
        <w:r>
          <w:instrText xml:space="preserve"> PAGEREF _Toc12152 \h </w:instrText>
        </w:r>
        <w:r>
          <w:fldChar w:fldCharType="separate"/>
        </w:r>
        <w:r>
          <w:t>60</w:t>
        </w:r>
        <w:r>
          <w:fldChar w:fldCharType="end"/>
        </w:r>
      </w:hyperlink>
    </w:p>
    <w:p>
      <w:pPr>
        <w:pStyle w:val="TOC2"/>
        <w:tabs>
          <w:tab w:val="right" w:leader="dot" w:pos="8306"/>
        </w:tabs>
      </w:pPr>
      <w:hyperlink w:anchor="_Toc31428" w:history="1">
        <w:r>
          <w:rPr>
            <w:rFonts w:ascii="仿宋" w:eastAsia="仿宋" w:hAnsi="仿宋" w:cs="仿宋" w:hint="eastAsia"/>
            <w:lang w:eastAsia="zh-CN"/>
          </w:rPr>
          <w:t>(二)、市场定位与竞争分析</w:t>
        </w:r>
        <w:r>
          <w:tab/>
        </w:r>
        <w:r>
          <w:fldChar w:fldCharType="begin"/>
        </w:r>
        <w:r>
          <w:instrText xml:space="preserve"> PAGEREF _Toc31428 \h </w:instrText>
        </w:r>
        <w:r>
          <w:fldChar w:fldCharType="separate"/>
        </w:r>
        <w:r>
          <w:t>61</w:t>
        </w:r>
        <w:r>
          <w:fldChar w:fldCharType="end"/>
        </w:r>
      </w:hyperlink>
    </w:p>
    <w:p>
      <w:pPr>
        <w:pStyle w:val="TOC2"/>
        <w:tabs>
          <w:tab w:val="right" w:leader="dot" w:pos="8306"/>
        </w:tabs>
      </w:pPr>
      <w:hyperlink w:anchor="_Toc31802" w:history="1">
        <w:r>
          <w:rPr>
            <w:rFonts w:ascii="仿宋" w:eastAsia="仿宋" w:hAnsi="仿宋" w:cs="仿宋" w:hint="eastAsia"/>
            <w:lang w:eastAsia="zh-CN"/>
          </w:rPr>
          <w:t>(三)、营销渠道与策略</w:t>
        </w:r>
        <w:r>
          <w:tab/>
        </w:r>
        <w:r>
          <w:fldChar w:fldCharType="begin"/>
        </w:r>
        <w:r>
          <w:instrText xml:space="preserve"> PAGEREF _Toc31802 \h </w:instrText>
        </w:r>
        <w:r>
          <w:fldChar w:fldCharType="separate"/>
        </w:r>
        <w:r>
          <w:t>63</w:t>
        </w:r>
        <w:r>
          <w:fldChar w:fldCharType="end"/>
        </w:r>
      </w:hyperlink>
    </w:p>
    <w:p>
      <w:pPr>
        <w:pStyle w:val="TOC2"/>
        <w:tabs>
          <w:tab w:val="right" w:leader="dot" w:pos="8306"/>
        </w:tabs>
      </w:pPr>
      <w:hyperlink w:anchor="_Toc5109" w:history="1">
        <w:r>
          <w:rPr>
            <w:rFonts w:ascii="仿宋" w:eastAsia="仿宋" w:hAnsi="仿宋" w:cs="仿宋" w:hint="eastAsia"/>
            <w:lang w:eastAsia="zh-CN"/>
          </w:rPr>
          <w:t>(四)、推广与宣传活动</w:t>
        </w:r>
        <w:r>
          <w:tab/>
        </w:r>
        <w:r>
          <w:fldChar w:fldCharType="begin"/>
        </w:r>
        <w:r>
          <w:instrText xml:space="preserve"> PAGEREF _Toc5109 \h </w:instrText>
        </w:r>
        <w:r>
          <w:fldChar w:fldCharType="separate"/>
        </w:r>
        <w:r>
          <w:t>64</w:t>
        </w:r>
        <w:r>
          <w:fldChar w:fldCharType="end"/>
        </w:r>
      </w:hyperlink>
    </w:p>
    <w:p>
      <w:pPr>
        <w:pStyle w:val="TOC1"/>
        <w:tabs>
          <w:tab w:val="right" w:leader="dot" w:pos="8306"/>
        </w:tabs>
      </w:pPr>
      <w:hyperlink w:anchor="_Toc26078" w:history="1">
        <w:r>
          <w:rPr>
            <w:rFonts w:ascii="仿宋" w:eastAsia="仿宋" w:hAnsi="仿宋" w:cs="仿宋" w:hint="eastAsia"/>
            <w:lang w:eastAsia="zh-CN"/>
          </w:rPr>
          <w:t>十五、供应链管理</w:t>
        </w:r>
        <w:r>
          <w:tab/>
        </w:r>
        <w:r>
          <w:fldChar w:fldCharType="begin"/>
        </w:r>
        <w:r>
          <w:instrText xml:space="preserve"> PAGEREF _Toc26078 \h </w:instrText>
        </w:r>
        <w:r>
          <w:fldChar w:fldCharType="separate"/>
        </w:r>
        <w:r>
          <w:t>69</w:t>
        </w:r>
        <w:r>
          <w:fldChar w:fldCharType="end"/>
        </w:r>
      </w:hyperlink>
    </w:p>
    <w:p>
      <w:pPr>
        <w:pStyle w:val="TOC2"/>
        <w:tabs>
          <w:tab w:val="right" w:leader="dot" w:pos="8306"/>
        </w:tabs>
      </w:pPr>
      <w:hyperlink w:anchor="_Toc7302" w:history="1">
        <w:r>
          <w:rPr>
            <w:rFonts w:ascii="仿宋" w:eastAsia="仿宋" w:hAnsi="仿宋" w:cs="仿宋" w:hint="eastAsia"/>
            <w:lang w:eastAsia="zh-CN"/>
          </w:rPr>
          <w:t>(一)、供应链战略规划</w:t>
        </w:r>
        <w:r>
          <w:tab/>
        </w:r>
        <w:r>
          <w:fldChar w:fldCharType="begin"/>
        </w:r>
        <w:r>
          <w:instrText xml:space="preserve"> PAGEREF _Toc7302 \h </w:instrText>
        </w:r>
        <w:r>
          <w:fldChar w:fldCharType="separate"/>
        </w:r>
        <w:r>
          <w:t>69</w:t>
        </w:r>
        <w:r>
          <w:fldChar w:fldCharType="end"/>
        </w:r>
      </w:hyperlink>
    </w:p>
    <w:p>
      <w:pPr>
        <w:pStyle w:val="TOC2"/>
        <w:tabs>
          <w:tab w:val="right" w:leader="dot" w:pos="8306"/>
        </w:tabs>
      </w:pPr>
      <w:hyperlink w:anchor="_Toc19544" w:history="1">
        <w:r>
          <w:rPr>
            <w:rFonts w:ascii="仿宋" w:eastAsia="仿宋" w:hAnsi="仿宋" w:cs="仿宋" w:hint="eastAsia"/>
            <w:lang w:eastAsia="zh-CN"/>
          </w:rPr>
          <w:t>(二)、供应商选择与合作</w:t>
        </w:r>
        <w:r>
          <w:tab/>
        </w:r>
        <w:r>
          <w:fldChar w:fldCharType="begin"/>
        </w:r>
        <w:r>
          <w:instrText xml:space="preserve"> PAGEREF _Toc19544 \h </w:instrText>
        </w:r>
        <w:r>
          <w:fldChar w:fldCharType="separate"/>
        </w:r>
        <w:r>
          <w:t>71</w:t>
        </w:r>
        <w:r>
          <w:fldChar w:fldCharType="end"/>
        </w:r>
      </w:hyperlink>
    </w:p>
    <w:p>
      <w:pPr>
        <w:pStyle w:val="TOC2"/>
        <w:tabs>
          <w:tab w:val="right" w:leader="dot" w:pos="8306"/>
        </w:tabs>
      </w:pPr>
      <w:hyperlink w:anchor="_Toc30384" w:history="1">
        <w:r>
          <w:rPr>
            <w:rFonts w:ascii="仿宋" w:eastAsia="仿宋" w:hAnsi="仿宋" w:cs="仿宋" w:hint="eastAsia"/>
            <w:lang w:eastAsia="zh-CN"/>
          </w:rPr>
          <w:t>(三)、物流与库存管理</w:t>
        </w:r>
        <w:r>
          <w:tab/>
        </w:r>
        <w:r>
          <w:fldChar w:fldCharType="begin"/>
        </w:r>
        <w:r>
          <w:instrText xml:space="preserve"> PAGEREF _Toc30384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288"/>
      <w:r>
        <w:rPr>
          <w:rFonts w:ascii="仿宋" w:eastAsia="仿宋" w:hAnsi="仿宋" w:cs="仿宋" w:hint="eastAsia"/>
          <w:sz w:val="28"/>
          <w:lang w:eastAsia="zh-CN"/>
        </w:rPr>
        <w:t>一、非电力家用器具项目危机管理</w:t>
      </w:r>
      <w:bookmarkEnd w:id="2"/>
    </w:p>
    <w:p>
      <w:pPr>
        <w:pStyle w:val="Heading2"/>
        <w:rPr>
          <w:rFonts w:ascii="仿宋" w:eastAsia="仿宋" w:hAnsi="仿宋" w:cs="仿宋" w:hint="eastAsia"/>
          <w:lang w:eastAsia="zh-CN"/>
        </w:rPr>
      </w:pPr>
      <w:bookmarkStart w:id="3" w:name="_Toc1816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危机管理中，危机预警与识别是确保非电力家用器具项目稳健运行的核心步骤。通过建立全面的监测机制，非电力家用器具项目团队旨在及时发现和理解潜在的风险和危机因素，以便采取及时的预防和应对措施，确保非电力家用器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非电力家用器具项目团队全面分析了整个非电力家用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非电力家用器具项目团队着重于明确定义非电力家用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非电力家用器具项目进展的持续监控，团队能够及时发现潜在问题并作出迅速反应。非电力家用器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在这一阶段，团队的专业素养和反应速度将发挥至关重要的作用，以确保潜在危机能够在初期得到有效的处理，最大程度地减轻负面影响。通过危机预警与识别，非电力家用器具项目得以更有序、可控地推进。</w:t>
      </w:r>
    </w:p>
    <w:p>
      <w:pPr>
        <w:pStyle w:val="Heading2"/>
        <w:ind w:firstLine="560" w:firstLineChars="200"/>
        <w:rPr>
          <w:rFonts w:ascii="仿宋" w:eastAsia="仿宋" w:hAnsi="仿宋" w:cs="仿宋" w:hint="eastAsia"/>
          <w:sz w:val="28"/>
          <w:lang w:eastAsia="zh-CN"/>
        </w:rPr>
      </w:pPr>
      <w:bookmarkStart w:id="4" w:name="_Toc1363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在危机发生时，非电力家用器具项目团队立即行动，成立了应急小组。该小组的任务是迅速制定并实施紧急应对措施，以最小化潜在损失。以下是采取的主要措施：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暂停非电力家用器具项目进度：为遏制危机蔓延，非电力家用器具项目暂时停止进行，以便全面评估当前状况。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资源重新分配：重新评估非电力家用器具项目资源的分配，确保最大限度地减小损失。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实时沟通：与关键利益相关者建立实时沟通机制，向他们传递非电力家用器具项目危机的实际状况，保障非电力家用器具项目核心利益。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在紧急应对的同时，非电力家用器具项目团队强调了团队协作和有效沟通的重要性。以下是团队协作的关键举措：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信息共享机制：建立了信息共享平台，确保团队成员能够及时获取非电力家用器具项目危机的实时信息。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领导者沟通：非电力家用器具项目领导者通过定期会议和即时沟通工具，指导团队应对危机，保持团队稳定运行。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随着危机得到初步控制，非电力家用器具项目团队转向制定恢复计划，以确保非电力家用器具项目能够从中迅速恢复。主要恢复计划包括：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修复受损的进度计划：重新评估非电力家用器具项目进度，制定修复计划，确保非电力家用器具项目尽快回归正常进程。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重新调整资源分配：优化资源分配，确保非电力家用器具项目在有限资源下高效运转。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风险管理机制加强：对非电力家用器具项目风险进行全面评估，制定更强化的风险管理策略，以预防未来可能的危机。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083"/>
      <w:r>
        <w:rPr>
          <w:rFonts w:ascii="仿宋" w:eastAsia="仿宋" w:hAnsi="仿宋" w:cs="仿宋" w:hint="eastAsia"/>
          <w:sz w:val="28"/>
          <w:lang w:eastAsia="zh-CN"/>
        </w:rPr>
        <w:t>二、非电力家用器具项目文档管理</w:t>
      </w:r>
      <w:bookmarkEnd w:id="5"/>
    </w:p>
    <w:p>
      <w:pPr>
        <w:pStyle w:val="Heading2"/>
        <w:rPr>
          <w:rFonts w:ascii="仿宋" w:eastAsia="仿宋" w:hAnsi="仿宋" w:cs="仿宋" w:hint="eastAsia"/>
          <w:lang w:eastAsia="zh-CN"/>
        </w:rPr>
      </w:pPr>
      <w:bookmarkStart w:id="6" w:name="_Toc2540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非电力家用器具项目高度重视文档的质量和准确性，以支持非电力家用器具项目的各项活动和决策。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文档的编制始于非电力家用器具项目计划的初期，我们制定了详细的文档编制计划，明确了每个文档的内容、格式和编写责任人。在非电力家用器具项目启动阶段，我们首先编制了非电力家用器具项目章程，明确定义了非电力家用器具项目的目标、范围、风险等关键要素。随后，非电力家用器具项目团队根据计划陆续编制了需求文档、设计文档、测试文档等各类文档，确保非电力家用器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非电力家用器具项目管理中的重要环节，旨在确保非电力家用器具项目文档符合质量标准和非电力家用器具项目需求。在非电力家用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非电力家用器具项目相关利益方和专业领域的专家对文档进行独立审查。这有助于获取更全面、客观的反馈，确保非电力家用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非电力家用器具项目在文档编制与审查方面建立了严格的管理机制，通过规范的流程和多维度的审查，确保非电力家用器具项目文档的质量、准确性和可靠性，为非电力家用器具项目的顺利推进提供了有力支持。</w:t>
      </w:r>
    </w:p>
    <w:p>
      <w:pPr>
        <w:pStyle w:val="Heading2"/>
        <w:ind w:firstLine="560" w:firstLineChars="200"/>
        <w:rPr>
          <w:rFonts w:ascii="仿宋" w:eastAsia="仿宋" w:hAnsi="仿宋" w:cs="仿宋" w:hint="eastAsia"/>
          <w:sz w:val="28"/>
          <w:lang w:eastAsia="zh-CN"/>
        </w:rPr>
      </w:pPr>
      <w:bookmarkStart w:id="7" w:name="_Toc2059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我们通过多渠道发布文档，包括电子邮件、非电力家用器具项目管理平台、内部网站等，以满足不同团队成员的偏好和需求。多渠道发布确保了信息的全面覆盖。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我们采用了精细的权限控制，确保只有授权人员可以访问敏感信息。这种安全措施保护了非电力家用器具项目文档的机密性，防止了未经授权的信息泄露。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79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非电力家用器具项目生命周期中一个至关重要的环节，直接关系到非电力家用器具项目信息的长期保存和历史记录的完整性。在非电力家用器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99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66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非电力家用器具项目的主要产品是XXXX，预计年产值为XXX万元。这一产品在市场中占据着重要的地位，其广泛的应用范围使得该非电力家用器具项目的市场前景非常广阔。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非电力家用器具项目的xxx产品作为重要的原材料之一，将在多个领域发挥关键作用。其在建筑、交通、能源等方面的广泛应用将为整个产业链提供强大的支持，形成产业协同效应。非电力家用器具项目的年产值XXX万XXX万XXX万万元不仅反映了其在市场上的巨大潜力，更预示着它对国民经济的积极贡献。这种关联度高、涉及面广的产业关系，使得该非电力家用器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5678"/>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总征地面积为XXXX平方米，相当于约XX.XX亩，其中净用地面积为XXXX平方米，红线范围内相当于约XX.XX亩。这一用地规模充分考虑了非电力家用器具项目的建设需求，保障了非电力家用器具项目在合适的空间内得以充分发展。非电力家用器具项目规划的总建筑面积为XXXX平方米，其中主体工程建设占XXXX平方米，计容建筑面积达XXXX平方米。预计建筑工程的投资将达到XXXX万元，为非电力家用器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非电力家用器具项目计划购置的设备共计XXXX台（套），设备购置费用为XXXX万元。这一设备购置计划充分考虑到非电力家用器具项目的生产需求和技术要求，确保了非电力家用器具项目在生产运营中具备先进的技术装备和高效的生产能力。设备的合理配置将为非电力家用器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计划总投资为XXXX万元，预计年实现营业收入为XXXX万元。这一产能规模的设定旨在确保非电力家用器具项目能够在投资与回报之间取得平衡，实现长期可持续的发展。非电力家用器具项目的总投资充分考虑到各个方面的需求，包括用地建设、设备购置等多个环节，以确保非电力家用器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599"/>
      <w:r>
        <w:rPr>
          <w:rFonts w:ascii="仿宋" w:eastAsia="仿宋" w:hAnsi="仿宋" w:cs="仿宋" w:hint="eastAsia"/>
          <w:sz w:val="28"/>
          <w:lang w:eastAsia="zh-CN"/>
        </w:rPr>
        <w:t>四、非电力家用器具项目建设背景及必要性分析</w:t>
      </w:r>
      <w:bookmarkEnd w:id="12"/>
    </w:p>
    <w:p>
      <w:pPr>
        <w:pStyle w:val="Heading2"/>
        <w:rPr>
          <w:rFonts w:ascii="仿宋" w:eastAsia="仿宋" w:hAnsi="仿宋" w:cs="仿宋" w:hint="eastAsia"/>
          <w:lang w:eastAsia="zh-CN"/>
        </w:rPr>
      </w:pPr>
      <w:bookmarkStart w:id="13" w:name="_Toc7027"/>
      <w:r>
        <w:rPr>
          <w:rFonts w:ascii="仿宋" w:eastAsia="仿宋" w:hAnsi="仿宋" w:cs="仿宋" w:hint="eastAsia"/>
          <w:lang w:eastAsia="zh-CN"/>
        </w:rPr>
        <w:t>(一)、非电力家用器具项目背景分析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非电力家用器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非电力家用器具项目在这个潮流中的定位。同时，我们将关注行业内涌现的新兴机遇，以便非电力家用器具项目更好地融入行业发展的潮流中。</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非电力家用器具项目提供了强大的发展动力。我们将聚焦于行业内最新的技术发展趋势，包括但不限于人工智能、大数据分析、物联网等领域。通过深度的技术研究，我们将确保非电力家用器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非电力家用器具项目发展的源泉。我们将投入更多的精力对市场需求进行深入剖析，超越表面的需求，深入挖掘潜在的市场痛点和机遇。通过对市场需求的细致了解，非电力家用器具项目将更有针对性地设计解决方案，满足市场的多样化需求，从而更好地促进非电力家用器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非电力家用器具项目战略至关重要。我们将对竞争态势进行更为深入的分析，包括但不限于市场份额、产品特点、客户满意度等多个维度。通过深度的竞争分析，非电力家用器具项目将能够更准确地把握市场脉搏，制定具有竞争力的非电力家用器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非电力家用器具项目的发展具有直接的影响。我们将进行更为全面的法规和政策分析，了解行业发展中的潜在法律风险和合规挑战。通过充分了解和遵守相关法规，非电力家用器具项目将确保在法律框架内合法合规运营，为非电力家用器具项目的稳健发展提供有力支持。</w:t>
      </w:r>
    </w:p>
    <w:p>
      <w:pPr>
        <w:pStyle w:val="Heading2"/>
        <w:ind w:firstLine="560" w:firstLineChars="200"/>
        <w:rPr>
          <w:rFonts w:ascii="仿宋" w:eastAsia="仿宋" w:hAnsi="仿宋" w:cs="仿宋" w:hint="eastAsia"/>
          <w:sz w:val="28"/>
          <w:lang w:eastAsia="zh-CN"/>
        </w:rPr>
      </w:pPr>
      <w:bookmarkStart w:id="14" w:name="_Toc18009"/>
      <w:r>
        <w:rPr>
          <w:rFonts w:ascii="仿宋" w:eastAsia="仿宋" w:hAnsi="仿宋" w:cs="仿宋" w:hint="eastAsia"/>
          <w:sz w:val="28"/>
          <w:lang w:eastAsia="zh-CN"/>
        </w:rPr>
        <w:t>(二)、非电力家用器具项目建设必要性分析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的迫切性源于对行业发展趋势的深刻洞察。我们正处于一个行业变革的时代，科技创新、数字化转型成为企业发展的关键动力。非电力家用器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不仅仅是为了跟上潮流，更是为了通过技术创新推动企业的持续发展。通过引入先进的技术和解决方案，非电力家用器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非电力家用器具项目的建设成为必然选择，通过提高产品质量、拓展服务领域，从而在竞争中获得更多的机会。非电力家用器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非电力家用器具项目建设的必要性体现在对客户需求更精准的满足。通过非电力家用器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建设的背后是对企业持续创新的追求。只有通过不断创新，企业才能在竞争中立于不败之地。非电力家用器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0197"/>
      <w:r>
        <w:rPr>
          <w:rFonts w:ascii="仿宋" w:eastAsia="仿宋" w:hAnsi="仿宋" w:cs="仿宋" w:hint="eastAsia"/>
          <w:sz w:val="28"/>
          <w:lang w:eastAsia="zh-CN"/>
        </w:rPr>
        <w:t>五、非电力家用器具项目建设单位说明</w:t>
      </w:r>
      <w:bookmarkEnd w:id="15"/>
    </w:p>
    <w:p>
      <w:pPr>
        <w:pStyle w:val="Heading2"/>
        <w:rPr>
          <w:rFonts w:ascii="仿宋" w:eastAsia="仿宋" w:hAnsi="仿宋" w:cs="仿宋" w:hint="eastAsia"/>
          <w:lang w:eastAsia="zh-CN"/>
        </w:rPr>
      </w:pPr>
      <w:bookmarkStart w:id="16" w:name="_Toc12328"/>
      <w:r>
        <w:rPr>
          <w:rFonts w:ascii="仿宋" w:eastAsia="仿宋" w:hAnsi="仿宋" w:cs="仿宋" w:hint="eastAsia"/>
          <w:lang w:eastAsia="zh-CN"/>
        </w:rPr>
        <w:t>(一)、非电力家用器具项目承办单位基本情况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270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非电力家用器具项目承办单位的XXXX，我们着眼于实现可持续的经济效益。通过技术创新和解决方案的提供，公司预计在非电力家用器具项目执行期间将获得可观的收入增长。这一收入来源主要包括非电力家用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同时，我们注重成本控制和效率提升，以确保非电力家用器具项目的可持续盈利。透过精细的管理和资源优化，公司期望实现非电力家用器具项目利润最大化。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非电力家用器具项目实施进行全面的投资评估，包括非电力家用器具项目启动阶段的资金投入和后续运营成本。通过对非电力家用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非电力家用器具项目实施过程中具备足够的资金流动性，公司将进行详尽的现金流分析。这包括资金需求的合理预测、非电力家用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828"/>
      <w:r>
        <w:rPr>
          <w:rFonts w:ascii="仿宋" w:eastAsia="仿宋" w:hAnsi="仿宋" w:cs="仿宋" w:hint="eastAsia"/>
          <w:sz w:val="28"/>
          <w:lang w:eastAsia="zh-CN"/>
        </w:rPr>
        <w:t>六、非电力家用器具项目概论</w:t>
      </w:r>
      <w:bookmarkEnd w:id="18"/>
    </w:p>
    <w:p>
      <w:pPr>
        <w:pStyle w:val="Heading2"/>
        <w:rPr>
          <w:rFonts w:ascii="仿宋" w:eastAsia="仿宋" w:hAnsi="仿宋" w:cs="仿宋" w:hint="eastAsia"/>
          <w:lang w:eastAsia="zh-CN"/>
        </w:rPr>
      </w:pPr>
      <w:bookmarkStart w:id="19" w:name="_Toc23267"/>
      <w:r>
        <w:rPr>
          <w:rFonts w:ascii="仿宋" w:eastAsia="仿宋" w:hAnsi="仿宋" w:cs="仿宋" w:hint="eastAsia"/>
          <w:lang w:eastAsia="zh-CN"/>
        </w:rPr>
        <w:t>(一)、非电力家用器具项目概况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的起源追溯至对市场的深入洞察。市场的不断演变与变革为非电力家用器具项目提供了难得的机遇。当前市场存在的需求缺口和变革的大环境共同构成了非电力家用器具项目的背景。这个非电力家用器具项目旨在充分利用市场机遇，填补行业中尚未满足的需求，为客户提供全新的解决方案。市场的变革和需求的增长使得这个非电力家用器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非电力家用器具项目名称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正式命名为非电力家用器具。这个名称不仅仅是一个标识，更代表了非电力家用器具项目的核心理念和愿景。它蕴含着非电力家用器具项目所要解决问题的关键字，具有强烈的表达和辨识度，为非电力家用器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非电力家用器具项目目标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的核心目标是提供一种全新、高效的解决方案，满足客户日益增长的需求。非电力家用器具项目追求的不仅仅是满足市场需求，更是在市场中获得卓越的竞争优势。通过不断提升产品或服务的质量和创新水平，非电力家用器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非电力家用器具项目范围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https://d.book118.com/415130331243011123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F26B75"/>
    <w:rsid w:val="69F26B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1303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2024-03-06T12:02:00Z</dcterms:created>
  <dcterms:modified xsi:type="dcterms:W3CDTF">2024-03-06T12:02:40Z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7A9DC6BB4B5A4F69BAE873B9C604D3BB_11</vt:lpwstr>
  </property>
  <property fmtid="{D5CDD505-2E9C-101B-9397-08002B2CF9AE}" pid="3" name="KSOProductBuildVer">
    <vt:lpwstr>2052-12.1.0.16388</vt:lpwstr>
  </property>
</Properties>
</file>