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客运汽车站服务项目规划设计方案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2" w:history="1">
        <w:r>
          <w:rPr>
            <w:rFonts w:ascii="仿宋" w:eastAsia="仿宋" w:hAnsi="仿宋" w:cs="仿宋" w:hint="eastAsia"/>
            <w:lang w:eastAsia="zh-CN"/>
          </w:rPr>
          <w:t>概论</w:t>
        </w:r>
        <w:r>
          <w:tab/>
        </w:r>
        <w:r>
          <w:fldChar w:fldCharType="begin"/>
        </w:r>
        <w:r>
          <w:instrText xml:space="preserve"> PAGEREF _Toc11712 \h </w:instrText>
        </w:r>
        <w:r>
          <w:fldChar w:fldCharType="separate"/>
        </w:r>
        <w:r>
          <w:t>3</w:t>
        </w:r>
        <w:r>
          <w:fldChar w:fldCharType="end"/>
        </w:r>
      </w:hyperlink>
    </w:p>
    <w:p>
      <w:pPr>
        <w:pStyle w:val="TOC1"/>
        <w:tabs>
          <w:tab w:val="right" w:leader="dot" w:pos="8306"/>
        </w:tabs>
      </w:pPr>
      <w:hyperlink w:anchor="_Toc10073" w:history="1">
        <w:r>
          <w:rPr>
            <w:rFonts w:ascii="仿宋" w:eastAsia="仿宋" w:hAnsi="仿宋" w:cs="仿宋" w:hint="eastAsia"/>
            <w:lang w:eastAsia="zh-CN"/>
          </w:rPr>
          <w:t>一、客运汽车站服务项目危机管理</w:t>
        </w:r>
        <w:r>
          <w:tab/>
        </w:r>
        <w:r>
          <w:fldChar w:fldCharType="begin"/>
        </w:r>
        <w:r>
          <w:instrText xml:space="preserve"> PAGEREF _Toc10073 \h </w:instrText>
        </w:r>
        <w:r>
          <w:fldChar w:fldCharType="separate"/>
        </w:r>
        <w:r>
          <w:t>3</w:t>
        </w:r>
        <w:r>
          <w:fldChar w:fldCharType="end"/>
        </w:r>
      </w:hyperlink>
    </w:p>
    <w:p>
      <w:pPr>
        <w:pStyle w:val="TOC2"/>
        <w:tabs>
          <w:tab w:val="right" w:leader="dot" w:pos="8306"/>
        </w:tabs>
      </w:pPr>
      <w:hyperlink w:anchor="_Toc14412" w:history="1">
        <w:r>
          <w:rPr>
            <w:rFonts w:ascii="仿宋" w:eastAsia="仿宋" w:hAnsi="仿宋" w:cs="仿宋" w:hint="eastAsia"/>
            <w:lang w:eastAsia="zh-CN"/>
          </w:rPr>
          <w:t>(一)、危机预警与识别</w:t>
        </w:r>
        <w:r>
          <w:tab/>
        </w:r>
        <w:r>
          <w:fldChar w:fldCharType="begin"/>
        </w:r>
        <w:r>
          <w:instrText xml:space="preserve"> PAGEREF _Toc14412 \h </w:instrText>
        </w:r>
        <w:r>
          <w:fldChar w:fldCharType="separate"/>
        </w:r>
        <w:r>
          <w:t>3</w:t>
        </w:r>
        <w:r>
          <w:fldChar w:fldCharType="end"/>
        </w:r>
      </w:hyperlink>
    </w:p>
    <w:p>
      <w:pPr>
        <w:pStyle w:val="TOC2"/>
        <w:tabs>
          <w:tab w:val="right" w:leader="dot" w:pos="8306"/>
        </w:tabs>
      </w:pPr>
      <w:hyperlink w:anchor="_Toc29164" w:history="1">
        <w:r>
          <w:rPr>
            <w:rFonts w:ascii="仿宋" w:eastAsia="仿宋" w:hAnsi="仿宋" w:cs="仿宋" w:hint="eastAsia"/>
            <w:lang w:eastAsia="zh-CN"/>
          </w:rPr>
          <w:t>(二)、危机应对与恢复</w:t>
        </w:r>
        <w:r>
          <w:tab/>
        </w:r>
        <w:r>
          <w:fldChar w:fldCharType="begin"/>
        </w:r>
        <w:r>
          <w:instrText xml:space="preserve"> PAGEREF _Toc29164 \h </w:instrText>
        </w:r>
        <w:r>
          <w:fldChar w:fldCharType="separate"/>
        </w:r>
        <w:r>
          <w:t>4</w:t>
        </w:r>
        <w:r>
          <w:fldChar w:fldCharType="end"/>
        </w:r>
      </w:hyperlink>
    </w:p>
    <w:p>
      <w:pPr>
        <w:pStyle w:val="TOC1"/>
        <w:tabs>
          <w:tab w:val="right" w:leader="dot" w:pos="8306"/>
        </w:tabs>
      </w:pPr>
      <w:hyperlink w:anchor="_Toc3735" w:history="1">
        <w:r>
          <w:rPr>
            <w:rFonts w:ascii="仿宋" w:eastAsia="仿宋" w:hAnsi="仿宋" w:cs="仿宋" w:hint="eastAsia"/>
            <w:lang w:eastAsia="zh-CN"/>
          </w:rPr>
          <w:t>二、客运汽车站服务项目土建工程</w:t>
        </w:r>
        <w:r>
          <w:tab/>
        </w:r>
        <w:r>
          <w:fldChar w:fldCharType="begin"/>
        </w:r>
        <w:r>
          <w:instrText xml:space="preserve"> PAGEREF _Toc3735 \h </w:instrText>
        </w:r>
        <w:r>
          <w:fldChar w:fldCharType="separate"/>
        </w:r>
        <w:r>
          <w:t>6</w:t>
        </w:r>
        <w:r>
          <w:fldChar w:fldCharType="end"/>
        </w:r>
      </w:hyperlink>
    </w:p>
    <w:p>
      <w:pPr>
        <w:pStyle w:val="TOC2"/>
        <w:tabs>
          <w:tab w:val="right" w:leader="dot" w:pos="8306"/>
        </w:tabs>
      </w:pPr>
      <w:hyperlink w:anchor="_Toc28452" w:history="1">
        <w:r>
          <w:rPr>
            <w:rFonts w:ascii="仿宋" w:eastAsia="仿宋" w:hAnsi="仿宋" w:cs="仿宋" w:hint="eastAsia"/>
            <w:lang w:eastAsia="zh-CN"/>
          </w:rPr>
          <w:t>(一)、建筑工程设计原则</w:t>
        </w:r>
        <w:r>
          <w:tab/>
        </w:r>
        <w:r>
          <w:fldChar w:fldCharType="begin"/>
        </w:r>
        <w:r>
          <w:instrText xml:space="preserve"> PAGEREF _Toc28452 \h </w:instrText>
        </w:r>
        <w:r>
          <w:fldChar w:fldCharType="separate"/>
        </w:r>
        <w:r>
          <w:t>6</w:t>
        </w:r>
        <w:r>
          <w:fldChar w:fldCharType="end"/>
        </w:r>
      </w:hyperlink>
    </w:p>
    <w:p>
      <w:pPr>
        <w:pStyle w:val="TOC2"/>
        <w:tabs>
          <w:tab w:val="right" w:leader="dot" w:pos="8306"/>
        </w:tabs>
      </w:pPr>
      <w:hyperlink w:anchor="_Toc12352" w:history="1">
        <w:r>
          <w:rPr>
            <w:rFonts w:ascii="仿宋" w:eastAsia="仿宋" w:hAnsi="仿宋" w:cs="仿宋" w:hint="eastAsia"/>
            <w:lang w:eastAsia="zh-CN"/>
          </w:rPr>
          <w:t>(二)、土建工程设计年限及安全等级</w:t>
        </w:r>
        <w:r>
          <w:tab/>
        </w:r>
        <w:r>
          <w:fldChar w:fldCharType="begin"/>
        </w:r>
        <w:r>
          <w:instrText xml:space="preserve"> PAGEREF _Toc12352 \h </w:instrText>
        </w:r>
        <w:r>
          <w:fldChar w:fldCharType="separate"/>
        </w:r>
        <w:r>
          <w:t>7</w:t>
        </w:r>
        <w:r>
          <w:fldChar w:fldCharType="end"/>
        </w:r>
      </w:hyperlink>
    </w:p>
    <w:p>
      <w:pPr>
        <w:pStyle w:val="TOC2"/>
        <w:tabs>
          <w:tab w:val="right" w:leader="dot" w:pos="8306"/>
        </w:tabs>
      </w:pPr>
      <w:hyperlink w:anchor="_Toc29010" w:history="1">
        <w:r>
          <w:rPr>
            <w:rFonts w:ascii="仿宋" w:eastAsia="仿宋" w:hAnsi="仿宋" w:cs="仿宋" w:hint="eastAsia"/>
            <w:lang w:eastAsia="zh-CN"/>
          </w:rPr>
          <w:t>(三)、建筑工程设计总体要求</w:t>
        </w:r>
        <w:r>
          <w:tab/>
        </w:r>
        <w:r>
          <w:fldChar w:fldCharType="begin"/>
        </w:r>
        <w:r>
          <w:instrText xml:space="preserve"> PAGEREF _Toc29010 \h </w:instrText>
        </w:r>
        <w:r>
          <w:fldChar w:fldCharType="separate"/>
        </w:r>
        <w:r>
          <w:t>8</w:t>
        </w:r>
        <w:r>
          <w:fldChar w:fldCharType="end"/>
        </w:r>
      </w:hyperlink>
    </w:p>
    <w:p>
      <w:pPr>
        <w:pStyle w:val="TOC2"/>
        <w:tabs>
          <w:tab w:val="right" w:leader="dot" w:pos="8306"/>
        </w:tabs>
      </w:pPr>
      <w:hyperlink w:anchor="_Toc23260" w:history="1">
        <w:r>
          <w:rPr>
            <w:rFonts w:ascii="仿宋" w:eastAsia="仿宋" w:hAnsi="仿宋" w:cs="仿宋" w:hint="eastAsia"/>
            <w:lang w:eastAsia="zh-CN"/>
          </w:rPr>
          <w:t>(四)、土建工程建设指标</w:t>
        </w:r>
        <w:r>
          <w:tab/>
        </w:r>
        <w:r>
          <w:fldChar w:fldCharType="begin"/>
        </w:r>
        <w:r>
          <w:instrText xml:space="preserve"> PAGEREF _Toc23260 \h </w:instrText>
        </w:r>
        <w:r>
          <w:fldChar w:fldCharType="separate"/>
        </w:r>
        <w:r>
          <w:t>9</w:t>
        </w:r>
        <w:r>
          <w:fldChar w:fldCharType="end"/>
        </w:r>
      </w:hyperlink>
    </w:p>
    <w:p>
      <w:pPr>
        <w:pStyle w:val="TOC1"/>
        <w:tabs>
          <w:tab w:val="right" w:leader="dot" w:pos="8306"/>
        </w:tabs>
      </w:pPr>
      <w:hyperlink w:anchor="_Toc10802" w:history="1">
        <w:r>
          <w:rPr>
            <w:rFonts w:ascii="仿宋" w:eastAsia="仿宋" w:hAnsi="仿宋" w:cs="仿宋" w:hint="eastAsia"/>
            <w:lang w:eastAsia="zh-CN"/>
          </w:rPr>
          <w:t>三、市场分析、调研</w:t>
        </w:r>
        <w:r>
          <w:tab/>
        </w:r>
        <w:r>
          <w:fldChar w:fldCharType="begin"/>
        </w:r>
        <w:r>
          <w:instrText xml:space="preserve"> PAGEREF _Toc10802 \h </w:instrText>
        </w:r>
        <w:r>
          <w:fldChar w:fldCharType="separate"/>
        </w:r>
        <w:r>
          <w:t>9</w:t>
        </w:r>
        <w:r>
          <w:fldChar w:fldCharType="end"/>
        </w:r>
      </w:hyperlink>
    </w:p>
    <w:p>
      <w:pPr>
        <w:pStyle w:val="TOC2"/>
        <w:tabs>
          <w:tab w:val="right" w:leader="dot" w:pos="8306"/>
        </w:tabs>
      </w:pPr>
      <w:hyperlink w:anchor="_Toc8644" w:history="1">
        <w:r>
          <w:rPr>
            <w:rFonts w:ascii="仿宋" w:eastAsia="仿宋" w:hAnsi="仿宋" w:cs="仿宋" w:hint="eastAsia"/>
            <w:lang w:eastAsia="zh-CN"/>
          </w:rPr>
          <w:t>(一)、客运汽车站服务行业分析</w:t>
        </w:r>
        <w:r>
          <w:tab/>
        </w:r>
        <w:r>
          <w:fldChar w:fldCharType="begin"/>
        </w:r>
        <w:r>
          <w:instrText xml:space="preserve"> PAGEREF _Toc8644 \h </w:instrText>
        </w:r>
        <w:r>
          <w:fldChar w:fldCharType="separate"/>
        </w:r>
        <w:r>
          <w:t>9</w:t>
        </w:r>
        <w:r>
          <w:fldChar w:fldCharType="end"/>
        </w:r>
      </w:hyperlink>
    </w:p>
    <w:p>
      <w:pPr>
        <w:pStyle w:val="TOC2"/>
        <w:tabs>
          <w:tab w:val="right" w:leader="dot" w:pos="8306"/>
        </w:tabs>
      </w:pPr>
      <w:hyperlink w:anchor="_Toc11773" w:history="1">
        <w:r>
          <w:rPr>
            <w:rFonts w:ascii="仿宋" w:eastAsia="仿宋" w:hAnsi="仿宋" w:cs="仿宋" w:hint="eastAsia"/>
            <w:lang w:eastAsia="zh-CN"/>
          </w:rPr>
          <w:t>(二)、客运汽车站服务市场分析预测</w:t>
        </w:r>
        <w:r>
          <w:tab/>
        </w:r>
        <w:r>
          <w:fldChar w:fldCharType="begin"/>
        </w:r>
        <w:r>
          <w:instrText xml:space="preserve"> PAGEREF _Toc11773 \h </w:instrText>
        </w:r>
        <w:r>
          <w:fldChar w:fldCharType="separate"/>
        </w:r>
        <w:r>
          <w:t>10</w:t>
        </w:r>
        <w:r>
          <w:fldChar w:fldCharType="end"/>
        </w:r>
      </w:hyperlink>
    </w:p>
    <w:p>
      <w:pPr>
        <w:pStyle w:val="TOC1"/>
        <w:tabs>
          <w:tab w:val="right" w:leader="dot" w:pos="8306"/>
        </w:tabs>
      </w:pPr>
      <w:hyperlink w:anchor="_Toc1394" w:history="1">
        <w:r>
          <w:rPr>
            <w:rFonts w:ascii="仿宋" w:eastAsia="仿宋" w:hAnsi="仿宋" w:cs="仿宋" w:hint="eastAsia"/>
            <w:lang w:eastAsia="zh-CN"/>
          </w:rPr>
          <w:t>四、客运汽车站服务项目建设背景及必要性分析</w:t>
        </w:r>
        <w:r>
          <w:tab/>
        </w:r>
        <w:r>
          <w:fldChar w:fldCharType="begin"/>
        </w:r>
        <w:r>
          <w:instrText xml:space="preserve"> PAGEREF _Toc1394 \h </w:instrText>
        </w:r>
        <w:r>
          <w:fldChar w:fldCharType="separate"/>
        </w:r>
        <w:r>
          <w:t>11</w:t>
        </w:r>
        <w:r>
          <w:fldChar w:fldCharType="end"/>
        </w:r>
      </w:hyperlink>
    </w:p>
    <w:p>
      <w:pPr>
        <w:pStyle w:val="TOC2"/>
        <w:tabs>
          <w:tab w:val="right" w:leader="dot" w:pos="8306"/>
        </w:tabs>
      </w:pPr>
      <w:hyperlink w:anchor="_Toc19431" w:history="1">
        <w:r>
          <w:rPr>
            <w:rFonts w:ascii="仿宋" w:eastAsia="仿宋" w:hAnsi="仿宋" w:cs="仿宋" w:hint="eastAsia"/>
            <w:lang w:eastAsia="zh-CN"/>
          </w:rPr>
          <w:t>(一)、客运汽车站服务项目背景分析</w:t>
        </w:r>
        <w:r>
          <w:tab/>
        </w:r>
        <w:r>
          <w:fldChar w:fldCharType="begin"/>
        </w:r>
        <w:r>
          <w:instrText xml:space="preserve"> PAGEREF _Toc19431 \h </w:instrText>
        </w:r>
        <w:r>
          <w:fldChar w:fldCharType="separate"/>
        </w:r>
        <w:r>
          <w:t>11</w:t>
        </w:r>
        <w:r>
          <w:fldChar w:fldCharType="end"/>
        </w:r>
      </w:hyperlink>
    </w:p>
    <w:p>
      <w:pPr>
        <w:pStyle w:val="TOC2"/>
        <w:tabs>
          <w:tab w:val="right" w:leader="dot" w:pos="8306"/>
        </w:tabs>
      </w:pPr>
      <w:hyperlink w:anchor="_Toc3707" w:history="1">
        <w:r>
          <w:rPr>
            <w:rFonts w:ascii="仿宋" w:eastAsia="仿宋" w:hAnsi="仿宋" w:cs="仿宋" w:hint="eastAsia"/>
            <w:lang w:eastAsia="zh-CN"/>
          </w:rPr>
          <w:t>(二)、客运汽车站服务项目建设必要性分析</w:t>
        </w:r>
        <w:r>
          <w:tab/>
        </w:r>
        <w:r>
          <w:fldChar w:fldCharType="begin"/>
        </w:r>
        <w:r>
          <w:instrText xml:space="preserve"> PAGEREF _Toc3707 \h </w:instrText>
        </w:r>
        <w:r>
          <w:fldChar w:fldCharType="separate"/>
        </w:r>
        <w:r>
          <w:t>12</w:t>
        </w:r>
        <w:r>
          <w:fldChar w:fldCharType="end"/>
        </w:r>
      </w:hyperlink>
    </w:p>
    <w:p>
      <w:pPr>
        <w:pStyle w:val="TOC1"/>
        <w:tabs>
          <w:tab w:val="right" w:leader="dot" w:pos="8306"/>
        </w:tabs>
      </w:pPr>
      <w:hyperlink w:anchor="_Toc20375" w:history="1">
        <w:r>
          <w:rPr>
            <w:rFonts w:ascii="仿宋" w:eastAsia="仿宋" w:hAnsi="仿宋" w:cs="仿宋" w:hint="eastAsia"/>
            <w:lang w:eastAsia="zh-CN"/>
          </w:rPr>
          <w:t>五、工艺说明</w:t>
        </w:r>
        <w:r>
          <w:tab/>
        </w:r>
        <w:r>
          <w:fldChar w:fldCharType="begin"/>
        </w:r>
        <w:r>
          <w:instrText xml:space="preserve"> PAGEREF _Toc20375 \h </w:instrText>
        </w:r>
        <w:r>
          <w:fldChar w:fldCharType="separate"/>
        </w:r>
        <w:r>
          <w:t>14</w:t>
        </w:r>
        <w:r>
          <w:fldChar w:fldCharType="end"/>
        </w:r>
      </w:hyperlink>
    </w:p>
    <w:p>
      <w:pPr>
        <w:pStyle w:val="TOC2"/>
        <w:tabs>
          <w:tab w:val="right" w:leader="dot" w:pos="8306"/>
        </w:tabs>
      </w:pPr>
      <w:hyperlink w:anchor="_Toc20907" w:history="1">
        <w:r>
          <w:rPr>
            <w:rFonts w:ascii="仿宋" w:eastAsia="仿宋" w:hAnsi="仿宋" w:cs="仿宋" w:hint="eastAsia"/>
            <w:lang w:eastAsia="zh-CN"/>
          </w:rPr>
          <w:t>(一)、技术管理特点</w:t>
        </w:r>
        <w:r>
          <w:tab/>
        </w:r>
        <w:r>
          <w:fldChar w:fldCharType="begin"/>
        </w:r>
        <w:r>
          <w:instrText xml:space="preserve"> PAGEREF _Toc20907 \h </w:instrText>
        </w:r>
        <w:r>
          <w:fldChar w:fldCharType="separate"/>
        </w:r>
        <w:r>
          <w:t>14</w:t>
        </w:r>
        <w:r>
          <w:fldChar w:fldCharType="end"/>
        </w:r>
      </w:hyperlink>
    </w:p>
    <w:p>
      <w:pPr>
        <w:pStyle w:val="TOC2"/>
        <w:tabs>
          <w:tab w:val="right" w:leader="dot" w:pos="8306"/>
        </w:tabs>
      </w:pPr>
      <w:hyperlink w:anchor="_Toc7009" w:history="1">
        <w:r>
          <w:rPr>
            <w:rFonts w:ascii="仿宋" w:eastAsia="仿宋" w:hAnsi="仿宋" w:cs="仿宋" w:hint="eastAsia"/>
            <w:lang w:eastAsia="zh-CN"/>
          </w:rPr>
          <w:t>(二)、客运汽车站服务项目工艺技术设计方案</w:t>
        </w:r>
        <w:r>
          <w:tab/>
        </w:r>
        <w:r>
          <w:fldChar w:fldCharType="begin"/>
        </w:r>
        <w:r>
          <w:instrText xml:space="preserve"> PAGEREF _Toc7009 \h </w:instrText>
        </w:r>
        <w:r>
          <w:fldChar w:fldCharType="separate"/>
        </w:r>
        <w:r>
          <w:t>15</w:t>
        </w:r>
        <w:r>
          <w:fldChar w:fldCharType="end"/>
        </w:r>
      </w:hyperlink>
    </w:p>
    <w:p>
      <w:pPr>
        <w:pStyle w:val="TOC2"/>
        <w:tabs>
          <w:tab w:val="right" w:leader="dot" w:pos="8306"/>
        </w:tabs>
      </w:pPr>
      <w:hyperlink w:anchor="_Toc11740" w:history="1">
        <w:r>
          <w:rPr>
            <w:rFonts w:ascii="仿宋" w:eastAsia="仿宋" w:hAnsi="仿宋" w:cs="仿宋" w:hint="eastAsia"/>
            <w:lang w:eastAsia="zh-CN"/>
          </w:rPr>
          <w:t>(三)、设备选型方案</w:t>
        </w:r>
        <w:r>
          <w:tab/>
        </w:r>
        <w:r>
          <w:fldChar w:fldCharType="begin"/>
        </w:r>
        <w:r>
          <w:instrText xml:space="preserve"> PAGEREF _Toc11740 \h </w:instrText>
        </w:r>
        <w:r>
          <w:fldChar w:fldCharType="separate"/>
        </w:r>
        <w:r>
          <w:t>16</w:t>
        </w:r>
        <w:r>
          <w:fldChar w:fldCharType="end"/>
        </w:r>
      </w:hyperlink>
    </w:p>
    <w:p>
      <w:pPr>
        <w:pStyle w:val="TOC1"/>
        <w:tabs>
          <w:tab w:val="right" w:leader="dot" w:pos="8306"/>
        </w:tabs>
      </w:pPr>
      <w:hyperlink w:anchor="_Toc18758" w:history="1">
        <w:r>
          <w:rPr>
            <w:rFonts w:ascii="仿宋" w:eastAsia="仿宋" w:hAnsi="仿宋" w:cs="仿宋" w:hint="eastAsia"/>
            <w:lang w:eastAsia="zh-CN"/>
          </w:rPr>
          <w:t>六、产品规划分析</w:t>
        </w:r>
        <w:r>
          <w:tab/>
        </w:r>
        <w:r>
          <w:fldChar w:fldCharType="begin"/>
        </w:r>
        <w:r>
          <w:instrText xml:space="preserve"> PAGEREF _Toc18758 \h </w:instrText>
        </w:r>
        <w:r>
          <w:fldChar w:fldCharType="separate"/>
        </w:r>
        <w:r>
          <w:t>18</w:t>
        </w:r>
        <w:r>
          <w:fldChar w:fldCharType="end"/>
        </w:r>
      </w:hyperlink>
    </w:p>
    <w:p>
      <w:pPr>
        <w:pStyle w:val="TOC2"/>
        <w:tabs>
          <w:tab w:val="right" w:leader="dot" w:pos="8306"/>
        </w:tabs>
      </w:pPr>
      <w:hyperlink w:anchor="_Toc22889" w:history="1">
        <w:r>
          <w:rPr>
            <w:rFonts w:ascii="仿宋" w:eastAsia="仿宋" w:hAnsi="仿宋" w:cs="仿宋" w:hint="eastAsia"/>
            <w:lang w:eastAsia="zh-CN"/>
          </w:rPr>
          <w:t>(一)、产品规划</w:t>
        </w:r>
        <w:r>
          <w:tab/>
        </w:r>
        <w:r>
          <w:fldChar w:fldCharType="begin"/>
        </w:r>
        <w:r>
          <w:instrText xml:space="preserve"> PAGEREF _Toc22889 \h </w:instrText>
        </w:r>
        <w:r>
          <w:fldChar w:fldCharType="separate"/>
        </w:r>
        <w:r>
          <w:t>18</w:t>
        </w:r>
        <w:r>
          <w:fldChar w:fldCharType="end"/>
        </w:r>
      </w:hyperlink>
    </w:p>
    <w:p>
      <w:pPr>
        <w:pStyle w:val="TOC2"/>
        <w:tabs>
          <w:tab w:val="right" w:leader="dot" w:pos="8306"/>
        </w:tabs>
      </w:pPr>
      <w:hyperlink w:anchor="_Toc12553" w:history="1">
        <w:r>
          <w:rPr>
            <w:rFonts w:ascii="仿宋" w:eastAsia="仿宋" w:hAnsi="仿宋" w:cs="仿宋" w:hint="eastAsia"/>
            <w:lang w:eastAsia="zh-CN"/>
          </w:rPr>
          <w:t>(二)、建设规模</w:t>
        </w:r>
        <w:r>
          <w:tab/>
        </w:r>
        <w:r>
          <w:fldChar w:fldCharType="begin"/>
        </w:r>
        <w:r>
          <w:instrText xml:space="preserve"> PAGEREF _Toc12553 \h </w:instrText>
        </w:r>
        <w:r>
          <w:fldChar w:fldCharType="separate"/>
        </w:r>
        <w:r>
          <w:t>18</w:t>
        </w:r>
        <w:r>
          <w:fldChar w:fldCharType="end"/>
        </w:r>
      </w:hyperlink>
    </w:p>
    <w:p>
      <w:pPr>
        <w:pStyle w:val="TOC1"/>
        <w:tabs>
          <w:tab w:val="right" w:leader="dot" w:pos="8306"/>
        </w:tabs>
      </w:pPr>
      <w:hyperlink w:anchor="_Toc17532" w:history="1">
        <w:r>
          <w:rPr>
            <w:rFonts w:ascii="仿宋" w:eastAsia="仿宋" w:hAnsi="仿宋" w:cs="仿宋" w:hint="eastAsia"/>
            <w:lang w:eastAsia="zh-CN"/>
          </w:rPr>
          <w:t>七、客运汽车站服务项目社会影响</w:t>
        </w:r>
        <w:r>
          <w:tab/>
        </w:r>
        <w:r>
          <w:fldChar w:fldCharType="begin"/>
        </w:r>
        <w:r>
          <w:instrText xml:space="preserve"> PAGEREF _Toc17532 \h </w:instrText>
        </w:r>
        <w:r>
          <w:fldChar w:fldCharType="separate"/>
        </w:r>
        <w:r>
          <w:t>20</w:t>
        </w:r>
        <w:r>
          <w:fldChar w:fldCharType="end"/>
        </w:r>
      </w:hyperlink>
    </w:p>
    <w:p>
      <w:pPr>
        <w:pStyle w:val="TOC2"/>
        <w:tabs>
          <w:tab w:val="right" w:leader="dot" w:pos="8306"/>
        </w:tabs>
      </w:pPr>
      <w:hyperlink w:anchor="_Toc25563" w:history="1">
        <w:r>
          <w:rPr>
            <w:rFonts w:ascii="仿宋" w:eastAsia="仿宋" w:hAnsi="仿宋" w:cs="仿宋" w:hint="eastAsia"/>
            <w:lang w:eastAsia="zh-CN"/>
          </w:rPr>
          <w:t>(一)、社会责任与义务</w:t>
        </w:r>
        <w:r>
          <w:tab/>
        </w:r>
        <w:r>
          <w:fldChar w:fldCharType="begin"/>
        </w:r>
        <w:r>
          <w:instrText xml:space="preserve"> PAGEREF _Toc25563 \h </w:instrText>
        </w:r>
        <w:r>
          <w:fldChar w:fldCharType="separate"/>
        </w:r>
        <w:r>
          <w:t>20</w:t>
        </w:r>
        <w:r>
          <w:fldChar w:fldCharType="end"/>
        </w:r>
      </w:hyperlink>
    </w:p>
    <w:p>
      <w:pPr>
        <w:pStyle w:val="TOC2"/>
        <w:tabs>
          <w:tab w:val="right" w:leader="dot" w:pos="8306"/>
        </w:tabs>
      </w:pPr>
      <w:hyperlink w:anchor="_Toc16004" w:history="1">
        <w:r>
          <w:rPr>
            <w:rFonts w:ascii="仿宋" w:eastAsia="仿宋" w:hAnsi="仿宋" w:cs="仿宋" w:hint="eastAsia"/>
            <w:lang w:eastAsia="zh-CN"/>
          </w:rPr>
          <w:t>(二)、社会参与与沟通</w:t>
        </w:r>
        <w:r>
          <w:tab/>
        </w:r>
        <w:r>
          <w:fldChar w:fldCharType="begin"/>
        </w:r>
        <w:r>
          <w:instrText xml:space="preserve"> PAGEREF _Toc16004 \h </w:instrText>
        </w:r>
        <w:r>
          <w:fldChar w:fldCharType="separate"/>
        </w:r>
        <w:r>
          <w:t>20</w:t>
        </w:r>
        <w:r>
          <w:fldChar w:fldCharType="end"/>
        </w:r>
      </w:hyperlink>
    </w:p>
    <w:p>
      <w:pPr>
        <w:pStyle w:val="TOC1"/>
        <w:tabs>
          <w:tab w:val="right" w:leader="dot" w:pos="8306"/>
        </w:tabs>
      </w:pPr>
      <w:hyperlink w:anchor="_Toc29288" w:history="1">
        <w:r>
          <w:rPr>
            <w:rFonts w:ascii="仿宋" w:eastAsia="仿宋" w:hAnsi="仿宋" w:cs="仿宋" w:hint="eastAsia"/>
            <w:lang w:eastAsia="zh-CN"/>
          </w:rPr>
          <w:t>八、客运汽车站服务项目技术管理</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144" w:history="1">
        <w:r>
          <w:rPr>
            <w:rFonts w:ascii="仿宋" w:eastAsia="仿宋" w:hAnsi="仿宋" w:cs="仿宋" w:hint="eastAsia"/>
            <w:lang w:eastAsia="zh-CN"/>
          </w:rPr>
          <w:t>(一)、技术方案选用方向</w:t>
        </w:r>
        <w:r>
          <w:tab/>
        </w:r>
        <w:r>
          <w:fldChar w:fldCharType="begin"/>
        </w:r>
        <w:r>
          <w:instrText xml:space="preserve"> PAGEREF _Toc144 \h </w:instrText>
        </w:r>
        <w:r>
          <w:fldChar w:fldCharType="separate"/>
        </w:r>
        <w:r>
          <w:t>21</w:t>
        </w:r>
        <w:r>
          <w:fldChar w:fldCharType="end"/>
        </w:r>
      </w:hyperlink>
    </w:p>
    <w:p>
      <w:pPr>
        <w:pStyle w:val="TOC2"/>
        <w:tabs>
          <w:tab w:val="right" w:leader="dot" w:pos="8306"/>
        </w:tabs>
      </w:pPr>
      <w:hyperlink w:anchor="_Toc14413" w:history="1">
        <w:r>
          <w:rPr>
            <w:rFonts w:ascii="仿宋" w:eastAsia="仿宋" w:hAnsi="仿宋" w:cs="仿宋" w:hint="eastAsia"/>
            <w:lang w:eastAsia="zh-CN"/>
          </w:rPr>
          <w:t>(二)、工艺技术方案选用原则</w:t>
        </w:r>
        <w:r>
          <w:tab/>
        </w:r>
        <w:r>
          <w:fldChar w:fldCharType="begin"/>
        </w:r>
        <w:r>
          <w:instrText xml:space="preserve"> PAGEREF _Toc14413 \h </w:instrText>
        </w:r>
        <w:r>
          <w:fldChar w:fldCharType="separate"/>
        </w:r>
        <w:r>
          <w:t>23</w:t>
        </w:r>
        <w:r>
          <w:fldChar w:fldCharType="end"/>
        </w:r>
      </w:hyperlink>
    </w:p>
    <w:p>
      <w:pPr>
        <w:pStyle w:val="TOC2"/>
        <w:tabs>
          <w:tab w:val="right" w:leader="dot" w:pos="8306"/>
        </w:tabs>
      </w:pPr>
      <w:hyperlink w:anchor="_Toc2924" w:history="1">
        <w:r>
          <w:rPr>
            <w:rFonts w:ascii="仿宋" w:eastAsia="仿宋" w:hAnsi="仿宋" w:cs="仿宋" w:hint="eastAsia"/>
            <w:lang w:eastAsia="zh-CN"/>
          </w:rPr>
          <w:t>(三)、工艺技术方案要求</w:t>
        </w:r>
        <w:r>
          <w:tab/>
        </w:r>
        <w:r>
          <w:fldChar w:fldCharType="begin"/>
        </w:r>
        <w:r>
          <w:instrText xml:space="preserve"> PAGEREF _Toc2924 \h </w:instrText>
        </w:r>
        <w:r>
          <w:fldChar w:fldCharType="separate"/>
        </w:r>
        <w:r>
          <w:t>25</w:t>
        </w:r>
        <w:r>
          <w:fldChar w:fldCharType="end"/>
        </w:r>
      </w:hyperlink>
    </w:p>
    <w:p>
      <w:pPr>
        <w:pStyle w:val="TOC1"/>
        <w:tabs>
          <w:tab w:val="right" w:leader="dot" w:pos="8306"/>
        </w:tabs>
      </w:pPr>
      <w:hyperlink w:anchor="_Toc61" w:history="1">
        <w:r>
          <w:rPr>
            <w:rFonts w:ascii="仿宋" w:eastAsia="仿宋" w:hAnsi="仿宋" w:cs="仿宋" w:hint="eastAsia"/>
            <w:lang w:eastAsia="zh-CN"/>
          </w:rPr>
          <w:t>九、客运汽车站服务项目经营效益</w:t>
        </w:r>
        <w:r>
          <w:tab/>
        </w:r>
        <w:r>
          <w:fldChar w:fldCharType="begin"/>
        </w:r>
        <w:r>
          <w:instrText xml:space="preserve"> PAGEREF _Toc61 \h </w:instrText>
        </w:r>
        <w:r>
          <w:fldChar w:fldCharType="separate"/>
        </w:r>
        <w:r>
          <w:t>28</w:t>
        </w:r>
        <w:r>
          <w:fldChar w:fldCharType="end"/>
        </w:r>
      </w:hyperlink>
    </w:p>
    <w:p>
      <w:pPr>
        <w:pStyle w:val="TOC2"/>
        <w:tabs>
          <w:tab w:val="right" w:leader="dot" w:pos="8306"/>
        </w:tabs>
      </w:pPr>
      <w:hyperlink w:anchor="_Toc32685" w:history="1">
        <w:r>
          <w:rPr>
            <w:rFonts w:ascii="仿宋" w:eastAsia="仿宋" w:hAnsi="仿宋" w:cs="仿宋" w:hint="eastAsia"/>
            <w:lang w:eastAsia="zh-CN"/>
          </w:rPr>
          <w:t>(一)、经济评价财务测算</w:t>
        </w:r>
        <w:r>
          <w:tab/>
        </w:r>
        <w:r>
          <w:fldChar w:fldCharType="begin"/>
        </w:r>
        <w:r>
          <w:instrText xml:space="preserve"> PAGEREF _Toc32685 \h </w:instrText>
        </w:r>
        <w:r>
          <w:fldChar w:fldCharType="separate"/>
        </w:r>
        <w:r>
          <w:t>28</w:t>
        </w:r>
        <w:r>
          <w:fldChar w:fldCharType="end"/>
        </w:r>
      </w:hyperlink>
    </w:p>
    <w:p>
      <w:pPr>
        <w:pStyle w:val="TOC2"/>
        <w:tabs>
          <w:tab w:val="right" w:leader="dot" w:pos="8306"/>
        </w:tabs>
      </w:pPr>
      <w:hyperlink w:anchor="_Toc11877" w:history="1">
        <w:r>
          <w:rPr>
            <w:rFonts w:ascii="仿宋" w:eastAsia="仿宋" w:hAnsi="仿宋" w:cs="仿宋" w:hint="eastAsia"/>
            <w:lang w:eastAsia="zh-CN"/>
          </w:rPr>
          <w:t>(二)、客运汽车站服务项目盈利能力分析</w:t>
        </w:r>
        <w:r>
          <w:tab/>
        </w:r>
        <w:r>
          <w:fldChar w:fldCharType="begin"/>
        </w:r>
        <w:r>
          <w:instrText xml:space="preserve"> PAGEREF _Toc11877 \h </w:instrText>
        </w:r>
        <w:r>
          <w:fldChar w:fldCharType="separate"/>
        </w:r>
        <w:r>
          <w:t>29</w:t>
        </w:r>
        <w:r>
          <w:fldChar w:fldCharType="end"/>
        </w:r>
      </w:hyperlink>
    </w:p>
    <w:p>
      <w:pPr>
        <w:pStyle w:val="TOC1"/>
        <w:tabs>
          <w:tab w:val="right" w:leader="dot" w:pos="8306"/>
        </w:tabs>
      </w:pPr>
      <w:hyperlink w:anchor="_Toc1808" w:history="1">
        <w:r>
          <w:rPr>
            <w:rFonts w:ascii="仿宋" w:eastAsia="仿宋" w:hAnsi="仿宋" w:cs="仿宋" w:hint="eastAsia"/>
            <w:lang w:eastAsia="zh-CN"/>
          </w:rPr>
          <w:t>十、客运汽车站服务项目风险管理</w:t>
        </w:r>
        <w:r>
          <w:tab/>
        </w:r>
        <w:r>
          <w:fldChar w:fldCharType="begin"/>
        </w:r>
        <w:r>
          <w:instrText xml:space="preserve"> PAGEREF _Toc1808 \h </w:instrText>
        </w:r>
        <w:r>
          <w:fldChar w:fldCharType="separate"/>
        </w:r>
        <w:r>
          <w:t>30</w:t>
        </w:r>
        <w:r>
          <w:fldChar w:fldCharType="end"/>
        </w:r>
      </w:hyperlink>
    </w:p>
    <w:p>
      <w:pPr>
        <w:pStyle w:val="TOC2"/>
        <w:tabs>
          <w:tab w:val="right" w:leader="dot" w:pos="8306"/>
        </w:tabs>
      </w:pPr>
      <w:hyperlink w:anchor="_Toc19148" w:history="1">
        <w:r>
          <w:rPr>
            <w:rFonts w:ascii="仿宋" w:eastAsia="仿宋" w:hAnsi="仿宋" w:cs="仿宋" w:hint="eastAsia"/>
            <w:lang w:eastAsia="zh-CN"/>
          </w:rPr>
          <w:t>(一)、风险识别与评估</w:t>
        </w:r>
        <w:r>
          <w:tab/>
        </w:r>
        <w:r>
          <w:fldChar w:fldCharType="begin"/>
        </w:r>
        <w:r>
          <w:instrText xml:space="preserve"> PAGEREF _Toc19148 \h </w:instrText>
        </w:r>
        <w:r>
          <w:fldChar w:fldCharType="separate"/>
        </w:r>
        <w:r>
          <w:t>30</w:t>
        </w:r>
        <w:r>
          <w:fldChar w:fldCharType="end"/>
        </w:r>
      </w:hyperlink>
    </w:p>
    <w:p>
      <w:pPr>
        <w:pStyle w:val="TOC2"/>
        <w:tabs>
          <w:tab w:val="right" w:leader="dot" w:pos="8306"/>
        </w:tabs>
      </w:pPr>
      <w:hyperlink w:anchor="_Toc25043" w:history="1">
        <w:r>
          <w:rPr>
            <w:rFonts w:ascii="仿宋" w:eastAsia="仿宋" w:hAnsi="仿宋" w:cs="仿宋" w:hint="eastAsia"/>
            <w:lang w:eastAsia="zh-CN"/>
          </w:rPr>
          <w:t>(二)、风险应对策略</w:t>
        </w:r>
        <w:r>
          <w:tab/>
        </w:r>
        <w:r>
          <w:fldChar w:fldCharType="begin"/>
        </w:r>
        <w:r>
          <w:instrText xml:space="preserve"> PAGEREF _Toc25043 \h </w:instrText>
        </w:r>
        <w:r>
          <w:fldChar w:fldCharType="separate"/>
        </w:r>
        <w:r>
          <w:t>31</w:t>
        </w:r>
        <w:r>
          <w:fldChar w:fldCharType="end"/>
        </w:r>
      </w:hyperlink>
    </w:p>
    <w:p>
      <w:pPr>
        <w:pStyle w:val="TOC2"/>
        <w:tabs>
          <w:tab w:val="right" w:leader="dot" w:pos="8306"/>
        </w:tabs>
      </w:pPr>
      <w:hyperlink w:anchor="_Toc21434" w:history="1">
        <w:r>
          <w:rPr>
            <w:rFonts w:ascii="仿宋" w:eastAsia="仿宋" w:hAnsi="仿宋" w:cs="仿宋" w:hint="eastAsia"/>
            <w:lang w:eastAsia="zh-CN"/>
          </w:rPr>
          <w:t>(三)、风险监控与控制</w:t>
        </w:r>
        <w:r>
          <w:tab/>
        </w:r>
        <w:r>
          <w:fldChar w:fldCharType="begin"/>
        </w:r>
        <w:r>
          <w:instrText xml:space="preserve"> PAGEREF _Toc21434 \h </w:instrText>
        </w:r>
        <w:r>
          <w:fldChar w:fldCharType="separate"/>
        </w:r>
        <w:r>
          <w:t>33</w:t>
        </w:r>
        <w:r>
          <w:fldChar w:fldCharType="end"/>
        </w:r>
      </w:hyperlink>
    </w:p>
    <w:p>
      <w:pPr>
        <w:pStyle w:val="TOC1"/>
        <w:tabs>
          <w:tab w:val="right" w:leader="dot" w:pos="8306"/>
        </w:tabs>
      </w:pPr>
      <w:hyperlink w:anchor="_Toc32766" w:history="1">
        <w:r>
          <w:rPr>
            <w:rFonts w:ascii="仿宋" w:eastAsia="仿宋" w:hAnsi="仿宋" w:cs="仿宋" w:hint="eastAsia"/>
            <w:lang w:eastAsia="zh-CN"/>
          </w:rPr>
          <w:t>十一、客运汽车站服务项目财务管理</w:t>
        </w:r>
        <w:r>
          <w:tab/>
        </w:r>
        <w:r>
          <w:fldChar w:fldCharType="begin"/>
        </w:r>
        <w:r>
          <w:instrText xml:space="preserve"> PAGEREF _Toc32766 \h </w:instrText>
        </w:r>
        <w:r>
          <w:fldChar w:fldCharType="separate"/>
        </w:r>
        <w:r>
          <w:t>34</w:t>
        </w:r>
        <w:r>
          <w:fldChar w:fldCharType="end"/>
        </w:r>
      </w:hyperlink>
    </w:p>
    <w:p>
      <w:pPr>
        <w:pStyle w:val="TOC2"/>
        <w:tabs>
          <w:tab w:val="right" w:leader="dot" w:pos="8306"/>
        </w:tabs>
      </w:pPr>
      <w:hyperlink w:anchor="_Toc16504" w:history="1">
        <w:r>
          <w:rPr>
            <w:rFonts w:ascii="仿宋" w:eastAsia="仿宋" w:hAnsi="仿宋" w:cs="仿宋" w:hint="eastAsia"/>
            <w:lang w:eastAsia="zh-CN"/>
          </w:rPr>
          <w:t>(一)、资金需求大</w:t>
        </w:r>
        <w:r>
          <w:tab/>
        </w:r>
        <w:r>
          <w:fldChar w:fldCharType="begin"/>
        </w:r>
        <w:r>
          <w:instrText xml:space="preserve"> PAGEREF _Toc16504 \h </w:instrText>
        </w:r>
        <w:r>
          <w:fldChar w:fldCharType="separate"/>
        </w:r>
        <w:r>
          <w:t>34</w:t>
        </w:r>
        <w:r>
          <w:fldChar w:fldCharType="end"/>
        </w:r>
      </w:hyperlink>
    </w:p>
    <w:p>
      <w:pPr>
        <w:pStyle w:val="TOC2"/>
        <w:tabs>
          <w:tab w:val="right" w:leader="dot" w:pos="8306"/>
        </w:tabs>
      </w:pPr>
      <w:hyperlink w:anchor="_Toc3498" w:history="1">
        <w:r>
          <w:rPr>
            <w:rFonts w:ascii="仿宋" w:eastAsia="仿宋" w:hAnsi="仿宋" w:cs="仿宋" w:hint="eastAsia"/>
            <w:lang w:eastAsia="zh-CN"/>
          </w:rPr>
          <w:t>(二)、研发周期长</w:t>
        </w:r>
        <w:r>
          <w:tab/>
        </w:r>
        <w:r>
          <w:fldChar w:fldCharType="begin"/>
        </w:r>
        <w:r>
          <w:instrText xml:space="preserve"> PAGEREF _Toc3498 \h </w:instrText>
        </w:r>
        <w:r>
          <w:fldChar w:fldCharType="separate"/>
        </w:r>
        <w:r>
          <w:t>35</w:t>
        </w:r>
        <w:r>
          <w:fldChar w:fldCharType="end"/>
        </w:r>
      </w:hyperlink>
    </w:p>
    <w:p>
      <w:pPr>
        <w:pStyle w:val="TOC2"/>
        <w:tabs>
          <w:tab w:val="right" w:leader="dot" w:pos="8306"/>
        </w:tabs>
      </w:pPr>
      <w:hyperlink w:anchor="_Toc7904" w:history="1">
        <w:r>
          <w:rPr>
            <w:rFonts w:ascii="仿宋" w:eastAsia="仿宋" w:hAnsi="仿宋" w:cs="仿宋" w:hint="eastAsia"/>
            <w:lang w:eastAsia="zh-CN"/>
          </w:rPr>
          <w:t>(三)、市场风险大</w:t>
        </w:r>
        <w:r>
          <w:tab/>
        </w:r>
        <w:r>
          <w:fldChar w:fldCharType="begin"/>
        </w:r>
        <w:r>
          <w:instrText xml:space="preserve"> PAGEREF _Toc7904 \h </w:instrText>
        </w:r>
        <w:r>
          <w:fldChar w:fldCharType="separate"/>
        </w:r>
        <w:r>
          <w:t>36</w:t>
        </w:r>
        <w:r>
          <w:fldChar w:fldCharType="end"/>
        </w:r>
      </w:hyperlink>
    </w:p>
    <w:p>
      <w:pPr>
        <w:pStyle w:val="TOC2"/>
        <w:tabs>
          <w:tab w:val="right" w:leader="dot" w:pos="8306"/>
        </w:tabs>
      </w:pPr>
      <w:hyperlink w:anchor="_Toc21195" w:history="1">
        <w:r>
          <w:rPr>
            <w:rFonts w:ascii="仿宋" w:eastAsia="仿宋" w:hAnsi="仿宋" w:cs="仿宋" w:hint="eastAsia"/>
            <w:lang w:eastAsia="zh-CN"/>
          </w:rPr>
          <w:t>(四)、利润率高</w:t>
        </w:r>
        <w:r>
          <w:tab/>
        </w:r>
        <w:r>
          <w:fldChar w:fldCharType="begin"/>
        </w:r>
        <w:r>
          <w:instrText xml:space="preserve"> PAGEREF _Toc21195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2" w:history="1">
        <w:r>
          <w:rPr>
            <w:rFonts w:ascii="仿宋" w:eastAsia="仿宋" w:hAnsi="仿宋" w:cs="仿宋" w:hint="eastAsia"/>
            <w:lang w:eastAsia="zh-CN"/>
          </w:rPr>
          <w:t>十二、客运汽车站服务项目创新与研发</w:t>
        </w:r>
        <w:r>
          <w:tab/>
        </w:r>
        <w:r>
          <w:fldChar w:fldCharType="begin"/>
        </w:r>
        <w:r>
          <w:instrText xml:space="preserve"> PAGEREF _Toc19092 \h </w:instrText>
        </w:r>
        <w:r>
          <w:fldChar w:fldCharType="separate"/>
        </w:r>
        <w:r>
          <w:t>41</w:t>
        </w:r>
        <w:r>
          <w:fldChar w:fldCharType="end"/>
        </w:r>
      </w:hyperlink>
    </w:p>
    <w:p>
      <w:pPr>
        <w:pStyle w:val="TOC2"/>
        <w:tabs>
          <w:tab w:val="right" w:leader="dot" w:pos="8306"/>
        </w:tabs>
      </w:pPr>
      <w:hyperlink w:anchor="_Toc2571" w:history="1">
        <w:r>
          <w:rPr>
            <w:rFonts w:ascii="仿宋" w:eastAsia="仿宋" w:hAnsi="仿宋" w:cs="仿宋" w:hint="eastAsia"/>
            <w:lang w:eastAsia="zh-CN"/>
          </w:rPr>
          <w:t>(一)、创新策略与方向</w:t>
        </w:r>
        <w:r>
          <w:tab/>
        </w:r>
        <w:r>
          <w:fldChar w:fldCharType="begin"/>
        </w:r>
        <w:r>
          <w:instrText xml:space="preserve"> PAGEREF _Toc2571 \h </w:instrText>
        </w:r>
        <w:r>
          <w:fldChar w:fldCharType="separate"/>
        </w:r>
        <w:r>
          <w:t>41</w:t>
        </w:r>
        <w:r>
          <w:fldChar w:fldCharType="end"/>
        </w:r>
      </w:hyperlink>
    </w:p>
    <w:p>
      <w:pPr>
        <w:pStyle w:val="TOC2"/>
        <w:tabs>
          <w:tab w:val="right" w:leader="dot" w:pos="8306"/>
        </w:tabs>
      </w:pPr>
      <w:hyperlink w:anchor="_Toc29405" w:history="1">
        <w:r>
          <w:rPr>
            <w:rFonts w:ascii="仿宋" w:eastAsia="仿宋" w:hAnsi="仿宋" w:cs="仿宋" w:hint="eastAsia"/>
            <w:lang w:eastAsia="zh-CN"/>
          </w:rPr>
          <w:t>(二)、研发规划与投入</w:t>
        </w:r>
        <w:r>
          <w:tab/>
        </w:r>
        <w:r>
          <w:fldChar w:fldCharType="begin"/>
        </w:r>
        <w:r>
          <w:instrText xml:space="preserve"> PAGEREF _Toc29405 \h </w:instrText>
        </w:r>
        <w:r>
          <w:fldChar w:fldCharType="separate"/>
        </w:r>
        <w:r>
          <w:t>42</w:t>
        </w:r>
        <w:r>
          <w:fldChar w:fldCharType="end"/>
        </w:r>
      </w:hyperlink>
    </w:p>
    <w:p>
      <w:pPr>
        <w:pStyle w:val="TOC1"/>
        <w:tabs>
          <w:tab w:val="right" w:leader="dot" w:pos="8306"/>
        </w:tabs>
      </w:pPr>
      <w:hyperlink w:anchor="_Toc12213" w:history="1">
        <w:r>
          <w:rPr>
            <w:rFonts w:ascii="仿宋" w:eastAsia="仿宋" w:hAnsi="仿宋" w:cs="仿宋" w:hint="eastAsia"/>
            <w:lang w:eastAsia="zh-CN"/>
          </w:rPr>
          <w:t>十三、质量管理体系</w:t>
        </w:r>
        <w:r>
          <w:tab/>
        </w:r>
        <w:r>
          <w:fldChar w:fldCharType="begin"/>
        </w:r>
        <w:r>
          <w:instrText xml:space="preserve"> PAGEREF _Toc12213 \h </w:instrText>
        </w:r>
        <w:r>
          <w:fldChar w:fldCharType="separate"/>
        </w:r>
        <w:r>
          <w:t>44</w:t>
        </w:r>
        <w:r>
          <w:fldChar w:fldCharType="end"/>
        </w:r>
      </w:hyperlink>
    </w:p>
    <w:p>
      <w:pPr>
        <w:pStyle w:val="TOC2"/>
        <w:tabs>
          <w:tab w:val="right" w:leader="dot" w:pos="8306"/>
        </w:tabs>
      </w:pPr>
      <w:hyperlink w:anchor="_Toc3191" w:history="1">
        <w:r>
          <w:rPr>
            <w:rFonts w:ascii="仿宋" w:eastAsia="仿宋" w:hAnsi="仿宋" w:cs="仿宋" w:hint="eastAsia"/>
            <w:lang w:eastAsia="zh-CN"/>
          </w:rPr>
          <w:t>(一)、质量目标与方针</w:t>
        </w:r>
        <w:r>
          <w:tab/>
        </w:r>
        <w:r>
          <w:fldChar w:fldCharType="begin"/>
        </w:r>
        <w:r>
          <w:instrText xml:space="preserve"> PAGEREF _Toc3191 \h </w:instrText>
        </w:r>
        <w:r>
          <w:fldChar w:fldCharType="separate"/>
        </w:r>
        <w:r>
          <w:t>44</w:t>
        </w:r>
        <w:r>
          <w:fldChar w:fldCharType="end"/>
        </w:r>
      </w:hyperlink>
    </w:p>
    <w:p>
      <w:pPr>
        <w:pStyle w:val="TOC2"/>
        <w:tabs>
          <w:tab w:val="right" w:leader="dot" w:pos="8306"/>
        </w:tabs>
      </w:pPr>
      <w:hyperlink w:anchor="_Toc4290" w:history="1">
        <w:r>
          <w:rPr>
            <w:rFonts w:ascii="仿宋" w:eastAsia="仿宋" w:hAnsi="仿宋" w:cs="仿宋" w:hint="eastAsia"/>
            <w:lang w:eastAsia="zh-CN"/>
          </w:rPr>
          <w:t>(二)、质量管理责任</w:t>
        </w:r>
        <w:r>
          <w:tab/>
        </w:r>
        <w:r>
          <w:fldChar w:fldCharType="begin"/>
        </w:r>
        <w:r>
          <w:instrText xml:space="preserve"> PAGEREF _Toc4290 \h </w:instrText>
        </w:r>
        <w:r>
          <w:fldChar w:fldCharType="separate"/>
        </w:r>
        <w:r>
          <w:t>45</w:t>
        </w:r>
        <w:r>
          <w:fldChar w:fldCharType="end"/>
        </w:r>
      </w:hyperlink>
    </w:p>
    <w:p>
      <w:pPr>
        <w:pStyle w:val="TOC2"/>
        <w:tabs>
          <w:tab w:val="right" w:leader="dot" w:pos="8306"/>
        </w:tabs>
      </w:pPr>
      <w:hyperlink w:anchor="_Toc30428" w:history="1">
        <w:r>
          <w:rPr>
            <w:rFonts w:ascii="仿宋" w:eastAsia="仿宋" w:hAnsi="仿宋" w:cs="仿宋" w:hint="eastAsia"/>
            <w:lang w:eastAsia="zh-CN"/>
          </w:rPr>
          <w:t>(三)、质量管理体系文件</w:t>
        </w:r>
        <w:r>
          <w:tab/>
        </w:r>
        <w:r>
          <w:fldChar w:fldCharType="begin"/>
        </w:r>
        <w:r>
          <w:instrText xml:space="preserve"> PAGEREF _Toc30428 \h </w:instrText>
        </w:r>
        <w:r>
          <w:fldChar w:fldCharType="separate"/>
        </w:r>
        <w:r>
          <w:t>47</w:t>
        </w:r>
        <w:r>
          <w:fldChar w:fldCharType="end"/>
        </w:r>
      </w:hyperlink>
    </w:p>
    <w:p>
      <w:pPr>
        <w:pStyle w:val="TOC2"/>
        <w:tabs>
          <w:tab w:val="right" w:leader="dot" w:pos="8306"/>
        </w:tabs>
      </w:pPr>
      <w:hyperlink w:anchor="_Toc25479" w:history="1">
        <w:r>
          <w:rPr>
            <w:rFonts w:ascii="仿宋" w:eastAsia="仿宋" w:hAnsi="仿宋" w:cs="仿宋" w:hint="eastAsia"/>
            <w:lang w:eastAsia="zh-CN"/>
          </w:rPr>
          <w:t>(四)、质量培训与教育</w:t>
        </w:r>
        <w:r>
          <w:tab/>
        </w:r>
        <w:r>
          <w:fldChar w:fldCharType="begin"/>
        </w:r>
        <w:r>
          <w:instrText xml:space="preserve"> PAGEREF _Toc25479 \h </w:instrText>
        </w:r>
        <w:r>
          <w:fldChar w:fldCharType="separate"/>
        </w:r>
        <w:r>
          <w:t>49</w:t>
        </w:r>
        <w:r>
          <w:fldChar w:fldCharType="end"/>
        </w:r>
      </w:hyperlink>
    </w:p>
    <w:p>
      <w:pPr>
        <w:pStyle w:val="TOC2"/>
        <w:tabs>
          <w:tab w:val="right" w:leader="dot" w:pos="8306"/>
        </w:tabs>
      </w:pPr>
      <w:hyperlink w:anchor="_Toc6350" w:history="1">
        <w:r>
          <w:rPr>
            <w:rFonts w:ascii="仿宋" w:eastAsia="仿宋" w:hAnsi="仿宋" w:cs="仿宋" w:hint="eastAsia"/>
            <w:lang w:eastAsia="zh-CN"/>
          </w:rPr>
          <w:t>(五)、质量审核与评价</w:t>
        </w:r>
        <w:r>
          <w:tab/>
        </w:r>
        <w:r>
          <w:fldChar w:fldCharType="begin"/>
        </w:r>
        <w:r>
          <w:instrText xml:space="preserve"> PAGEREF _Toc6350 \h </w:instrText>
        </w:r>
        <w:r>
          <w:fldChar w:fldCharType="separate"/>
        </w:r>
        <w:r>
          <w:t>50</w:t>
        </w:r>
        <w:r>
          <w:fldChar w:fldCharType="end"/>
        </w:r>
      </w:hyperlink>
    </w:p>
    <w:p>
      <w:pPr>
        <w:pStyle w:val="TOC2"/>
        <w:tabs>
          <w:tab w:val="right" w:leader="dot" w:pos="8306"/>
        </w:tabs>
      </w:pPr>
      <w:hyperlink w:anchor="_Toc16019" w:history="1">
        <w:r>
          <w:rPr>
            <w:rFonts w:ascii="仿宋" w:eastAsia="仿宋" w:hAnsi="仿宋" w:cs="仿宋" w:hint="eastAsia"/>
            <w:lang w:eastAsia="zh-CN"/>
          </w:rPr>
          <w:t>(六)、不符合与纠正措施</w:t>
        </w:r>
        <w:r>
          <w:tab/>
        </w:r>
        <w:r>
          <w:fldChar w:fldCharType="begin"/>
        </w:r>
        <w:r>
          <w:instrText xml:space="preserve"> PAGEREF _Toc16019 \h </w:instrText>
        </w:r>
        <w:r>
          <w:fldChar w:fldCharType="separate"/>
        </w:r>
        <w:r>
          <w:t>51</w:t>
        </w:r>
        <w:r>
          <w:fldChar w:fldCharType="end"/>
        </w:r>
      </w:hyperlink>
    </w:p>
    <w:p>
      <w:pPr>
        <w:pStyle w:val="TOC1"/>
        <w:tabs>
          <w:tab w:val="right" w:leader="dot" w:pos="8306"/>
        </w:tabs>
      </w:pPr>
      <w:hyperlink w:anchor="_Toc5670" w:history="1">
        <w:r>
          <w:rPr>
            <w:rFonts w:ascii="仿宋" w:eastAsia="仿宋" w:hAnsi="仿宋" w:cs="仿宋" w:hint="eastAsia"/>
            <w:lang w:eastAsia="zh-CN"/>
          </w:rPr>
          <w:t>十四、客运汽车站服务项目变更管理</w:t>
        </w:r>
        <w:r>
          <w:tab/>
        </w:r>
        <w:r>
          <w:fldChar w:fldCharType="begin"/>
        </w:r>
        <w:r>
          <w:instrText xml:space="preserve"> PAGEREF _Toc5670 \h </w:instrText>
        </w:r>
        <w:r>
          <w:fldChar w:fldCharType="separate"/>
        </w:r>
        <w:r>
          <w:t>52</w:t>
        </w:r>
        <w:r>
          <w:fldChar w:fldCharType="end"/>
        </w:r>
      </w:hyperlink>
    </w:p>
    <w:p>
      <w:pPr>
        <w:pStyle w:val="TOC2"/>
        <w:tabs>
          <w:tab w:val="right" w:leader="dot" w:pos="8306"/>
        </w:tabs>
      </w:pPr>
      <w:hyperlink w:anchor="_Toc10173" w:history="1">
        <w:r>
          <w:rPr>
            <w:rFonts w:ascii="仿宋" w:eastAsia="仿宋" w:hAnsi="仿宋" w:cs="仿宋" w:hint="eastAsia"/>
            <w:lang w:eastAsia="zh-CN"/>
          </w:rPr>
          <w:t>(一)、变更申请与评估</w:t>
        </w:r>
        <w:r>
          <w:tab/>
        </w:r>
        <w:r>
          <w:fldChar w:fldCharType="begin"/>
        </w:r>
        <w:r>
          <w:instrText xml:space="preserve"> PAGEREF _Toc10173 \h </w:instrText>
        </w:r>
        <w:r>
          <w:fldChar w:fldCharType="separate"/>
        </w:r>
        <w:r>
          <w:t>52</w:t>
        </w:r>
        <w:r>
          <w:fldChar w:fldCharType="end"/>
        </w:r>
      </w:hyperlink>
    </w:p>
    <w:p>
      <w:pPr>
        <w:pStyle w:val="TOC2"/>
        <w:tabs>
          <w:tab w:val="right" w:leader="dot" w:pos="8306"/>
        </w:tabs>
      </w:pPr>
      <w:hyperlink w:anchor="_Toc4407" w:history="1">
        <w:r>
          <w:rPr>
            <w:rFonts w:ascii="仿宋" w:eastAsia="仿宋" w:hAnsi="仿宋" w:cs="仿宋" w:hint="eastAsia"/>
            <w:lang w:eastAsia="zh-CN"/>
          </w:rPr>
          <w:t>(二)、变更实施与控制</w:t>
        </w:r>
        <w:r>
          <w:tab/>
        </w:r>
        <w:r>
          <w:fldChar w:fldCharType="begin"/>
        </w:r>
        <w:r>
          <w:instrText xml:space="preserve"> PAGEREF _Toc4407 \h </w:instrText>
        </w:r>
        <w:r>
          <w:fldChar w:fldCharType="separate"/>
        </w:r>
        <w:r>
          <w:t>53</w:t>
        </w:r>
        <w:r>
          <w:fldChar w:fldCharType="end"/>
        </w:r>
      </w:hyperlink>
    </w:p>
    <w:p>
      <w:pPr>
        <w:pStyle w:val="TOC1"/>
        <w:tabs>
          <w:tab w:val="right" w:leader="dot" w:pos="8306"/>
        </w:tabs>
      </w:pPr>
      <w:hyperlink w:anchor="_Toc1147" w:history="1">
        <w:r>
          <w:rPr>
            <w:rFonts w:ascii="仿宋" w:eastAsia="仿宋" w:hAnsi="仿宋" w:cs="仿宋" w:hint="eastAsia"/>
            <w:lang w:eastAsia="zh-CN"/>
          </w:rPr>
          <w:t>十五、风险识别与分类</w:t>
        </w:r>
        <w:r>
          <w:tab/>
        </w:r>
        <w:r>
          <w:fldChar w:fldCharType="begin"/>
        </w:r>
        <w:r>
          <w:instrText xml:space="preserve"> PAGEREF _Toc1147 \h </w:instrText>
        </w:r>
        <w:r>
          <w:fldChar w:fldCharType="separate"/>
        </w:r>
        <w:r>
          <w:t>53</w:t>
        </w:r>
        <w:r>
          <w:fldChar w:fldCharType="end"/>
        </w:r>
      </w:hyperlink>
    </w:p>
    <w:p>
      <w:pPr>
        <w:pStyle w:val="TOC2"/>
        <w:tabs>
          <w:tab w:val="right" w:leader="dot" w:pos="8306"/>
        </w:tabs>
      </w:pPr>
      <w:hyperlink w:anchor="_Toc15437" w:history="1">
        <w:r>
          <w:rPr>
            <w:rFonts w:ascii="仿宋" w:eastAsia="仿宋" w:hAnsi="仿宋" w:cs="仿宋" w:hint="eastAsia"/>
            <w:lang w:eastAsia="zh-CN"/>
          </w:rPr>
          <w:t>(一)、风险识别</w:t>
        </w:r>
        <w:r>
          <w:tab/>
        </w:r>
        <w:r>
          <w:fldChar w:fldCharType="begin"/>
        </w:r>
        <w:r>
          <w:instrText xml:space="preserve"> PAGEREF _Toc15437 \h </w:instrText>
        </w:r>
        <w:r>
          <w:fldChar w:fldCharType="separate"/>
        </w:r>
        <w:r>
          <w:t>53</w:t>
        </w:r>
        <w:r>
          <w:fldChar w:fldCharType="end"/>
        </w:r>
      </w:hyperlink>
    </w:p>
    <w:p>
      <w:pPr>
        <w:pStyle w:val="TOC2"/>
        <w:tabs>
          <w:tab w:val="right" w:leader="dot" w:pos="8306"/>
        </w:tabs>
      </w:pPr>
      <w:hyperlink w:anchor="_Toc15849" w:history="1">
        <w:r>
          <w:rPr>
            <w:rFonts w:ascii="仿宋" w:eastAsia="仿宋" w:hAnsi="仿宋" w:cs="仿宋" w:hint="eastAsia"/>
            <w:lang w:eastAsia="zh-CN"/>
          </w:rPr>
          <w:t>(二)、风险分类</w:t>
        </w:r>
        <w:r>
          <w:tab/>
        </w:r>
        <w:r>
          <w:fldChar w:fldCharType="begin"/>
        </w:r>
        <w:r>
          <w:instrText xml:space="preserve"> PAGEREF _Toc15849 \h </w:instrText>
        </w:r>
        <w:r>
          <w:fldChar w:fldCharType="separate"/>
        </w:r>
        <w:r>
          <w:t>55</w:t>
        </w:r>
        <w:r>
          <w:fldChar w:fldCharType="end"/>
        </w:r>
      </w:hyperlink>
    </w:p>
    <w:p>
      <w:pPr>
        <w:pStyle w:val="TOC1"/>
        <w:tabs>
          <w:tab w:val="right" w:leader="dot" w:pos="8306"/>
        </w:tabs>
      </w:pPr>
      <w:hyperlink w:anchor="_Toc25611" w:history="1">
        <w:r>
          <w:rPr>
            <w:rFonts w:ascii="仿宋" w:eastAsia="仿宋" w:hAnsi="仿宋" w:cs="仿宋" w:hint="eastAsia"/>
            <w:lang w:eastAsia="zh-CN"/>
          </w:rPr>
          <w:t>十六、客运汽车站服务项目工程方案分析</w:t>
        </w:r>
        <w:r>
          <w:tab/>
        </w:r>
        <w:r>
          <w:fldChar w:fldCharType="begin"/>
        </w:r>
        <w:r>
          <w:instrText xml:space="preserve"> PAGEREF _Toc25611 \h </w:instrText>
        </w:r>
        <w:r>
          <w:fldChar w:fldCharType="separate"/>
        </w:r>
        <w:r>
          <w:t>57</w:t>
        </w:r>
        <w:r>
          <w:fldChar w:fldCharType="end"/>
        </w:r>
      </w:hyperlink>
    </w:p>
    <w:p>
      <w:pPr>
        <w:pStyle w:val="TOC2"/>
        <w:tabs>
          <w:tab w:val="right" w:leader="dot" w:pos="8306"/>
        </w:tabs>
      </w:pPr>
      <w:hyperlink w:anchor="_Toc15927" w:history="1">
        <w:r>
          <w:rPr>
            <w:rFonts w:ascii="仿宋" w:eastAsia="仿宋" w:hAnsi="仿宋" w:cs="仿宋" w:hint="eastAsia"/>
            <w:lang w:eastAsia="zh-CN"/>
          </w:rPr>
          <w:t>(一)、建筑工程设计原则</w:t>
        </w:r>
        <w:r>
          <w:tab/>
        </w:r>
        <w:r>
          <w:fldChar w:fldCharType="begin"/>
        </w:r>
        <w:r>
          <w:instrText xml:space="preserve"> PAGEREF _Toc15927 \h </w:instrText>
        </w:r>
        <w:r>
          <w:fldChar w:fldCharType="separate"/>
        </w:r>
        <w:r>
          <w:t>57</w:t>
        </w:r>
        <w:r>
          <w:fldChar w:fldCharType="end"/>
        </w:r>
      </w:hyperlink>
    </w:p>
    <w:p>
      <w:pPr>
        <w:pStyle w:val="TOC2"/>
        <w:tabs>
          <w:tab w:val="right" w:leader="dot" w:pos="8306"/>
        </w:tabs>
      </w:pPr>
      <w:hyperlink w:anchor="_Toc8618" w:history="1">
        <w:r>
          <w:rPr>
            <w:rFonts w:ascii="仿宋" w:eastAsia="仿宋" w:hAnsi="仿宋" w:cs="仿宋" w:hint="eastAsia"/>
            <w:lang w:eastAsia="zh-CN"/>
          </w:rPr>
          <w:t>(二)、土建工程建设指标</w:t>
        </w:r>
        <w:r>
          <w:tab/>
        </w:r>
        <w:r>
          <w:fldChar w:fldCharType="begin"/>
        </w:r>
        <w:r>
          <w:instrText xml:space="preserve"> PAGEREF _Toc8618 \h </w:instrText>
        </w:r>
        <w:r>
          <w:fldChar w:fldCharType="separate"/>
        </w:r>
        <w:r>
          <w:t>60</w:t>
        </w:r>
        <w:r>
          <w:fldChar w:fldCharType="end"/>
        </w:r>
      </w:hyperlink>
    </w:p>
    <w:p>
      <w:pPr>
        <w:pStyle w:val="TOC1"/>
        <w:tabs>
          <w:tab w:val="right" w:leader="dot" w:pos="8306"/>
        </w:tabs>
      </w:pPr>
      <w:hyperlink w:anchor="_Toc23125" w:history="1">
        <w:r>
          <w:rPr>
            <w:rFonts w:ascii="仿宋" w:eastAsia="仿宋" w:hAnsi="仿宋" w:cs="仿宋" w:hint="eastAsia"/>
            <w:lang w:eastAsia="zh-CN"/>
          </w:rPr>
          <w:t>十七、营销与推广策略</w:t>
        </w:r>
        <w:r>
          <w:tab/>
        </w:r>
        <w:r>
          <w:fldChar w:fldCharType="begin"/>
        </w:r>
        <w:r>
          <w:instrText xml:space="preserve"> PAGEREF _Toc23125 \h </w:instrText>
        </w:r>
        <w:r>
          <w:fldChar w:fldCharType="separate"/>
        </w:r>
        <w:r>
          <w:t>62</w:t>
        </w:r>
        <w:r>
          <w:fldChar w:fldCharType="end"/>
        </w:r>
      </w:hyperlink>
    </w:p>
    <w:p>
      <w:pPr>
        <w:pStyle w:val="TOC2"/>
        <w:tabs>
          <w:tab w:val="right" w:leader="dot" w:pos="8306"/>
        </w:tabs>
      </w:pPr>
      <w:hyperlink w:anchor="_Toc7290" w:history="1">
        <w:r>
          <w:rPr>
            <w:rFonts w:ascii="仿宋" w:eastAsia="仿宋" w:hAnsi="仿宋" w:cs="仿宋" w:hint="eastAsia"/>
            <w:lang w:eastAsia="zh-CN"/>
          </w:rPr>
          <w:t>(一)、产品/服务定位与特点</w:t>
        </w:r>
        <w:r>
          <w:tab/>
        </w:r>
        <w:r>
          <w:fldChar w:fldCharType="begin"/>
        </w:r>
        <w:r>
          <w:instrText xml:space="preserve"> PAGEREF _Toc7290 \h </w:instrText>
        </w:r>
        <w:r>
          <w:fldChar w:fldCharType="separate"/>
        </w:r>
        <w:r>
          <w:t>62</w:t>
        </w:r>
        <w:r>
          <w:fldChar w:fldCharType="end"/>
        </w:r>
      </w:hyperlink>
    </w:p>
    <w:p>
      <w:pPr>
        <w:pStyle w:val="TOC2"/>
        <w:tabs>
          <w:tab w:val="right" w:leader="dot" w:pos="8306"/>
        </w:tabs>
      </w:pPr>
      <w:hyperlink w:anchor="_Toc4619" w:history="1">
        <w:r>
          <w:rPr>
            <w:rFonts w:ascii="仿宋" w:eastAsia="仿宋" w:hAnsi="仿宋" w:cs="仿宋" w:hint="eastAsia"/>
            <w:lang w:eastAsia="zh-CN"/>
          </w:rPr>
          <w:t>(二)、市场定位与竞争分析</w:t>
        </w:r>
        <w:r>
          <w:tab/>
        </w:r>
        <w:r>
          <w:fldChar w:fldCharType="begin"/>
        </w:r>
        <w:r>
          <w:instrText xml:space="preserve"> PAGEREF _Toc4619 \h </w:instrText>
        </w:r>
        <w:r>
          <w:fldChar w:fldCharType="separate"/>
        </w:r>
        <w:r>
          <w:t>63</w:t>
        </w:r>
        <w:r>
          <w:fldChar w:fldCharType="end"/>
        </w:r>
      </w:hyperlink>
    </w:p>
    <w:p>
      <w:pPr>
        <w:pStyle w:val="TOC2"/>
        <w:tabs>
          <w:tab w:val="right" w:leader="dot" w:pos="8306"/>
        </w:tabs>
      </w:pPr>
      <w:hyperlink w:anchor="_Toc15370" w:history="1">
        <w:r>
          <w:rPr>
            <w:rFonts w:ascii="仿宋" w:eastAsia="仿宋" w:hAnsi="仿宋" w:cs="仿宋" w:hint="eastAsia"/>
            <w:lang w:eastAsia="zh-CN"/>
          </w:rPr>
          <w:t>(三)、营销渠道与策略</w:t>
        </w:r>
        <w:r>
          <w:tab/>
        </w:r>
        <w:r>
          <w:fldChar w:fldCharType="begin"/>
        </w:r>
        <w:r>
          <w:instrText xml:space="preserve"> PAGEREF _Toc15370 \h </w:instrText>
        </w:r>
        <w:r>
          <w:fldChar w:fldCharType="separate"/>
        </w:r>
        <w:r>
          <w:t>64</w:t>
        </w:r>
        <w:r>
          <w:fldChar w:fldCharType="end"/>
        </w:r>
      </w:hyperlink>
    </w:p>
    <w:p>
      <w:pPr>
        <w:pStyle w:val="TOC2"/>
        <w:tabs>
          <w:tab w:val="right" w:leader="dot" w:pos="8306"/>
        </w:tabs>
      </w:pPr>
      <w:hyperlink w:anchor="_Toc8682" w:history="1">
        <w:r>
          <w:rPr>
            <w:rFonts w:ascii="仿宋" w:eastAsia="仿宋" w:hAnsi="仿宋" w:cs="仿宋" w:hint="eastAsia"/>
            <w:lang w:eastAsia="zh-CN"/>
          </w:rPr>
          <w:t>(四)、推广与宣传活动</w:t>
        </w:r>
        <w:r>
          <w:tab/>
        </w:r>
        <w:r>
          <w:fldChar w:fldCharType="begin"/>
        </w:r>
        <w:r>
          <w:instrText xml:space="preserve"> PAGEREF _Toc8682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73"/>
      <w:r>
        <w:rPr>
          <w:rFonts w:ascii="仿宋" w:eastAsia="仿宋" w:hAnsi="仿宋" w:cs="仿宋" w:hint="eastAsia"/>
          <w:sz w:val="28"/>
          <w:lang w:eastAsia="zh-CN"/>
        </w:rPr>
        <w:t>一、客运汽车站服务项目危机管理</w:t>
      </w:r>
      <w:bookmarkEnd w:id="2"/>
    </w:p>
    <w:p>
      <w:pPr>
        <w:pStyle w:val="Heading2"/>
        <w:rPr>
          <w:rFonts w:ascii="仿宋" w:eastAsia="仿宋" w:hAnsi="仿宋" w:cs="仿宋" w:hint="eastAsia"/>
          <w:lang w:eastAsia="zh-CN"/>
        </w:rPr>
      </w:pPr>
      <w:bookmarkStart w:id="3" w:name="_Toc144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项目危机管理中，危机预警与识别是确保客运汽车站服务项目稳健运行的核心步骤。通过建立全面的监测机制，客运汽车站服务项目团队旨在及时发现和理解潜在的风险和危机因素，以便采取及时的预防和应对措施，确保客运汽车站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客运汽车站服务项目团队全面分析了整个客运汽车站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客运汽车站服务项目团队着重于明确定义客运汽车站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客运汽车站服务项目进展的持续监控，团队能够及时发现潜在问题并作出迅速反应。客运汽车站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在这一阶段，团队的专业素养和反应速度将发挥至关重要的作用，以确保潜在危机能够在初期得到有效的处理，最大程度地减轻负面影响。通过危机预警与识别，客运汽车站服务项目得以更有序、可控地推进。</w:t>
      </w:r>
    </w:p>
    <w:p>
      <w:pPr>
        <w:pStyle w:val="Heading2"/>
        <w:ind w:firstLine="560" w:firstLineChars="200"/>
        <w:rPr>
          <w:rFonts w:ascii="仿宋" w:eastAsia="仿宋" w:hAnsi="仿宋" w:cs="仿宋" w:hint="eastAsia"/>
          <w:sz w:val="28"/>
          <w:lang w:eastAsia="zh-CN"/>
        </w:rPr>
      </w:pPr>
      <w:bookmarkStart w:id="4" w:name="_Toc291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在危机发生时，客运汽车站服务项目团队立即行动，成立了应急小组。该小组的任务是迅速制定并实施紧急应对措施，以最小化潜在损失。以下是采取的主要措施：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暂停客运汽车站服务项目进度：为遏制危机蔓延，客运汽车站服务项目暂时停止进行，以便全面评估当前状况。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资源重新分配：重新评估客运汽车站服务项目资源的分配，确保最大限度地减小损失。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实时沟通：与关键利益相关者建立实时沟通机制，向他们传递客运汽车站服务项目危机的实际状况，保障客运汽车站服务项目核心利益。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在紧急应对的同时，客运汽车站服务项目团队强调了团队协作和有效沟通的重要性。以下是团队协作的关键举措：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信息共享机制：建立了信息共享平台，确保团队成员能够及时获取客运汽车站服务项目危机的实时信息。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领导者沟通：客运汽车站服务项目领导者通过定期会议和即时沟通工具，指导团队应对危机，保持团队稳定运行。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随着危机得到初步控制，客运汽车站服务项目团队转向制定恢复计划，以确保客运汽车站服务项目能够从中迅速恢复。主要恢复计划包括：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修复受损的进度计划：重新评估客运汽车站服务项目进度，制定修复计划，确保客运汽车站服务项目尽快回归正常进程。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重新调整资源分配：优化资源分配，确保客运汽车站服务项目在有限资源下高效运转。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风险管理机制加强：对客运汽车站服务项目风险进行全面评估，制定更强化的风险管理策略，以预防未来可能的危机。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735"/>
      <w:r>
        <w:rPr>
          <w:rFonts w:ascii="仿宋" w:eastAsia="仿宋" w:hAnsi="仿宋" w:cs="仿宋" w:hint="eastAsia"/>
          <w:sz w:val="28"/>
          <w:lang w:eastAsia="zh-CN"/>
        </w:rPr>
        <w:t>二、客运汽车站服务项目土建工程</w:t>
      </w:r>
      <w:bookmarkEnd w:id="5"/>
    </w:p>
    <w:p>
      <w:pPr>
        <w:pStyle w:val="Heading2"/>
        <w:rPr>
          <w:rFonts w:ascii="仿宋" w:eastAsia="仿宋" w:hAnsi="仿宋" w:cs="仿宋" w:hint="eastAsia"/>
          <w:lang w:eastAsia="zh-CN"/>
        </w:rPr>
      </w:pPr>
      <w:bookmarkStart w:id="6" w:name="_Toc284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在客运汽车站服务项目的建筑工程设计中，我们将秉承一系列重要的设计原则，以确保客运汽车站服务项目建筑在功能、美观、可持续性等方面达到最佳效果。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首要原则是确保建筑的功能性得到最大化的发挥。我们将充分理解客运汽车站服务项目的实际需求，合理布局各个功能区域，保证建筑在满足业务需求的同时，提供高效的工作环境。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在建筑设计中，我们将综合考虑建设和运营成本。通过精细的经济效益分析，确保设计方案在高效利用资源的同时，对客运汽车站服务项目的长期盈利能力有积极的贡献。</w:t>
      </w:r>
    </w:p>
    <w:p>
      <w:pPr>
        <w:pStyle w:val="Heading2"/>
        <w:ind w:firstLine="560" w:firstLineChars="200"/>
        <w:rPr>
          <w:rFonts w:ascii="仿宋" w:eastAsia="仿宋" w:hAnsi="仿宋" w:cs="仿宋" w:hint="eastAsia"/>
          <w:sz w:val="28"/>
          <w:lang w:eastAsia="zh-CN"/>
        </w:rPr>
      </w:pPr>
      <w:bookmarkStart w:id="7" w:name="_Toc1235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项目的土建工程设计中，我们将精准设定设计年限，结合客运汽车站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运汽车站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客运汽车站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运汽车站服务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客运汽车站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2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本期工程客运汽车站服务项目预计总建筑面积XXX平方米，其中：计容建筑面积XXX平方米，计划建筑工程投资XX万元，占客运汽车站服务项目总投资的XX%。</w:t>
      </w:r>
    </w:p>
    <w:p>
      <w:pPr>
        <w:pStyle w:val="Heading1"/>
        <w:ind w:firstLine="560" w:firstLineChars="200"/>
        <w:rPr>
          <w:rFonts w:ascii="仿宋" w:eastAsia="仿宋" w:hAnsi="仿宋" w:cs="仿宋" w:hint="eastAsia"/>
          <w:sz w:val="28"/>
          <w:lang w:eastAsia="zh-CN"/>
        </w:rPr>
      </w:pPr>
      <w:bookmarkStart w:id="10" w:name="_Toc1080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644"/>
      <w:r>
        <w:rPr>
          <w:rFonts w:ascii="仿宋" w:eastAsia="仿宋" w:hAnsi="仿宋" w:cs="仿宋" w:hint="eastAsia"/>
          <w:lang w:eastAsia="zh-CN"/>
        </w:rPr>
        <w:t>(一)、客运汽车站服务行业分析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行业一直以来都是市场的关注焦点。行业内的发展趋势、竞争态势以及潜在机会都对客运汽车站服务项目的推进产生深远的影响。通过深入研究行业的整体概貌，我们将更好地理解行业的核心特征，为客运汽车站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运汽车站服务行业，技术一直是推动创新和发展的关键因素。我们将对当前技术趋势进行详尽分析，包括但不限于人工智能、大数据应用、先进制造技术等。这有助于客运汽车站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运汽车站服务项目成功的基础。我们将对主要竞争对手进行深入研究，包括其市场份额、产品特点、市场定位等。通过全面了解竞争对手的优势和劣势，客运汽车站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1773"/>
      <w:r>
        <w:rPr>
          <w:rFonts w:ascii="仿宋" w:eastAsia="仿宋" w:hAnsi="仿宋" w:cs="仿宋" w:hint="eastAsia"/>
          <w:sz w:val="28"/>
          <w:lang w:eastAsia="zh-CN"/>
        </w:rPr>
        <w:t>(二)、客运汽车站服务市场分析预测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运汽车站服务市场未来的增长趋势。这包括市场的整体规模、各细分领域的发展趋势等。客运汽车站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运汽车站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客运汽车站服务项目实施过程中需要充分考虑的因素。我们将对市场风险进行全面评估，包括但不限于政策法规风险、市场竞争风险、技术变革风险等。通过对潜在风险的深入分析，客运汽车站服务项目可以制定相应的风险缓解策略，降低不确定性对客运汽车站服务项目的影响。</w:t>
      </w:r>
    </w:p>
    <w:p>
      <w:pPr>
        <w:pStyle w:val="Heading1"/>
        <w:ind w:firstLine="560" w:firstLineChars="200"/>
        <w:rPr>
          <w:rFonts w:ascii="仿宋" w:eastAsia="仿宋" w:hAnsi="仿宋" w:cs="仿宋" w:hint="eastAsia"/>
          <w:sz w:val="28"/>
          <w:lang w:eastAsia="zh-CN"/>
        </w:rPr>
      </w:pPr>
      <w:bookmarkStart w:id="13" w:name="_Toc1394"/>
      <w:r>
        <w:rPr>
          <w:rFonts w:ascii="仿宋" w:eastAsia="仿宋" w:hAnsi="仿宋" w:cs="仿宋" w:hint="eastAsia"/>
          <w:sz w:val="28"/>
          <w:lang w:eastAsia="zh-CN"/>
        </w:rPr>
        <w:t>四、客运汽车站服务项目建设背景及必要性分析</w:t>
      </w:r>
      <w:bookmarkEnd w:id="13"/>
    </w:p>
    <w:p>
      <w:pPr>
        <w:pStyle w:val="Heading2"/>
        <w:rPr>
          <w:rFonts w:ascii="仿宋" w:eastAsia="仿宋" w:hAnsi="仿宋" w:cs="仿宋" w:hint="eastAsia"/>
          <w:lang w:eastAsia="zh-CN"/>
        </w:rPr>
      </w:pPr>
      <w:bookmarkStart w:id="14" w:name="_Toc19431"/>
      <w:r>
        <w:rPr>
          <w:rFonts w:ascii="仿宋" w:eastAsia="仿宋" w:hAnsi="仿宋" w:cs="仿宋" w:hint="eastAsia"/>
          <w:lang w:eastAsia="zh-CN"/>
        </w:rPr>
        <w:t>(一)、客运汽车站服务项目背景分析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运汽车站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运汽车站服务项目在这个潮流中的定位。同时，我们将关注行业内涌现的新兴机遇，以便客运汽车站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运汽车站服务项目提供了强大的发展动力。我们将聚焦于行业内最新的技术发展趋势，包括但不限于人工智能、大数据分析、物联网等领域。通过深度的技术研究，我们将确保客运汽车站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运汽车站服务项目发展的源泉。我们将投入更多的精力对市场需求进行深入剖析，超越表面的需求，深入挖掘潜在的市场痛点和机遇。通过对市场需求的细致了解，客运汽车站服务项目将更有针对性地设计解决方案，满足市场的多样化需求，从而更好地促进客运汽车站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运汽车站服务项目战略至关重要。我们将对竞争态势进行更为深入的分析，包括但不限于市场份额、产品特点、客户满意度等多个维度。通过深度的竞争分析，客运汽车站服务项目将能够更准确地把握市场脉搏，制定具有竞争力的客运汽车站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客运汽车站服务项目的发展具有直接的影响。我们将进行更为全面的法规和政策分析，了解行业发展中的潜在法律风险和合规挑战。通过充分了解和遵守相关法规，客运汽车站服务项目将确保在法律框架内合法合规运营，为客运汽车站服务项目的稳健发展提供有力支持。</w:t>
      </w:r>
    </w:p>
    <w:p>
      <w:pPr>
        <w:pStyle w:val="Heading2"/>
        <w:ind w:firstLine="560" w:firstLineChars="200"/>
        <w:rPr>
          <w:rFonts w:ascii="仿宋" w:eastAsia="仿宋" w:hAnsi="仿宋" w:cs="仿宋" w:hint="eastAsia"/>
          <w:sz w:val="28"/>
          <w:lang w:eastAsia="zh-CN"/>
        </w:rPr>
      </w:pPr>
      <w:bookmarkStart w:id="15" w:name="_Toc3707"/>
      <w:r>
        <w:rPr>
          <w:rFonts w:ascii="仿宋" w:eastAsia="仿宋" w:hAnsi="仿宋" w:cs="仿宋" w:hint="eastAsia"/>
          <w:sz w:val="28"/>
          <w:lang w:eastAsia="zh-CN"/>
        </w:rPr>
        <w:t>(二)、客运汽车站服务项目建设必要性分析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建设的迫切性源于对行业发展趋势的深刻洞察。我们正处于一个行业变革的时代，科技创新、数字化转型成为企业发展的关键动力。客运汽车站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建设不仅仅是为了跟上潮流，更是为了通过技术创新推动企业的持续发展。通过引入先进的技术和解决方案，客运汽车站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运汽车站服务项目的建设成为必然选择，通过提高产品质量、拓展服务领域，从而在竞争中获得更多的机会。客运汽车站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运汽车站服务项目建设的必要性体现在对客户需求更精准的满足。通过客运汽车站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建设的背后是对企业持续创新的追求。只有通过不断创新，企业才能在竞争中立于不败之地。客运汽车站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37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090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客运汽车站服务项目的技术管理特点体现在其创新导向。通过引入最先进的技术趋势和解决方案，客运汽车站服务项目致力于提升科技含量、提高质量和效率水平。这意味着我们将采用最新的工具和方法，确保客运汽车站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运汽车站服务项目技术管理的显著特征。通过整合不同领域的技术资源，我们实现了跨学科的协同工作。这有助于优化技术架构，提高整体效能。此外，整合性策略还促进了不同技术团队之间的紧密沟通和高效合作，确保客运汽车站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客运汽车站服务项目所采用的技术。通过不断优化技术方案，客运汽车站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客运汽车站服务项目团队将在客运汽车站服务项目初期识别可能的技术风险，并采取相应的预防和应对措施。通过建立健全的风险评估机制，客运汽车站服务项目能够在实施过程中及时发现并解决潜在的技术问题，保障客运汽车站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客运汽车站服务项目中，技术将成为客运汽车站服务项目成功的有力支持。这一深度剖析揭示了技术管理在客运汽车站服务项目实施中的关键作用，为客运汽车站服务项目的技术基础奠定了坚实的基础。</w:t>
      </w:r>
    </w:p>
    <w:p>
      <w:pPr>
        <w:pStyle w:val="Heading2"/>
        <w:ind w:firstLine="560" w:firstLineChars="200"/>
        <w:rPr>
          <w:rFonts w:ascii="仿宋" w:eastAsia="仿宋" w:hAnsi="仿宋" w:cs="仿宋" w:hint="eastAsia"/>
          <w:sz w:val="28"/>
          <w:lang w:eastAsia="zh-CN"/>
        </w:rPr>
      </w:pPr>
      <w:bookmarkStart w:id="18" w:name="_Toc7009"/>
      <w:r>
        <w:rPr>
          <w:rFonts w:ascii="仿宋" w:eastAsia="仿宋" w:hAnsi="仿宋" w:cs="仿宋" w:hint="eastAsia"/>
          <w:sz w:val="28"/>
          <w:lang w:eastAsia="zh-CN"/>
        </w:rPr>
        <w:t>(二)、客运汽车站服务项目工艺技术设计方案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运汽车站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运汽车站服务项目将严格按照相关行业规范要求进行组织。通过有效控制产品质量，客运汽车站服务项目将致力于为顾客提供优质的客运汽车站服务项目产品和良好的服务。这体现了客运汽车站服务项目对于生产活动合规性和质量标准的高度重视，为客运汽车站服务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客运汽车站服务项目注重生态效益和清洁生产原则。客运汽车站服务项目建设将紧密结合地方特色经济发展，与社会经济发展规划和区域环境保护规划方案相协调一致。通过与当地区域自然生态系统的结合，客运汽车站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客运汽车站服务项目产品具有多样化的客户需求和个性化的特点。因此，客运汽车站服务项目产品规格品种多样，且单批生产数量较小。为满足这一特点，客运汽车站服务项目承办单位将建设先进的柔性制造生产线。通过广泛应用柔性制造技术，客运汽车站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客运汽车站服务项目采用的技术具有较高的技术含量和自动化水平，处于国内先进水平。这一技术选用不仅体现了对生产效率、质量和环境友好性的高标准要求，同时为客运汽车站服务项目的可持续发展奠定了坚实的基础。</w:t>
      </w:r>
    </w:p>
    <w:p>
      <w:pPr>
        <w:pStyle w:val="Heading2"/>
        <w:ind w:firstLine="560" w:firstLineChars="200"/>
        <w:rPr>
          <w:rFonts w:ascii="仿宋" w:eastAsia="仿宋" w:hAnsi="仿宋" w:cs="仿宋" w:hint="eastAsia"/>
          <w:sz w:val="28"/>
          <w:lang w:eastAsia="zh-CN"/>
        </w:rPr>
      </w:pPr>
      <w:bookmarkStart w:id="19" w:name="_Toc1174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为确保客运汽车站服务项目的高效生产和技术实施，我们制定了一套精心设计的设备选型方案，以满足客运汽车站服务项目生产、质量和环保的要求。该方案的主要特点如下：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https://d.book118.com/415213334222011043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客运汽车站服务项目规划设计方案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C47CE"/>
    <w:rsid w:val="592C4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3334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2024-01-17T01:06:00Z</dcterms:created>
  <dcterms:modified xsi:type="dcterms:W3CDTF">2024-01-17T01:06:20Z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66E7D6205DD7482DB4477C6C07B7B4FE_11</vt:lpwstr>
  </property>
  <property fmtid="{D5CDD505-2E9C-101B-9397-08002B2CF9AE}" pid="3" name="KSOProductBuildVer">
    <vt:lpwstr>2052-12.1.0.16120</vt:lpwstr>
  </property>
</Properties>
</file>