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819B0">
      <w:pPr>
        <w:widowControl/>
        <w:jc w:val="left"/>
        <w:rPr>
          <w:rFonts w:ascii="仿宋" w:eastAsia="仿宋" w:hAnsi="仿宋"/>
          <w:b/>
          <w:sz w:val="40"/>
        </w:rPr>
      </w:pPr>
      <w:bookmarkStart w:id="0" w:name="_GoBack"/>
      <w:bookmarkEnd w:id="0"/>
    </w:p>
    <w:p w:rsidR="001819B0">
      <w:pPr>
        <w:widowControl/>
        <w:jc w:val="left"/>
        <w:rPr>
          <w:rFonts w:ascii="仿宋" w:eastAsia="仿宋" w:hAnsi="仿宋"/>
          <w:b/>
          <w:sz w:val="40"/>
        </w:rPr>
      </w:pPr>
    </w:p>
    <w:p w:rsidR="001819B0">
      <w:pPr>
        <w:widowControl/>
        <w:jc w:val="left"/>
        <w:rPr>
          <w:rFonts w:ascii="仿宋" w:eastAsia="仿宋" w:hAnsi="仿宋"/>
          <w:b/>
          <w:sz w:val="40"/>
        </w:rPr>
      </w:pPr>
    </w:p>
    <w:p w:rsidR="001819B0" w:rsidRPr="001819B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819B0">
        <w:rPr>
          <w:rFonts w:ascii="宋体" w:eastAsia="宋体" w:hAnsi="宋体" w:hint="eastAsia"/>
          <w:b/>
          <w:sz w:val="60"/>
        </w:rPr>
        <w:t>皮革化学品：浸水助剂投资回报分析报告</w:t>
      </w:r>
    </w:p>
    <w:p w:rsidR="001819B0" w:rsidP="001819B0">
      <w:pPr>
        <w:widowControl/>
        <w:jc w:val="center"/>
        <w:rPr>
          <w:rFonts w:ascii="仿宋" w:eastAsia="仿宋" w:hAnsi="仿宋" w:hint="eastAsia"/>
          <w:b/>
          <w:sz w:val="40"/>
        </w:rPr>
      </w:pPr>
      <w:r w:rsidRPr="001819B0">
        <w:rPr>
          <w:rFonts w:ascii="仿宋" w:eastAsia="仿宋" w:hAnsi="仿宋" w:hint="eastAsia"/>
          <w:b/>
          <w:sz w:val="40"/>
        </w:rPr>
        <w:t>目录</w:t>
      </w:r>
    </w:p>
    <w:p w:rsidR="001819B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_Toc158324281 \h </w:instrText>
      </w:r>
      <w:r>
        <w:rPr>
          <w:noProof/>
        </w:rPr>
        <w:fldChar w:fldCharType="separate"/>
      </w:r>
      <w:r>
        <w:rPr>
          <w:noProof/>
        </w:rPr>
        <w:t>3</w:t>
      </w:r>
      <w:r>
        <w:rPr>
          <w:noProof/>
        </w:rPr>
        <w:fldChar w:fldCharType="end"/>
      </w:r>
    </w:p>
    <w:p w:rsidR="001819B0">
      <w:pPr>
        <w:pStyle w:val="TOC1"/>
        <w:tabs>
          <w:tab w:val="right" w:leader="dot" w:pos="8296"/>
        </w:tabs>
        <w:rPr>
          <w:noProof/>
        </w:rPr>
      </w:pPr>
      <w:r>
        <w:rPr>
          <w:rFonts w:hint="eastAsia"/>
          <w:noProof/>
        </w:rPr>
        <w:t>一、皮革化学品：浸水助剂项目风险管理方案</w:t>
      </w:r>
      <w:r>
        <w:rPr>
          <w:noProof/>
        </w:rPr>
        <w:tab/>
      </w:r>
      <w:r>
        <w:rPr>
          <w:noProof/>
        </w:rPr>
        <w:fldChar w:fldCharType="begin"/>
      </w:r>
      <w:r>
        <w:rPr>
          <w:noProof/>
        </w:rPr>
        <w:instrText xml:space="preserve"> PAGEREF _Toc158324282 \h </w:instrText>
      </w:r>
      <w:r>
        <w:rPr>
          <w:noProof/>
        </w:rPr>
        <w:fldChar w:fldCharType="separate"/>
      </w:r>
      <w:r>
        <w:rPr>
          <w:noProof/>
        </w:rPr>
        <w:t>3</w:t>
      </w:r>
      <w:r>
        <w:rPr>
          <w:noProof/>
        </w:rPr>
        <w:fldChar w:fldCharType="end"/>
      </w:r>
    </w:p>
    <w:p w:rsidR="001819B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_Toc158324283 \h </w:instrText>
      </w:r>
      <w:r>
        <w:rPr>
          <w:noProof/>
        </w:rPr>
        <w:fldChar w:fldCharType="separate"/>
      </w:r>
      <w:r>
        <w:rPr>
          <w:noProof/>
        </w:rPr>
        <w:t>3</w:t>
      </w:r>
      <w:r>
        <w:rPr>
          <w:noProof/>
        </w:rPr>
        <w:fldChar w:fldCharType="end"/>
      </w:r>
    </w:p>
    <w:p w:rsidR="001819B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_Toc158324284 \h </w:instrText>
      </w:r>
      <w:r>
        <w:rPr>
          <w:noProof/>
        </w:rPr>
        <w:fldChar w:fldCharType="separate"/>
      </w:r>
      <w:r>
        <w:rPr>
          <w:noProof/>
        </w:rPr>
        <w:t>5</w:t>
      </w:r>
      <w:r>
        <w:rPr>
          <w:noProof/>
        </w:rPr>
        <w:fldChar w:fldCharType="end"/>
      </w:r>
    </w:p>
    <w:p w:rsidR="001819B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_Toc158324285 \h </w:instrText>
      </w:r>
      <w:r>
        <w:rPr>
          <w:noProof/>
        </w:rPr>
        <w:fldChar w:fldCharType="separate"/>
      </w:r>
      <w:r>
        <w:rPr>
          <w:noProof/>
        </w:rPr>
        <w:t>7</w:t>
      </w:r>
      <w:r>
        <w:rPr>
          <w:noProof/>
        </w:rPr>
        <w:fldChar w:fldCharType="end"/>
      </w:r>
    </w:p>
    <w:p w:rsidR="001819B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_Toc158324286 \h </w:instrText>
      </w:r>
      <w:r>
        <w:rPr>
          <w:noProof/>
        </w:rPr>
        <w:fldChar w:fldCharType="separate"/>
      </w:r>
      <w:r>
        <w:rPr>
          <w:noProof/>
        </w:rPr>
        <w:t>9</w:t>
      </w:r>
      <w:r>
        <w:rPr>
          <w:noProof/>
        </w:rPr>
        <w:fldChar w:fldCharType="end"/>
      </w:r>
    </w:p>
    <w:p w:rsidR="001819B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_Toc158324287 \h </w:instrText>
      </w:r>
      <w:r>
        <w:rPr>
          <w:noProof/>
        </w:rPr>
        <w:fldChar w:fldCharType="separate"/>
      </w:r>
      <w:r>
        <w:rPr>
          <w:noProof/>
        </w:rPr>
        <w:t>11</w:t>
      </w:r>
      <w:r>
        <w:rPr>
          <w:noProof/>
        </w:rPr>
        <w:fldChar w:fldCharType="end"/>
      </w:r>
    </w:p>
    <w:p w:rsidR="001819B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_Toc158324288 \h </w:instrText>
      </w:r>
      <w:r>
        <w:rPr>
          <w:noProof/>
        </w:rPr>
        <w:fldChar w:fldCharType="separate"/>
      </w:r>
      <w:r>
        <w:rPr>
          <w:noProof/>
        </w:rPr>
        <w:t>14</w:t>
      </w:r>
      <w:r>
        <w:rPr>
          <w:noProof/>
        </w:rPr>
        <w:fldChar w:fldCharType="end"/>
      </w:r>
    </w:p>
    <w:p w:rsidR="001819B0">
      <w:pPr>
        <w:pStyle w:val="TOC1"/>
        <w:tabs>
          <w:tab w:val="right" w:leader="dot" w:pos="8296"/>
        </w:tabs>
        <w:rPr>
          <w:noProof/>
        </w:rPr>
      </w:pPr>
      <w:r>
        <w:rPr>
          <w:rFonts w:hint="eastAsia"/>
          <w:noProof/>
        </w:rPr>
        <w:t>二、皮革化学品：浸水助剂项目建筑工程方案</w:t>
      </w:r>
      <w:r>
        <w:rPr>
          <w:noProof/>
        </w:rPr>
        <w:tab/>
      </w:r>
      <w:r>
        <w:rPr>
          <w:noProof/>
        </w:rPr>
        <w:fldChar w:fldCharType="begin"/>
      </w:r>
      <w:r>
        <w:rPr>
          <w:noProof/>
        </w:rPr>
        <w:instrText xml:space="preserve"> PAGEREF _Toc158324289 \h </w:instrText>
      </w:r>
      <w:r>
        <w:rPr>
          <w:noProof/>
        </w:rPr>
        <w:fldChar w:fldCharType="separate"/>
      </w:r>
      <w:r>
        <w:rPr>
          <w:noProof/>
        </w:rPr>
        <w:t>16</w:t>
      </w:r>
      <w:r>
        <w:rPr>
          <w:noProof/>
        </w:rPr>
        <w:fldChar w:fldCharType="end"/>
      </w:r>
    </w:p>
    <w:p w:rsidR="001819B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_Toc158324290 \h </w:instrText>
      </w:r>
      <w:r>
        <w:rPr>
          <w:noProof/>
        </w:rPr>
        <w:fldChar w:fldCharType="separate"/>
      </w:r>
      <w:r>
        <w:rPr>
          <w:noProof/>
        </w:rPr>
        <w:t>16</w:t>
      </w:r>
      <w:r>
        <w:rPr>
          <w:noProof/>
        </w:rPr>
        <w:fldChar w:fldCharType="end"/>
      </w:r>
    </w:p>
    <w:p w:rsidR="001819B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_Toc158324291 \h </w:instrText>
      </w:r>
      <w:r>
        <w:rPr>
          <w:noProof/>
        </w:rPr>
        <w:fldChar w:fldCharType="separate"/>
      </w:r>
      <w:r>
        <w:rPr>
          <w:noProof/>
        </w:rPr>
        <w:t>17</w:t>
      </w:r>
      <w:r>
        <w:rPr>
          <w:noProof/>
        </w:rPr>
        <w:fldChar w:fldCharType="end"/>
      </w:r>
    </w:p>
    <w:p w:rsidR="001819B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_Toc158324292 \h </w:instrText>
      </w:r>
      <w:r>
        <w:rPr>
          <w:noProof/>
        </w:rPr>
        <w:fldChar w:fldCharType="separate"/>
      </w:r>
      <w:r>
        <w:rPr>
          <w:noProof/>
        </w:rPr>
        <w:t>19</w:t>
      </w:r>
      <w:r>
        <w:rPr>
          <w:noProof/>
        </w:rPr>
        <w:fldChar w:fldCharType="end"/>
      </w:r>
    </w:p>
    <w:p w:rsidR="001819B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_Toc158324293 \h </w:instrText>
      </w:r>
      <w:r>
        <w:rPr>
          <w:noProof/>
        </w:rPr>
        <w:fldChar w:fldCharType="separate"/>
      </w:r>
      <w:r>
        <w:rPr>
          <w:noProof/>
        </w:rPr>
        <w:t>21</w:t>
      </w:r>
      <w:r>
        <w:rPr>
          <w:noProof/>
        </w:rPr>
        <w:fldChar w:fldCharType="end"/>
      </w:r>
    </w:p>
    <w:p w:rsidR="001819B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_Toc158324294 \h </w:instrText>
      </w:r>
      <w:r>
        <w:rPr>
          <w:noProof/>
        </w:rPr>
        <w:fldChar w:fldCharType="separate"/>
      </w:r>
      <w:r>
        <w:rPr>
          <w:noProof/>
        </w:rPr>
        <w:t>22</w:t>
      </w:r>
      <w:r>
        <w:rPr>
          <w:noProof/>
        </w:rPr>
        <w:fldChar w:fldCharType="end"/>
      </w:r>
    </w:p>
    <w:p w:rsidR="001819B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_Toc158324295 \h </w:instrText>
      </w:r>
      <w:r>
        <w:rPr>
          <w:noProof/>
        </w:rPr>
        <w:fldChar w:fldCharType="separate"/>
      </w:r>
      <w:r>
        <w:rPr>
          <w:noProof/>
        </w:rPr>
        <w:t>23</w:t>
      </w:r>
      <w:r>
        <w:rPr>
          <w:noProof/>
        </w:rPr>
        <w:fldChar w:fldCharType="end"/>
      </w:r>
    </w:p>
    <w:p w:rsidR="001819B0">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_Toc158324296 \h </w:instrText>
      </w:r>
      <w:r>
        <w:rPr>
          <w:noProof/>
        </w:rPr>
        <w:fldChar w:fldCharType="separate"/>
      </w:r>
      <w:r>
        <w:rPr>
          <w:noProof/>
        </w:rPr>
        <w:t>26</w:t>
      </w:r>
      <w:r>
        <w:rPr>
          <w:noProof/>
        </w:rPr>
        <w:fldChar w:fldCharType="end"/>
      </w:r>
    </w:p>
    <w:p w:rsidR="001819B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_Toc158324297 \h </w:instrText>
      </w:r>
      <w:r>
        <w:rPr>
          <w:noProof/>
        </w:rPr>
        <w:fldChar w:fldCharType="separate"/>
      </w:r>
      <w:r>
        <w:rPr>
          <w:noProof/>
        </w:rPr>
        <w:t>26</w:t>
      </w:r>
      <w:r>
        <w:rPr>
          <w:noProof/>
        </w:rPr>
        <w:fldChar w:fldCharType="end"/>
      </w:r>
    </w:p>
    <w:p w:rsidR="001819B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_Toc158324298 \h </w:instrText>
      </w:r>
      <w:r>
        <w:rPr>
          <w:noProof/>
        </w:rPr>
        <w:fldChar w:fldCharType="separate"/>
      </w:r>
      <w:r>
        <w:rPr>
          <w:noProof/>
        </w:rPr>
        <w:t>27</w:t>
      </w:r>
      <w:r>
        <w:rPr>
          <w:noProof/>
        </w:rPr>
        <w:fldChar w:fldCharType="end"/>
      </w:r>
    </w:p>
    <w:p w:rsidR="001819B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_Toc158324299 \h </w:instrText>
      </w:r>
      <w:r>
        <w:rPr>
          <w:noProof/>
        </w:rPr>
        <w:fldChar w:fldCharType="separate"/>
      </w:r>
      <w:r>
        <w:rPr>
          <w:noProof/>
        </w:rPr>
        <w:t>29</w:t>
      </w:r>
      <w:r>
        <w:rPr>
          <w:noProof/>
        </w:rPr>
        <w:fldChar w:fldCharType="end"/>
      </w:r>
    </w:p>
    <w:p w:rsidR="001819B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_Toc158324300 \h </w:instrText>
      </w:r>
      <w:r>
        <w:rPr>
          <w:noProof/>
        </w:rPr>
        <w:fldChar w:fldCharType="separate"/>
      </w:r>
      <w:r>
        <w:rPr>
          <w:noProof/>
        </w:rPr>
        <w:t>30</w:t>
      </w:r>
      <w:r>
        <w:rPr>
          <w:noProof/>
        </w:rPr>
        <w:fldChar w:fldCharType="end"/>
      </w:r>
    </w:p>
    <w:p w:rsidR="001819B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_Toc158324301 \h </w:instrText>
      </w:r>
      <w:r>
        <w:rPr>
          <w:noProof/>
        </w:rPr>
        <w:fldChar w:fldCharType="separate"/>
      </w:r>
      <w:r>
        <w:rPr>
          <w:noProof/>
        </w:rPr>
        <w:t>32</w:t>
      </w:r>
      <w:r>
        <w:rPr>
          <w:noProof/>
        </w:rPr>
        <w:fldChar w:fldCharType="end"/>
      </w:r>
    </w:p>
    <w:p w:rsidR="001819B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_Toc158324302 \h </w:instrText>
      </w:r>
      <w:r>
        <w:rPr>
          <w:noProof/>
        </w:rPr>
        <w:fldChar w:fldCharType="separate"/>
      </w:r>
      <w:r>
        <w:rPr>
          <w:noProof/>
        </w:rPr>
        <w:t>33</w:t>
      </w:r>
      <w:r>
        <w:rPr>
          <w:noProof/>
        </w:rPr>
        <w:fldChar w:fldCharType="end"/>
      </w:r>
    </w:p>
    <w:p w:rsidR="001819B0">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_Toc158324303 \h </w:instrText>
      </w:r>
      <w:r>
        <w:rPr>
          <w:noProof/>
        </w:rPr>
        <w:fldChar w:fldCharType="separate"/>
      </w:r>
      <w:r>
        <w:rPr>
          <w:noProof/>
        </w:rPr>
        <w:t>35</w:t>
      </w:r>
      <w:r>
        <w:rPr>
          <w:noProof/>
        </w:rPr>
        <w:fldChar w:fldCharType="end"/>
      </w:r>
    </w:p>
    <w:p w:rsidR="001819B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_Toc158324304 \h </w:instrText>
      </w:r>
      <w:r>
        <w:rPr>
          <w:noProof/>
        </w:rPr>
        <w:fldChar w:fldCharType="separate"/>
      </w:r>
      <w:r>
        <w:rPr>
          <w:noProof/>
        </w:rPr>
        <w:t>35</w:t>
      </w:r>
      <w:r>
        <w:rPr>
          <w:noProof/>
        </w:rPr>
        <w:fldChar w:fldCharType="end"/>
      </w:r>
    </w:p>
    <w:p w:rsidR="001819B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_Toc158324305 \h </w:instrText>
      </w:r>
      <w:r>
        <w:rPr>
          <w:noProof/>
        </w:rPr>
        <w:fldChar w:fldCharType="separate"/>
      </w:r>
      <w:r>
        <w:rPr>
          <w:noProof/>
        </w:rPr>
        <w:t>37</w:t>
      </w:r>
      <w:r>
        <w:rPr>
          <w:noProof/>
        </w:rPr>
        <w:fldChar w:fldCharType="end"/>
      </w:r>
    </w:p>
    <w:p w:rsidR="001819B0">
      <w:pPr>
        <w:pStyle w:val="TOC1"/>
        <w:tabs>
          <w:tab w:val="right" w:leader="dot" w:pos="8296"/>
        </w:tabs>
        <w:rPr>
          <w:noProof/>
        </w:rPr>
      </w:pPr>
      <w:r>
        <w:rPr>
          <w:rFonts w:hint="eastAsia"/>
          <w:noProof/>
        </w:rPr>
        <w:t>五、皮革化学品：浸水助剂项目市场营销方案</w:t>
      </w:r>
      <w:r>
        <w:rPr>
          <w:noProof/>
        </w:rPr>
        <w:tab/>
      </w:r>
      <w:r>
        <w:rPr>
          <w:noProof/>
        </w:rPr>
        <w:fldChar w:fldCharType="begin"/>
      </w:r>
      <w:r>
        <w:rPr>
          <w:noProof/>
        </w:rPr>
        <w:instrText xml:space="preserve"> PAGEREF _Toc158324306 \h </w:instrText>
      </w:r>
      <w:r>
        <w:rPr>
          <w:noProof/>
        </w:rPr>
        <w:fldChar w:fldCharType="separate"/>
      </w:r>
      <w:r>
        <w:rPr>
          <w:noProof/>
        </w:rPr>
        <w:t>40</w:t>
      </w:r>
      <w:r>
        <w:rPr>
          <w:noProof/>
        </w:rPr>
        <w:fldChar w:fldCharType="end"/>
      </w:r>
    </w:p>
    <w:p w:rsidR="001819B0">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_Toc158324307 \h </w:instrText>
      </w:r>
      <w:r>
        <w:rPr>
          <w:noProof/>
        </w:rPr>
        <w:fldChar w:fldCharType="separate"/>
      </w:r>
      <w:r>
        <w:rPr>
          <w:noProof/>
        </w:rPr>
        <w:t>40</w:t>
      </w:r>
      <w:r>
        <w:rPr>
          <w:noProof/>
        </w:rPr>
        <w:fldChar w:fldCharType="end"/>
      </w:r>
    </w:p>
    <w:p w:rsidR="001819B0">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_Toc158324308 \h </w:instrText>
      </w:r>
      <w:r>
        <w:rPr>
          <w:noProof/>
        </w:rPr>
        <w:fldChar w:fldCharType="separate"/>
      </w:r>
      <w:r>
        <w:rPr>
          <w:noProof/>
        </w:rPr>
        <w:t>42</w:t>
      </w:r>
      <w:r>
        <w:rPr>
          <w:noProof/>
        </w:rPr>
        <w:fldChar w:fldCharType="end"/>
      </w:r>
    </w:p>
    <w:p w:rsidR="001819B0">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_Toc158324309 \h </w:instrText>
      </w:r>
      <w:r>
        <w:rPr>
          <w:noProof/>
        </w:rPr>
        <w:fldChar w:fldCharType="separate"/>
      </w:r>
      <w:r>
        <w:rPr>
          <w:noProof/>
        </w:rPr>
        <w:t>44</w:t>
      </w:r>
      <w:r>
        <w:rPr>
          <w:noProof/>
        </w:rPr>
        <w:fldChar w:fldCharType="end"/>
      </w:r>
    </w:p>
    <w:p w:rsidR="001819B0">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_Toc158324310 \h </w:instrText>
      </w:r>
      <w:r>
        <w:rPr>
          <w:noProof/>
        </w:rPr>
        <w:fldChar w:fldCharType="separate"/>
      </w:r>
      <w:r>
        <w:rPr>
          <w:noProof/>
        </w:rPr>
        <w:t>46</w:t>
      </w:r>
      <w:r>
        <w:rPr>
          <w:noProof/>
        </w:rPr>
        <w:fldChar w:fldCharType="end"/>
      </w:r>
    </w:p>
    <w:p w:rsidR="001819B0">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_Toc158324311 \h </w:instrText>
      </w:r>
      <w:r>
        <w:rPr>
          <w:noProof/>
        </w:rPr>
        <w:fldChar w:fldCharType="separate"/>
      </w:r>
      <w:r>
        <w:rPr>
          <w:noProof/>
        </w:rPr>
        <w:t>47</w:t>
      </w:r>
      <w:r>
        <w:rPr>
          <w:noProof/>
        </w:rPr>
        <w:fldChar w:fldCharType="end"/>
      </w:r>
    </w:p>
    <w:p w:rsidR="001819B0">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_Toc158324312 \h </w:instrText>
      </w:r>
      <w:r>
        <w:rPr>
          <w:noProof/>
        </w:rPr>
        <w:fldChar w:fldCharType="separate"/>
      </w:r>
      <w:r>
        <w:rPr>
          <w:noProof/>
        </w:rPr>
        <w:t>49</w:t>
      </w:r>
      <w:r>
        <w:rPr>
          <w:noProof/>
        </w:rPr>
        <w:fldChar w:fldCharType="end"/>
      </w:r>
    </w:p>
    <w:p w:rsidR="001819B0">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_Toc158324313 \h </w:instrText>
      </w:r>
      <w:r>
        <w:rPr>
          <w:noProof/>
        </w:rPr>
        <w:fldChar w:fldCharType="separate"/>
      </w:r>
      <w:r>
        <w:rPr>
          <w:noProof/>
        </w:rPr>
        <w:t>52</w:t>
      </w:r>
      <w:r>
        <w:rPr>
          <w:noProof/>
        </w:rPr>
        <w:fldChar w:fldCharType="end"/>
      </w:r>
    </w:p>
    <w:p w:rsidR="001819B0">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_Toc158324314 \h </w:instrText>
      </w:r>
      <w:r>
        <w:rPr>
          <w:noProof/>
        </w:rPr>
        <w:fldChar w:fldCharType="separate"/>
      </w:r>
      <w:r>
        <w:rPr>
          <w:noProof/>
        </w:rPr>
        <w:t>54</w:t>
      </w:r>
      <w:r>
        <w:rPr>
          <w:noProof/>
        </w:rPr>
        <w:fldChar w:fldCharType="end"/>
      </w:r>
    </w:p>
    <w:p w:rsidR="001819B0">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_Toc158324315 \h </w:instrText>
      </w:r>
      <w:r>
        <w:rPr>
          <w:noProof/>
        </w:rPr>
        <w:fldChar w:fldCharType="separate"/>
      </w:r>
      <w:r>
        <w:rPr>
          <w:noProof/>
        </w:rPr>
        <w:t>55</w:t>
      </w:r>
      <w:r>
        <w:rPr>
          <w:noProof/>
        </w:rPr>
        <w:fldChar w:fldCharType="end"/>
      </w:r>
    </w:p>
    <w:p w:rsidR="001819B0">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_Toc158324316 \h </w:instrText>
      </w:r>
      <w:r>
        <w:rPr>
          <w:noProof/>
        </w:rPr>
        <w:fldChar w:fldCharType="separate"/>
      </w:r>
      <w:r>
        <w:rPr>
          <w:noProof/>
        </w:rPr>
        <w:t>57</w:t>
      </w:r>
      <w:r>
        <w:rPr>
          <w:noProof/>
        </w:rPr>
        <w:fldChar w:fldCharType="end"/>
      </w:r>
    </w:p>
    <w:p w:rsidR="001819B0">
      <w:pPr>
        <w:pStyle w:val="TOC1"/>
        <w:tabs>
          <w:tab w:val="right" w:leader="dot" w:pos="8296"/>
        </w:tabs>
        <w:rPr>
          <w:noProof/>
        </w:rPr>
      </w:pPr>
      <w:r>
        <w:rPr>
          <w:rFonts w:hint="eastAsia"/>
          <w:noProof/>
        </w:rPr>
        <w:t>六、皮革化学品：浸水助剂项目经济评价分析</w:t>
      </w:r>
      <w:r>
        <w:rPr>
          <w:noProof/>
        </w:rPr>
        <w:tab/>
      </w:r>
      <w:r>
        <w:rPr>
          <w:noProof/>
        </w:rPr>
        <w:fldChar w:fldCharType="begin"/>
      </w:r>
      <w:r>
        <w:rPr>
          <w:noProof/>
        </w:rPr>
        <w:instrText xml:space="preserve"> PAGEREF _Toc158324317 \h </w:instrText>
      </w:r>
      <w:r>
        <w:rPr>
          <w:noProof/>
        </w:rPr>
        <w:fldChar w:fldCharType="separate"/>
      </w:r>
      <w:r>
        <w:rPr>
          <w:noProof/>
        </w:rPr>
        <w:t>59</w:t>
      </w:r>
      <w:r>
        <w:rPr>
          <w:noProof/>
        </w:rPr>
        <w:fldChar w:fldCharType="end"/>
      </w:r>
    </w:p>
    <w:p w:rsidR="001819B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_Toc158324318 \h </w:instrText>
      </w:r>
      <w:r>
        <w:rPr>
          <w:noProof/>
        </w:rPr>
        <w:fldChar w:fldCharType="separate"/>
      </w:r>
      <w:r>
        <w:rPr>
          <w:noProof/>
        </w:rPr>
        <w:t>59</w:t>
      </w:r>
      <w:r>
        <w:rPr>
          <w:noProof/>
        </w:rPr>
        <w:fldChar w:fldCharType="end"/>
      </w:r>
    </w:p>
    <w:p w:rsidR="001819B0">
      <w:pPr>
        <w:pStyle w:val="TOC2"/>
        <w:tabs>
          <w:tab w:val="right" w:leader="dot" w:pos="8296"/>
        </w:tabs>
        <w:rPr>
          <w:noProof/>
        </w:rPr>
      </w:pPr>
      <w:r>
        <w:rPr>
          <w:noProof/>
        </w:rPr>
        <w:t>(</w:t>
      </w:r>
      <w:r>
        <w:rPr>
          <w:rFonts w:hint="eastAsia"/>
          <w:noProof/>
        </w:rPr>
        <w:t>二</w:t>
      </w:r>
      <w:r>
        <w:rPr>
          <w:noProof/>
        </w:rPr>
        <w:t>)</w:t>
      </w:r>
      <w:r>
        <w:rPr>
          <w:rFonts w:hint="eastAsia"/>
          <w:noProof/>
        </w:rPr>
        <w:t>、皮革化学品：浸水助剂项目盈利能力分析</w:t>
      </w:r>
      <w:r>
        <w:rPr>
          <w:noProof/>
        </w:rPr>
        <w:tab/>
      </w:r>
      <w:r>
        <w:rPr>
          <w:noProof/>
        </w:rPr>
        <w:fldChar w:fldCharType="begin"/>
      </w:r>
      <w:r>
        <w:rPr>
          <w:noProof/>
        </w:rPr>
        <w:instrText xml:space="preserve"> PAGEREF _Toc158324319 \h </w:instrText>
      </w:r>
      <w:r>
        <w:rPr>
          <w:noProof/>
        </w:rPr>
        <w:fldChar w:fldCharType="separate"/>
      </w:r>
      <w:r>
        <w:rPr>
          <w:noProof/>
        </w:rPr>
        <w:t>61</w:t>
      </w:r>
      <w:r>
        <w:rPr>
          <w:noProof/>
        </w:rPr>
        <w:fldChar w:fldCharType="end"/>
      </w:r>
    </w:p>
    <w:p w:rsidR="001819B0">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_Toc158324320 \h </w:instrText>
      </w:r>
      <w:r>
        <w:rPr>
          <w:noProof/>
        </w:rPr>
        <w:fldChar w:fldCharType="separate"/>
      </w:r>
      <w:r>
        <w:rPr>
          <w:noProof/>
        </w:rPr>
        <w:t>62</w:t>
      </w:r>
      <w:r>
        <w:rPr>
          <w:noProof/>
        </w:rPr>
        <w:fldChar w:fldCharType="end"/>
      </w:r>
    </w:p>
    <w:p w:rsidR="001819B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_Toc158324321 \h </w:instrText>
      </w:r>
      <w:r>
        <w:rPr>
          <w:noProof/>
        </w:rPr>
        <w:fldChar w:fldCharType="separate"/>
      </w:r>
      <w:r>
        <w:rPr>
          <w:noProof/>
        </w:rPr>
        <w:t>62</w:t>
      </w:r>
      <w:r>
        <w:rPr>
          <w:noProof/>
        </w:rPr>
        <w:fldChar w:fldCharType="end"/>
      </w:r>
    </w:p>
    <w:p w:rsidR="001819B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、皮革化学品：浸水助剂项目预期节能综合评价</w:t>
      </w:r>
      <w:r>
        <w:rPr>
          <w:noProof/>
        </w:rPr>
        <w:tab/>
      </w:r>
      <w:r>
        <w:rPr>
          <w:noProof/>
        </w:rPr>
        <w:fldChar w:fldCharType="begin"/>
      </w:r>
      <w:r>
        <w:rPr>
          <w:noProof/>
        </w:rPr>
        <w:instrText xml:space="preserve"> PAGEREF _Toc158324322 \h </w:instrText>
      </w:r>
      <w:r>
        <w:rPr>
          <w:noProof/>
        </w:rPr>
        <w:fldChar w:fldCharType="separate"/>
      </w:r>
      <w:r>
        <w:rPr>
          <w:noProof/>
        </w:rPr>
        <w:t>62</w:t>
      </w:r>
      <w:r>
        <w:rPr>
          <w:noProof/>
        </w:rPr>
        <w:fldChar w:fldCharType="end"/>
      </w:r>
    </w:p>
    <w:p w:rsidR="001819B0">
      <w:pPr>
        <w:pStyle w:val="TOC2"/>
        <w:tabs>
          <w:tab w:val="right" w:leader="dot" w:pos="8296"/>
        </w:tabs>
        <w:rPr>
          <w:noProof/>
        </w:rPr>
      </w:pPr>
      <w:r>
        <w:rPr>
          <w:noProof/>
        </w:rPr>
        <w:t>(</w:t>
      </w:r>
      <w:r>
        <w:rPr>
          <w:rFonts w:hint="eastAsia"/>
          <w:noProof/>
        </w:rPr>
        <w:t>三</w:t>
      </w:r>
      <w:r>
        <w:rPr>
          <w:noProof/>
        </w:rPr>
        <w:t>)</w:t>
      </w:r>
      <w:r>
        <w:rPr>
          <w:rFonts w:hint="eastAsia"/>
          <w:noProof/>
        </w:rPr>
        <w:t>、皮革化学品：浸水助剂项目节能设计</w:t>
      </w:r>
      <w:r>
        <w:rPr>
          <w:noProof/>
        </w:rPr>
        <w:tab/>
      </w:r>
      <w:r>
        <w:rPr>
          <w:noProof/>
        </w:rPr>
        <w:fldChar w:fldCharType="begin"/>
      </w:r>
      <w:r>
        <w:rPr>
          <w:noProof/>
        </w:rPr>
        <w:instrText xml:space="preserve"> PAGEREF _Toc158324323 \h </w:instrText>
      </w:r>
      <w:r>
        <w:rPr>
          <w:noProof/>
        </w:rPr>
        <w:fldChar w:fldCharType="separate"/>
      </w:r>
      <w:r>
        <w:rPr>
          <w:noProof/>
        </w:rPr>
        <w:t>64</w:t>
      </w:r>
      <w:r>
        <w:rPr>
          <w:noProof/>
        </w:rPr>
        <w:fldChar w:fldCharType="end"/>
      </w:r>
    </w:p>
    <w:p w:rsidR="001819B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_Toc158324324 \h </w:instrText>
      </w:r>
      <w:r>
        <w:rPr>
          <w:noProof/>
        </w:rPr>
        <w:fldChar w:fldCharType="separate"/>
      </w:r>
      <w:r>
        <w:rPr>
          <w:noProof/>
        </w:rPr>
        <w:t>66</w:t>
      </w:r>
      <w:r>
        <w:rPr>
          <w:noProof/>
        </w:rPr>
        <w:fldChar w:fldCharType="end"/>
      </w:r>
    </w:p>
    <w:p w:rsidR="001819B0">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_Toc158324325 \h </w:instrText>
      </w:r>
      <w:r>
        <w:rPr>
          <w:noProof/>
        </w:rPr>
        <w:fldChar w:fldCharType="separate"/>
      </w:r>
      <w:r>
        <w:rPr>
          <w:noProof/>
        </w:rPr>
        <w:t>68</w:t>
      </w:r>
      <w:r>
        <w:rPr>
          <w:noProof/>
        </w:rPr>
        <w:fldChar w:fldCharType="end"/>
      </w:r>
    </w:p>
    <w:p w:rsidR="001819B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_Toc158324326 \h </w:instrText>
      </w:r>
      <w:r>
        <w:rPr>
          <w:noProof/>
        </w:rPr>
        <w:fldChar w:fldCharType="separate"/>
      </w:r>
      <w:r>
        <w:rPr>
          <w:noProof/>
        </w:rPr>
        <w:t>68</w:t>
      </w:r>
      <w:r>
        <w:rPr>
          <w:noProof/>
        </w:rPr>
        <w:fldChar w:fldCharType="end"/>
      </w:r>
    </w:p>
    <w:p w:rsidR="001819B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_Toc158324327 \h </w:instrText>
      </w:r>
      <w:r>
        <w:rPr>
          <w:noProof/>
        </w:rPr>
        <w:fldChar w:fldCharType="separate"/>
      </w:r>
      <w:r>
        <w:rPr>
          <w:noProof/>
        </w:rPr>
        <w:t>69</w:t>
      </w:r>
      <w:r>
        <w:rPr>
          <w:noProof/>
        </w:rPr>
        <w:fldChar w:fldCharType="end"/>
      </w:r>
    </w:p>
    <w:p w:rsidR="001819B0">
      <w:pPr>
        <w:pStyle w:val="TOC2"/>
        <w:tabs>
          <w:tab w:val="right" w:leader="dot" w:pos="8296"/>
        </w:tabs>
        <w:rPr>
          <w:noProof/>
        </w:rPr>
      </w:pPr>
      <w:r>
        <w:rPr>
          <w:noProof/>
        </w:rPr>
        <w:t>(</w:t>
      </w:r>
      <w:r>
        <w:rPr>
          <w:rFonts w:hint="eastAsia"/>
          <w:noProof/>
        </w:rPr>
        <w:t>三</w:t>
      </w:r>
      <w:r>
        <w:rPr>
          <w:noProof/>
        </w:rPr>
        <w:t>)</w:t>
      </w:r>
      <w:r>
        <w:rPr>
          <w:rFonts w:hint="eastAsia"/>
          <w:noProof/>
        </w:rPr>
        <w:t>、皮革化学品：浸水助剂项目工艺技术设计方案</w:t>
      </w:r>
      <w:r>
        <w:rPr>
          <w:noProof/>
        </w:rPr>
        <w:tab/>
      </w:r>
      <w:r>
        <w:rPr>
          <w:noProof/>
        </w:rPr>
        <w:fldChar w:fldCharType="begin"/>
      </w:r>
      <w:r>
        <w:rPr>
          <w:noProof/>
        </w:rPr>
        <w:instrText xml:space="preserve"> PAGEREF _Toc158324328 \h </w:instrText>
      </w:r>
      <w:r>
        <w:rPr>
          <w:noProof/>
        </w:rPr>
        <w:fldChar w:fldCharType="separate"/>
      </w:r>
      <w:r>
        <w:rPr>
          <w:noProof/>
        </w:rPr>
        <w:t>70</w:t>
      </w:r>
      <w:r>
        <w:rPr>
          <w:noProof/>
        </w:rPr>
        <w:fldChar w:fldCharType="end"/>
      </w:r>
    </w:p>
    <w:p w:rsidR="001819B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_Toc158324329 \h </w:instrText>
      </w:r>
      <w:r>
        <w:rPr>
          <w:noProof/>
        </w:rPr>
        <w:fldChar w:fldCharType="separate"/>
      </w:r>
      <w:r>
        <w:rPr>
          <w:noProof/>
        </w:rPr>
        <w:t>71</w:t>
      </w:r>
      <w:r>
        <w:rPr>
          <w:noProof/>
        </w:rPr>
        <w:fldChar w:fldCharType="end"/>
      </w:r>
    </w:p>
    <w:p w:rsidR="001819B0">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_Toc158324330 \h </w:instrText>
      </w:r>
      <w:r>
        <w:rPr>
          <w:noProof/>
        </w:rPr>
        <w:fldChar w:fldCharType="separate"/>
      </w:r>
      <w:r>
        <w:rPr>
          <w:noProof/>
        </w:rPr>
        <w:t>72</w:t>
      </w:r>
      <w:r>
        <w:rPr>
          <w:noProof/>
        </w:rPr>
        <w:fldChar w:fldCharType="end"/>
      </w:r>
    </w:p>
    <w:p w:rsidR="001819B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_Toc158324331 \h </w:instrText>
      </w:r>
      <w:r>
        <w:rPr>
          <w:noProof/>
        </w:rPr>
        <w:fldChar w:fldCharType="separate"/>
      </w:r>
      <w:r>
        <w:rPr>
          <w:noProof/>
        </w:rPr>
        <w:t>72</w:t>
      </w:r>
      <w:r>
        <w:rPr>
          <w:noProof/>
        </w:rPr>
        <w:fldChar w:fldCharType="end"/>
      </w:r>
    </w:p>
    <w:p w:rsidR="001819B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_Toc158324332 \h </w:instrText>
      </w:r>
      <w:r>
        <w:rPr>
          <w:noProof/>
        </w:rPr>
        <w:fldChar w:fldCharType="separate"/>
      </w:r>
      <w:r>
        <w:rPr>
          <w:noProof/>
        </w:rPr>
        <w:t>73</w:t>
      </w:r>
      <w:r>
        <w:rPr>
          <w:noProof/>
        </w:rPr>
        <w:fldChar w:fldCharType="end"/>
      </w:r>
    </w:p>
    <w:p w:rsidR="001819B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_Toc158324333 \h </w:instrText>
      </w:r>
      <w:r>
        <w:rPr>
          <w:noProof/>
        </w:rPr>
        <w:fldChar w:fldCharType="separate"/>
      </w:r>
      <w:r>
        <w:rPr>
          <w:noProof/>
        </w:rPr>
        <w:t>75</w:t>
      </w:r>
      <w:r>
        <w:rPr>
          <w:noProof/>
        </w:rPr>
        <w:fldChar w:fldCharType="end"/>
      </w:r>
    </w:p>
    <w:p w:rsidR="001819B0">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_Toc158324334 \h </w:instrText>
      </w:r>
      <w:r>
        <w:rPr>
          <w:noProof/>
        </w:rPr>
        <w:fldChar w:fldCharType="separate"/>
      </w:r>
      <w:r>
        <w:rPr>
          <w:noProof/>
        </w:rPr>
        <w:t>76</w:t>
      </w:r>
      <w:r>
        <w:rPr>
          <w:noProof/>
        </w:rPr>
        <w:fldChar w:fldCharType="end"/>
      </w:r>
    </w:p>
    <w:p w:rsidR="001819B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_Toc158324335 \h </w:instrText>
      </w:r>
      <w:r>
        <w:rPr>
          <w:noProof/>
        </w:rPr>
        <w:fldChar w:fldCharType="separate"/>
      </w:r>
      <w:r>
        <w:rPr>
          <w:noProof/>
        </w:rPr>
        <w:t>76</w:t>
      </w:r>
      <w:r>
        <w:rPr>
          <w:noProof/>
        </w:rPr>
        <w:fldChar w:fldCharType="end"/>
      </w:r>
    </w:p>
    <w:p w:rsidR="001819B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_Toc158324336 \h </w:instrText>
      </w:r>
      <w:r>
        <w:rPr>
          <w:noProof/>
        </w:rPr>
        <w:fldChar w:fldCharType="separate"/>
      </w:r>
      <w:r>
        <w:rPr>
          <w:noProof/>
        </w:rPr>
        <w:t>78</w:t>
      </w:r>
      <w:r>
        <w:rPr>
          <w:noProof/>
        </w:rPr>
        <w:fldChar w:fldCharType="end"/>
      </w:r>
    </w:p>
    <w:p w:rsidR="001819B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_Toc158324337 \h </w:instrText>
      </w:r>
      <w:r>
        <w:rPr>
          <w:noProof/>
        </w:rPr>
        <w:fldChar w:fldCharType="separate"/>
      </w:r>
      <w:r>
        <w:rPr>
          <w:noProof/>
        </w:rPr>
        <w:t>80</w:t>
      </w:r>
      <w:r>
        <w:rPr>
          <w:noProof/>
        </w:rPr>
        <w:fldChar w:fldCharType="end"/>
      </w:r>
    </w:p>
    <w:p w:rsidR="001819B0">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_Toc158324338 \h </w:instrText>
      </w:r>
      <w:r>
        <w:rPr>
          <w:noProof/>
        </w:rPr>
        <w:fldChar w:fldCharType="separate"/>
      </w:r>
      <w:r>
        <w:rPr>
          <w:noProof/>
        </w:rPr>
        <w:t>82</w:t>
      </w:r>
      <w:r>
        <w:rPr>
          <w:noProof/>
        </w:rPr>
        <w:fldChar w:fldCharType="end"/>
      </w:r>
    </w:p>
    <w:p w:rsidR="001819B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_Toc158324339 \h </w:instrText>
      </w:r>
      <w:r>
        <w:rPr>
          <w:noProof/>
        </w:rPr>
        <w:fldChar w:fldCharType="separate"/>
      </w:r>
      <w:r>
        <w:rPr>
          <w:noProof/>
        </w:rPr>
        <w:t>82</w:t>
      </w:r>
      <w:r>
        <w:rPr>
          <w:noProof/>
        </w:rPr>
        <w:fldChar w:fldCharType="end"/>
      </w:r>
    </w:p>
    <w:p w:rsidR="001819B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_Toc158324340 \h </w:instrText>
      </w:r>
      <w:r>
        <w:rPr>
          <w:noProof/>
        </w:rPr>
        <w:fldChar w:fldCharType="separate"/>
      </w:r>
      <w:r>
        <w:rPr>
          <w:noProof/>
        </w:rPr>
        <w:t>83</w:t>
      </w:r>
      <w:r>
        <w:rPr>
          <w:noProof/>
        </w:rPr>
        <w:fldChar w:fldCharType="end"/>
      </w:r>
    </w:p>
    <w:p w:rsidR="001819B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_Toc158324341 \h </w:instrText>
      </w:r>
      <w:r>
        <w:rPr>
          <w:noProof/>
        </w:rPr>
        <w:fldChar w:fldCharType="separate"/>
      </w:r>
      <w:r>
        <w:rPr>
          <w:noProof/>
        </w:rPr>
        <w:t>84</w:t>
      </w:r>
      <w:r>
        <w:rPr>
          <w:noProof/>
        </w:rPr>
        <w:fldChar w:fldCharType="end"/>
      </w:r>
    </w:p>
    <w:p w:rsidR="001819B0">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_Toc158324342 \h </w:instrText>
      </w:r>
      <w:r>
        <w:rPr>
          <w:noProof/>
        </w:rPr>
        <w:fldChar w:fldCharType="separate"/>
      </w:r>
      <w:r>
        <w:rPr>
          <w:noProof/>
        </w:rPr>
        <w:t>85</w:t>
      </w:r>
      <w:r>
        <w:rPr>
          <w:noProof/>
        </w:rPr>
        <w:fldChar w:fldCharType="end"/>
      </w:r>
    </w:p>
    <w:p w:rsidR="001819B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_Toc158324343 \h </w:instrText>
      </w:r>
      <w:r>
        <w:rPr>
          <w:noProof/>
        </w:rPr>
        <w:fldChar w:fldCharType="separate"/>
      </w:r>
      <w:r>
        <w:rPr>
          <w:noProof/>
        </w:rPr>
        <w:t>85</w:t>
      </w:r>
      <w:r>
        <w:rPr>
          <w:noProof/>
        </w:rPr>
        <w:fldChar w:fldCharType="end"/>
      </w:r>
    </w:p>
    <w:p w:rsidR="001819B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_Toc158324344 \h </w:instrText>
      </w:r>
      <w:r>
        <w:rPr>
          <w:noProof/>
        </w:rPr>
        <w:fldChar w:fldCharType="separate"/>
      </w:r>
      <w:r>
        <w:rPr>
          <w:noProof/>
        </w:rPr>
        <w:t>86</w:t>
      </w:r>
      <w:r>
        <w:rPr>
          <w:noProof/>
        </w:rPr>
        <w:fldChar w:fldCharType="end"/>
      </w:r>
    </w:p>
    <w:p w:rsidR="001819B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_Toc158324345 \h </w:instrText>
      </w:r>
      <w:r>
        <w:rPr>
          <w:noProof/>
        </w:rPr>
        <w:fldChar w:fldCharType="separate"/>
      </w:r>
      <w:r>
        <w:rPr>
          <w:noProof/>
        </w:rPr>
        <w:t>87</w:t>
      </w:r>
      <w:r>
        <w:rPr>
          <w:noProof/>
        </w:rPr>
        <w:fldChar w:fldCharType="end"/>
      </w:r>
    </w:p>
    <w:p w:rsidR="001819B0">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_Toc158324346 \h </w:instrText>
      </w:r>
      <w:r>
        <w:rPr>
          <w:noProof/>
        </w:rPr>
        <w:fldChar w:fldCharType="separate"/>
      </w:r>
      <w:r>
        <w:rPr>
          <w:noProof/>
        </w:rPr>
        <w:t>89</w:t>
      </w:r>
      <w:r>
        <w:rPr>
          <w:noProof/>
        </w:rPr>
        <w:fldChar w:fldCharType="end"/>
      </w:r>
    </w:p>
    <w:p w:rsidR="001819B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_Toc158324347 \h </w:instrText>
      </w:r>
      <w:r>
        <w:rPr>
          <w:noProof/>
        </w:rPr>
        <w:fldChar w:fldCharType="separate"/>
      </w:r>
      <w:r>
        <w:rPr>
          <w:noProof/>
        </w:rPr>
        <w:t>89</w:t>
      </w:r>
      <w:r>
        <w:rPr>
          <w:noProof/>
        </w:rPr>
        <w:fldChar w:fldCharType="end"/>
      </w:r>
    </w:p>
    <w:p w:rsidR="001819B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_Toc158324348 \h </w:instrText>
      </w:r>
      <w:r>
        <w:rPr>
          <w:noProof/>
        </w:rPr>
        <w:fldChar w:fldCharType="separate"/>
      </w:r>
      <w:r>
        <w:rPr>
          <w:noProof/>
        </w:rPr>
        <w:t>90</w:t>
      </w:r>
      <w:r>
        <w:rPr>
          <w:noProof/>
        </w:rPr>
        <w:fldChar w:fldCharType="end"/>
      </w:r>
    </w:p>
    <w:p w:rsidR="001819B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_Toc158324349 \h </w:instrText>
      </w:r>
      <w:r>
        <w:rPr>
          <w:noProof/>
        </w:rPr>
        <w:fldChar w:fldCharType="separate"/>
      </w:r>
      <w:r>
        <w:rPr>
          <w:noProof/>
        </w:rPr>
        <w:t>90</w:t>
      </w:r>
      <w:r>
        <w:rPr>
          <w:noProof/>
        </w:rPr>
        <w:fldChar w:fldCharType="end"/>
      </w:r>
    </w:p>
    <w:p w:rsidR="001819B0" w:rsidP="001819B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819B0" w:rsidP="001819B0">
      <w:pPr>
        <w:pStyle w:val="Heading1"/>
        <w:jc w:val="center"/>
        <w:rPr>
          <w:rFonts w:hint="eastAsia"/>
        </w:rPr>
      </w:pPr>
      <w:bookmarkStart w:id="1" w:name="_Toc158324281"/>
      <w:r w:rsidRPr="001819B0">
        <w:rPr>
          <w:rFonts w:hint="eastAsia"/>
        </w:rPr>
        <w:t>前言</w:t>
      </w:r>
      <w:bookmarkEnd w:id="1"/>
    </w:p>
    <w:p w:rsidR="001819B0" w:rsidP="001819B0">
      <w:pPr>
        <w:ind w:firstLine="560" w:firstLineChars="200"/>
        <w:rPr>
          <w:rFonts w:ascii="仿宋" w:eastAsia="仿宋" w:hAnsi="仿宋" w:hint="eastAsia"/>
          <w:sz w:val="28"/>
        </w:rPr>
      </w:pPr>
      <w:r w:rsidRPr="001819B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819B0" w:rsidP="001819B0">
      <w:pPr>
        <w:pStyle w:val="Heading1"/>
        <w:rPr>
          <w:rFonts w:hint="eastAsia"/>
        </w:rPr>
      </w:pPr>
      <w:bookmarkStart w:id="2" w:name="_Toc158324282"/>
      <w:r w:rsidRPr="001819B0">
        <w:rPr>
          <w:rFonts w:hint="eastAsia"/>
        </w:rPr>
        <w:t>一、皮革化学品：浸水助剂项目风险管理方案</w:t>
      </w:r>
      <w:bookmarkEnd w:id="2"/>
    </w:p>
    <w:p w:rsidR="001819B0" w:rsidP="001819B0">
      <w:pPr>
        <w:pStyle w:val="Heading2"/>
        <w:rPr>
          <w:rFonts w:hint="eastAsia"/>
        </w:rPr>
      </w:pPr>
      <w:bookmarkStart w:id="3" w:name="_Toc158324283"/>
      <w:r w:rsidRPr="001819B0">
        <w:rPr>
          <w:rFonts w:hint="eastAsia"/>
        </w:rPr>
        <w:t>(</w:t>
      </w:r>
      <w:r w:rsidRPr="001819B0">
        <w:rPr>
          <w:rFonts w:hint="eastAsia"/>
        </w:rPr>
        <w:t>一</w:t>
      </w:r>
      <w:r w:rsidRPr="001819B0">
        <w:rPr>
          <w:rFonts w:hint="eastAsia"/>
        </w:rPr>
        <w:t>)</w:t>
      </w:r>
      <w:r w:rsidRPr="001819B0">
        <w:rPr>
          <w:rFonts w:hint="eastAsia"/>
        </w:rPr>
        <w:t>、风险管理概述</w:t>
      </w:r>
      <w:bookmarkEnd w:id="3"/>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在当前政策环境下，风险管理的关键性日益凸显，尤其在皮革化学品：浸水助剂项目实施中扮演着不可或缺的角色。政策的不断调整和变化可能带来新的挑战，因此皮革化学品：浸水助剂项目团队需要更加敏锐地识别、评估和应对各种潜在风险。</w:t>
      </w:r>
    </w:p>
    <w:p w:rsidR="001819B0" w:rsidRPr="001819B0" w:rsidP="001819B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819B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皮革化学品：浸水助剂项目可能产生的潜在影响。</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其次，风险评估的过程需要更具前瞻性，皮革化学品：浸水助剂项目团队应当通过定性和定量分析，充分评估政策变化对皮革化学品：浸水助剂项目目标的可能影响。这一过程的关键在于科学合理地量化潜在风险的概率和影响程度，从而有针对性地采取相应的风险应对措施。</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在面对政策层面的风险时，风险应对措施需要更加灵活。除了常规的避免、减轻、转移和接受策略外，皮革化学品：浸水助剂项目团队还应考虑制定专门的政策应对计划，包括密切关注政策变化、及时调整皮革化学品：浸水助剂项目实施方案等。例如，加强与相关政府部门的沟通，获取政策解读，及时调整皮革化学品：浸水助剂项目策略以确保皮革化学品：浸水助剂项目不受不确定性的过大影响。</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最后，风险监控的过程也需要更具前瞻性。皮革化学品：浸水助剂项目团队在监控风险的同时，应当随时关注政策环境的变化，确保皮革化学品：浸水助剂项目能够灵活适应新的政策要求。这可能涉及到对皮革化学品：浸水助剂项目计划的及时调整、政策培训和皮革化学品：浸水助剂项目团队的更新等方面，以保持皮革化学品：浸水助剂项目在复杂多变的政策环境中的稳定推进。</w:t>
      </w:r>
    </w:p>
    <w:p w:rsidR="001819B0" w:rsidP="001819B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819B0">
        <w:rPr>
          <w:rFonts w:ascii="仿宋" w:eastAsia="仿宋" w:hAnsi="仿宋" w:hint="eastAsia"/>
          <w:sz w:val="28"/>
        </w:rPr>
        <w:t>在当前政策背景下，风险管理需要更具前瞻性、灵活性和战略性，以确保皮革化学品：浸水助剂项目能够在不断变化的政策环境中保持成功实施的稳定性。通过全面考虑政策层面的风险，并采取相应的战略性风险管理措施，皮革化学品：浸水助剂项目团队将更有信心和能力应对潜在的挑战，确保皮革化学品：浸水助剂项目的成功推进。</w:t>
      </w:r>
    </w:p>
    <w:p w:rsidR="001819B0" w:rsidP="001819B0">
      <w:pPr>
        <w:pStyle w:val="Heading2"/>
      </w:pPr>
      <w:bookmarkStart w:id="4" w:name="_Toc158324284"/>
      <w:r w:rsidRPr="001819B0">
        <w:t>(</w:t>
      </w:r>
      <w:r w:rsidRPr="001819B0">
        <w:t>二</w:t>
      </w:r>
      <w:r w:rsidRPr="001819B0">
        <w:t>)</w:t>
      </w:r>
      <w:r w:rsidRPr="001819B0">
        <w:t>、企业面临的风险</w:t>
      </w:r>
      <w:bookmarkEnd w:id="4"/>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在皮革化学品：浸水助剂项目领域，企业在运营过程中面临着多层次的风险，这些风险源于内部操作、外部环境变化以及激烈的市场竞争。为了确保企业的成功，有效的风险管理显得尤为关键。下面将详细探讨皮革化学品：浸水助剂项目中可能出现的各类风险，并提出相应的应对措施，以保障企业的可持续发展。</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一、市场需求波动风险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市场变化带来的需求波动风险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竞争对手的市场份额侵蚀风险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二、供应链风险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原材料供应不稳定风险</w:t>
      </w:r>
    </w:p>
    <w:p w:rsidR="001819B0" w:rsidRPr="001819B0" w:rsidP="001819B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819B0">
        <w:rPr>
          <w:rFonts w:ascii="仿宋" w:eastAsia="仿宋" w:hAnsi="仿宋" w:hint="eastAsia"/>
          <w:sz w:val="28"/>
        </w:rPr>
        <w:t>企业对原材料供应的依赖性较高，原材料供应的不稳定可能导致生产计划推迟、成本增加甚至生产中断。为应对这一风险，企业需要</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建立健全的供应链体系，与供应商建立长期稳定的合作关系，同时寻找备选的供应渠道，以降低原材料供应不稳定带来的风险。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供应链环节的质量风险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三、技术与生产风险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生产设备故障风险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生产工艺变革风险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四、法律与政策风险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环保政策风险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知识产权风险</w:t>
      </w:r>
    </w:p>
    <w:p w:rsidR="001819B0" w:rsidRPr="001819B0" w:rsidP="001819B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819B0">
        <w:rPr>
          <w:rFonts w:ascii="仿宋" w:eastAsia="仿宋" w:hAnsi="仿宋" w:hint="eastAsia"/>
          <w:sz w:val="28"/>
        </w:rPr>
        <w:t>在皮革化学品：浸水助剂项目中，知识产权的保护至关重要。企</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业需防范知识产权被侵犯的风险，加强专利申请、技术保密等工作，以避免知识产权纠纷导致的市场排斥和法律诉讼风险。</w:t>
      </w:r>
    </w:p>
    <w:p w:rsidR="001819B0" w:rsidP="001819B0">
      <w:pPr>
        <w:ind w:firstLine="560" w:firstLineChars="200"/>
        <w:rPr>
          <w:rFonts w:ascii="仿宋" w:eastAsia="仿宋" w:hAnsi="仿宋" w:hint="eastAsia"/>
          <w:sz w:val="28"/>
        </w:rPr>
      </w:pPr>
      <w:r w:rsidRPr="001819B0">
        <w:rPr>
          <w:rFonts w:ascii="仿宋" w:eastAsia="仿宋" w:hAnsi="仿宋" w:hint="eastAsia"/>
          <w:sz w:val="28"/>
        </w:rPr>
        <w:t>通过采取上述措施，企业可以更全面、系统地管理各类风险，提高对不确定性的应对能力，从而确保皮革化学品：浸水助剂项目的顺利进行和企业的可持续发展。</w:t>
      </w:r>
    </w:p>
    <w:p w:rsidR="001819B0" w:rsidP="001819B0">
      <w:pPr>
        <w:pStyle w:val="Heading2"/>
      </w:pPr>
      <w:bookmarkStart w:id="5" w:name="_Toc158324285"/>
      <w:r w:rsidRPr="001819B0">
        <w:t>(</w:t>
      </w:r>
      <w:r w:rsidRPr="001819B0">
        <w:t>三</w:t>
      </w:r>
      <w:r w:rsidRPr="001819B0">
        <w:t>)</w:t>
      </w:r>
      <w:r w:rsidRPr="001819B0">
        <w:t>、风险成本与风险管理的目标</w:t>
      </w:r>
      <w:bookmarkEnd w:id="5"/>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风险管理一直是任何皮革化学品：浸水助剂项目成功实施的关键因素之一。在皮革化学品：浸水助剂项目中，风险管理的目标是通过系统性的方法识别、评估和应对可能影响皮革化学品：浸水助剂项目目标的潜在风险。为了降低皮革化学品：浸水助剂项目失败的风险，提高皮革化学品：浸水助剂项目的成功率，皮革化学品：浸水助剂项目团队需要在整个皮革化学品：浸水助剂项目生命周期中采取一系列有效的风险管理措施。</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风险成本作为风险管理的一个关键概念，在皮革化学品：浸水助剂项目中显得尤为重要。这指的是由于风险事件的发生可能导致的经济损失和其他负面影响所带来的费用。这些成本涵盖了直接和间接的损失，以及为了应对风险而采取的各种措施所产生的费用。考虑到皮革化学品：浸水助剂项目通常涉及大量资金投入，合理评估和控制风险成本对皮革化学品：浸水助剂项目的成功至关重要，直接影响皮革化学品：浸水助剂项目的资金流动和盈利能力。</w:t>
      </w:r>
    </w:p>
    <w:p w:rsidR="001819B0" w:rsidRPr="001819B0" w:rsidP="001819B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819B0">
        <w:rPr>
          <w:rFonts w:ascii="仿宋" w:eastAsia="仿宋" w:hAnsi="仿宋" w:hint="eastAsia"/>
          <w:sz w:val="28"/>
        </w:rPr>
        <w:t>风险管理的目标之一是在皮革化学品：浸水助剂项目启动阶段就</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能预测和识别潜在风险。通过建立完善的风险识别和分析体系，皮革化学品：浸水助剂项目团队可以提前评估可能出现的风险，为皮革化学品：浸水助剂项目决策提供科学依据。评估和量化风险同样重要，通过对风险事件的发生概率和影响程度进行评估，可以为皮革化学品：浸水助剂项目制定合适的风险应对策略提供基础。将风险以数字形式量化有助于皮革化学品：浸水助剂项目管理者更好地理解整体风险影响，并作出相应决策。</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控制和减少风险是风险管理的核心目标。通过建立完善的风险控制体系，皮革化学品：浸水助剂项目团队能够制定详细的风险控制计划，并实施有效的措施，以降低皮革化学品：浸水助剂项目的风险水平，提高皮革化学品：浸水助剂项目的成功率。应对和处理风险同样重要，特别是在风险事件发生时，能够及时采取措施最大程度减少损失。</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监控和反馈风险是风险管理的最终目标。通过不断监控皮革化学品：浸水助剂项目的风险状态，及时反馈风险信息，皮革化学品：浸水助剂项目管理者能够做出及时决策，快速调整风险应对策略，确保皮革化学品：浸水助剂项目按计划进行。这有效地建立了皮革化学品：浸水助剂项目的风险监控和反馈机制，有助于皮革化学品：浸水助剂项目在变化的环境中保持灵活性和应变能力。</w:t>
      </w:r>
    </w:p>
    <w:p w:rsidR="001819B0" w:rsidP="001819B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819B0">
        <w:rPr>
          <w:rFonts w:ascii="仿宋" w:eastAsia="仿宋" w:hAnsi="仿宋" w:hint="eastAsia"/>
          <w:sz w:val="28"/>
        </w:rPr>
        <w:t>在皮革化学品：浸水助剂项目中，综合考虑风险成本和风险管理的各皮革化学品：浸水助剂项目标，皮革化学品：浸水助剂项目团队能够更好地应对不确定性，提高皮革化学品：浸水助剂项目的成功率。</w:t>
      </w:r>
    </w:p>
    <w:p w:rsidR="001819B0" w:rsidP="001819B0">
      <w:pPr>
        <w:ind w:firstLine="560" w:firstLineChars="200"/>
        <w:rPr>
          <w:rFonts w:ascii="仿宋" w:eastAsia="仿宋" w:hAnsi="仿宋" w:hint="eastAsia"/>
          <w:sz w:val="28"/>
        </w:rPr>
      </w:pPr>
      <w:r w:rsidRPr="001819B0">
        <w:rPr>
          <w:rFonts w:ascii="仿宋" w:eastAsia="仿宋" w:hAnsi="仿宋" w:hint="eastAsia"/>
          <w:sz w:val="28"/>
        </w:rPr>
        <w:t>通过合理的风险管理，皮革化学品：浸水助剂项目可以更顺利、更有效地达成预定的时间、成本和质量目标。</w:t>
      </w:r>
    </w:p>
    <w:p w:rsidR="001819B0" w:rsidP="001819B0">
      <w:pPr>
        <w:pStyle w:val="Heading2"/>
      </w:pPr>
      <w:bookmarkStart w:id="6" w:name="_Toc158324286"/>
      <w:r w:rsidRPr="001819B0">
        <w:t>(</w:t>
      </w:r>
      <w:r w:rsidRPr="001819B0">
        <w:t>四</w:t>
      </w:r>
      <w:r w:rsidRPr="001819B0">
        <w:t>)</w:t>
      </w:r>
      <w:r w:rsidRPr="001819B0">
        <w:t>、人力资本风险分析</w:t>
      </w:r>
      <w:bookmarkEnd w:id="6"/>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一、人力资本风险的界定与总览</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在皮革化学品：浸水助剂项目中，人力资本风险指的是由于不当的人力资源管理、员工素质欠缺或者员工频繁流动等因素引发的可能性风险。这些潜在的风险直接关系到企业的关键指标，如生产效率、产品质量以及皮革化学品：浸水助剂项目进展。人力资本风险分析的主要目的在于识别和评估这些风险，以帮助企业采取相应措施来降低或避免对皮革化学品：浸水助剂项目的不利影响。</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二、内部人力资本风险的深度分析</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员工素质风险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员工流动风险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高离职率和频繁流动可能带来皮革化学品：浸水助剂项目延误、生产线断档以及知识流失等问题。为了缓解这种风险，企业可通过建立健全的员工关系、提供发展空间和培训机会，增强员工的归属感和忠诚度。</w:t>
      </w:r>
    </w:p>
    <w:p w:rsidR="001819B0" w:rsidRPr="001819B0" w:rsidP="001819B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819B0">
        <w:rPr>
          <w:rFonts w:ascii="仿宋" w:eastAsia="仿宋" w:hAnsi="仿宋" w:hint="eastAsia"/>
          <w:sz w:val="28"/>
        </w:rPr>
        <w:t>3. 管理能力风险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管理层在皮革化学品：浸水助剂项目过程中的决策、协调和沟通能力不足可能导致皮革化学品：浸水助剂项目进展缓慢、资源浪费以及团队合作不畅。为规避这一风险，企业需强化管理层的培训和能力提升，提高他们的领导力和组织能力。</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三、外部人力资本风险的综合分析</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市场竞争风险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法律法规风险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3. 技术变革风险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1819B0" w:rsidP="001819B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819B0">
        <w:rPr>
          <w:rFonts w:ascii="仿宋" w:eastAsia="仿宋" w:hAnsi="仿宋" w:hint="eastAsia"/>
          <w:sz w:val="28"/>
        </w:rPr>
        <w:t>通过全面分析内外部人力资本风险，企业能够识别潜在的问题因素，并采取相应措施来降低或避免这些风险对皮革化学品：浸水助剂项目的负面影响。科学合理的人力资本管理有助于提高生产效率、确保产品质量，并确保皮革化学品：浸水助剂项目的顺利推进。</w:t>
      </w:r>
    </w:p>
    <w:p w:rsidR="001819B0" w:rsidP="001819B0">
      <w:pPr>
        <w:pStyle w:val="Heading2"/>
      </w:pPr>
      <w:bookmarkStart w:id="7" w:name="_Toc158324287"/>
      <w:r w:rsidRPr="001819B0">
        <w:t>(</w:t>
      </w:r>
      <w:r w:rsidRPr="001819B0">
        <w:t>五</w:t>
      </w:r>
      <w:r w:rsidRPr="001819B0">
        <w:t>)</w:t>
      </w:r>
      <w:r w:rsidRPr="001819B0">
        <w:t>、风险识别</w:t>
      </w:r>
      <w:bookmarkEnd w:id="7"/>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 xml:space="preserve"> 1. 人才招聘与储备风险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在皮革化学品：浸水助剂项目进行中，人才招聘与储备是关键的环节。如果企业无法及时找到合适的人才填补空缺，可能导致皮革化学品：浸水助剂项目推进受阻，增加其他员工工作负担。建议企业建立健全的招聘渠道，同时进行人才储备，以确保在关键时刻能够迅速找到合适的替补人员。</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 xml:space="preserve"> 2. 培训与继续教育风险</w:t>
      </w:r>
    </w:p>
    <w:p w:rsidR="001819B0" w:rsidRPr="001819B0" w:rsidP="001819B0">
      <w:pPr>
        <w:ind w:firstLine="560" w:firstLineChars="200"/>
        <w:rPr>
          <w:rFonts w:ascii="仿宋" w:eastAsia="仿宋" w:hAnsi="仿宋"/>
          <w:sz w:val="28"/>
        </w:rPr>
      </w:pPr>
      <w:r w:rsidRPr="001819B0">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皮革化学品：浸水助剂项目质量。</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 xml:space="preserve"> 3. 沟通与团队协作风险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皮革化学品：浸水助剂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 xml:space="preserve"> 4. 福利与激励风险</w:t>
      </w:r>
    </w:p>
    <w:p w:rsidR="001819B0" w:rsidRPr="001819B0" w:rsidP="001819B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819B0">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 xml:space="preserve"> 5. 外部劳动力市场风险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风险识别的建议与对策</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 xml:space="preserve"> 1. 建立健全的招聘渠道与人才储备计划</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 xml:space="preserve"> 2. 实施持续的培训与教育计划</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 xml:space="preserve"> 3. 加强沟通培训与团队建设</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 xml:space="preserve"> 4. 调整灵活的福利政策和激励机制</w:t>
      </w:r>
    </w:p>
    <w:p w:rsidR="001819B0" w:rsidRPr="001819B0" w:rsidP="001819B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819B0">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5. 持续关注外部劳动力市场动态</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6. 制定危机管理计划</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建立完善的危机管理计划，明确各类风险发生时的应急预案和决策流程。包括人才流失、技能短缺、管理层变动等情况的具体处理方案，以应对突发情况，保障皮革化学品：浸水助剂项目的平稳进行。</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7. 强化绩效评估和激励机制</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8. 持续改进企业文化</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营造积极向上的企业文化，加强员工归属感和凝聚力。通过团队活动、文化建设等方式，培养员工对企业的认同感，减少员工流失风险。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9. 制定法律合规标准</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1819B0" w:rsidRPr="001819B0" w:rsidP="001819B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819B0">
        <w:rPr>
          <w:rFonts w:ascii="仿宋" w:eastAsia="仿宋" w:hAnsi="仿宋" w:hint="eastAsia"/>
          <w:sz w:val="28"/>
        </w:rPr>
        <w:t>风险识别的综合管理</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风险识别是一个动态过程，需要不断地跟踪和调整。企业在皮革化学品：浸水助剂项目中应当持续关注内外部环境的变化，及时调整风险识别策略，以确保皮革化学品：浸水助剂项目的持续稳定推进。通过科学的风险识别和有效的应对措施，企业可以更好地规避潜在风险，保障皮革化学品：浸水助剂项目的成功实施。</w:t>
      </w:r>
    </w:p>
    <w:p w:rsidR="001819B0" w:rsidP="001819B0">
      <w:pPr>
        <w:ind w:firstLine="560" w:firstLineChars="200"/>
        <w:rPr>
          <w:rFonts w:ascii="仿宋" w:eastAsia="仿宋" w:hAnsi="仿宋"/>
          <w:sz w:val="28"/>
        </w:rPr>
      </w:pPr>
    </w:p>
    <w:p w:rsidR="001819B0" w:rsidP="001819B0">
      <w:pPr>
        <w:pStyle w:val="Heading2"/>
      </w:pPr>
      <w:bookmarkStart w:id="8" w:name="_Toc158324288"/>
      <w:r w:rsidRPr="001819B0">
        <w:t>(</w:t>
      </w:r>
      <w:r w:rsidRPr="001819B0">
        <w:t>六</w:t>
      </w:r>
      <w:r w:rsidRPr="001819B0">
        <w:t>)</w:t>
      </w:r>
      <w:r w:rsidRPr="001819B0">
        <w:t>、风险管理的措施</w:t>
      </w:r>
      <w:bookmarkEnd w:id="8"/>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制定全面的风险管理计划</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在皮革化学品：浸水助剂项目启动阶段，制定一份全面的风险管理计划，明确风险的识别、评估、监测和应对流程。确保团队对计划的理解，并定期审查和更新以适应皮革化学品：浸水助剂项目的变化。</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建立专业的风险管理团队</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3. 定期进行风险评估</w:t>
      </w:r>
    </w:p>
    <w:p w:rsidR="001819B0" w:rsidRPr="001819B0" w:rsidP="001819B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819B0">
        <w:rPr>
          <w:rFonts w:ascii="仿宋" w:eastAsia="仿宋" w:hAnsi="仿宋" w:hint="eastAsia"/>
          <w:sz w:val="28"/>
        </w:rPr>
        <w:t>定期进行全面的风险评估，包括内部和外部风险。通过使用风险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矩阵、SWOT分析等工具，全面了解潜在风险的严重性和概率，以有针对性地采取相应措施。</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4. 强化沟通与团队合作</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建立畅通的沟通渠道，鼓励团队成员分享风险信息。强化团队的协作能力，确保皮革化学品：浸水助剂项目各阶段的协同工作，以减缓因沟通不畅导致的风险。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5. 制定风险应对策略</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对每一种潜在风险，制定相应的应对策略。这包括风险的缓解、转移、接受或避免，确保团队在面对风险时能够迅速作出决策并采取有效行动。</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6. 建立紧急响应机制</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制定紧急响应计划，确保在风险发生时能够快速、有序地做出反应。明确责任人，提前准备好必要的资源和工具，以降低风险事件对皮革化学品：浸水助剂项目的不利影响。</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7. 风险监测和追踪</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8. 制度化的经验总结</w:t>
      </w:r>
    </w:p>
    <w:p w:rsidR="001819B0" w:rsidRPr="001819B0" w:rsidP="001819B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819B0">
        <w:rPr>
          <w:rFonts w:ascii="仿宋" w:eastAsia="仿宋" w:hAnsi="仿宋" w:hint="eastAsia"/>
          <w:sz w:val="28"/>
        </w:rPr>
        <w:t>在皮革化学品：浸水助剂项目结束后，进行全面的风险经验总结。总结成功的风险管理实践和教训，形成制度化的经验库，为未来皮革化学品：浸水助剂项目提供有力的参考和借鉴。</w:t>
      </w:r>
    </w:p>
    <w:p w:rsidR="001819B0" w:rsidP="001819B0">
      <w:pPr>
        <w:ind w:firstLine="560" w:firstLineChars="200"/>
        <w:rPr>
          <w:rFonts w:ascii="仿宋" w:eastAsia="仿宋" w:hAnsi="仿宋" w:hint="eastAsia"/>
          <w:sz w:val="28"/>
        </w:rPr>
      </w:pPr>
      <w:r w:rsidRPr="001819B0">
        <w:rPr>
          <w:rFonts w:ascii="仿宋" w:eastAsia="仿宋" w:hAnsi="仿宋" w:hint="eastAsia"/>
          <w:sz w:val="28"/>
        </w:rPr>
        <w:t>通过采取以上风险管理的措施，企业可以更好地识别、评估和应对潜在的风险，确保皮革化学品：浸水助剂项目能够在不确定的环境中取得成功。风险管理不仅仅是问题的解决，更是对未知因素的有序应对，为皮革化学品：浸水助剂项目的可持续发展提供有力支持。</w:t>
      </w:r>
    </w:p>
    <w:p w:rsidR="001819B0" w:rsidP="001819B0">
      <w:pPr>
        <w:pStyle w:val="Heading1"/>
        <w:rPr>
          <w:rFonts w:hint="eastAsia"/>
        </w:rPr>
      </w:pPr>
      <w:bookmarkStart w:id="9" w:name="_Toc158324289"/>
      <w:r w:rsidRPr="001819B0">
        <w:rPr>
          <w:rFonts w:hint="eastAsia"/>
        </w:rPr>
        <w:t>二、皮革化学品：浸水助剂项目建筑工程方案</w:t>
      </w:r>
      <w:bookmarkEnd w:id="9"/>
    </w:p>
    <w:p w:rsidR="001819B0" w:rsidP="001819B0">
      <w:pPr>
        <w:pStyle w:val="Heading2"/>
        <w:rPr>
          <w:rFonts w:hint="eastAsia"/>
        </w:rPr>
      </w:pPr>
      <w:bookmarkStart w:id="10" w:name="_Toc158324290"/>
      <w:r w:rsidRPr="001819B0">
        <w:rPr>
          <w:rFonts w:hint="eastAsia"/>
        </w:rPr>
        <w:t>(</w:t>
      </w:r>
      <w:r w:rsidRPr="001819B0">
        <w:rPr>
          <w:rFonts w:hint="eastAsia"/>
        </w:rPr>
        <w:t>一</w:t>
      </w:r>
      <w:r w:rsidRPr="001819B0">
        <w:rPr>
          <w:rFonts w:hint="eastAsia"/>
        </w:rPr>
        <w:t>)</w:t>
      </w:r>
      <w:r w:rsidRPr="001819B0">
        <w:rPr>
          <w:rFonts w:hint="eastAsia"/>
        </w:rPr>
        <w:t>、土建工程方案</w:t>
      </w:r>
      <w:bookmarkEnd w:id="10"/>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土建工程方案是为实现建设皮革化学品：浸水助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工程设计</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皮革化学品：浸水助剂项目具备良好的结构和功能。同时，遵循相关法规和标准，保障设计的合法性和可行性。</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施工组织</w:t>
      </w:r>
    </w:p>
    <w:p w:rsidR="001819B0" w:rsidRPr="001819B0" w:rsidP="001819B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819B0">
        <w:rPr>
          <w:rFonts w:ascii="仿宋" w:eastAsia="仿宋" w:hAnsi="仿宋" w:hint="eastAsia"/>
          <w:sz w:val="28"/>
        </w:rPr>
        <w:t>施工组织是土建工程方案中的关键环节，包括施工队伍的组织、</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施工流程和方法、设备材料的协调等。科学合理地安排施工环节，提前预防和解决可能出现的问题，确保施工进度和质量符合预期目标。</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3. 材料选择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4. 工期安排</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819B0" w:rsidP="001819B0">
      <w:pPr>
        <w:ind w:firstLine="560" w:firstLineChars="200"/>
        <w:rPr>
          <w:rFonts w:ascii="仿宋" w:eastAsia="仿宋" w:hAnsi="仿宋" w:hint="eastAsia"/>
          <w:sz w:val="28"/>
        </w:rPr>
      </w:pPr>
      <w:r w:rsidRPr="001819B0">
        <w:rPr>
          <w:rFonts w:ascii="仿宋" w:eastAsia="仿宋" w:hAnsi="仿宋" w:hint="eastAsia"/>
          <w:sz w:val="28"/>
        </w:rPr>
        <w:t>土建工程方案的制定和实施对于皮革化学品：浸水助剂项目的成功推进至关重要。只有通过科学合理的规划和有序实施，皮革化学品：浸水助剂项目才能确保高效、安全、经济地完成，达到预期的建设目标。因此，在进行土建工程皮革化学品：浸水助剂项目时，应充分关注土建工程方案的编制和执行，不断总结经验教训，不断提升管理和技术水平，以适应不断变化的建设需求。</w:t>
      </w:r>
    </w:p>
    <w:p w:rsidR="001819B0" w:rsidP="001819B0">
      <w:pPr>
        <w:pStyle w:val="Heading2"/>
      </w:pPr>
      <w:bookmarkStart w:id="11" w:name="_Toc158324291"/>
      <w:r w:rsidRPr="001819B0">
        <w:t>(</w:t>
      </w:r>
      <w:r w:rsidRPr="001819B0">
        <w:t>二</w:t>
      </w:r>
      <w:r w:rsidRPr="001819B0">
        <w:t>)</w:t>
      </w:r>
      <w:r w:rsidRPr="001819B0">
        <w:t>、厂房建设方案</w:t>
      </w:r>
      <w:bookmarkEnd w:id="11"/>
    </w:p>
    <w:p w:rsidR="001819B0" w:rsidRPr="001819B0" w:rsidP="001819B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819B0">
        <w:rPr>
          <w:rFonts w:ascii="仿宋" w:eastAsia="仿宋" w:hAnsi="仿宋" w:hint="eastAsia"/>
          <w:sz w:val="28"/>
        </w:rPr>
        <w:t>厂房建设方案是在土建工程方案的基础上，专门针对厂房建设的详细规划和安排。在制定厂房建设方案时，需要全面考虑厂房的结构</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设计、施工组织、材料选择以及工期安排等方面，以确保厂房的高效建设和后续运营。</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结构设计</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施工组织</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3. 材料选择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4. 工期安排</w:t>
      </w:r>
    </w:p>
    <w:p w:rsidR="001819B0" w:rsidRPr="001819B0" w:rsidP="001819B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819B0">
        <w:rPr>
          <w:rFonts w:ascii="仿宋" w:eastAsia="仿宋" w:hAnsi="仿宋" w:hint="eastAsia"/>
          <w:sz w:val="28"/>
        </w:rPr>
        <w:t>厂房建设的工期安排需要更为细致，因为它直接影响到生产计划的执行。除了一般土建工程的施工工序，还需要合理考虑生产设备的</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安装调试时间。在厂房建设方案中，要细化每个工序的时间节点，确保各个环节之间的协调，以保证整体工程能够按时交付使用。</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5. 设备配置</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819B0" w:rsidP="001819B0">
      <w:pPr>
        <w:ind w:firstLine="560" w:firstLineChars="200"/>
        <w:rPr>
          <w:rFonts w:ascii="仿宋" w:eastAsia="仿宋" w:hAnsi="仿宋" w:hint="eastAsia"/>
          <w:sz w:val="28"/>
        </w:rPr>
      </w:pPr>
      <w:r w:rsidRPr="001819B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819B0" w:rsidP="001819B0">
      <w:pPr>
        <w:pStyle w:val="Heading2"/>
      </w:pPr>
      <w:bookmarkStart w:id="12" w:name="_Toc158324292"/>
      <w:r w:rsidRPr="001819B0">
        <w:t>(</w:t>
      </w:r>
      <w:r w:rsidRPr="001819B0">
        <w:t>三</w:t>
      </w:r>
      <w:r w:rsidRPr="001819B0">
        <w:t>)</w:t>
      </w:r>
      <w:r w:rsidRPr="001819B0">
        <w:t>、仓库建设方案</w:t>
      </w:r>
      <w:bookmarkEnd w:id="12"/>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结构设计</w:t>
      </w:r>
    </w:p>
    <w:p w:rsidR="001819B0" w:rsidRPr="001819B0" w:rsidP="001819B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819B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施工组织</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3. 材料选择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4. 设备配置</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5. 环境规划</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819B0" w:rsidP="001819B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819B0">
        <w:rPr>
          <w:rFonts w:ascii="仿宋" w:eastAsia="仿宋" w:hAnsi="仿宋" w:hint="eastAsia"/>
          <w:sz w:val="28"/>
        </w:rPr>
        <w:t>一个完善的仓库建设方案能够确保仓库的结构稳固、施工有序、材料合理、设备齐全，最终实现高效的货物管理。在仓库建设方案的</w:t>
      </w:r>
    </w:p>
    <w:p w:rsidR="001819B0" w:rsidP="001819B0">
      <w:pPr>
        <w:ind w:firstLine="560" w:firstLineChars="200"/>
        <w:rPr>
          <w:rFonts w:ascii="仿宋" w:eastAsia="仿宋" w:hAnsi="仿宋" w:hint="eastAsia"/>
          <w:sz w:val="28"/>
        </w:rPr>
      </w:pPr>
      <w:r w:rsidRPr="001819B0">
        <w:rPr>
          <w:rFonts w:ascii="仿宋" w:eastAsia="仿宋" w:hAnsi="仿宋" w:hint="eastAsia"/>
          <w:sz w:val="28"/>
        </w:rPr>
        <w:t>制定过程中，需要充分了解企业的具体需求和运营模式，以制定最适合的仓库建设方案。</w:t>
      </w:r>
    </w:p>
    <w:p w:rsidR="001819B0" w:rsidP="001819B0">
      <w:pPr>
        <w:pStyle w:val="Heading2"/>
      </w:pPr>
      <w:bookmarkStart w:id="13" w:name="_Toc158324293"/>
      <w:r w:rsidRPr="001819B0">
        <w:t>(</w:t>
      </w:r>
      <w:r w:rsidRPr="001819B0">
        <w:t>四</w:t>
      </w:r>
      <w:r w:rsidRPr="001819B0">
        <w:t>)</w:t>
      </w:r>
      <w:r w:rsidRPr="001819B0">
        <w:t>、办公及生活服务设施建设方案</w:t>
      </w:r>
      <w:bookmarkEnd w:id="13"/>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办公空间设计： 确保合理的布局，考虑通风、采光、隔音等因素，提高员工的工作效率和舒适度。</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生活服务设施规划： 设计食堂、休息区、健身房等设施，满足员工在工作间隙和下班后的各种需求。</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3. 信息技术设备： 规划网络设施、计算设备以及公司业务相关的软硬件工具，确保员工高效完成工作。</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4. 安全与环保设施： 考虑消防设备、安全通道、紧急疏散计划，以及环保设施，创造安全可持续的工作环境。</w:t>
      </w:r>
    </w:p>
    <w:p w:rsidR="001819B0" w:rsidRPr="001819B0" w:rsidP="001819B0">
      <w:pPr>
        <w:ind w:firstLine="560" w:firstLineChars="200"/>
        <w:rPr>
          <w:rFonts w:ascii="仿宋" w:eastAsia="仿宋" w:hAnsi="仿宋"/>
          <w:sz w:val="28"/>
        </w:rPr>
      </w:pPr>
      <w:r w:rsidRPr="001819B0">
        <w:rPr>
          <w:rFonts w:ascii="仿宋" w:eastAsia="仿宋" w:hAnsi="仿宋" w:hint="eastAsia"/>
          <w:sz w:val="28"/>
        </w:rPr>
        <w:t>5. 员工培训和发展设施： 设计培训室、图书馆、在线学习平台等，提供学习和发展的机会，促进员工专业素养和职业发展。</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6. 工位设置与布局： 通过科学的工位设置和布局，提高员工之间的协作效率，创造良好的工作氛围。</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7. 会议室规划： 设计合适大小和设备齐全的会议室，以支持各类内外部会议和团队协作。</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8. 休息区设计： 创造宜人的休息环境，为员工提供放松身心的空间，提高工作效能。</w:t>
      </w:r>
    </w:p>
    <w:p w:rsidR="001819B0" w:rsidRPr="001819B0" w:rsidP="001819B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819B0">
        <w:rPr>
          <w:rFonts w:ascii="仿宋" w:eastAsia="仿宋" w:hAnsi="仿宋" w:hint="eastAsia"/>
          <w:sz w:val="28"/>
        </w:rPr>
        <w:t>9. 饮食服务设施： 提供多样化的饮食选择，满足员工口味，促进团队交流和员工满意度。</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10. 健康管理设施： 设计健身房、健康检测区等，关注员工身心健康，提高整体团队健康水平。</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11. 员工社交空间： 创建社交区域，促进员工之间的交流，增进团队凝聚力和合作精神。</w:t>
      </w:r>
    </w:p>
    <w:p w:rsidR="001819B0" w:rsidP="001819B0">
      <w:pPr>
        <w:ind w:firstLine="560" w:firstLineChars="200"/>
        <w:rPr>
          <w:rFonts w:ascii="仿宋" w:eastAsia="仿宋" w:hAnsi="仿宋" w:hint="eastAsia"/>
          <w:sz w:val="28"/>
        </w:rPr>
      </w:pPr>
      <w:r w:rsidRPr="001819B0">
        <w:rPr>
          <w:rFonts w:ascii="仿宋" w:eastAsia="仿宋" w:hAnsi="仿宋" w:hint="eastAsia"/>
          <w:sz w:val="28"/>
        </w:rPr>
        <w:t>12. 绿色建筑和可持续设施： 采用环保材料，设计节能照明系统，倡导绿色出行，助力企业可持续发展。</w:t>
      </w:r>
    </w:p>
    <w:p w:rsidR="001819B0" w:rsidP="001819B0">
      <w:pPr>
        <w:pStyle w:val="Heading2"/>
      </w:pPr>
      <w:bookmarkStart w:id="14" w:name="_Toc158324294"/>
      <w:r w:rsidRPr="001819B0">
        <w:t>(</w:t>
      </w:r>
      <w:r w:rsidRPr="001819B0">
        <w:t>五</w:t>
      </w:r>
      <w:r w:rsidRPr="001819B0">
        <w:t>)</w:t>
      </w:r>
      <w:r w:rsidRPr="001819B0">
        <w:t>、总图布置方案</w:t>
      </w:r>
      <w:bookmarkEnd w:id="14"/>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整体规划考虑因素： 在确定总体布局方案时，需要充分考虑地理位置、皮革化学品：浸水助剂项目规模、市场需求和人力资源等关键因素，确保科学合理。</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成本节约策略： 通过优化物流运输和产品流通，合理利用现有设施，降低成本，确保皮革化学品：浸水助剂项目经济可行性。</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3. 生产效率提升： 通过科学运营和管理，提高生产效率和产品质量，确保皮革化学品：浸水助剂项目能够顺利运行并满足市场需求。</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详细布局设计</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生产线布局规划： 确保生产线的合理布局，考虑生产线长度、机器设备配置、工人数量和空间要求等因素，优化生产流程。</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储存设施合理布局： 设计原材料、半成品和成品储存区的合理布局，方便物流运输和库存管理，确保供应链畅通。</w:t>
      </w:r>
    </w:p>
    <w:p w:rsidR="001819B0" w:rsidRPr="001819B0" w:rsidP="001819B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819B0">
        <w:rPr>
          <w:rFonts w:ascii="仿宋" w:eastAsia="仿宋" w:hAnsi="仿宋" w:hint="eastAsia"/>
          <w:sz w:val="28"/>
        </w:rPr>
        <w:t>3. 办公室和员工区域设计： 打造符合现代标准的办公室和员工区域布局，提升员工的工作和生活体验。</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4. 能源供应设施规划： 设计合理的能源供应设施布局，确保电力、燃气和水等能源的有效供应，满足生产需求。</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实施与管理方案</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技术管理策略： 通过不断改进和优化技术流程，提高生产效率和产品质量，保持技术领先地位。</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人力资源管理计划： 招聘、培训员工，并建立有效的人力资源管理体系，提高员工工作效率和满意度。</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3. 皮革化学品：浸水助剂项目管理体系建设： 制定科学的皮革化学品：浸水助剂项目计划、预算和资源分配，确保皮革化学品：浸水助剂项目按时完成，达到预期效果。</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4. 质量管理体系实施： 建立质量控制系统，进行质量检查，确保产品符合标准和顾客需求，提高产品竞争力。</w:t>
      </w:r>
    </w:p>
    <w:p w:rsidR="001819B0" w:rsidP="001819B0">
      <w:pPr>
        <w:ind w:firstLine="560" w:firstLineChars="200"/>
        <w:rPr>
          <w:rFonts w:ascii="仿宋" w:eastAsia="仿宋" w:hAnsi="仿宋" w:hint="eastAsia"/>
          <w:sz w:val="28"/>
        </w:rPr>
      </w:pPr>
      <w:r w:rsidRPr="001819B0">
        <w:rPr>
          <w:rFonts w:ascii="仿宋" w:eastAsia="仿宋" w:hAnsi="仿宋" w:hint="eastAsia"/>
          <w:sz w:val="28"/>
        </w:rPr>
        <w:t>综合考虑总体布局方案、详细布局设计和实施与管理方案，确保皮革化学品：浸水助剂项目全面成功实现。</w:t>
      </w:r>
    </w:p>
    <w:p w:rsidR="001819B0" w:rsidP="001819B0">
      <w:pPr>
        <w:pStyle w:val="Heading2"/>
      </w:pPr>
      <w:bookmarkStart w:id="15" w:name="_Toc158324295"/>
      <w:r w:rsidRPr="001819B0">
        <w:t>(</w:t>
      </w:r>
      <w:r w:rsidRPr="001819B0">
        <w:t>六</w:t>
      </w:r>
      <w:r w:rsidRPr="001819B0">
        <w:t>)</w:t>
      </w:r>
      <w:r w:rsidRPr="001819B0">
        <w:t>、建筑工程数字化方案</w:t>
      </w:r>
      <w:bookmarkEnd w:id="15"/>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（一）数字化方案规划</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皮革化学品：浸水助剂项目背景分析</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在构建数字化方案之前，对皮革化学品：浸水助剂项目规模、性质以及可用预算进行深入分析，确保方案的制定与皮革化学品：浸水助剂项目的实际需求相契合。</w:t>
      </w:r>
    </w:p>
    <w:p w:rsidR="001819B0" w:rsidRPr="001819B0" w:rsidP="001819B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819B0">
        <w:rPr>
          <w:rFonts w:ascii="仿宋" w:eastAsia="仿宋" w:hAnsi="仿宋" w:hint="eastAsia"/>
          <w:sz w:val="28"/>
        </w:rPr>
        <w:t>2. 技术现状评估</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深入了解建筑工程领域的数字化技术现状，关注行业最新趋势，以确保选择的数字化方案在技术上保持领先地位。</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3. 利益相关方沟通</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与皮革化学品：浸水助剂项目中的各利益相关方进行充分沟通，包括业主、设计师、施工方等，以了解各方需求和期望，使得数字化方案更加贴近实际应用。</w:t>
      </w:r>
    </w:p>
    <w:p w:rsidR="001819B0" w:rsidRPr="001819B0" w:rsidP="001819B0">
      <w:pPr>
        <w:ind w:firstLine="560" w:firstLineChars="200"/>
        <w:rPr>
          <w:rFonts w:ascii="仿宋" w:eastAsia="仿宋" w:hAnsi="仿宋"/>
          <w:sz w:val="28"/>
        </w:rPr>
      </w:pPr>
      <w:r w:rsidRPr="001819B0">
        <w:rPr>
          <w:rFonts w:ascii="仿宋" w:eastAsia="仿宋" w:hAnsi="仿宋" w:hint="eastAsia"/>
          <w:sz w:val="28"/>
        </w:rPr>
        <w:t>（二）数字化工具选择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建模软件选择</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选择适用于建筑工程的三维建模软件，如XXX等，以提高设计效率和精度，从而推动数字化设计的实施。</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2. 皮革化学品：浸水助剂项目管理工具</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采用专业的皮革化学品：浸水助剂项目管理工具，例如XXX，以确保皮革化学品：浸水助剂项目计划、进度追踪和资源管理的高效执行。</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3. BIM技术应用</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引入BIM技术，全面实现建筑设计、施工和运营的数字化管理，以促进信息共享和提高协同效率，从而推动皮革化学品：浸水助剂项目数字化的全面实施。</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（三）数字化流程优化</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1. 设计协同优化</w:t>
      </w:r>
    </w:p>
    <w:p w:rsidR="001819B0" w:rsidRPr="001819B0" w:rsidP="001819B0">
      <w:pPr>
        <w:ind w:firstLine="560" w:firstLineChars="200"/>
        <w:rPr>
          <w:rFonts w:ascii="仿宋" w:eastAsia="仿宋" w:hAnsi="仿宋" w:hint="eastAsia"/>
          <w:sz w:val="28"/>
        </w:rPr>
      </w:pPr>
      <w:r w:rsidRPr="001819B0">
        <w:rPr>
          <w:rFonts w:ascii="仿宋" w:eastAsia="仿宋" w:hAnsi="仿宋" w:hint="eastAsia"/>
          <w:sz w:val="28"/>
        </w:rPr>
        <w:t>通过数字化工具实现设计团队的高效协同工作，提高设计效率，减少信息流失和误差，确保设计的高质量完成。</w:t>
      </w:r>
      <w:r w:rsidRPr="001819B0">
        <w:rPr>
          <w:rFonts w:ascii="仿宋" w:eastAsia="仿宋" w:hAnsi="仿宋" w:hint="eastAsia"/>
          <w:sz w:val="28"/>
        </w:rPr>
        <w:br/>
      </w:r>
      <w:r w:rsidRPr="001819B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https://d.book118.com/415221011334011121</w:t>
        </w:r>
      </w:hyperlink>
    </w:p>
    <w:p w:rsidR="001819B0" w:rsidRPr="001819B0" w:rsidP="001819B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819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819B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819B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1819B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819B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819B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819B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819B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819B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819B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819B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819B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819B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819B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819B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819B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819B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819B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819B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819B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819B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819B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819B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819B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19B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P="008562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819B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rsidRPr="001819B0" w:rsidP="001819B0">
    <w:pPr>
      <w:pStyle w:val="Header"/>
      <w:rPr>
        <w:rFonts w:ascii="仿宋" w:eastAsia="仿宋" w:hAnsi="仿宋"/>
      </w:rPr>
    </w:pPr>
    <w:r w:rsidRPr="001819B0">
      <w:rPr>
        <w:rFonts w:ascii="仿宋" w:eastAsia="仿宋" w:hAnsi="仿宋" w:hint="eastAsia"/>
      </w:rPr>
      <w:t>皮革化学品：浸水助剂投资回报分析报告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9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9B0"/>
    <w:rsid w:val="001819B0"/>
    <w:rsid w:val="0085620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819B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819B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819B0"/>
    <w:rPr>
      <w:b/>
      <w:bCs/>
      <w:kern w:val="44"/>
      <w:sz w:val="44"/>
      <w:szCs w:val="44"/>
    </w:rPr>
  </w:style>
  <w:style w:type="character" w:customStyle="1" w:styleId="2Char">
    <w:name w:val="标题 2 Char"/>
    <w:basedOn w:val="DefaultParagraphFont"/>
    <w:link w:val="Heading2"/>
    <w:uiPriority w:val="9"/>
    <w:rsid w:val="001819B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819B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819B0"/>
    <w:rPr>
      <w:sz w:val="18"/>
      <w:szCs w:val="18"/>
    </w:rPr>
  </w:style>
  <w:style w:type="paragraph" w:styleId="Footer">
    <w:name w:val="footer"/>
    <w:basedOn w:val="Normal"/>
    <w:link w:val="Char0"/>
    <w:uiPriority w:val="99"/>
    <w:unhideWhenUsed/>
    <w:rsid w:val="001819B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819B0"/>
    <w:rPr>
      <w:sz w:val="18"/>
      <w:szCs w:val="18"/>
    </w:rPr>
  </w:style>
  <w:style w:type="character" w:styleId="PageNumber">
    <w:name w:val="page number"/>
    <w:basedOn w:val="DefaultParagraphFont"/>
    <w:uiPriority w:val="99"/>
    <w:semiHidden/>
    <w:unhideWhenUsed/>
    <w:rsid w:val="001819B0"/>
  </w:style>
  <w:style w:type="paragraph" w:styleId="TOC1">
    <w:name w:val="toc 1"/>
    <w:basedOn w:val="Normal"/>
    <w:next w:val="Normal"/>
    <w:autoRedefine/>
    <w:uiPriority w:val="39"/>
    <w:unhideWhenUsed/>
    <w:rsid w:val="001819B0"/>
  </w:style>
  <w:style w:type="paragraph" w:styleId="TOC2">
    <w:name w:val="toc 2"/>
    <w:basedOn w:val="Normal"/>
    <w:next w:val="Normal"/>
    <w:autoRedefine/>
    <w:uiPriority w:val="39"/>
    <w:unhideWhenUsed/>
    <w:rsid w:val="001819B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15221011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6934</Words>
  <Characters>39526</Characters>
  <Application>Microsoft Office Word</Application>
  <DocSecurity>0</DocSecurity>
  <Lines>329</Lines>
  <Paragraphs>92</Paragraphs>
  <ScaleCrop>false</ScaleCrop>
  <Company>Microsoft</Company>
  <LinksUpToDate>false</LinksUpToDate>
  <CharactersWithSpaces>46368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2024-02-08T14:37:00Z</dcterms:created>
  <dcterms:modified xsi:type="dcterms:W3CDTF">2024-02-08T14:37:00Z</dcterms:modified>
</cp:coreProperties>
</file>