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轿跑车项目计划设计方案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49" w:history="1">
        <w:r>
          <w:rPr>
            <w:rFonts w:ascii="仿宋" w:eastAsia="仿宋" w:hAnsi="仿宋" w:cs="仿宋" w:hint="eastAsia"/>
            <w:lang w:eastAsia="zh-CN"/>
          </w:rPr>
          <w:t>前言</w:t>
        </w:r>
        <w:r>
          <w:tab/>
        </w:r>
        <w:r>
          <w:fldChar w:fldCharType="begin"/>
        </w:r>
        <w:r>
          <w:instrText xml:space="preserve"> PAGEREF _Toc7349 \h </w:instrText>
        </w:r>
        <w:r>
          <w:fldChar w:fldCharType="separate"/>
        </w:r>
        <w:r>
          <w:t>3</w:t>
        </w:r>
        <w:r>
          <w:fldChar w:fldCharType="end"/>
        </w:r>
      </w:hyperlink>
    </w:p>
    <w:p>
      <w:pPr>
        <w:pStyle w:val="TOC1"/>
        <w:tabs>
          <w:tab w:val="right" w:leader="dot" w:pos="8306"/>
        </w:tabs>
      </w:pPr>
      <w:hyperlink w:anchor="_Toc4563" w:history="1">
        <w:r>
          <w:rPr>
            <w:rFonts w:ascii="仿宋" w:eastAsia="仿宋" w:hAnsi="仿宋" w:cs="仿宋" w:hint="eastAsia"/>
            <w:lang w:eastAsia="zh-CN"/>
          </w:rPr>
          <w:t>一、轿跑车项目建设单位说明</w:t>
        </w:r>
        <w:r>
          <w:tab/>
        </w:r>
        <w:r>
          <w:fldChar w:fldCharType="begin"/>
        </w:r>
        <w:r>
          <w:instrText xml:space="preserve"> PAGEREF _Toc4563 \h </w:instrText>
        </w:r>
        <w:r>
          <w:fldChar w:fldCharType="separate"/>
        </w:r>
        <w:r>
          <w:t>3</w:t>
        </w:r>
        <w:r>
          <w:fldChar w:fldCharType="end"/>
        </w:r>
      </w:hyperlink>
    </w:p>
    <w:p>
      <w:pPr>
        <w:pStyle w:val="TOC2"/>
        <w:tabs>
          <w:tab w:val="right" w:leader="dot" w:pos="8306"/>
        </w:tabs>
      </w:pPr>
      <w:hyperlink w:anchor="_Toc1614" w:history="1">
        <w:r>
          <w:rPr>
            <w:rFonts w:ascii="仿宋" w:eastAsia="仿宋" w:hAnsi="仿宋" w:cs="仿宋" w:hint="eastAsia"/>
            <w:lang w:eastAsia="zh-CN"/>
          </w:rPr>
          <w:t>(一)、轿跑车项目承办单位基本情况</w:t>
        </w:r>
        <w:r>
          <w:tab/>
        </w:r>
        <w:r>
          <w:fldChar w:fldCharType="begin"/>
        </w:r>
        <w:r>
          <w:instrText xml:space="preserve"> PAGEREF _Toc1614 \h </w:instrText>
        </w:r>
        <w:r>
          <w:fldChar w:fldCharType="separate"/>
        </w:r>
        <w:r>
          <w:t>3</w:t>
        </w:r>
        <w:r>
          <w:fldChar w:fldCharType="end"/>
        </w:r>
      </w:hyperlink>
    </w:p>
    <w:p>
      <w:pPr>
        <w:pStyle w:val="TOC2"/>
        <w:tabs>
          <w:tab w:val="right" w:leader="dot" w:pos="8306"/>
        </w:tabs>
      </w:pPr>
      <w:hyperlink w:anchor="_Toc1357" w:history="1">
        <w:r>
          <w:rPr>
            <w:rFonts w:ascii="仿宋" w:eastAsia="仿宋" w:hAnsi="仿宋" w:cs="仿宋" w:hint="eastAsia"/>
            <w:lang w:eastAsia="zh-CN"/>
          </w:rPr>
          <w:t>(二)、公司经济效益分析</w:t>
        </w:r>
        <w:r>
          <w:tab/>
        </w:r>
        <w:r>
          <w:fldChar w:fldCharType="begin"/>
        </w:r>
        <w:r>
          <w:instrText xml:space="preserve"> PAGEREF _Toc1357 \h </w:instrText>
        </w:r>
        <w:r>
          <w:fldChar w:fldCharType="separate"/>
        </w:r>
        <w:r>
          <w:t>4</w:t>
        </w:r>
        <w:r>
          <w:fldChar w:fldCharType="end"/>
        </w:r>
      </w:hyperlink>
    </w:p>
    <w:p>
      <w:pPr>
        <w:pStyle w:val="TOC1"/>
        <w:tabs>
          <w:tab w:val="right" w:leader="dot" w:pos="8306"/>
        </w:tabs>
      </w:pPr>
      <w:hyperlink w:anchor="_Toc11054" w:history="1">
        <w:r>
          <w:rPr>
            <w:rFonts w:ascii="仿宋" w:eastAsia="仿宋" w:hAnsi="仿宋" w:cs="仿宋" w:hint="eastAsia"/>
            <w:lang w:eastAsia="zh-CN"/>
          </w:rPr>
          <w:t>二、轿跑车项目土建工程</w:t>
        </w:r>
        <w:r>
          <w:tab/>
        </w:r>
        <w:r>
          <w:fldChar w:fldCharType="begin"/>
        </w:r>
        <w:r>
          <w:instrText xml:space="preserve"> PAGEREF _Toc11054 \h </w:instrText>
        </w:r>
        <w:r>
          <w:fldChar w:fldCharType="separate"/>
        </w:r>
        <w:r>
          <w:t>5</w:t>
        </w:r>
        <w:r>
          <w:fldChar w:fldCharType="end"/>
        </w:r>
      </w:hyperlink>
    </w:p>
    <w:p>
      <w:pPr>
        <w:pStyle w:val="TOC2"/>
        <w:tabs>
          <w:tab w:val="right" w:leader="dot" w:pos="8306"/>
        </w:tabs>
      </w:pPr>
      <w:hyperlink w:anchor="_Toc26719" w:history="1">
        <w:r>
          <w:rPr>
            <w:rFonts w:ascii="仿宋" w:eastAsia="仿宋" w:hAnsi="仿宋" w:cs="仿宋" w:hint="eastAsia"/>
            <w:lang w:eastAsia="zh-CN"/>
          </w:rPr>
          <w:t>(一)、建筑工程设计原则</w:t>
        </w:r>
        <w:r>
          <w:tab/>
        </w:r>
        <w:r>
          <w:fldChar w:fldCharType="begin"/>
        </w:r>
        <w:r>
          <w:instrText xml:space="preserve"> PAGEREF _Toc26719 \h </w:instrText>
        </w:r>
        <w:r>
          <w:fldChar w:fldCharType="separate"/>
        </w:r>
        <w:r>
          <w:t>5</w:t>
        </w:r>
        <w:r>
          <w:fldChar w:fldCharType="end"/>
        </w:r>
      </w:hyperlink>
    </w:p>
    <w:p>
      <w:pPr>
        <w:pStyle w:val="TOC2"/>
        <w:tabs>
          <w:tab w:val="right" w:leader="dot" w:pos="8306"/>
        </w:tabs>
      </w:pPr>
      <w:hyperlink w:anchor="_Toc7682" w:history="1">
        <w:r>
          <w:rPr>
            <w:rFonts w:ascii="仿宋" w:eastAsia="仿宋" w:hAnsi="仿宋" w:cs="仿宋" w:hint="eastAsia"/>
            <w:lang w:eastAsia="zh-CN"/>
          </w:rPr>
          <w:t>(二)、土建工程设计年限及安全等级</w:t>
        </w:r>
        <w:r>
          <w:tab/>
        </w:r>
        <w:r>
          <w:fldChar w:fldCharType="begin"/>
        </w:r>
        <w:r>
          <w:instrText xml:space="preserve"> PAGEREF _Toc7682 \h </w:instrText>
        </w:r>
        <w:r>
          <w:fldChar w:fldCharType="separate"/>
        </w:r>
        <w:r>
          <w:t>6</w:t>
        </w:r>
        <w:r>
          <w:fldChar w:fldCharType="end"/>
        </w:r>
      </w:hyperlink>
    </w:p>
    <w:p>
      <w:pPr>
        <w:pStyle w:val="TOC2"/>
        <w:tabs>
          <w:tab w:val="right" w:leader="dot" w:pos="8306"/>
        </w:tabs>
      </w:pPr>
      <w:hyperlink w:anchor="_Toc2145" w:history="1">
        <w:r>
          <w:rPr>
            <w:rFonts w:ascii="仿宋" w:eastAsia="仿宋" w:hAnsi="仿宋" w:cs="仿宋" w:hint="eastAsia"/>
            <w:lang w:eastAsia="zh-CN"/>
          </w:rPr>
          <w:t>(三)、建筑工程设计总体要求</w:t>
        </w:r>
        <w:r>
          <w:tab/>
        </w:r>
        <w:r>
          <w:fldChar w:fldCharType="begin"/>
        </w:r>
        <w:r>
          <w:instrText xml:space="preserve"> PAGEREF _Toc2145 \h </w:instrText>
        </w:r>
        <w:r>
          <w:fldChar w:fldCharType="separate"/>
        </w:r>
        <w:r>
          <w:t>7</w:t>
        </w:r>
        <w:r>
          <w:fldChar w:fldCharType="end"/>
        </w:r>
      </w:hyperlink>
    </w:p>
    <w:p>
      <w:pPr>
        <w:pStyle w:val="TOC2"/>
        <w:tabs>
          <w:tab w:val="right" w:leader="dot" w:pos="8306"/>
        </w:tabs>
      </w:pPr>
      <w:hyperlink w:anchor="_Toc28318" w:history="1">
        <w:r>
          <w:rPr>
            <w:rFonts w:ascii="仿宋" w:eastAsia="仿宋" w:hAnsi="仿宋" w:cs="仿宋" w:hint="eastAsia"/>
            <w:lang w:eastAsia="zh-CN"/>
          </w:rPr>
          <w:t>(四)、土建工程建设指标</w:t>
        </w:r>
        <w:r>
          <w:tab/>
        </w:r>
        <w:r>
          <w:fldChar w:fldCharType="begin"/>
        </w:r>
        <w:r>
          <w:instrText xml:space="preserve"> PAGEREF _Toc28318 \h </w:instrText>
        </w:r>
        <w:r>
          <w:fldChar w:fldCharType="separate"/>
        </w:r>
        <w:r>
          <w:t>8</w:t>
        </w:r>
        <w:r>
          <w:fldChar w:fldCharType="end"/>
        </w:r>
      </w:hyperlink>
    </w:p>
    <w:p>
      <w:pPr>
        <w:pStyle w:val="TOC1"/>
        <w:tabs>
          <w:tab w:val="right" w:leader="dot" w:pos="8306"/>
        </w:tabs>
      </w:pPr>
      <w:hyperlink w:anchor="_Toc13904" w:history="1">
        <w:r>
          <w:rPr>
            <w:rFonts w:ascii="仿宋" w:eastAsia="仿宋" w:hAnsi="仿宋" w:cs="仿宋" w:hint="eastAsia"/>
            <w:lang w:eastAsia="zh-CN"/>
          </w:rPr>
          <w:t>三、轿跑车项目危机管理</w:t>
        </w:r>
        <w:r>
          <w:tab/>
        </w:r>
        <w:r>
          <w:fldChar w:fldCharType="begin"/>
        </w:r>
        <w:r>
          <w:instrText xml:space="preserve"> PAGEREF _Toc13904 \h </w:instrText>
        </w:r>
        <w:r>
          <w:fldChar w:fldCharType="separate"/>
        </w:r>
        <w:r>
          <w:t>8</w:t>
        </w:r>
        <w:r>
          <w:fldChar w:fldCharType="end"/>
        </w:r>
      </w:hyperlink>
    </w:p>
    <w:p>
      <w:pPr>
        <w:pStyle w:val="TOC2"/>
        <w:tabs>
          <w:tab w:val="right" w:leader="dot" w:pos="8306"/>
        </w:tabs>
      </w:pPr>
      <w:hyperlink w:anchor="_Toc28848" w:history="1">
        <w:r>
          <w:rPr>
            <w:rFonts w:ascii="仿宋" w:eastAsia="仿宋" w:hAnsi="仿宋" w:cs="仿宋" w:hint="eastAsia"/>
            <w:lang w:eastAsia="zh-CN"/>
          </w:rPr>
          <w:t>(一)、危机预警与识别</w:t>
        </w:r>
        <w:r>
          <w:tab/>
        </w:r>
        <w:r>
          <w:fldChar w:fldCharType="begin"/>
        </w:r>
        <w:r>
          <w:instrText xml:space="preserve"> PAGEREF _Toc28848 \h </w:instrText>
        </w:r>
        <w:r>
          <w:fldChar w:fldCharType="separate"/>
        </w:r>
        <w:r>
          <w:t>8</w:t>
        </w:r>
        <w:r>
          <w:fldChar w:fldCharType="end"/>
        </w:r>
      </w:hyperlink>
    </w:p>
    <w:p>
      <w:pPr>
        <w:pStyle w:val="TOC2"/>
        <w:tabs>
          <w:tab w:val="right" w:leader="dot" w:pos="8306"/>
        </w:tabs>
      </w:pPr>
      <w:hyperlink w:anchor="_Toc19226" w:history="1">
        <w:r>
          <w:rPr>
            <w:rFonts w:ascii="仿宋" w:eastAsia="仿宋" w:hAnsi="仿宋" w:cs="仿宋" w:hint="eastAsia"/>
            <w:lang w:eastAsia="zh-CN"/>
          </w:rPr>
          <w:t>(二)、危机应对与恢复</w:t>
        </w:r>
        <w:r>
          <w:tab/>
        </w:r>
        <w:r>
          <w:fldChar w:fldCharType="begin"/>
        </w:r>
        <w:r>
          <w:instrText xml:space="preserve"> PAGEREF _Toc19226 \h </w:instrText>
        </w:r>
        <w:r>
          <w:fldChar w:fldCharType="separate"/>
        </w:r>
        <w:r>
          <w:t>9</w:t>
        </w:r>
        <w:r>
          <w:fldChar w:fldCharType="end"/>
        </w:r>
      </w:hyperlink>
    </w:p>
    <w:p>
      <w:pPr>
        <w:pStyle w:val="TOC1"/>
        <w:tabs>
          <w:tab w:val="right" w:leader="dot" w:pos="8306"/>
        </w:tabs>
      </w:pPr>
      <w:hyperlink w:anchor="_Toc9576" w:history="1">
        <w:r>
          <w:rPr>
            <w:rFonts w:ascii="仿宋" w:eastAsia="仿宋" w:hAnsi="仿宋" w:cs="仿宋" w:hint="eastAsia"/>
            <w:lang w:eastAsia="zh-CN"/>
          </w:rPr>
          <w:t>四、工艺说明</w:t>
        </w:r>
        <w:r>
          <w:tab/>
        </w:r>
        <w:r>
          <w:fldChar w:fldCharType="begin"/>
        </w:r>
        <w:r>
          <w:instrText xml:space="preserve"> PAGEREF _Toc9576 \h </w:instrText>
        </w:r>
        <w:r>
          <w:fldChar w:fldCharType="separate"/>
        </w:r>
        <w:r>
          <w:t>10</w:t>
        </w:r>
        <w:r>
          <w:fldChar w:fldCharType="end"/>
        </w:r>
      </w:hyperlink>
    </w:p>
    <w:p>
      <w:pPr>
        <w:pStyle w:val="TOC2"/>
        <w:tabs>
          <w:tab w:val="right" w:leader="dot" w:pos="8306"/>
        </w:tabs>
      </w:pPr>
      <w:hyperlink w:anchor="_Toc1866" w:history="1">
        <w:r>
          <w:rPr>
            <w:rFonts w:ascii="仿宋" w:eastAsia="仿宋" w:hAnsi="仿宋" w:cs="仿宋" w:hint="eastAsia"/>
            <w:lang w:eastAsia="zh-CN"/>
          </w:rPr>
          <w:t>(一)、技术管理特点</w:t>
        </w:r>
        <w:r>
          <w:tab/>
        </w:r>
        <w:r>
          <w:fldChar w:fldCharType="begin"/>
        </w:r>
        <w:r>
          <w:instrText xml:space="preserve"> PAGEREF _Toc1866 \h </w:instrText>
        </w:r>
        <w:r>
          <w:fldChar w:fldCharType="separate"/>
        </w:r>
        <w:r>
          <w:t>10</w:t>
        </w:r>
        <w:r>
          <w:fldChar w:fldCharType="end"/>
        </w:r>
      </w:hyperlink>
    </w:p>
    <w:p>
      <w:pPr>
        <w:pStyle w:val="TOC2"/>
        <w:tabs>
          <w:tab w:val="right" w:leader="dot" w:pos="8306"/>
        </w:tabs>
      </w:pPr>
      <w:hyperlink w:anchor="_Toc18166" w:history="1">
        <w:r>
          <w:rPr>
            <w:rFonts w:ascii="仿宋" w:eastAsia="仿宋" w:hAnsi="仿宋" w:cs="仿宋" w:hint="eastAsia"/>
            <w:lang w:eastAsia="zh-CN"/>
          </w:rPr>
          <w:t>(二)、轿跑车项目工艺技术设计方案</w:t>
        </w:r>
        <w:r>
          <w:tab/>
        </w:r>
        <w:r>
          <w:fldChar w:fldCharType="begin"/>
        </w:r>
        <w:r>
          <w:instrText xml:space="preserve"> PAGEREF _Toc18166 \h </w:instrText>
        </w:r>
        <w:r>
          <w:fldChar w:fldCharType="separate"/>
        </w:r>
        <w:r>
          <w:t>11</w:t>
        </w:r>
        <w:r>
          <w:fldChar w:fldCharType="end"/>
        </w:r>
      </w:hyperlink>
    </w:p>
    <w:p>
      <w:pPr>
        <w:pStyle w:val="TOC2"/>
        <w:tabs>
          <w:tab w:val="right" w:leader="dot" w:pos="8306"/>
        </w:tabs>
      </w:pPr>
      <w:hyperlink w:anchor="_Toc28909" w:history="1">
        <w:r>
          <w:rPr>
            <w:rFonts w:ascii="仿宋" w:eastAsia="仿宋" w:hAnsi="仿宋" w:cs="仿宋" w:hint="eastAsia"/>
            <w:lang w:eastAsia="zh-CN"/>
          </w:rPr>
          <w:t>(三)、设备选型方案</w:t>
        </w:r>
        <w:r>
          <w:tab/>
        </w:r>
        <w:r>
          <w:fldChar w:fldCharType="begin"/>
        </w:r>
        <w:r>
          <w:instrText xml:space="preserve"> PAGEREF _Toc28909 \h </w:instrText>
        </w:r>
        <w:r>
          <w:fldChar w:fldCharType="separate"/>
        </w:r>
        <w:r>
          <w:t>13</w:t>
        </w:r>
        <w:r>
          <w:fldChar w:fldCharType="end"/>
        </w:r>
      </w:hyperlink>
    </w:p>
    <w:p>
      <w:pPr>
        <w:pStyle w:val="TOC1"/>
        <w:tabs>
          <w:tab w:val="right" w:leader="dot" w:pos="8306"/>
        </w:tabs>
      </w:pPr>
      <w:hyperlink w:anchor="_Toc11588" w:history="1">
        <w:r>
          <w:rPr>
            <w:rFonts w:ascii="仿宋" w:eastAsia="仿宋" w:hAnsi="仿宋" w:cs="仿宋" w:hint="eastAsia"/>
            <w:lang w:eastAsia="zh-CN"/>
          </w:rPr>
          <w:t>五、轿跑车项目文档管理</w:t>
        </w:r>
        <w:r>
          <w:tab/>
        </w:r>
        <w:r>
          <w:fldChar w:fldCharType="begin"/>
        </w:r>
        <w:r>
          <w:instrText xml:space="preserve"> PAGEREF _Toc11588 \h </w:instrText>
        </w:r>
        <w:r>
          <w:fldChar w:fldCharType="separate"/>
        </w:r>
        <w:r>
          <w:t>14</w:t>
        </w:r>
        <w:r>
          <w:fldChar w:fldCharType="end"/>
        </w:r>
      </w:hyperlink>
    </w:p>
    <w:p>
      <w:pPr>
        <w:pStyle w:val="TOC2"/>
        <w:tabs>
          <w:tab w:val="right" w:leader="dot" w:pos="8306"/>
        </w:tabs>
      </w:pPr>
      <w:hyperlink w:anchor="_Toc10742" w:history="1">
        <w:r>
          <w:rPr>
            <w:rFonts w:ascii="仿宋" w:eastAsia="仿宋" w:hAnsi="仿宋" w:cs="仿宋" w:hint="eastAsia"/>
            <w:lang w:eastAsia="zh-CN"/>
          </w:rPr>
          <w:t>(一)、文档编制与审查</w:t>
        </w:r>
        <w:r>
          <w:tab/>
        </w:r>
        <w:r>
          <w:fldChar w:fldCharType="begin"/>
        </w:r>
        <w:r>
          <w:instrText xml:space="preserve"> PAGEREF _Toc10742 \h </w:instrText>
        </w:r>
        <w:r>
          <w:fldChar w:fldCharType="separate"/>
        </w:r>
        <w:r>
          <w:t>14</w:t>
        </w:r>
        <w:r>
          <w:fldChar w:fldCharType="end"/>
        </w:r>
      </w:hyperlink>
    </w:p>
    <w:p>
      <w:pPr>
        <w:pStyle w:val="TOC2"/>
        <w:tabs>
          <w:tab w:val="right" w:leader="dot" w:pos="8306"/>
        </w:tabs>
      </w:pPr>
      <w:hyperlink w:anchor="_Toc15721" w:history="1">
        <w:r>
          <w:rPr>
            <w:rFonts w:ascii="仿宋" w:eastAsia="仿宋" w:hAnsi="仿宋" w:cs="仿宋" w:hint="eastAsia"/>
            <w:lang w:eastAsia="zh-CN"/>
          </w:rPr>
          <w:t>(二)、文档发布与分发</w:t>
        </w:r>
        <w:r>
          <w:tab/>
        </w:r>
        <w:r>
          <w:fldChar w:fldCharType="begin"/>
        </w:r>
        <w:r>
          <w:instrText xml:space="preserve"> PAGEREF _Toc15721 \h </w:instrText>
        </w:r>
        <w:r>
          <w:fldChar w:fldCharType="separate"/>
        </w:r>
        <w:r>
          <w:t>15</w:t>
        </w:r>
        <w:r>
          <w:fldChar w:fldCharType="end"/>
        </w:r>
      </w:hyperlink>
    </w:p>
    <w:p>
      <w:pPr>
        <w:pStyle w:val="TOC2"/>
        <w:tabs>
          <w:tab w:val="right" w:leader="dot" w:pos="8306"/>
        </w:tabs>
      </w:pPr>
      <w:hyperlink w:anchor="_Toc19049" w:history="1">
        <w:r>
          <w:rPr>
            <w:rFonts w:ascii="仿宋" w:eastAsia="仿宋" w:hAnsi="仿宋" w:cs="仿宋" w:hint="eastAsia"/>
            <w:lang w:eastAsia="zh-CN"/>
          </w:rPr>
          <w:t>(三)、文档存档与归档</w:t>
        </w:r>
        <w:r>
          <w:tab/>
        </w:r>
        <w:r>
          <w:fldChar w:fldCharType="begin"/>
        </w:r>
        <w:r>
          <w:instrText xml:space="preserve"> PAGEREF _Toc19049 \h </w:instrText>
        </w:r>
        <w:r>
          <w:fldChar w:fldCharType="separate"/>
        </w:r>
        <w:r>
          <w:t>16</w:t>
        </w:r>
        <w:r>
          <w:fldChar w:fldCharType="end"/>
        </w:r>
      </w:hyperlink>
    </w:p>
    <w:p>
      <w:pPr>
        <w:pStyle w:val="TOC1"/>
        <w:tabs>
          <w:tab w:val="right" w:leader="dot" w:pos="8306"/>
        </w:tabs>
      </w:pPr>
      <w:hyperlink w:anchor="_Toc24979" w:history="1">
        <w:r>
          <w:rPr>
            <w:rFonts w:ascii="仿宋" w:eastAsia="仿宋" w:hAnsi="仿宋" w:cs="仿宋" w:hint="eastAsia"/>
            <w:lang w:eastAsia="zh-CN"/>
          </w:rPr>
          <w:t>六、市场分析、调研</w:t>
        </w:r>
        <w:r>
          <w:tab/>
        </w:r>
        <w:r>
          <w:fldChar w:fldCharType="begin"/>
        </w:r>
        <w:r>
          <w:instrText xml:space="preserve"> PAGEREF _Toc24979 \h </w:instrText>
        </w:r>
        <w:r>
          <w:fldChar w:fldCharType="separate"/>
        </w:r>
        <w:r>
          <w:t>17</w:t>
        </w:r>
        <w:r>
          <w:fldChar w:fldCharType="end"/>
        </w:r>
      </w:hyperlink>
    </w:p>
    <w:p>
      <w:pPr>
        <w:pStyle w:val="TOC2"/>
        <w:tabs>
          <w:tab w:val="right" w:leader="dot" w:pos="8306"/>
        </w:tabs>
      </w:pPr>
      <w:hyperlink w:anchor="_Toc25862" w:history="1">
        <w:r>
          <w:rPr>
            <w:rFonts w:ascii="仿宋" w:eastAsia="仿宋" w:hAnsi="仿宋" w:cs="仿宋" w:hint="eastAsia"/>
            <w:lang w:eastAsia="zh-CN"/>
          </w:rPr>
          <w:t>(一)、轿跑车行业分析</w:t>
        </w:r>
        <w:r>
          <w:tab/>
        </w:r>
        <w:r>
          <w:fldChar w:fldCharType="begin"/>
        </w:r>
        <w:r>
          <w:instrText xml:space="preserve"> PAGEREF _Toc25862 \h </w:instrText>
        </w:r>
        <w:r>
          <w:fldChar w:fldCharType="separate"/>
        </w:r>
        <w:r>
          <w:t>17</w:t>
        </w:r>
        <w:r>
          <w:fldChar w:fldCharType="end"/>
        </w:r>
      </w:hyperlink>
    </w:p>
    <w:p>
      <w:pPr>
        <w:pStyle w:val="TOC2"/>
        <w:tabs>
          <w:tab w:val="right" w:leader="dot" w:pos="8306"/>
        </w:tabs>
      </w:pPr>
      <w:hyperlink w:anchor="_Toc13705" w:history="1">
        <w:r>
          <w:rPr>
            <w:rFonts w:ascii="仿宋" w:eastAsia="仿宋" w:hAnsi="仿宋" w:cs="仿宋" w:hint="eastAsia"/>
            <w:lang w:eastAsia="zh-CN"/>
          </w:rPr>
          <w:t>(二)、轿跑车市场分析预测</w:t>
        </w:r>
        <w:r>
          <w:tab/>
        </w:r>
        <w:r>
          <w:fldChar w:fldCharType="begin"/>
        </w:r>
        <w:r>
          <w:instrText xml:space="preserve"> PAGEREF _Toc13705 \h </w:instrText>
        </w:r>
        <w:r>
          <w:fldChar w:fldCharType="separate"/>
        </w:r>
        <w:r>
          <w:t>18</w:t>
        </w:r>
        <w:r>
          <w:fldChar w:fldCharType="end"/>
        </w:r>
      </w:hyperlink>
    </w:p>
    <w:p>
      <w:pPr>
        <w:pStyle w:val="TOC1"/>
        <w:tabs>
          <w:tab w:val="right" w:leader="dot" w:pos="8306"/>
        </w:tabs>
      </w:pPr>
      <w:hyperlink w:anchor="_Toc21087" w:history="1">
        <w:r>
          <w:rPr>
            <w:rFonts w:ascii="仿宋" w:eastAsia="仿宋" w:hAnsi="仿宋" w:cs="仿宋" w:hint="eastAsia"/>
            <w:lang w:eastAsia="zh-CN"/>
          </w:rPr>
          <w:t>七、生产安全保护</w:t>
        </w:r>
        <w:r>
          <w:tab/>
        </w:r>
        <w:r>
          <w:fldChar w:fldCharType="begin"/>
        </w:r>
        <w:r>
          <w:instrText xml:space="preserve"> PAGEREF _Toc21087 \h </w:instrText>
        </w:r>
        <w:r>
          <w:fldChar w:fldCharType="separate"/>
        </w:r>
        <w:r>
          <w:t>19</w:t>
        </w:r>
        <w:r>
          <w:fldChar w:fldCharType="end"/>
        </w:r>
      </w:hyperlink>
    </w:p>
    <w:p>
      <w:pPr>
        <w:pStyle w:val="TOC2"/>
        <w:tabs>
          <w:tab w:val="right" w:leader="dot" w:pos="8306"/>
        </w:tabs>
      </w:pPr>
      <w:hyperlink w:anchor="_Toc13296" w:history="1">
        <w:r>
          <w:rPr>
            <w:rFonts w:ascii="仿宋" w:eastAsia="仿宋" w:hAnsi="仿宋" w:cs="仿宋" w:hint="eastAsia"/>
            <w:lang w:eastAsia="zh-CN"/>
          </w:rPr>
          <w:t>(一)、消防安全</w:t>
        </w:r>
        <w:r>
          <w:tab/>
        </w:r>
        <w:r>
          <w:fldChar w:fldCharType="begin"/>
        </w:r>
        <w:r>
          <w:instrText xml:space="preserve"> PAGEREF _Toc13296 \h </w:instrText>
        </w:r>
        <w:r>
          <w:fldChar w:fldCharType="separate"/>
        </w:r>
        <w:r>
          <w:t>19</w:t>
        </w:r>
        <w:r>
          <w:fldChar w:fldCharType="end"/>
        </w:r>
      </w:hyperlink>
    </w:p>
    <w:p>
      <w:pPr>
        <w:pStyle w:val="TOC2"/>
        <w:tabs>
          <w:tab w:val="right" w:leader="dot" w:pos="8306"/>
        </w:tabs>
      </w:pPr>
      <w:hyperlink w:anchor="_Toc32115" w:history="1">
        <w:r>
          <w:rPr>
            <w:rFonts w:ascii="仿宋" w:eastAsia="仿宋" w:hAnsi="仿宋" w:cs="仿宋" w:hint="eastAsia"/>
            <w:lang w:eastAsia="zh-CN"/>
          </w:rPr>
          <w:t>(二)、防火防爆总图布置措施</w:t>
        </w:r>
        <w:r>
          <w:tab/>
        </w:r>
        <w:r>
          <w:fldChar w:fldCharType="begin"/>
        </w:r>
        <w:r>
          <w:instrText xml:space="preserve"> PAGEREF _Toc32115 \h </w:instrText>
        </w:r>
        <w:r>
          <w:fldChar w:fldCharType="separate"/>
        </w:r>
        <w:r>
          <w:t>20</w:t>
        </w:r>
        <w:r>
          <w:fldChar w:fldCharType="end"/>
        </w:r>
      </w:hyperlink>
    </w:p>
    <w:p>
      <w:pPr>
        <w:pStyle w:val="TOC2"/>
        <w:tabs>
          <w:tab w:val="right" w:leader="dot" w:pos="8306"/>
        </w:tabs>
      </w:pPr>
      <w:hyperlink w:anchor="_Toc21236" w:history="1">
        <w:r>
          <w:rPr>
            <w:rFonts w:ascii="仿宋" w:eastAsia="仿宋" w:hAnsi="仿宋" w:cs="仿宋" w:hint="eastAsia"/>
            <w:lang w:eastAsia="zh-CN"/>
          </w:rPr>
          <w:t>(三)、自然灾害防范措施</w:t>
        </w:r>
        <w:r>
          <w:tab/>
        </w:r>
        <w:r>
          <w:fldChar w:fldCharType="begin"/>
        </w:r>
        <w:r>
          <w:instrText xml:space="preserve"> PAGEREF _Toc21236 \h </w:instrText>
        </w:r>
        <w:r>
          <w:fldChar w:fldCharType="separate"/>
        </w:r>
        <w:r>
          <w:t>21</w:t>
        </w:r>
        <w:r>
          <w:fldChar w:fldCharType="end"/>
        </w:r>
      </w:hyperlink>
    </w:p>
    <w:p>
      <w:pPr>
        <w:pStyle w:val="TOC2"/>
        <w:tabs>
          <w:tab w:val="right" w:leader="dot" w:pos="8306"/>
        </w:tabs>
      </w:pPr>
      <w:hyperlink w:anchor="_Toc1605" w:history="1">
        <w:r>
          <w:rPr>
            <w:rFonts w:ascii="仿宋" w:eastAsia="仿宋" w:hAnsi="仿宋" w:cs="仿宋" w:hint="eastAsia"/>
            <w:lang w:eastAsia="zh-CN"/>
          </w:rPr>
          <w:t>(四)、安全色及安全标志使用要求</w:t>
        </w:r>
        <w:r>
          <w:tab/>
        </w:r>
        <w:r>
          <w:fldChar w:fldCharType="begin"/>
        </w:r>
        <w:r>
          <w:instrText xml:space="preserve"> PAGEREF _Toc1605 \h </w:instrText>
        </w:r>
        <w:r>
          <w:fldChar w:fldCharType="separate"/>
        </w:r>
        <w:r>
          <w:t>22</w:t>
        </w:r>
        <w:r>
          <w:fldChar w:fldCharType="end"/>
        </w:r>
      </w:hyperlink>
    </w:p>
    <w:p>
      <w:pPr>
        <w:pStyle w:val="TOC2"/>
        <w:tabs>
          <w:tab w:val="right" w:leader="dot" w:pos="8306"/>
        </w:tabs>
      </w:pPr>
      <w:hyperlink w:anchor="_Toc13064" w:history="1">
        <w:r>
          <w:rPr>
            <w:rFonts w:ascii="仿宋" w:eastAsia="仿宋" w:hAnsi="仿宋" w:cs="仿宋" w:hint="eastAsia"/>
            <w:lang w:eastAsia="zh-CN"/>
          </w:rPr>
          <w:t>(五)、防尘防毒措施</w:t>
        </w:r>
        <w:r>
          <w:tab/>
        </w:r>
        <w:r>
          <w:fldChar w:fldCharType="begin"/>
        </w:r>
        <w:r>
          <w:instrText xml:space="preserve"> PAGEREF _Toc13064 \h </w:instrText>
        </w:r>
        <w:r>
          <w:fldChar w:fldCharType="separate"/>
        </w:r>
        <w:r>
          <w:t>23</w:t>
        </w:r>
        <w:r>
          <w:fldChar w:fldCharType="end"/>
        </w:r>
      </w:hyperlink>
    </w:p>
    <w:p>
      <w:pPr>
        <w:pStyle w:val="TOC2"/>
        <w:tabs>
          <w:tab w:val="right" w:leader="dot" w:pos="8306"/>
        </w:tabs>
      </w:pPr>
      <w:hyperlink w:anchor="_Toc29193" w:history="1">
        <w:r>
          <w:rPr>
            <w:rFonts w:ascii="仿宋" w:eastAsia="仿宋" w:hAnsi="仿宋" w:cs="仿宋" w:hint="eastAsia"/>
            <w:lang w:eastAsia="zh-CN"/>
          </w:rPr>
          <w:t>(六)、防静电、触电防护及防雷措施</w:t>
        </w:r>
        <w:r>
          <w:tab/>
        </w:r>
        <w:r>
          <w:fldChar w:fldCharType="begin"/>
        </w:r>
        <w:r>
          <w:instrText xml:space="preserve"> PAGEREF _Toc29193 \h </w:instrText>
        </w:r>
        <w:r>
          <w:fldChar w:fldCharType="separate"/>
        </w:r>
        <w:r>
          <w:t>24</w:t>
        </w:r>
        <w:r>
          <w:fldChar w:fldCharType="end"/>
        </w:r>
      </w:hyperlink>
    </w:p>
    <w:p>
      <w:pPr>
        <w:pStyle w:val="TOC2"/>
        <w:tabs>
          <w:tab w:val="right" w:leader="dot" w:pos="8306"/>
        </w:tabs>
      </w:pPr>
      <w:hyperlink w:anchor="_Toc22745" w:history="1">
        <w:r>
          <w:rPr>
            <w:rFonts w:ascii="仿宋" w:eastAsia="仿宋" w:hAnsi="仿宋" w:cs="仿宋" w:hint="eastAsia"/>
            <w:lang w:eastAsia="zh-CN"/>
          </w:rPr>
          <w:t>(七)、机械设备安全保障措施</w:t>
        </w:r>
        <w:r>
          <w:tab/>
        </w:r>
        <w:r>
          <w:fldChar w:fldCharType="begin"/>
        </w:r>
        <w:r>
          <w:instrText xml:space="preserve"> PAGEREF _Toc22745 \h </w:instrText>
        </w:r>
        <w:r>
          <w:fldChar w:fldCharType="separate"/>
        </w:r>
        <w:r>
          <w:t>25</w:t>
        </w:r>
        <w:r>
          <w:fldChar w:fldCharType="end"/>
        </w:r>
      </w:hyperlink>
    </w:p>
    <w:p>
      <w:pPr>
        <w:pStyle w:val="TOC1"/>
        <w:tabs>
          <w:tab w:val="right" w:leader="dot" w:pos="8306"/>
        </w:tabs>
      </w:pPr>
      <w:hyperlink w:anchor="_Toc7644" w:history="1">
        <w:r>
          <w:rPr>
            <w:rFonts w:ascii="仿宋" w:eastAsia="仿宋" w:hAnsi="仿宋" w:cs="仿宋" w:hint="eastAsia"/>
            <w:lang w:eastAsia="zh-CN"/>
          </w:rPr>
          <w:t>八、轿跑车项目环境影响分析</w:t>
        </w:r>
        <w:r>
          <w:tab/>
        </w:r>
        <w:r>
          <w:fldChar w:fldCharType="begin"/>
        </w:r>
        <w:r>
          <w:instrText xml:space="preserve"> PAGEREF _Toc7644 \h </w:instrText>
        </w:r>
        <w:r>
          <w:fldChar w:fldCharType="separate"/>
        </w:r>
        <w:r>
          <w:t>27</w:t>
        </w:r>
        <w:r>
          <w:fldChar w:fldCharType="end"/>
        </w:r>
      </w:hyperlink>
    </w:p>
    <w:p>
      <w:pPr>
        <w:pStyle w:val="TOC2"/>
        <w:tabs>
          <w:tab w:val="right" w:leader="dot" w:pos="8306"/>
        </w:tabs>
      </w:pPr>
      <w:hyperlink w:anchor="_Toc29611" w:history="1">
        <w:r>
          <w:rPr>
            <w:rFonts w:ascii="仿宋" w:eastAsia="仿宋" w:hAnsi="仿宋" w:cs="仿宋" w:hint="eastAsia"/>
            <w:lang w:eastAsia="zh-CN"/>
          </w:rPr>
          <w:t>(一)、建设区域环境质量现状</w:t>
        </w:r>
        <w:r>
          <w:tab/>
        </w:r>
        <w:r>
          <w:fldChar w:fldCharType="begin"/>
        </w:r>
        <w:r>
          <w:instrText xml:space="preserve"> PAGEREF _Toc29611 \h </w:instrText>
        </w:r>
        <w:r>
          <w:fldChar w:fldCharType="separate"/>
        </w:r>
        <w:r>
          <w:t>27</w:t>
        </w:r>
        <w:r>
          <w:fldChar w:fldCharType="end"/>
        </w:r>
      </w:hyperlink>
    </w:p>
    <w:p>
      <w:pPr>
        <w:pStyle w:val="TOC2"/>
        <w:tabs>
          <w:tab w:val="right" w:leader="dot" w:pos="8306"/>
        </w:tabs>
      </w:pPr>
      <w:hyperlink w:anchor="_Toc4134" w:history="1">
        <w:r>
          <w:rPr>
            <w:rFonts w:ascii="仿宋" w:eastAsia="仿宋" w:hAnsi="仿宋" w:cs="仿宋" w:hint="eastAsia"/>
            <w:lang w:eastAsia="zh-CN"/>
          </w:rPr>
          <w:t>(二)、建设期环境保护</w:t>
        </w:r>
        <w:r>
          <w:tab/>
        </w:r>
        <w:r>
          <w:fldChar w:fldCharType="begin"/>
        </w:r>
        <w:r>
          <w:instrText xml:space="preserve"> PAGEREF _Toc4134 \h </w:instrText>
        </w:r>
        <w:r>
          <w:fldChar w:fldCharType="separate"/>
        </w:r>
        <w:r>
          <w:t>28</w:t>
        </w:r>
        <w:r>
          <w:fldChar w:fldCharType="end"/>
        </w:r>
      </w:hyperlink>
    </w:p>
    <w:p>
      <w:pPr>
        <w:pStyle w:val="TOC2"/>
        <w:tabs>
          <w:tab w:val="right" w:leader="dot" w:pos="8306"/>
        </w:tabs>
      </w:pPr>
      <w:hyperlink w:anchor="_Toc31664" w:history="1">
        <w:r>
          <w:rPr>
            <w:rFonts w:ascii="仿宋" w:eastAsia="仿宋" w:hAnsi="仿宋" w:cs="仿宋" w:hint="eastAsia"/>
            <w:lang w:eastAsia="zh-CN"/>
          </w:rPr>
          <w:t>(三)、运营期环境保护</w:t>
        </w:r>
        <w:r>
          <w:tab/>
        </w:r>
        <w:r>
          <w:fldChar w:fldCharType="begin"/>
        </w:r>
        <w:r>
          <w:instrText xml:space="preserve"> PAGEREF _Toc31664 \h </w:instrText>
        </w:r>
        <w:r>
          <w:fldChar w:fldCharType="separate"/>
        </w:r>
        <w:r>
          <w:t>29</w:t>
        </w:r>
        <w:r>
          <w:fldChar w:fldCharType="end"/>
        </w:r>
      </w:hyperlink>
    </w:p>
    <w:p>
      <w:pPr>
        <w:pStyle w:val="TOC2"/>
        <w:tabs>
          <w:tab w:val="right" w:leader="dot" w:pos="8306"/>
        </w:tabs>
      </w:pPr>
      <w:hyperlink w:anchor="_Toc26129" w:history="1">
        <w:r>
          <w:rPr>
            <w:rFonts w:ascii="仿宋" w:eastAsia="仿宋" w:hAnsi="仿宋" w:cs="仿宋" w:hint="eastAsia"/>
            <w:lang w:eastAsia="zh-CN"/>
          </w:rPr>
          <w:t>(四)、轿跑车项目建设对区域经济的影响</w:t>
        </w:r>
        <w:r>
          <w:tab/>
        </w:r>
        <w:r>
          <w:fldChar w:fldCharType="begin"/>
        </w:r>
        <w:r>
          <w:instrText xml:space="preserve"> PAGEREF _Toc26129 \h </w:instrText>
        </w:r>
        <w:r>
          <w:fldChar w:fldCharType="separate"/>
        </w:r>
        <w:r>
          <w:t>31</w:t>
        </w:r>
        <w:r>
          <w:fldChar w:fldCharType="end"/>
        </w:r>
      </w:hyperlink>
    </w:p>
    <w:p>
      <w:pPr>
        <w:pStyle w:val="TOC2"/>
        <w:tabs>
          <w:tab w:val="right" w:leader="dot" w:pos="8306"/>
        </w:tabs>
      </w:pPr>
      <w:hyperlink w:anchor="_Toc4131" w:history="1">
        <w:r>
          <w:rPr>
            <w:rFonts w:ascii="仿宋" w:eastAsia="仿宋" w:hAnsi="仿宋" w:cs="仿宋" w:hint="eastAsia"/>
            <w:lang w:eastAsia="zh-CN"/>
          </w:rPr>
          <w:t>(五)、废弃物处理</w:t>
        </w:r>
        <w:r>
          <w:tab/>
        </w:r>
        <w:r>
          <w:fldChar w:fldCharType="begin"/>
        </w:r>
        <w:r>
          <w:instrText xml:space="preserve"> PAGEREF _Toc4131 \h </w:instrText>
        </w:r>
        <w:r>
          <w:fldChar w:fldCharType="separate"/>
        </w:r>
        <w:r>
          <w:t>32</w:t>
        </w:r>
        <w:r>
          <w:fldChar w:fldCharType="end"/>
        </w:r>
      </w:hyperlink>
    </w:p>
    <w:p>
      <w:pPr>
        <w:pStyle w:val="TOC2"/>
        <w:tabs>
          <w:tab w:val="right" w:leader="dot" w:pos="8306"/>
        </w:tabs>
      </w:pPr>
      <w:hyperlink w:anchor="_Toc17855" w:history="1">
        <w:r>
          <w:rPr>
            <w:rFonts w:ascii="仿宋" w:eastAsia="仿宋" w:hAnsi="仿宋" w:cs="仿宋" w:hint="eastAsia"/>
            <w:lang w:eastAsia="zh-CN"/>
          </w:rPr>
          <w:t>(六)、特殊环境影响分析</w:t>
        </w:r>
        <w:r>
          <w:tab/>
        </w:r>
        <w:r>
          <w:fldChar w:fldCharType="begin"/>
        </w:r>
        <w:r>
          <w:instrText xml:space="preserve"> PAGEREF _Toc17855 \h </w:instrText>
        </w:r>
        <w:r>
          <w:fldChar w:fldCharType="separate"/>
        </w:r>
        <w:r>
          <w:t>34</w:t>
        </w:r>
        <w:r>
          <w:fldChar w:fldCharType="end"/>
        </w:r>
      </w:hyperlink>
    </w:p>
    <w:p>
      <w:pPr>
        <w:pStyle w:val="TOC2"/>
        <w:tabs>
          <w:tab w:val="right" w:leader="dot" w:pos="8306"/>
        </w:tabs>
      </w:pPr>
      <w:hyperlink w:anchor="_Toc31528" w:history="1">
        <w:r>
          <w:rPr>
            <w:rFonts w:ascii="仿宋" w:eastAsia="仿宋" w:hAnsi="仿宋" w:cs="仿宋" w:hint="eastAsia"/>
            <w:lang w:eastAsia="zh-CN"/>
          </w:rPr>
          <w:t>(七)、清洁生产</w:t>
        </w:r>
        <w:r>
          <w:tab/>
        </w:r>
        <w:r>
          <w:fldChar w:fldCharType="begin"/>
        </w:r>
        <w:r>
          <w:instrText xml:space="preserve"> PAGEREF _Toc31528 \h </w:instrText>
        </w:r>
        <w:r>
          <w:fldChar w:fldCharType="separate"/>
        </w:r>
        <w:r>
          <w:t>35</w:t>
        </w:r>
        <w:r>
          <w:fldChar w:fldCharType="end"/>
        </w:r>
      </w:hyperlink>
    </w:p>
    <w:p>
      <w:pPr>
        <w:pStyle w:val="TOC2"/>
        <w:tabs>
          <w:tab w:val="right" w:leader="dot" w:pos="8306"/>
        </w:tabs>
      </w:pPr>
      <w:hyperlink w:anchor="_Toc17185" w:history="1">
        <w:r>
          <w:rPr>
            <w:rFonts w:ascii="仿宋" w:eastAsia="仿宋" w:hAnsi="仿宋" w:cs="仿宋" w:hint="eastAsia"/>
            <w:lang w:eastAsia="zh-CN"/>
          </w:rPr>
          <w:t>(八)、环境保护综合评价</w:t>
        </w:r>
        <w:r>
          <w:tab/>
        </w:r>
        <w:r>
          <w:fldChar w:fldCharType="begin"/>
        </w:r>
        <w:r>
          <w:instrText xml:space="preserve"> PAGEREF _Toc17185 \h </w:instrText>
        </w:r>
        <w:r>
          <w:fldChar w:fldCharType="separate"/>
        </w:r>
        <w:r>
          <w:t>36</w:t>
        </w:r>
        <w:r>
          <w:fldChar w:fldCharType="end"/>
        </w:r>
      </w:hyperlink>
    </w:p>
    <w:p>
      <w:pPr>
        <w:pStyle w:val="TOC1"/>
        <w:tabs>
          <w:tab w:val="right" w:leader="dot" w:pos="8306"/>
        </w:tabs>
      </w:pPr>
      <w:hyperlink w:anchor="_Toc12740" w:history="1">
        <w:r>
          <w:rPr>
            <w:rFonts w:ascii="仿宋" w:eastAsia="仿宋" w:hAnsi="仿宋" w:cs="仿宋" w:hint="eastAsia"/>
            <w:lang w:eastAsia="zh-CN"/>
          </w:rPr>
          <w:t>九、轿跑车项目人力资源培养与发展</w:t>
        </w:r>
        <w:r>
          <w:tab/>
        </w:r>
        <w:r>
          <w:fldChar w:fldCharType="begin"/>
        </w:r>
        <w:r>
          <w:instrText xml:space="preserve"> PAGEREF _Toc12740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67" w:history="1">
        <w:r>
          <w:rPr>
            <w:rFonts w:ascii="仿宋" w:eastAsia="仿宋" w:hAnsi="仿宋" w:cs="仿宋" w:hint="eastAsia"/>
            <w:lang w:eastAsia="zh-CN"/>
          </w:rPr>
          <w:t>(一)、人才需求与规划</w:t>
        </w:r>
        <w:r>
          <w:tab/>
        </w:r>
        <w:r>
          <w:fldChar w:fldCharType="begin"/>
        </w:r>
        <w:r>
          <w:instrText xml:space="preserve"> PAGEREF _Toc21667 \h </w:instrText>
        </w:r>
        <w:r>
          <w:fldChar w:fldCharType="separate"/>
        </w:r>
        <w:r>
          <w:t>37</w:t>
        </w:r>
        <w:r>
          <w:fldChar w:fldCharType="end"/>
        </w:r>
      </w:hyperlink>
    </w:p>
    <w:p>
      <w:pPr>
        <w:pStyle w:val="TOC2"/>
        <w:tabs>
          <w:tab w:val="right" w:leader="dot" w:pos="8306"/>
        </w:tabs>
      </w:pPr>
      <w:hyperlink w:anchor="_Toc6241" w:history="1">
        <w:r>
          <w:rPr>
            <w:rFonts w:ascii="仿宋" w:eastAsia="仿宋" w:hAnsi="仿宋" w:cs="仿宋" w:hint="eastAsia"/>
            <w:lang w:eastAsia="zh-CN"/>
          </w:rPr>
          <w:t>(二)、培训与发展计划</w:t>
        </w:r>
        <w:r>
          <w:tab/>
        </w:r>
        <w:r>
          <w:fldChar w:fldCharType="begin"/>
        </w:r>
        <w:r>
          <w:instrText xml:space="preserve"> PAGEREF _Toc6241 \h </w:instrText>
        </w:r>
        <w:r>
          <w:fldChar w:fldCharType="separate"/>
        </w:r>
        <w:r>
          <w:t>38</w:t>
        </w:r>
        <w:r>
          <w:fldChar w:fldCharType="end"/>
        </w:r>
      </w:hyperlink>
    </w:p>
    <w:p>
      <w:pPr>
        <w:pStyle w:val="TOC1"/>
        <w:tabs>
          <w:tab w:val="right" w:leader="dot" w:pos="8306"/>
        </w:tabs>
      </w:pPr>
      <w:hyperlink w:anchor="_Toc7681" w:history="1">
        <w:r>
          <w:rPr>
            <w:rFonts w:ascii="仿宋" w:eastAsia="仿宋" w:hAnsi="仿宋" w:cs="仿宋" w:hint="eastAsia"/>
            <w:lang w:eastAsia="zh-CN"/>
          </w:rPr>
          <w:t>十、轿跑车项目创新与研发</w:t>
        </w:r>
        <w:r>
          <w:tab/>
        </w:r>
        <w:r>
          <w:fldChar w:fldCharType="begin"/>
        </w:r>
        <w:r>
          <w:instrText xml:space="preserve"> PAGEREF _Toc7681 \h </w:instrText>
        </w:r>
        <w:r>
          <w:fldChar w:fldCharType="separate"/>
        </w:r>
        <w:r>
          <w:t>38</w:t>
        </w:r>
        <w:r>
          <w:fldChar w:fldCharType="end"/>
        </w:r>
      </w:hyperlink>
    </w:p>
    <w:p>
      <w:pPr>
        <w:pStyle w:val="TOC2"/>
        <w:tabs>
          <w:tab w:val="right" w:leader="dot" w:pos="8306"/>
        </w:tabs>
      </w:pPr>
      <w:hyperlink w:anchor="_Toc22724" w:history="1">
        <w:r>
          <w:rPr>
            <w:rFonts w:ascii="仿宋" w:eastAsia="仿宋" w:hAnsi="仿宋" w:cs="仿宋" w:hint="eastAsia"/>
            <w:lang w:eastAsia="zh-CN"/>
          </w:rPr>
          <w:t>(一)、创新策略与方向</w:t>
        </w:r>
        <w:r>
          <w:tab/>
        </w:r>
        <w:r>
          <w:fldChar w:fldCharType="begin"/>
        </w:r>
        <w:r>
          <w:instrText xml:space="preserve"> PAGEREF _Toc22724 \h </w:instrText>
        </w:r>
        <w:r>
          <w:fldChar w:fldCharType="separate"/>
        </w:r>
        <w:r>
          <w:t>38</w:t>
        </w:r>
        <w:r>
          <w:fldChar w:fldCharType="end"/>
        </w:r>
      </w:hyperlink>
    </w:p>
    <w:p>
      <w:pPr>
        <w:pStyle w:val="TOC2"/>
        <w:tabs>
          <w:tab w:val="right" w:leader="dot" w:pos="8306"/>
        </w:tabs>
      </w:pPr>
      <w:hyperlink w:anchor="_Toc19204" w:history="1">
        <w:r>
          <w:rPr>
            <w:rFonts w:ascii="仿宋" w:eastAsia="仿宋" w:hAnsi="仿宋" w:cs="仿宋" w:hint="eastAsia"/>
            <w:lang w:eastAsia="zh-CN"/>
          </w:rPr>
          <w:t>(二)、研发规划与投入</w:t>
        </w:r>
        <w:r>
          <w:tab/>
        </w:r>
        <w:r>
          <w:fldChar w:fldCharType="begin"/>
        </w:r>
        <w:r>
          <w:instrText xml:space="preserve"> PAGEREF _Toc19204 \h </w:instrText>
        </w:r>
        <w:r>
          <w:fldChar w:fldCharType="separate"/>
        </w:r>
        <w:r>
          <w:t>40</w:t>
        </w:r>
        <w:r>
          <w:fldChar w:fldCharType="end"/>
        </w:r>
      </w:hyperlink>
    </w:p>
    <w:p>
      <w:pPr>
        <w:pStyle w:val="TOC1"/>
        <w:tabs>
          <w:tab w:val="right" w:leader="dot" w:pos="8306"/>
        </w:tabs>
      </w:pPr>
      <w:hyperlink w:anchor="_Toc15452" w:history="1">
        <w:r>
          <w:rPr>
            <w:rFonts w:ascii="仿宋" w:eastAsia="仿宋" w:hAnsi="仿宋" w:cs="仿宋" w:hint="eastAsia"/>
            <w:lang w:eastAsia="zh-CN"/>
          </w:rPr>
          <w:t>十一、轿跑车项目风险管理</w:t>
        </w:r>
        <w:r>
          <w:tab/>
        </w:r>
        <w:r>
          <w:fldChar w:fldCharType="begin"/>
        </w:r>
        <w:r>
          <w:instrText xml:space="preserve"> PAGEREF _Toc15452 \h </w:instrText>
        </w:r>
        <w:r>
          <w:fldChar w:fldCharType="separate"/>
        </w:r>
        <w:r>
          <w:t>41</w:t>
        </w:r>
        <w:r>
          <w:fldChar w:fldCharType="end"/>
        </w:r>
      </w:hyperlink>
    </w:p>
    <w:p>
      <w:pPr>
        <w:pStyle w:val="TOC2"/>
        <w:tabs>
          <w:tab w:val="right" w:leader="dot" w:pos="8306"/>
        </w:tabs>
      </w:pPr>
      <w:hyperlink w:anchor="_Toc16637" w:history="1">
        <w:r>
          <w:rPr>
            <w:rFonts w:ascii="仿宋" w:eastAsia="仿宋" w:hAnsi="仿宋" w:cs="仿宋" w:hint="eastAsia"/>
            <w:lang w:eastAsia="zh-CN"/>
          </w:rPr>
          <w:t>(一)、风险识别与评估</w:t>
        </w:r>
        <w:r>
          <w:tab/>
        </w:r>
        <w:r>
          <w:fldChar w:fldCharType="begin"/>
        </w:r>
        <w:r>
          <w:instrText xml:space="preserve"> PAGEREF _Toc16637 \h </w:instrText>
        </w:r>
        <w:r>
          <w:fldChar w:fldCharType="separate"/>
        </w:r>
        <w:r>
          <w:t>41</w:t>
        </w:r>
        <w:r>
          <w:fldChar w:fldCharType="end"/>
        </w:r>
      </w:hyperlink>
    </w:p>
    <w:p>
      <w:pPr>
        <w:pStyle w:val="TOC2"/>
        <w:tabs>
          <w:tab w:val="right" w:leader="dot" w:pos="8306"/>
        </w:tabs>
      </w:pPr>
      <w:hyperlink w:anchor="_Toc22093" w:history="1">
        <w:r>
          <w:rPr>
            <w:rFonts w:ascii="仿宋" w:eastAsia="仿宋" w:hAnsi="仿宋" w:cs="仿宋" w:hint="eastAsia"/>
            <w:lang w:eastAsia="zh-CN"/>
          </w:rPr>
          <w:t>(二)、风险应对策略</w:t>
        </w:r>
        <w:r>
          <w:tab/>
        </w:r>
        <w:r>
          <w:fldChar w:fldCharType="begin"/>
        </w:r>
        <w:r>
          <w:instrText xml:space="preserve"> PAGEREF _Toc22093 \h </w:instrText>
        </w:r>
        <w:r>
          <w:fldChar w:fldCharType="separate"/>
        </w:r>
        <w:r>
          <w:t>42</w:t>
        </w:r>
        <w:r>
          <w:fldChar w:fldCharType="end"/>
        </w:r>
      </w:hyperlink>
    </w:p>
    <w:p>
      <w:pPr>
        <w:pStyle w:val="TOC2"/>
        <w:tabs>
          <w:tab w:val="right" w:leader="dot" w:pos="8306"/>
        </w:tabs>
      </w:pPr>
      <w:hyperlink w:anchor="_Toc25907" w:history="1">
        <w:r>
          <w:rPr>
            <w:rFonts w:ascii="仿宋" w:eastAsia="仿宋" w:hAnsi="仿宋" w:cs="仿宋" w:hint="eastAsia"/>
            <w:lang w:eastAsia="zh-CN"/>
          </w:rPr>
          <w:t>(三)、风险监控与控制</w:t>
        </w:r>
        <w:r>
          <w:tab/>
        </w:r>
        <w:r>
          <w:fldChar w:fldCharType="begin"/>
        </w:r>
        <w:r>
          <w:instrText xml:space="preserve"> PAGEREF _Toc25907 \h </w:instrText>
        </w:r>
        <w:r>
          <w:fldChar w:fldCharType="separate"/>
        </w:r>
        <w:r>
          <w:t>44</w:t>
        </w:r>
        <w:r>
          <w:fldChar w:fldCharType="end"/>
        </w:r>
      </w:hyperlink>
    </w:p>
    <w:p>
      <w:pPr>
        <w:pStyle w:val="TOC1"/>
        <w:tabs>
          <w:tab w:val="right" w:leader="dot" w:pos="8306"/>
        </w:tabs>
      </w:pPr>
      <w:hyperlink w:anchor="_Toc25264" w:history="1">
        <w:r>
          <w:rPr>
            <w:rFonts w:ascii="仿宋" w:eastAsia="仿宋" w:hAnsi="仿宋" w:cs="仿宋" w:hint="eastAsia"/>
            <w:lang w:eastAsia="zh-CN"/>
          </w:rPr>
          <w:t>十二、轿跑车项目技术管理</w:t>
        </w:r>
        <w:r>
          <w:tab/>
        </w:r>
        <w:r>
          <w:fldChar w:fldCharType="begin"/>
        </w:r>
        <w:r>
          <w:instrText xml:space="preserve"> PAGEREF _Toc25264 \h </w:instrText>
        </w:r>
        <w:r>
          <w:fldChar w:fldCharType="separate"/>
        </w:r>
        <w:r>
          <w:t>45</w:t>
        </w:r>
        <w:r>
          <w:fldChar w:fldCharType="end"/>
        </w:r>
      </w:hyperlink>
    </w:p>
    <w:p>
      <w:pPr>
        <w:pStyle w:val="TOC2"/>
        <w:tabs>
          <w:tab w:val="right" w:leader="dot" w:pos="8306"/>
        </w:tabs>
      </w:pPr>
      <w:hyperlink w:anchor="_Toc26527" w:history="1">
        <w:r>
          <w:rPr>
            <w:rFonts w:ascii="仿宋" w:eastAsia="仿宋" w:hAnsi="仿宋" w:cs="仿宋" w:hint="eastAsia"/>
            <w:lang w:eastAsia="zh-CN"/>
          </w:rPr>
          <w:t>(一)、技术方案选用方向</w:t>
        </w:r>
        <w:r>
          <w:tab/>
        </w:r>
        <w:r>
          <w:fldChar w:fldCharType="begin"/>
        </w:r>
        <w:r>
          <w:instrText xml:space="preserve"> PAGEREF _Toc26527 \h </w:instrText>
        </w:r>
        <w:r>
          <w:fldChar w:fldCharType="separate"/>
        </w:r>
        <w:r>
          <w:t>45</w:t>
        </w:r>
        <w:r>
          <w:fldChar w:fldCharType="end"/>
        </w:r>
      </w:hyperlink>
    </w:p>
    <w:p>
      <w:pPr>
        <w:pStyle w:val="TOC2"/>
        <w:tabs>
          <w:tab w:val="right" w:leader="dot" w:pos="8306"/>
        </w:tabs>
      </w:pPr>
      <w:hyperlink w:anchor="_Toc11473" w:history="1">
        <w:r>
          <w:rPr>
            <w:rFonts w:ascii="仿宋" w:eastAsia="仿宋" w:hAnsi="仿宋" w:cs="仿宋" w:hint="eastAsia"/>
            <w:lang w:eastAsia="zh-CN"/>
          </w:rPr>
          <w:t>(二)、工艺技术方案选用原则</w:t>
        </w:r>
        <w:r>
          <w:tab/>
        </w:r>
        <w:r>
          <w:fldChar w:fldCharType="begin"/>
        </w:r>
        <w:r>
          <w:instrText xml:space="preserve"> PAGEREF _Toc11473 \h </w:instrText>
        </w:r>
        <w:r>
          <w:fldChar w:fldCharType="separate"/>
        </w:r>
        <w:r>
          <w:t>47</w:t>
        </w:r>
        <w:r>
          <w:fldChar w:fldCharType="end"/>
        </w:r>
      </w:hyperlink>
    </w:p>
    <w:p>
      <w:pPr>
        <w:pStyle w:val="TOC2"/>
        <w:tabs>
          <w:tab w:val="right" w:leader="dot" w:pos="8306"/>
        </w:tabs>
      </w:pPr>
      <w:hyperlink w:anchor="_Toc15531" w:history="1">
        <w:r>
          <w:rPr>
            <w:rFonts w:ascii="仿宋" w:eastAsia="仿宋" w:hAnsi="仿宋" w:cs="仿宋" w:hint="eastAsia"/>
            <w:lang w:eastAsia="zh-CN"/>
          </w:rPr>
          <w:t>(三)、工艺技术方案要求</w:t>
        </w:r>
        <w:r>
          <w:tab/>
        </w:r>
        <w:r>
          <w:fldChar w:fldCharType="begin"/>
        </w:r>
        <w:r>
          <w:instrText xml:space="preserve"> PAGEREF _Toc15531 \h </w:instrText>
        </w:r>
        <w:r>
          <w:fldChar w:fldCharType="separate"/>
        </w:r>
        <w:r>
          <w:t>49</w:t>
        </w:r>
        <w:r>
          <w:fldChar w:fldCharType="end"/>
        </w:r>
      </w:hyperlink>
    </w:p>
    <w:p>
      <w:pPr>
        <w:pStyle w:val="TOC1"/>
        <w:tabs>
          <w:tab w:val="right" w:leader="dot" w:pos="8306"/>
        </w:tabs>
      </w:pPr>
      <w:hyperlink w:anchor="_Toc7294" w:history="1">
        <w:r>
          <w:rPr>
            <w:rFonts w:ascii="仿宋" w:eastAsia="仿宋" w:hAnsi="仿宋" w:cs="仿宋" w:hint="eastAsia"/>
            <w:lang w:eastAsia="zh-CN"/>
          </w:rPr>
          <w:t>十三、利益相关者分析与沟通计划</w:t>
        </w:r>
        <w:r>
          <w:tab/>
        </w:r>
        <w:r>
          <w:fldChar w:fldCharType="begin"/>
        </w:r>
        <w:r>
          <w:instrText xml:space="preserve"> PAGEREF _Toc7294 \h </w:instrText>
        </w:r>
        <w:r>
          <w:fldChar w:fldCharType="separate"/>
        </w:r>
        <w:r>
          <w:t>51</w:t>
        </w:r>
        <w:r>
          <w:fldChar w:fldCharType="end"/>
        </w:r>
      </w:hyperlink>
    </w:p>
    <w:p>
      <w:pPr>
        <w:pStyle w:val="TOC2"/>
        <w:tabs>
          <w:tab w:val="right" w:leader="dot" w:pos="8306"/>
        </w:tabs>
      </w:pPr>
      <w:hyperlink w:anchor="_Toc1490" w:history="1">
        <w:r>
          <w:rPr>
            <w:rFonts w:ascii="仿宋" w:eastAsia="仿宋" w:hAnsi="仿宋" w:cs="仿宋" w:hint="eastAsia"/>
            <w:lang w:eastAsia="zh-CN"/>
          </w:rPr>
          <w:t>(一)、利益相关者分析</w:t>
        </w:r>
        <w:r>
          <w:tab/>
        </w:r>
        <w:r>
          <w:fldChar w:fldCharType="begin"/>
        </w:r>
        <w:r>
          <w:instrText xml:space="preserve"> PAGEREF _Toc1490 \h </w:instrText>
        </w:r>
        <w:r>
          <w:fldChar w:fldCharType="separate"/>
        </w:r>
        <w:r>
          <w:t>51</w:t>
        </w:r>
        <w:r>
          <w:fldChar w:fldCharType="end"/>
        </w:r>
      </w:hyperlink>
    </w:p>
    <w:p>
      <w:pPr>
        <w:pStyle w:val="TOC2"/>
        <w:tabs>
          <w:tab w:val="right" w:leader="dot" w:pos="8306"/>
        </w:tabs>
      </w:pPr>
      <w:hyperlink w:anchor="_Toc19102" w:history="1">
        <w:r>
          <w:rPr>
            <w:rFonts w:ascii="仿宋" w:eastAsia="仿宋" w:hAnsi="仿宋" w:cs="仿宋" w:hint="eastAsia"/>
            <w:lang w:eastAsia="zh-CN"/>
          </w:rPr>
          <w:t>(二)、沟通计划</w:t>
        </w:r>
        <w:r>
          <w:tab/>
        </w:r>
        <w:r>
          <w:fldChar w:fldCharType="begin"/>
        </w:r>
        <w:r>
          <w:instrText xml:space="preserve"> PAGEREF _Toc19102 \h </w:instrText>
        </w:r>
        <w:r>
          <w:fldChar w:fldCharType="separate"/>
        </w:r>
        <w:r>
          <w:t>52</w:t>
        </w:r>
        <w:r>
          <w:fldChar w:fldCharType="end"/>
        </w:r>
      </w:hyperlink>
    </w:p>
    <w:p>
      <w:pPr>
        <w:pStyle w:val="TOC1"/>
        <w:tabs>
          <w:tab w:val="right" w:leader="dot" w:pos="8306"/>
        </w:tabs>
      </w:pPr>
      <w:hyperlink w:anchor="_Toc26705" w:history="1">
        <w:r>
          <w:rPr>
            <w:rFonts w:ascii="仿宋" w:eastAsia="仿宋" w:hAnsi="仿宋" w:cs="仿宋" w:hint="eastAsia"/>
            <w:lang w:eastAsia="zh-CN"/>
          </w:rPr>
          <w:t>十四、轿跑车项目变更管理</w:t>
        </w:r>
        <w:r>
          <w:tab/>
        </w:r>
        <w:r>
          <w:fldChar w:fldCharType="begin"/>
        </w:r>
        <w:r>
          <w:instrText xml:space="preserve"> PAGEREF _Toc26705 \h </w:instrText>
        </w:r>
        <w:r>
          <w:fldChar w:fldCharType="separate"/>
        </w:r>
        <w:r>
          <w:t>53</w:t>
        </w:r>
        <w:r>
          <w:fldChar w:fldCharType="end"/>
        </w:r>
      </w:hyperlink>
    </w:p>
    <w:p>
      <w:pPr>
        <w:pStyle w:val="TOC2"/>
        <w:tabs>
          <w:tab w:val="right" w:leader="dot" w:pos="8306"/>
        </w:tabs>
      </w:pPr>
      <w:hyperlink w:anchor="_Toc16294" w:history="1">
        <w:r>
          <w:rPr>
            <w:rFonts w:ascii="仿宋" w:eastAsia="仿宋" w:hAnsi="仿宋" w:cs="仿宋" w:hint="eastAsia"/>
            <w:lang w:eastAsia="zh-CN"/>
          </w:rPr>
          <w:t>(一)、变更申请与评估</w:t>
        </w:r>
        <w:r>
          <w:tab/>
        </w:r>
        <w:r>
          <w:fldChar w:fldCharType="begin"/>
        </w:r>
        <w:r>
          <w:instrText xml:space="preserve"> PAGEREF _Toc16294 \h </w:instrText>
        </w:r>
        <w:r>
          <w:fldChar w:fldCharType="separate"/>
        </w:r>
        <w:r>
          <w:t>53</w:t>
        </w:r>
        <w:r>
          <w:fldChar w:fldCharType="end"/>
        </w:r>
      </w:hyperlink>
    </w:p>
    <w:p>
      <w:pPr>
        <w:pStyle w:val="TOC2"/>
        <w:tabs>
          <w:tab w:val="right" w:leader="dot" w:pos="8306"/>
        </w:tabs>
      </w:pPr>
      <w:hyperlink w:anchor="_Toc2631" w:history="1">
        <w:r>
          <w:rPr>
            <w:rFonts w:ascii="仿宋" w:eastAsia="仿宋" w:hAnsi="仿宋" w:cs="仿宋" w:hint="eastAsia"/>
            <w:lang w:eastAsia="zh-CN"/>
          </w:rPr>
          <w:t>(二)、变更实施与控制</w:t>
        </w:r>
        <w:r>
          <w:tab/>
        </w:r>
        <w:r>
          <w:fldChar w:fldCharType="begin"/>
        </w:r>
        <w:r>
          <w:instrText xml:space="preserve"> PAGEREF _Toc2631 \h </w:instrText>
        </w:r>
        <w:r>
          <w:fldChar w:fldCharType="separate"/>
        </w:r>
        <w:r>
          <w:t>54</w:t>
        </w:r>
        <w:r>
          <w:fldChar w:fldCharType="end"/>
        </w:r>
      </w:hyperlink>
    </w:p>
    <w:p>
      <w:pPr>
        <w:pStyle w:val="TOC1"/>
        <w:tabs>
          <w:tab w:val="right" w:leader="dot" w:pos="8306"/>
        </w:tabs>
      </w:pPr>
      <w:hyperlink w:anchor="_Toc21170" w:history="1">
        <w:r>
          <w:rPr>
            <w:rFonts w:ascii="仿宋" w:eastAsia="仿宋" w:hAnsi="仿宋" w:cs="仿宋" w:hint="eastAsia"/>
            <w:lang w:eastAsia="zh-CN"/>
          </w:rPr>
          <w:t>十五、轿跑车项目治理与监督</w:t>
        </w:r>
        <w:r>
          <w:tab/>
        </w:r>
        <w:r>
          <w:fldChar w:fldCharType="begin"/>
        </w:r>
        <w:r>
          <w:instrText xml:space="preserve"> PAGEREF _Toc21170 \h </w:instrText>
        </w:r>
        <w:r>
          <w:fldChar w:fldCharType="separate"/>
        </w:r>
        <w:r>
          <w:t>55</w:t>
        </w:r>
        <w:r>
          <w:fldChar w:fldCharType="end"/>
        </w:r>
      </w:hyperlink>
    </w:p>
    <w:p>
      <w:pPr>
        <w:pStyle w:val="TOC2"/>
        <w:tabs>
          <w:tab w:val="right" w:leader="dot" w:pos="8306"/>
        </w:tabs>
      </w:pPr>
      <w:hyperlink w:anchor="_Toc29178" w:history="1">
        <w:r>
          <w:rPr>
            <w:rFonts w:ascii="仿宋" w:eastAsia="仿宋" w:hAnsi="仿宋" w:cs="仿宋" w:hint="eastAsia"/>
            <w:lang w:eastAsia="zh-CN"/>
          </w:rPr>
          <w:t>(一)、轿跑车项目治理结构</w:t>
        </w:r>
        <w:r>
          <w:tab/>
        </w:r>
        <w:r>
          <w:fldChar w:fldCharType="begin"/>
        </w:r>
        <w:r>
          <w:instrText xml:space="preserve"> PAGEREF _Toc29178 \h </w:instrText>
        </w:r>
        <w:r>
          <w:fldChar w:fldCharType="separate"/>
        </w:r>
        <w:r>
          <w:t>55</w:t>
        </w:r>
        <w:r>
          <w:fldChar w:fldCharType="end"/>
        </w:r>
      </w:hyperlink>
    </w:p>
    <w:p>
      <w:pPr>
        <w:pStyle w:val="TOC2"/>
        <w:tabs>
          <w:tab w:val="right" w:leader="dot" w:pos="8306"/>
        </w:tabs>
      </w:pPr>
      <w:hyperlink w:anchor="_Toc5691" w:history="1">
        <w:r>
          <w:rPr>
            <w:rFonts w:ascii="仿宋" w:eastAsia="仿宋" w:hAnsi="仿宋" w:cs="仿宋" w:hint="eastAsia"/>
            <w:lang w:eastAsia="zh-CN"/>
          </w:rPr>
          <w:t>(二)、监督与审计</w:t>
        </w:r>
        <w:r>
          <w:tab/>
        </w:r>
        <w:r>
          <w:fldChar w:fldCharType="begin"/>
        </w:r>
        <w:r>
          <w:instrText xml:space="preserve"> PAGEREF _Toc5691 \h </w:instrText>
        </w:r>
        <w:r>
          <w:fldChar w:fldCharType="separate"/>
        </w:r>
        <w:r>
          <w:t>56</w:t>
        </w:r>
        <w:r>
          <w:fldChar w:fldCharType="end"/>
        </w:r>
      </w:hyperlink>
    </w:p>
    <w:p>
      <w:pPr>
        <w:pStyle w:val="TOC1"/>
        <w:tabs>
          <w:tab w:val="right" w:leader="dot" w:pos="8306"/>
        </w:tabs>
      </w:pPr>
      <w:hyperlink w:anchor="_Toc8216" w:history="1">
        <w:r>
          <w:rPr>
            <w:rFonts w:ascii="仿宋" w:eastAsia="仿宋" w:hAnsi="仿宋" w:cs="仿宋" w:hint="eastAsia"/>
            <w:lang w:eastAsia="zh-CN"/>
          </w:rPr>
          <w:t>十六、质量管理体系</w:t>
        </w:r>
        <w:r>
          <w:tab/>
        </w:r>
        <w:r>
          <w:fldChar w:fldCharType="begin"/>
        </w:r>
        <w:r>
          <w:instrText xml:space="preserve"> PAGEREF _Toc8216 \h </w:instrText>
        </w:r>
        <w:r>
          <w:fldChar w:fldCharType="separate"/>
        </w:r>
        <w:r>
          <w:t>57</w:t>
        </w:r>
        <w:r>
          <w:fldChar w:fldCharType="end"/>
        </w:r>
      </w:hyperlink>
    </w:p>
    <w:p>
      <w:pPr>
        <w:pStyle w:val="TOC2"/>
        <w:tabs>
          <w:tab w:val="right" w:leader="dot" w:pos="8306"/>
        </w:tabs>
      </w:pPr>
      <w:hyperlink w:anchor="_Toc26576" w:history="1">
        <w:r>
          <w:rPr>
            <w:rFonts w:ascii="仿宋" w:eastAsia="仿宋" w:hAnsi="仿宋" w:cs="仿宋" w:hint="eastAsia"/>
            <w:lang w:eastAsia="zh-CN"/>
          </w:rPr>
          <w:t>(一)、质量目标与方针</w:t>
        </w:r>
        <w:r>
          <w:tab/>
        </w:r>
        <w:r>
          <w:fldChar w:fldCharType="begin"/>
        </w:r>
        <w:r>
          <w:instrText xml:space="preserve"> PAGEREF _Toc26576 \h </w:instrText>
        </w:r>
        <w:r>
          <w:fldChar w:fldCharType="separate"/>
        </w:r>
        <w:r>
          <w:t>57</w:t>
        </w:r>
        <w:r>
          <w:fldChar w:fldCharType="end"/>
        </w:r>
      </w:hyperlink>
    </w:p>
    <w:p>
      <w:pPr>
        <w:pStyle w:val="TOC2"/>
        <w:tabs>
          <w:tab w:val="right" w:leader="dot" w:pos="8306"/>
        </w:tabs>
      </w:pPr>
      <w:hyperlink w:anchor="_Toc17710" w:history="1">
        <w:r>
          <w:rPr>
            <w:rFonts w:ascii="仿宋" w:eastAsia="仿宋" w:hAnsi="仿宋" w:cs="仿宋" w:hint="eastAsia"/>
            <w:lang w:eastAsia="zh-CN"/>
          </w:rPr>
          <w:t>(二)、质量管理责任</w:t>
        </w:r>
        <w:r>
          <w:tab/>
        </w:r>
        <w:r>
          <w:fldChar w:fldCharType="begin"/>
        </w:r>
        <w:r>
          <w:instrText xml:space="preserve"> PAGEREF _Toc17710 \h </w:instrText>
        </w:r>
        <w:r>
          <w:fldChar w:fldCharType="separate"/>
        </w:r>
        <w:r>
          <w:t>58</w:t>
        </w:r>
        <w:r>
          <w:fldChar w:fldCharType="end"/>
        </w:r>
      </w:hyperlink>
    </w:p>
    <w:p>
      <w:pPr>
        <w:pStyle w:val="TOC2"/>
        <w:tabs>
          <w:tab w:val="right" w:leader="dot" w:pos="8306"/>
        </w:tabs>
      </w:pPr>
      <w:hyperlink w:anchor="_Toc8757" w:history="1">
        <w:r>
          <w:rPr>
            <w:rFonts w:ascii="仿宋" w:eastAsia="仿宋" w:hAnsi="仿宋" w:cs="仿宋" w:hint="eastAsia"/>
            <w:lang w:eastAsia="zh-CN"/>
          </w:rPr>
          <w:t>(三)、质量管理体系文件</w:t>
        </w:r>
        <w:r>
          <w:tab/>
        </w:r>
        <w:r>
          <w:fldChar w:fldCharType="begin"/>
        </w:r>
        <w:r>
          <w:instrText xml:space="preserve"> PAGEREF _Toc8757 \h </w:instrText>
        </w:r>
        <w:r>
          <w:fldChar w:fldCharType="separate"/>
        </w:r>
        <w:r>
          <w:t>60</w:t>
        </w:r>
        <w:r>
          <w:fldChar w:fldCharType="end"/>
        </w:r>
      </w:hyperlink>
    </w:p>
    <w:p>
      <w:pPr>
        <w:pStyle w:val="TOC2"/>
        <w:tabs>
          <w:tab w:val="right" w:leader="dot" w:pos="8306"/>
        </w:tabs>
      </w:pPr>
      <w:hyperlink w:anchor="_Toc13228" w:history="1">
        <w:r>
          <w:rPr>
            <w:rFonts w:ascii="仿宋" w:eastAsia="仿宋" w:hAnsi="仿宋" w:cs="仿宋" w:hint="eastAsia"/>
            <w:lang w:eastAsia="zh-CN"/>
          </w:rPr>
          <w:t>(四)、质量培训与教育</w:t>
        </w:r>
        <w:r>
          <w:tab/>
        </w:r>
        <w:r>
          <w:fldChar w:fldCharType="begin"/>
        </w:r>
        <w:r>
          <w:instrText xml:space="preserve"> PAGEREF _Toc13228 \h </w:instrText>
        </w:r>
        <w:r>
          <w:fldChar w:fldCharType="separate"/>
        </w:r>
        <w:r>
          <w:t>62</w:t>
        </w:r>
        <w:r>
          <w:fldChar w:fldCharType="end"/>
        </w:r>
      </w:hyperlink>
    </w:p>
    <w:p>
      <w:pPr>
        <w:pStyle w:val="TOC2"/>
        <w:tabs>
          <w:tab w:val="right" w:leader="dot" w:pos="8306"/>
        </w:tabs>
      </w:pPr>
      <w:hyperlink w:anchor="_Toc11731" w:history="1">
        <w:r>
          <w:rPr>
            <w:rFonts w:ascii="仿宋" w:eastAsia="仿宋" w:hAnsi="仿宋" w:cs="仿宋" w:hint="eastAsia"/>
            <w:lang w:eastAsia="zh-CN"/>
          </w:rPr>
          <w:t>(五)、质量审核与评价</w:t>
        </w:r>
        <w:r>
          <w:tab/>
        </w:r>
        <w:r>
          <w:fldChar w:fldCharType="begin"/>
        </w:r>
        <w:r>
          <w:instrText xml:space="preserve"> PAGEREF _Toc11731 \h </w:instrText>
        </w:r>
        <w:r>
          <w:fldChar w:fldCharType="separate"/>
        </w:r>
        <w:r>
          <w:t>63</w:t>
        </w:r>
        <w:r>
          <w:fldChar w:fldCharType="end"/>
        </w:r>
      </w:hyperlink>
    </w:p>
    <w:p>
      <w:pPr>
        <w:pStyle w:val="TOC2"/>
        <w:tabs>
          <w:tab w:val="right" w:leader="dot" w:pos="8306"/>
        </w:tabs>
      </w:pPr>
      <w:hyperlink w:anchor="_Toc31532" w:history="1">
        <w:r>
          <w:rPr>
            <w:rFonts w:ascii="仿宋" w:eastAsia="仿宋" w:hAnsi="仿宋" w:cs="仿宋" w:hint="eastAsia"/>
            <w:lang w:eastAsia="zh-CN"/>
          </w:rPr>
          <w:t>(六)、不符合与纠正措施</w:t>
        </w:r>
        <w:r>
          <w:tab/>
        </w:r>
        <w:r>
          <w:fldChar w:fldCharType="begin"/>
        </w:r>
        <w:r>
          <w:instrText xml:space="preserve"> PAGEREF _Toc31532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563"/>
      <w:r>
        <w:rPr>
          <w:rFonts w:ascii="仿宋" w:eastAsia="仿宋" w:hAnsi="仿宋" w:cs="仿宋" w:hint="eastAsia"/>
          <w:sz w:val="28"/>
          <w:lang w:eastAsia="zh-CN"/>
        </w:rPr>
        <w:t>一、轿跑车项目建设单位说明</w:t>
      </w:r>
      <w:bookmarkEnd w:id="2"/>
    </w:p>
    <w:p>
      <w:pPr>
        <w:pStyle w:val="Heading2"/>
        <w:rPr>
          <w:rFonts w:ascii="仿宋" w:eastAsia="仿宋" w:hAnsi="仿宋" w:cs="仿宋" w:hint="eastAsia"/>
          <w:lang w:eastAsia="zh-CN"/>
        </w:rPr>
      </w:pPr>
      <w:bookmarkStart w:id="3" w:name="_Toc1614"/>
      <w:r>
        <w:rPr>
          <w:rFonts w:ascii="仿宋" w:eastAsia="仿宋" w:hAnsi="仿宋" w:cs="仿宋" w:hint="eastAsia"/>
          <w:lang w:eastAsia="zh-CN"/>
        </w:rPr>
        <w:t>(一)、轿跑车项目承办单位基本情况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35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轿跑车项目承办单位的XXXX，我们着眼于实现可持续的经济效益。通过技术创新和解决方案的提供，公司预计在轿跑车项目执行期间将获得可观的收入增长。这一收入来源主要包括轿跑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同时，我们注重成本控制和效率提升，以确保轿跑车项目的可持续盈利。透过精细的管理和资源优化，公司期望实现轿跑车项目利润最大化。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轿跑车项目实施进行全面的投资评估，包括轿跑车项目启动阶段的资金投入和后续运营成本。通过对轿跑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轿跑车项目实施过程中具备足够的资金流动性，公司将进行详尽的现金流分析。这包括资金需求的合理预测、轿跑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1054"/>
      <w:r>
        <w:rPr>
          <w:rFonts w:ascii="仿宋" w:eastAsia="仿宋" w:hAnsi="仿宋" w:cs="仿宋" w:hint="eastAsia"/>
          <w:sz w:val="28"/>
          <w:lang w:eastAsia="zh-CN"/>
        </w:rPr>
        <w:t>二、轿跑车项目土建工程</w:t>
      </w:r>
      <w:bookmarkEnd w:id="5"/>
    </w:p>
    <w:p>
      <w:pPr>
        <w:pStyle w:val="Heading2"/>
        <w:rPr>
          <w:rFonts w:ascii="仿宋" w:eastAsia="仿宋" w:hAnsi="仿宋" w:cs="仿宋" w:hint="eastAsia"/>
          <w:lang w:eastAsia="zh-CN"/>
        </w:rPr>
      </w:pPr>
      <w:bookmarkStart w:id="6" w:name="_Toc2671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在轿跑车项目的建筑工程设计中，我们将秉承一系列重要的设计原则，以确保轿跑车项目建筑在功能、美观、可持续性等方面达到最佳效果。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首要原则是确保建筑的功能性得到最大化的发挥。我们将充分理解轿跑车项目的实际需求，合理布局各个功能区域，保证建筑在满足业务需求的同时，提供高效的工作环境。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在建筑设计中，我们将综合考虑建设和运营成本。通过精细的经济效益分析，确保设计方案在高效利用资源的同时，对轿跑车项目的长期盈利能力有积极的贡献。</w:t>
      </w:r>
    </w:p>
    <w:p>
      <w:pPr>
        <w:pStyle w:val="Heading2"/>
        <w:ind w:firstLine="560" w:firstLineChars="200"/>
        <w:rPr>
          <w:rFonts w:ascii="仿宋" w:eastAsia="仿宋" w:hAnsi="仿宋" w:cs="仿宋" w:hint="eastAsia"/>
          <w:sz w:val="28"/>
          <w:lang w:eastAsia="zh-CN"/>
        </w:rPr>
      </w:pPr>
      <w:bookmarkStart w:id="7" w:name="_Toc768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轿跑车项目的土建工程设计中，我们将精准设定设计年限，结合轿跑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轿跑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145"/>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轿跑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轿跑车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轿跑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831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本期工程轿跑车项目预计总建筑面积XXX平方米，其中：计容建筑面积XXX平方米，计划建筑工程投资XX万元，占轿跑车项目总投资的XX%。</w:t>
      </w:r>
    </w:p>
    <w:p>
      <w:pPr>
        <w:pStyle w:val="Heading1"/>
        <w:ind w:firstLine="560" w:firstLineChars="200"/>
        <w:rPr>
          <w:rFonts w:ascii="仿宋" w:eastAsia="仿宋" w:hAnsi="仿宋" w:cs="仿宋" w:hint="eastAsia"/>
          <w:sz w:val="28"/>
          <w:lang w:eastAsia="zh-CN"/>
        </w:rPr>
      </w:pPr>
      <w:bookmarkStart w:id="10" w:name="_Toc13904"/>
      <w:r>
        <w:rPr>
          <w:rFonts w:ascii="仿宋" w:eastAsia="仿宋" w:hAnsi="仿宋" w:cs="仿宋" w:hint="eastAsia"/>
          <w:sz w:val="28"/>
          <w:lang w:eastAsia="zh-CN"/>
        </w:rPr>
        <w:t>三、轿跑车项目危机管理</w:t>
      </w:r>
      <w:bookmarkEnd w:id="10"/>
    </w:p>
    <w:p>
      <w:pPr>
        <w:pStyle w:val="Heading2"/>
        <w:rPr>
          <w:rFonts w:ascii="仿宋" w:eastAsia="仿宋" w:hAnsi="仿宋" w:cs="仿宋" w:hint="eastAsia"/>
          <w:lang w:eastAsia="zh-CN"/>
        </w:rPr>
      </w:pPr>
      <w:bookmarkStart w:id="11" w:name="_Toc28848"/>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轿跑车项目危机管理中，危机预警与识别是确保轿跑车项目稳健运行的核心步骤。通过建立全面的监测机制，轿跑车项目团队旨在及时发现和理解潜在的风险和危机因素，以便采取及时的预防和应对措施，确保轿跑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首先，通过深入的风险评估，轿跑车项目团队全面分析了整个轿跑车项目和各个阶段可能存在的威胁。这包括准确评估每个潜在风险的发生概率和可能影响的程度，为后续危机预警提供了有力支持。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轿跑车项目团队着重于明确定义轿跑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轿跑车项目进展的持续监控，团队能够及时发现潜在问题并作出迅速反应。轿跑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在这一阶段，团队的专业素养和反应速度将发挥至关重要的作用，以确保潜在危机能够在初期得到有效的处理，最大程度地减轻负面影响。通过危机预警与识别，轿跑车项目得以更有序、可控地推进。</w:t>
      </w:r>
    </w:p>
    <w:p>
      <w:pPr>
        <w:pStyle w:val="Heading2"/>
        <w:ind w:firstLine="560" w:firstLineChars="200"/>
        <w:rPr>
          <w:rFonts w:ascii="仿宋" w:eastAsia="仿宋" w:hAnsi="仿宋" w:cs="仿宋" w:hint="eastAsia"/>
          <w:sz w:val="28"/>
          <w:lang w:eastAsia="zh-CN"/>
        </w:rPr>
      </w:pPr>
      <w:bookmarkStart w:id="12" w:name="_Toc19226"/>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在危机发生时，轿跑车项目团队立即行动，成立了应急小组。该小组的任务是迅速制定并实施紧急应对措施，以最小化潜在损失。以下是采取的主要措施：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暂停轿跑车项目进度：为遏制危机蔓延，轿跑车项目暂时停止进行，以便全面评估当前状况。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资源重新分配：重新评估轿跑车项目资源的分配，确保最大限度地减小损失。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实时沟通：与关键利益相关者建立实时沟通机制，向他们传递轿跑车项目危机的实际状况，保障轿跑车项目核心利益。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在紧急应对的同时，轿跑车项目团队强调了团队协作和有效沟通的重要性。以下是团队协作的关键举措：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信息共享机制：建立了信息共享平台，确保团队成员能够及时获取轿跑车项目危机的实时信息。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领导者沟通：轿跑车项目领导者通过定期会议和即时沟通工具，指导团队应对危机，保持团队稳定运行。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随着危机得到初步控制，轿跑车项目团队转向制定恢复计划，以确保轿跑车项目能够从中迅速恢复。主要恢复计划包括：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修复受损的进度计划：重新评估轿跑车项目进度，制定修复计划，确保轿跑车项目尽快回归正常进程。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重新调整资源分配：优化资源分配，确保轿跑车项目在有限资源下高效运转。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风险管理机制加强：对轿跑车项目风险进行全面评估，制定更强化的风险管理策略，以预防未来可能的危机。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9576"/>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1866"/>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轿跑车项目的技术管理特点体现在其创新导向。通过引入最先进的技术趋势和解决方案，轿跑车项目致力于提升科技含量、提高质量和效率水平。这意味着我们将采用最新的工具和方法，确保轿跑车项目在技术层面始终走在前沿，从而在竞争激烈的市场中脱颖而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轿跑车项目技术管理的显著特征。通过整合不同领域的技术资源，我们实现了跨学科的协同工作。这有助于优化技术架构，提高整体效能。此外，整合性策略还促进了不同技术团队之间的紧密沟通和高效合作，确保轿跑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轿跑车项目所采用的技术。通过不断优化技术方案，轿跑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轿跑车项目团队将在轿跑车项目初期识别可能的技术风险，并采取相应的预防和应对措施。通过建立健全的风险评估机制，轿跑车项目能够在实施过程中及时发现并解决潜在的技术问题，保障轿跑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通过这些独特的技术管理特点，我们确信在轿跑车项目中，技术将成为轿跑车项目成功的有力支持。这一深度剖析揭示了技术管理在轿跑车项目实施中的关键作用，为轿跑车项目的技术基础奠定了坚实的基础。</w:t>
      </w:r>
    </w:p>
    <w:p>
      <w:pPr>
        <w:pStyle w:val="Heading2"/>
        <w:ind w:firstLine="560" w:firstLineChars="200"/>
        <w:rPr>
          <w:rFonts w:ascii="仿宋" w:eastAsia="仿宋" w:hAnsi="仿宋" w:cs="仿宋" w:hint="eastAsia"/>
          <w:sz w:val="28"/>
          <w:lang w:eastAsia="zh-CN"/>
        </w:rPr>
      </w:pPr>
      <w:bookmarkStart w:id="15" w:name="_Toc18166"/>
      <w:r>
        <w:rPr>
          <w:rFonts w:ascii="仿宋" w:eastAsia="仿宋" w:hAnsi="仿宋" w:cs="仿宋" w:hint="eastAsia"/>
          <w:sz w:val="28"/>
          <w:lang w:eastAsia="zh-CN"/>
        </w:rPr>
        <w:t>(二)、轿跑车项目工艺技术设计方案</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轿跑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轿跑车项目将严格按照相关行业规范要求进行组织。通过有效控制产品质量，轿跑车项目将致力于为顾客提供优质的轿跑车项目产品和良好的服务。这体现了轿跑车项目对于生产活动合规性和质量标准的高度重视，为轿跑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轿跑车项目注重生态效益和清洁生产原则。轿跑车项目建设将紧密结合地方特色经济发展，与社会经济发展规划和区域环境保护规划方案相协调一致。通过与当地区域自然生态系统的结合，轿跑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轿跑车项目产品具有多样化的客户需求和个性化的特点。因此，轿跑车项目产品规格品种多样，且单批生产数量较小。为满足这一特点，轿跑车项目承办单位将建设先进的柔性制造生产线。通过广泛应用柔性制造技术，轿跑车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总体而言，轿跑车项目采用的技术具有较高的技术含量和自动化水平，处于国内先进水平。这一技术选用不仅体现了对生产效率、质量和环境友好性的高标准要求，同时为轿跑车项目的可持续发展奠定了坚实的基础。</w:t>
      </w:r>
    </w:p>
    <w:p>
      <w:pPr>
        <w:pStyle w:val="Heading2"/>
        <w:ind w:firstLine="560" w:firstLineChars="200"/>
        <w:rPr>
          <w:rFonts w:ascii="仿宋" w:eastAsia="仿宋" w:hAnsi="仿宋" w:cs="仿宋" w:hint="eastAsia"/>
          <w:sz w:val="28"/>
          <w:lang w:eastAsia="zh-CN"/>
        </w:rPr>
      </w:pPr>
      <w:bookmarkStart w:id="16" w:name="_Toc28909"/>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为确保轿跑车项目的高效生产和技术实施，我们制定了一套精心设计的设备选型方案，以满足轿跑车项目生产、质量和环保的要求。该方案的主要特点如下：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轿跑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针对轿跑车项目产品的多样性和小批量生产的特点，我们将建设柔性制造生产线。通过在设备选型中考虑柔性制造技术，可以灵活应对不同产品规格和生产需求，实现生产线的高度灵活性和适应性。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1588"/>
      <w:r>
        <w:rPr>
          <w:rFonts w:ascii="仿宋" w:eastAsia="仿宋" w:hAnsi="仿宋" w:cs="仿宋" w:hint="eastAsia"/>
          <w:sz w:val="28"/>
          <w:lang w:eastAsia="zh-CN"/>
        </w:rPr>
        <w:t>五、轿跑车项目文档管理</w:t>
      </w:r>
      <w:bookmarkEnd w:id="17"/>
    </w:p>
    <w:p>
      <w:pPr>
        <w:pStyle w:val="Heading2"/>
        <w:rPr>
          <w:rFonts w:ascii="仿宋" w:eastAsia="仿宋" w:hAnsi="仿宋" w:cs="仿宋" w:hint="eastAsia"/>
          <w:lang w:eastAsia="zh-CN"/>
        </w:rPr>
      </w:pPr>
      <w:bookmarkStart w:id="18" w:name="_Toc10742"/>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轿跑车项目高度重视文档的质量和准确性，以支持轿跑车项目的各项活动和决策。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轿跑车项目文档的编制始于轿跑车项目计划的初期，我们制定了详细的文档编制计划，明确了每个文档的内容、格式和编写责任人。在轿跑车项目启动阶段，我们首先编制了轿跑车项目章程，明确定义了轿跑车项目的目标、范围、风险等关键要素。随后，轿跑车项目团队根据计划陆续编制了需求文档、设计文档、测试文档等各类文档，确保轿跑车项目的每个阶段都有清晰的文档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轿跑车项目管理中的重要环节，旨在确保轿跑车项目文档符合质量标准和轿跑车项目需求。在轿跑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除了内部审查，我们还进行了外部审查，邀请轿跑车项目相关利益方和专业领域的专家对文档进行独立审查。这有助于获取更全面、客观的反馈，确保轿跑车项目文档不仅符合内部标准，也满足外部需求。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轿跑车项目在文档编制与审查方面建立了严格的管理机制，通过规范的流程和多维度的审查，确保轿跑车项目文档的质量、准确性和可靠性，为轿跑车项目的顺利推进提供了有力支持。</w:t>
      </w:r>
    </w:p>
    <w:p>
      <w:pPr>
        <w:pStyle w:val="Heading2"/>
        <w:ind w:firstLine="560" w:firstLineChars="200"/>
        <w:rPr>
          <w:rFonts w:ascii="仿宋" w:eastAsia="仿宋" w:hAnsi="仿宋" w:cs="仿宋" w:hint="eastAsia"/>
          <w:sz w:val="28"/>
          <w:lang w:eastAsia="zh-CN"/>
        </w:rPr>
      </w:pPr>
      <w:bookmarkStart w:id="19" w:name="_Toc15721"/>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在轿跑车项目中，我们致力于优化文档发布与分发过程，以确保信息的高效传递和团队间协作的顺畅进行。以下是我们采取的关键优化策略：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我们通过多渠道发布文档，包括电子邮件、轿跑车项目管理平台、内部网站等，以满足不同团队成员的偏好和需求。多渠道发布确保了信息的全面覆盖。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我们采用了精细的权限控制，确保只有授权人员可以访问敏感信息。这种安全措施保护了轿跑车项目文档的机密性，防止了未经授权的信息泄露。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19049"/>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文档存档与归档是轿跑车项目生命周期中一个至关重要的环节，直接关系到轿跑车项目信息的长期保存和历史记录的完整性。在轿跑车项目中，我们实施了一系列有效的文档存档与归档管理策略：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https://d.book118.com/415223131012011043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005D99"/>
    <w:rsid w:val="52005D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522313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2024-01-16T19:09:00Z</dcterms:created>
  <dcterms:modified xsi:type="dcterms:W3CDTF">2024-01-16T19:09:34Z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26881B5D100E471A9A8E5378B3574AB8_11</vt:lpwstr>
  </property>
  <property fmtid="{D5CDD505-2E9C-101B-9397-08002B2CF9AE}" pid="3" name="KSOProductBuildVer">
    <vt:lpwstr>2052-12.1.0.16120</vt:lpwstr>
  </property>
</Properties>
</file>