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污水处理厂恶臭气体</w:t>
        <w:br/>
        <w:t>治理介绍</w:t>
      </w:r>
      <w:bookmarkEnd w:id="0"/>
      <w:bookmarkEnd w:id="1"/>
      <w:bookmarkEnd w:id="2"/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王公望</w:t>
      </w:r>
      <w:bookmarkEnd w:id="3"/>
      <w:bookmarkEnd w:id="4"/>
      <w:bookmarkEnd w:id="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466" w:lineRule="exact"/>
        <w:ind w:left="0" w:right="0" w:firstLine="0"/>
        <w:jc w:val="center"/>
        <w:rPr>
          <w:sz w:val="54"/>
          <w:szCs w:val="54"/>
        </w:rPr>
        <w:sectPr>
          <w:pgSz w:w="17861" w:h="25258"/>
          <w:pgMar w:top="1550" w:right="3144" w:bottom="1550" w:left="4416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54"/>
          <w:szCs w:val="54"/>
        </w:rPr>
        <w:t>帕克环保技术（上海）有限公司</w:t>
        <w:br/>
        <w:t>二零零六年三月</w:t>
      </w:r>
    </w:p>
    <w:p>
      <w:pPr>
        <w:widowControl w:val="0"/>
        <w:spacing w:line="99" w:lineRule="exact"/>
        <w:rPr>
          <w:sz w:val="8"/>
          <w:szCs w:val="8"/>
        </w:rPr>
      </w:pPr>
    </w:p>
    <w:p>
      <w:pPr>
        <w:widowControl w:val="0"/>
        <w:spacing w:line="1" w:lineRule="exact"/>
        <w:sectPr>
          <w:pgSz w:w="17861" w:h="25258"/>
          <w:pgMar w:top="2318" w:right="1579" w:bottom="2318" w:left="288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13402" w:h="600" w:hRule="atLeast" w:wrap="none" w:vAnchor="text" w:hAnchor="page" w:x="2881" w:y="21"/>
        <w:widowControl w:val="0"/>
        <w:shd w:val="clear" w:color="auto" w:fill="auto"/>
        <w:bidi w:val="0"/>
        <w:spacing w:before="160" w:after="0" w:line="240" w:lineRule="auto"/>
        <w:ind w:left="0" w:right="0" w:firstLine="0"/>
        <w:jc w:val="center"/>
        <w:rPr>
          <w:sz w:val="28"/>
          <w:szCs w:val="28"/>
        </w:rPr>
      </w:pPr>
      <w:r>
        <w:rPr>
          <w:b/>
          <w:bCs/>
          <w:color w:val="000000"/>
          <w:spacing w:val="0"/>
          <w:w w:val="100"/>
          <w:position w:val="0"/>
          <w:sz w:val="28"/>
          <w:szCs w:val="28"/>
        </w:rPr>
        <w:t>目录</w:t>
      </w:r>
    </w:p>
    <w:p>
      <w:pPr>
        <w:widowControl w:val="0"/>
        <w:spacing w:after="599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318" w:right="1579" w:bottom="2318" w:left="2880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8522335" cy="38417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22335" cy="38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随着国民经济的高速发展，人们对周围环境质量的要求也愈为关注，为 控制恶臭物质对环境的影响，国家环境保护局于1993年就颁布了《中华人民 共和国恶臭污染物质排放标准》</w:t>
      </w:r>
      <w:r>
        <w:rPr>
          <w:color w:val="000000"/>
          <w:spacing w:val="0"/>
          <w:w w:val="100"/>
          <w:position w:val="0"/>
        </w:rPr>
        <w:t>(GB14554-93)</w:t>
      </w:r>
      <w:r>
        <w:rPr>
          <w:color w:val="000000"/>
          <w:spacing w:val="0"/>
          <w:w w:val="100"/>
          <w:position w:val="0"/>
        </w:rPr>
        <w:t>。该标准规定了八种恶臭污 染物的一次最大排放限值、复合恶臭物质的臭气浓度限值及无组织排放源的 厂界浓度限制值。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 xml:space="preserve">就污水处理厂而言，由于在废水中含有硫、氮等有臭化合物，在处理过 程中都会向大气逸散出有臭化合物，对周围环境产生了恶臭污染，影响了人 们的生活质量。所以在建设污水处理厂的同时，有必要设置治臭设施，以满 足国家环境保护局于2002年颁布的《城镇污水处理厂污染物排放标准》 </w:t>
      </w:r>
      <w:r>
        <w:rPr>
          <w:color w:val="000000"/>
          <w:spacing w:val="0"/>
          <w:w w:val="100"/>
          <w:position w:val="0"/>
        </w:rPr>
        <w:t>(GB18918-2002)</w:t>
      </w:r>
      <w:r>
        <w:rPr>
          <w:color w:val="000000"/>
          <w:spacing w:val="0"/>
          <w:w w:val="100"/>
          <w:position w:val="0"/>
        </w:rPr>
        <w:t>中规定的要求。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860"/>
        <w:jc w:val="both"/>
        <w:sectPr>
          <w:pgSz w:w="17861" w:h="25258"/>
          <w:pgMar w:top="2314" w:right="1560" w:bottom="2314" w:left="2880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为了评价恶臭污染物和对恶臭污染物的防治措施，本文介绍了某些恶臭 </w:t>
      </w:r>
      <w:r>
        <w:rPr>
          <w:color w:val="000000"/>
          <w:spacing w:val="0"/>
          <w:w w:val="100"/>
          <w:position w:val="0"/>
        </w:rPr>
        <w:t>物质的敏阈值及其特性，恶臭污染物强度的评价标准，并对恶臭治理设施的 设计作了较为详细的描述。</w:t>
      </w:r>
    </w:p>
    <w:p>
      <w:pPr>
        <w:pStyle w:val="31"/>
        <w:keepNext/>
        <w:keepLines/>
        <w:widowControl w:val="0"/>
        <w:pBdr>
          <w:top w:val="single" w:sz="4" w:space="4" w:color="E6E6E6"/>
          <w:left w:val="single" w:sz="4" w:space="0" w:color="E6E6E6"/>
          <w:bottom w:val="single" w:sz="4" w:space="9" w:color="E6E6E6"/>
          <w:right w:val="single" w:sz="4" w:space="0" w:color="E6E6E6"/>
        </w:pBdr>
        <w:shd w:val="clear" w:color="auto" w:fill="E6E6E6"/>
        <w:bidi w:val="0"/>
        <w:spacing w:before="0" w:after="0" w:line="757" w:lineRule="exact"/>
        <w:ind w:left="0" w:right="0"/>
        <w:jc w:val="left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  <w:u w:val="single"/>
        </w:rPr>
        <w:t>二.恶臭物质及其臭味性质</w:t>
      </w:r>
      <w:bookmarkEnd w:id="6"/>
      <w:bookmarkEnd w:id="7"/>
      <w:bookmarkEnd w:id="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7" w:lineRule="exact"/>
        <w:ind w:left="200" w:right="0" w:firstLine="1560"/>
        <w:jc w:val="both"/>
      </w:pPr>
      <w:r>
        <w:rPr>
          <w:color w:val="000000"/>
          <w:spacing w:val="0"/>
          <w:w w:val="100"/>
          <w:position w:val="0"/>
        </w:rPr>
        <w:t>臭气通常是由于含硫、氮等化合物在其加热、分解、合成等工艺过 程中产生出的臭气。低浓度臭气对人的主要危害是造成心理上的压力，因为 这些难闻的气味会引起厌食、呼吸憋气、恶心、呕吐等现象。然而某些高浓 度的臭气，如硫化氢则是剧毒的臭气，有生命危害。下表</w:t>
      </w:r>
      <w:r>
        <w:rPr>
          <w:color w:val="000000"/>
          <w:spacing w:val="0"/>
          <w:w w:val="100"/>
          <w:position w:val="0"/>
        </w:rPr>
        <w:t>2-1</w:t>
      </w:r>
      <w:r>
        <w:rPr>
          <w:color w:val="000000"/>
          <w:spacing w:val="0"/>
          <w:w w:val="100"/>
          <w:position w:val="0"/>
        </w:rPr>
        <w:t>所列的是废水 治理设施中常见的臭气类型。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981"/>
        <w:gridCol w:w="2698"/>
        <w:gridCol w:w="2702"/>
        <w:gridCol w:w="2698"/>
        <w:gridCol w:w="272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4"/>
          <w:jc w:val="center"/>
        </w:trPr>
        <w:tc>
          <w:tcPr>
            <w:tcW w:w="5679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9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</w:t>
            </w:r>
            <w:r>
              <w:rPr>
                <w:color w:val="000000"/>
                <w:spacing w:val="0"/>
                <w:w w:val="100"/>
                <w:position w:val="0"/>
              </w:rPr>
              <w:t>2-1</w:t>
            </w:r>
          </w:p>
        </w:tc>
        <w:tc>
          <w:tcPr>
            <w:tcW w:w="8122" w:type="dxa"/>
            <w:gridSpan w:val="3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恶臭物质臭阈及其特性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2981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化合物名称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化学式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相对分子量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臭阈值</w:t>
            </w:r>
            <w:r>
              <w:rPr>
                <w:color w:val="000000"/>
                <w:spacing w:val="0"/>
                <w:w w:val="100"/>
                <w:position w:val="0"/>
              </w:rPr>
              <w:t>ppm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臭气特性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298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氨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NH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辛辣、刺激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氯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Cl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2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辛辣、窒息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氯酚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ClC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%OH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药味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甲硫酷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CH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-S-CH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62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烂洋葱臭味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乙硫醇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SH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62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大蒜臭味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4"/>
          <w:jc w:val="center"/>
        </w:trPr>
        <w:tc>
          <w:tcPr>
            <w:tcW w:w="298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二乙硫（乙硫 酷）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(C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) 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S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90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令人作呕气味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硫化氢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HS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2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34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臭鸡蛋味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吲哚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NH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117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粪臭、致呕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甲胺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7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CH NH 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3 2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31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腐烂味、鱼腥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6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甲硫醇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CH SH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48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烂洋葱臭味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粪臭素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</w:rPr>
              <w:t>N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131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粪臭、致呕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298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二氧化硫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SO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2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辛辣、刺激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4"/>
          <w:jc w:val="center"/>
        </w:trPr>
        <w:tc>
          <w:tcPr>
            <w:tcW w:w="298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甲苯硫酚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CH -C H -SH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85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  <w:tab/>
              <w:t>6 4</w:t>
            </w:r>
          </w:p>
        </w:tc>
        <w:tc>
          <w:tcPr>
            <w:tcW w:w="27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124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臭鼬气味、腐 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6"/>
          <w:jc w:val="center"/>
        </w:trPr>
        <w:tc>
          <w:tcPr>
            <w:tcW w:w="2981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三甲胺</w:t>
            </w:r>
          </w:p>
        </w:tc>
        <w:tc>
          <w:tcPr>
            <w:tcW w:w="26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(CH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) 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N</w:t>
            </w:r>
          </w:p>
        </w:tc>
        <w:tc>
          <w:tcPr>
            <w:tcW w:w="27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59</w:t>
            </w:r>
          </w:p>
        </w:tc>
        <w:tc>
          <w:tcPr>
            <w:tcW w:w="26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辛辣、鱼腥</w:t>
            </w:r>
          </w:p>
        </w:tc>
      </w:tr>
    </w:tbl>
    <w:p>
      <w:pPr>
        <w:sectPr>
          <w:pgSz w:w="17861" w:h="25258"/>
          <w:pgMar w:top="2015" w:right="1295" w:bottom="2004" w:left="2727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31"/>
        <w:keepNext/>
        <w:keepLines/>
        <w:widowControl w:val="0"/>
        <w:pBdr>
          <w:top w:val="single" w:sz="4" w:space="1" w:color="E6E6E6"/>
          <w:left w:val="single" w:sz="4" w:space="0" w:color="E6E6E6"/>
          <w:bottom w:val="single" w:sz="4" w:space="8" w:color="E6E6E6"/>
          <w:right w:val="single" w:sz="4" w:space="0" w:color="E6E6E6"/>
        </w:pBdr>
        <w:shd w:val="clear" w:color="auto" w:fill="E6E6E6"/>
        <w:bidi w:val="0"/>
        <w:spacing w:before="0" w:after="326" w:line="240" w:lineRule="auto"/>
        <w:ind w:left="0" w:right="0"/>
        <w:jc w:val="left"/>
      </w:pPr>
      <w:bookmarkStart w:id="9" w:name="bookmark10"/>
      <w:bookmarkStart w:id="10" w:name="bookmark11"/>
      <w:bookmarkStart w:id="11" w:name="bookmark9"/>
      <w:r>
        <w:rPr>
          <w:color w:val="000000"/>
          <w:spacing w:val="0"/>
          <w:w w:val="100"/>
          <w:position w:val="0"/>
        </w:rPr>
        <w:t>三污水处理设施的恶臭源及其强度评价</w:t>
      </w:r>
      <w:bookmarkEnd w:id="9"/>
      <w:bookmarkEnd w:id="10"/>
      <w:bookmarkEnd w:id="1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由于在废水中含有硫、氮等有臭化合物，所以在污水处理的流程范围内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都可能存有散发臭气的场所。表</w:t>
      </w:r>
      <w:r>
        <w:rPr>
          <w:color w:val="000000"/>
          <w:spacing w:val="0"/>
          <w:w w:val="100"/>
          <w:position w:val="0"/>
        </w:rPr>
        <w:t>3-1</w:t>
      </w:r>
      <w:r>
        <w:rPr>
          <w:color w:val="000000"/>
          <w:spacing w:val="0"/>
          <w:w w:val="100"/>
          <w:position w:val="0"/>
        </w:rPr>
        <w:t>所列为常见的散发出臭气的源头。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270"/>
        </w:tabs>
        <w:bidi w:val="0"/>
        <w:spacing w:before="0" w:after="0" w:line="240" w:lineRule="auto"/>
        <w:ind w:left="3518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3-1</w:t>
        <w:tab/>
      </w:r>
      <w:r>
        <w:rPr>
          <w:color w:val="000000"/>
          <w:spacing w:val="0"/>
          <w:w w:val="100"/>
          <w:position w:val="0"/>
        </w:rPr>
        <w:t>污水处理设施恶臭气体来源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042"/>
        <w:gridCol w:w="7440"/>
        <w:gridCol w:w="21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0"/>
          <w:jc w:val="center"/>
        </w:trPr>
        <w:tc>
          <w:tcPr>
            <w:tcW w:w="404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源点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成因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臭气强度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center"/>
        </w:trPr>
        <w:tc>
          <w:tcPr>
            <w:tcW w:w="404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检查井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废水排出的臭气积累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3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泵站吸水井（集水 井）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废水、固体及浮渣和沉积物的腐化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5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格栅、筛网间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筛除的易腐物质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沉砂池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随沉砂去除的有机物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调节池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浮渣、沉泥积累造成的腐化条件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旁流回水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由污泥浓缩池、脱水机等设施的回流水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初沉池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出流堰槽及挡板前浮渣积累产生腐化条 件；溢流时紊流导致的臭气释放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高/中等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固定膜法（生物滤池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生物膜因缺氧造成腐化；高的有机负荷；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3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等）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3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生物滤池填料堵塞以及紊流导致的臭气释 放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中等/高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6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曝气池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腐化的回流污泥；有臭气的旁通水流；高 有机负荷；搅拌不良、</w:t>
            </w:r>
            <w:r>
              <w:rPr>
                <w:color w:val="000000"/>
                <w:spacing w:val="0"/>
                <w:w w:val="100"/>
                <w:position w:val="0"/>
              </w:rPr>
              <w:t>DO</w:t>
            </w:r>
            <w:r>
              <w:rPr>
                <w:color w:val="000000"/>
                <w:spacing w:val="0"/>
                <w:w w:val="100"/>
                <w:position w:val="0"/>
              </w:rPr>
              <w:t>不是和固体沉积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低/中等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4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二沉池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池面漂浮固体停留时间长发生腐化条件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低/中等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3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污泥浓缩池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出流堰槽前漂浮固体停留时间长导致腐 化；溢流造成的紊流导致臭气释放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高/中等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贮泥池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缺搅拌，形成浮渣层导致腐化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中等/高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污泥脱水设备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泥饼形成的腐化物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中等/高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1"/>
          <w:jc w:val="center"/>
        </w:trPr>
        <w:tc>
          <w:tcPr>
            <w:tcW w:w="404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污泥转输设备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由贮泥间将脱水污泥转输到运输设施时释 放出的臭气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404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污泥焚烧排气</w:t>
            </w:r>
          </w:p>
        </w:tc>
        <w:tc>
          <w:tcPr>
            <w:tcW w:w="74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燃烧温度不够，不能破坏全部有机物</w:t>
            </w:r>
          </w:p>
        </w:tc>
        <w:tc>
          <w:tcPr>
            <w:tcW w:w="215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5"/>
          <w:jc w:val="center"/>
        </w:trPr>
        <w:tc>
          <w:tcPr>
            <w:tcW w:w="4042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堆肥设施</w:t>
            </w:r>
          </w:p>
        </w:tc>
        <w:tc>
          <w:tcPr>
            <w:tcW w:w="7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固体堆肥时曝气不足，通风不良</w:t>
            </w:r>
          </w:p>
        </w:tc>
        <w:tc>
          <w:tcPr>
            <w:tcW w:w="2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74" w:right="0" w:firstLine="0"/>
        <w:jc w:val="left"/>
      </w:pPr>
      <w:r>
        <w:rPr>
          <w:color w:val="000000"/>
          <w:spacing w:val="0"/>
          <w:w w:val="100"/>
          <w:position w:val="0"/>
        </w:rPr>
        <w:t>根据有关文献报导，对某些污水处理厂运行过程中产生臭气检测结果如</w:t>
      </w:r>
    </w:p>
    <w:p>
      <w:pPr>
        <w:widowControl w:val="0"/>
        <w:spacing w:after="29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表3-2、表</w:t>
      </w:r>
      <w:r>
        <w:rPr>
          <w:color w:val="000000"/>
          <w:spacing w:val="0"/>
          <w:w w:val="100"/>
          <w:position w:val="0"/>
        </w:rPr>
        <w:t>3-3</w:t>
      </w:r>
      <w:r>
        <w:rPr>
          <w:color w:val="000000"/>
          <w:spacing w:val="0"/>
          <w:w w:val="100"/>
          <w:position w:val="0"/>
        </w:rPr>
        <w:t>、表</w:t>
      </w:r>
      <w:r>
        <w:rPr>
          <w:color w:val="000000"/>
          <w:spacing w:val="0"/>
          <w:w w:val="100"/>
          <w:position w:val="0"/>
        </w:rPr>
        <w:t>3-4</w:t>
      </w:r>
      <w:r>
        <w:rPr>
          <w:color w:val="000000"/>
          <w:spacing w:val="0"/>
          <w:w w:val="100"/>
          <w:position w:val="0"/>
        </w:rPr>
        <w:t>所列。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34"/>
        </w:tabs>
        <w:bidi w:val="0"/>
        <w:spacing w:before="0" w:after="300" w:line="240" w:lineRule="auto"/>
        <w:ind w:left="0" w:right="0" w:firstLine="0"/>
        <w:jc w:val="center"/>
        <w:sectPr>
          <w:type w:val="nextPage"/>
          <w:pgSz w:w="17861" w:h="25258"/>
          <w:pgMar w:top="2015" w:right="1295" w:bottom="2004" w:left="272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3-2</w:t>
        <w:tab/>
      </w:r>
      <w:r>
        <w:rPr>
          <w:color w:val="000000"/>
          <w:spacing w:val="0"/>
          <w:w w:val="100"/>
          <w:position w:val="0"/>
        </w:rPr>
        <w:t>甲污水处理厂恶臭污染物监测结果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981"/>
        <w:gridCol w:w="2698"/>
        <w:gridCol w:w="2702"/>
        <w:gridCol w:w="2698"/>
        <w:gridCol w:w="272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center"/>
        </w:trPr>
        <w:tc>
          <w:tcPr>
            <w:tcW w:w="298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源点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硫化氢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氨</w:t>
            </w:r>
            <w:r>
              <w:rPr>
                <w:color w:val="000000"/>
                <w:spacing w:val="0"/>
                <w:w w:val="100"/>
                <w:position w:val="0"/>
              </w:rPr>
              <w:t>(mg/m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甲硫醇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臭气浓度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10"/>
          <w:jc w:val="center"/>
        </w:trPr>
        <w:tc>
          <w:tcPr>
            <w:tcW w:w="2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普通曝气池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贮泥池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脱水机房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初沉池 下风向</w:t>
            </w:r>
            <w:r>
              <w:rPr>
                <w:color w:val="000000"/>
                <w:spacing w:val="0"/>
                <w:w w:val="100"/>
                <w:position w:val="0"/>
              </w:rPr>
              <w:t>50m</w:t>
            </w:r>
            <w:r>
              <w:rPr>
                <w:color w:val="000000"/>
                <w:spacing w:val="0"/>
                <w:w w:val="100"/>
                <w:position w:val="0"/>
              </w:rPr>
              <w:t>处 下风向</w:t>
            </w:r>
            <w:r>
              <w:rPr>
                <w:color w:val="000000"/>
                <w:spacing w:val="0"/>
                <w:w w:val="100"/>
                <w:position w:val="0"/>
              </w:rPr>
              <w:t>100m</w:t>
            </w:r>
            <w:r>
              <w:rPr>
                <w:color w:val="000000"/>
                <w:spacing w:val="0"/>
                <w:w w:val="100"/>
                <w:position w:val="0"/>
              </w:rPr>
              <w:t>处 下风向</w:t>
            </w:r>
            <w:r>
              <w:rPr>
                <w:color w:val="000000"/>
                <w:spacing w:val="0"/>
                <w:w w:val="100"/>
                <w:position w:val="0"/>
              </w:rPr>
              <w:t>150m</w:t>
            </w:r>
            <w:r>
              <w:rPr>
                <w:color w:val="000000"/>
                <w:spacing w:val="0"/>
                <w:w w:val="100"/>
                <w:position w:val="0"/>
              </w:rPr>
              <w:t>处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570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6500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20000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tabs>
          <w:tab w:val="left" w:pos="5270"/>
        </w:tabs>
        <w:bidi w:val="0"/>
        <w:spacing w:before="0" w:after="0" w:line="240" w:lineRule="auto"/>
        <w:ind w:left="3518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3-3</w:t>
        <w:tab/>
      </w:r>
      <w:r>
        <w:rPr>
          <w:color w:val="000000"/>
          <w:spacing w:val="0"/>
          <w:w w:val="100"/>
          <w:position w:val="0"/>
        </w:rPr>
        <w:t>乙污水处理厂恶臭监测结果</w:t>
      </w:r>
    </w:p>
    <w:p>
      <w:pPr>
        <w:widowControl w:val="0"/>
        <w:spacing w:after="27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20"/>
        <w:gridCol w:w="1680"/>
        <w:gridCol w:w="1699"/>
        <w:gridCol w:w="1699"/>
        <w:gridCol w:w="1699"/>
        <w:gridCol w:w="1704"/>
        <w:gridCol w:w="1699"/>
        <w:gridCol w:w="171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1"/>
          <w:jc w:val="center"/>
        </w:trPr>
        <w:tc>
          <w:tcPr>
            <w:tcW w:w="19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源点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氧化沟 入口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氧化沟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出口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格栅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沉淀池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浓缩池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格栅池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厂界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厂界外 </w:t>
            </w:r>
            <w:r>
              <w:rPr>
                <w:color w:val="000000"/>
                <w:spacing w:val="0"/>
                <w:w w:val="100"/>
                <w:position w:val="0"/>
              </w:rPr>
              <w:t>10m</w:t>
            </w:r>
            <w:r>
              <w:rPr>
                <w:color w:val="000000"/>
                <w:spacing w:val="0"/>
                <w:w w:val="100"/>
                <w:position w:val="0"/>
              </w:rPr>
              <w:t>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7"/>
          <w:jc w:val="center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臭气浓 度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760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760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1200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1100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tabs>
          <w:tab w:val="left" w:pos="5270"/>
        </w:tabs>
        <w:bidi w:val="0"/>
        <w:spacing w:before="0" w:after="0" w:line="240" w:lineRule="auto"/>
        <w:ind w:left="3518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3-4</w:t>
        <w:tab/>
      </w:r>
      <w:r>
        <w:rPr>
          <w:color w:val="000000"/>
          <w:spacing w:val="0"/>
          <w:w w:val="100"/>
          <w:position w:val="0"/>
        </w:rPr>
        <w:t>乙污水处理厂恶臭监测结果</w:t>
      </w:r>
    </w:p>
    <w:p>
      <w:pPr>
        <w:widowControl w:val="0"/>
        <w:spacing w:after="27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20"/>
        <w:gridCol w:w="2362"/>
        <w:gridCol w:w="2376"/>
        <w:gridCol w:w="2362"/>
        <w:gridCol w:w="2381"/>
        <w:gridCol w:w="240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7"/>
          <w:jc w:val="center"/>
        </w:trPr>
        <w:tc>
          <w:tcPr>
            <w:tcW w:w="19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源点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污泥浓缩池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污泥脱水间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污泥脱水间 外</w:t>
            </w:r>
            <w:r>
              <w:rPr>
                <w:color w:val="000000"/>
                <w:spacing w:val="0"/>
                <w:w w:val="100"/>
                <w:position w:val="0"/>
              </w:rPr>
              <w:t>50m</w:t>
            </w:r>
            <w:r>
              <w:rPr>
                <w:color w:val="000000"/>
                <w:spacing w:val="0"/>
                <w:w w:val="100"/>
                <w:position w:val="0"/>
              </w:rPr>
              <w:t>处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污泥脱水间 外</w:t>
            </w:r>
            <w:r>
              <w:rPr>
                <w:color w:val="000000"/>
                <w:spacing w:val="0"/>
                <w:w w:val="100"/>
                <w:position w:val="0"/>
              </w:rPr>
              <w:t>100m</w:t>
            </w:r>
            <w:r>
              <w:rPr>
                <w:color w:val="000000"/>
                <w:spacing w:val="0"/>
                <w:w w:val="100"/>
                <w:position w:val="0"/>
              </w:rPr>
              <w:t>处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厂界外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center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臭气浓 度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173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&lt;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200" w:right="0" w:firstLine="780"/>
        <w:jc w:val="left"/>
      </w:pPr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</w:rPr>
        <w:t>3-2</w:t>
      </w:r>
      <w:r>
        <w:rPr>
          <w:color w:val="000000"/>
          <w:spacing w:val="0"/>
          <w:w w:val="100"/>
          <w:position w:val="0"/>
        </w:rPr>
        <w:t>可知，从污水处理设施散发的恶臭物质主要为硫化氢、氨、甲 硫醇等。这些恶臭化合物对上呼吸道、眼有强烈的刺激作用，高浓度时能引 起神经系统痉挛、瘫痪，乃至死亡，必须引起高度的重视。因此国家环境保 护局于2002年颁布的《城镇污水处理厂污染物排放标准</w:t>
      </w:r>
      <w:r>
        <w:rPr>
          <w:color w:val="000000"/>
          <w:spacing w:val="0"/>
          <w:w w:val="100"/>
          <w:position w:val="0"/>
        </w:rPr>
        <w:t xml:space="preserve">》（GB18918-2002） </w:t>
      </w:r>
      <w:r>
        <w:rPr>
          <w:color w:val="000000"/>
          <w:spacing w:val="0"/>
          <w:w w:val="100"/>
          <w:position w:val="0"/>
        </w:rPr>
        <w:t>中对污水处理厂的废气排放最高允许浓度作了如下表</w:t>
      </w:r>
      <w:r>
        <w:rPr>
          <w:color w:val="000000"/>
          <w:spacing w:val="0"/>
          <w:w w:val="100"/>
          <w:position w:val="0"/>
        </w:rPr>
        <w:t>3-5</w:t>
      </w:r>
      <w:r>
        <w:rPr>
          <w:color w:val="000000"/>
          <w:spacing w:val="0"/>
          <w:w w:val="100"/>
          <w:position w:val="0"/>
        </w:rPr>
        <w:t>所列的限值。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328"/>
        </w:tabs>
        <w:bidi w:val="0"/>
        <w:spacing w:before="0" w:after="0" w:line="761" w:lineRule="exact"/>
        <w:ind w:left="0" w:right="420" w:firstLine="0"/>
        <w:jc w:val="righ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 xml:space="preserve">3-5 </w:t>
      </w:r>
      <w:r>
        <w:rPr>
          <w:color w:val="000000"/>
          <w:spacing w:val="0"/>
          <w:w w:val="100"/>
          <w:position w:val="0"/>
        </w:rPr>
        <w:t>厂界（防护带边缘）废气排放最高允许浓度</w:t>
        <w:tab/>
        <w:t>单位：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761" w:lineRule="exact"/>
        <w:ind w:left="0" w:right="420" w:firstLine="0"/>
        <w:jc w:val="right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mg/m</w:t>
      </w:r>
      <w:r>
        <w:rPr>
          <w:color w:val="000000"/>
          <w:spacing w:val="0"/>
          <w:w w:val="100"/>
          <w:position w:val="0"/>
          <w:sz w:val="19"/>
          <w:szCs w:val="19"/>
        </w:rPr>
        <w:t>3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18"/>
        <w:gridCol w:w="4483"/>
        <w:gridCol w:w="2616"/>
        <w:gridCol w:w="2640"/>
        <w:gridCol w:w="211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center"/>
        </w:trPr>
        <w:tc>
          <w:tcPr>
            <w:tcW w:w="111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4483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污泥脱水间</w:t>
            </w:r>
          </w:p>
        </w:tc>
        <w:tc>
          <w:tcPr>
            <w:tcW w:w="261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一级标准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二级标准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三级标准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2"/>
          <w:jc w:val="center"/>
        </w:trPr>
        <w:tc>
          <w:tcPr>
            <w:tcW w:w="1118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氨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11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44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硫化氢</w:t>
            </w:r>
          </w:p>
        </w:tc>
        <w:tc>
          <w:tcPr>
            <w:tcW w:w="261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center"/>
        </w:trPr>
        <w:tc>
          <w:tcPr>
            <w:tcW w:w="111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44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臭气浓度（无量纲）</w:t>
            </w:r>
          </w:p>
        </w:tc>
        <w:tc>
          <w:tcPr>
            <w:tcW w:w="261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58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60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3"/>
          <w:jc w:val="center"/>
        </w:trPr>
        <w:tc>
          <w:tcPr>
            <w:tcW w:w="111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44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甲烷（厂区最高体积浓 度％）</w:t>
            </w:r>
          </w:p>
        </w:tc>
        <w:tc>
          <w:tcPr>
            <w:tcW w:w="261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11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58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</w:tr>
    </w:tbl>
    <w:p>
      <w:pPr>
        <w:sectPr>
          <w:type w:val="nextPage"/>
          <w:pgSz w:w="17861" w:h="25258"/>
          <w:pgMar w:top="2015" w:right="1295" w:bottom="2004" w:left="272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1360" w:right="0" w:hanging="1160"/>
        <w:jc w:val="left"/>
      </w:pPr>
      <w:r>
        <w:rPr>
          <w:color w:val="000000"/>
          <w:spacing w:val="0"/>
          <w:w w:val="100"/>
          <w:position w:val="0"/>
        </w:rPr>
        <w:t>注：</w:t>
      </w:r>
      <w:r>
        <w:rPr>
          <w:color w:val="000000"/>
          <w:spacing w:val="0"/>
          <w:w w:val="100"/>
          <w:position w:val="0"/>
        </w:rPr>
        <w:t>1.</w:t>
      </w:r>
      <w:r>
        <w:rPr>
          <w:color w:val="000000"/>
          <w:spacing w:val="0"/>
          <w:w w:val="100"/>
          <w:position w:val="0"/>
        </w:rPr>
        <w:t>位于《环境空气质量标准》</w:t>
      </w:r>
      <w:r>
        <w:rPr>
          <w:color w:val="000000"/>
          <w:spacing w:val="0"/>
          <w:w w:val="100"/>
          <w:position w:val="0"/>
        </w:rPr>
        <w:t>（GB3095</w:t>
      </w:r>
      <w:r>
        <w:rPr>
          <w:color w:val="000000"/>
          <w:spacing w:val="0"/>
          <w:w w:val="100"/>
          <w:position w:val="0"/>
        </w:rPr>
        <w:t>）中一类区的污水处理厂，执行 一级标准。</w:t>
      </w:r>
    </w:p>
    <w:p>
      <w:pPr>
        <w:pStyle w:val="a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14"/>
        </w:tabs>
        <w:bidi w:val="0"/>
        <w:spacing w:before="0" w:after="0" w:line="763" w:lineRule="exact"/>
        <w:ind w:left="1220" w:right="0" w:hanging="38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位于《环境空气质量标准</w:t>
      </w:r>
      <w:r>
        <w:rPr>
          <w:color w:val="000000"/>
          <w:spacing w:val="0"/>
          <w:w w:val="100"/>
          <w:position w:val="0"/>
        </w:rPr>
        <w:t>》（GB3095</w:t>
      </w:r>
      <w:r>
        <w:rPr>
          <w:color w:val="000000"/>
          <w:spacing w:val="0"/>
          <w:w w:val="100"/>
          <w:position w:val="0"/>
        </w:rPr>
        <w:t>）中二类区的污水处理厂，执行 二级标准。</w:t>
      </w:r>
    </w:p>
    <w:p>
      <w:pPr>
        <w:pStyle w:val="a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14"/>
        </w:tabs>
        <w:bidi w:val="0"/>
        <w:spacing w:before="0" w:after="0" w:line="787" w:lineRule="exact"/>
        <w:ind w:left="1220" w:right="0" w:hanging="38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位于《环境空气质量标准</w:t>
      </w:r>
      <w:r>
        <w:rPr>
          <w:color w:val="000000"/>
          <w:spacing w:val="0"/>
          <w:w w:val="100"/>
          <w:position w:val="0"/>
        </w:rPr>
        <w:t>》（GB3095</w:t>
      </w:r>
      <w:r>
        <w:rPr>
          <w:color w:val="000000"/>
          <w:spacing w:val="0"/>
          <w:w w:val="100"/>
          <w:position w:val="0"/>
        </w:rPr>
        <w:t>）中三类区的污水处理厂，执行 三级标准。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58" w:lineRule="exact"/>
        <w:ind w:left="200" w:right="0" w:firstLine="1560"/>
        <w:jc w:val="both"/>
      </w:pPr>
      <w:r>
        <w:rPr>
          <w:color w:val="000000"/>
          <w:spacing w:val="0"/>
          <w:w w:val="100"/>
          <w:position w:val="0"/>
        </w:rPr>
        <w:t>根据《中华人民共和国恶臭污染物排放标准》</w:t>
      </w:r>
      <w:r>
        <w:rPr>
          <w:color w:val="000000"/>
          <w:spacing w:val="0"/>
          <w:w w:val="100"/>
          <w:position w:val="0"/>
        </w:rPr>
        <w:t>（GB14554-93</w:t>
      </w:r>
      <w:r>
        <w:rPr>
          <w:color w:val="000000"/>
          <w:spacing w:val="0"/>
          <w:w w:val="100"/>
          <w:position w:val="0"/>
        </w:rPr>
        <w:t>）的规 定，凡1994年6月1日起立项的新、扩、改建项目及其建成后投产的工业企 业，对于无组织排放源的恶臭污染物厂界排放限值可执行表</w:t>
      </w:r>
      <w:r>
        <w:rPr>
          <w:color w:val="000000"/>
          <w:spacing w:val="0"/>
          <w:w w:val="100"/>
          <w:position w:val="0"/>
        </w:rPr>
        <w:t>3-6</w:t>
      </w:r>
      <w:r>
        <w:rPr>
          <w:color w:val="000000"/>
          <w:spacing w:val="0"/>
          <w:w w:val="100"/>
          <w:position w:val="0"/>
        </w:rPr>
        <w:t>二级、三级 标准中相应的标准值。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2"/>
        </w:tabs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3-6</w:t>
        <w:tab/>
      </w:r>
      <w:r>
        <w:rPr>
          <w:color w:val="000000"/>
          <w:spacing w:val="0"/>
          <w:w w:val="100"/>
          <w:position w:val="0"/>
        </w:rPr>
        <w:t>恶臭污染物厂界标准值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78"/>
        <w:gridCol w:w="2981"/>
        <w:gridCol w:w="2342"/>
        <w:gridCol w:w="2376"/>
        <w:gridCol w:w="2362"/>
        <w:gridCol w:w="229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8"/>
          <w:jc w:val="center"/>
        </w:trPr>
        <w:tc>
          <w:tcPr>
            <w:tcW w:w="147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控制项目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一级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二级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三级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2"/>
          <w:jc w:val="center"/>
        </w:trPr>
        <w:tc>
          <w:tcPr>
            <w:tcW w:w="1478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氨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47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三甲胺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47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硫化氢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47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甲硫醇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center"/>
        </w:trPr>
        <w:tc>
          <w:tcPr>
            <w:tcW w:w="147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甲硫醚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47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二甲二硫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6"/>
          <w:jc w:val="center"/>
        </w:trPr>
        <w:tc>
          <w:tcPr>
            <w:tcW w:w="147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二硫化碳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47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苯乙烯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478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W w:w="29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臭气浓度</w:t>
            </w:r>
          </w:p>
        </w:tc>
        <w:tc>
          <w:tcPr>
            <w:tcW w:w="23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</w:tc>
        <w:tc>
          <w:tcPr>
            <w:tcW w:w="23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W w:w="23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W w:w="22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60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192" w:right="0" w:firstLine="0"/>
        <w:jc w:val="left"/>
      </w:pPr>
      <w:r>
        <w:rPr>
          <w:color w:val="000000"/>
          <w:spacing w:val="0"/>
          <w:w w:val="100"/>
          <w:position w:val="0"/>
        </w:rPr>
        <w:t>*</w:t>
      </w:r>
      <w:r>
        <w:rPr>
          <w:color w:val="000000"/>
          <w:spacing w:val="0"/>
          <w:w w:val="100"/>
          <w:position w:val="0"/>
        </w:rPr>
        <w:t>臭气浓度是恶臭气体（包括异味）用无臭空气进行稀释，稀释到刚好无臭 时所需的稀释倍数。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73" w:lineRule="exact"/>
        <w:ind w:left="200" w:right="0" w:firstLine="780"/>
        <w:jc w:val="both"/>
      </w:pPr>
      <w:r>
        <w:rPr>
          <w:color w:val="000000"/>
          <w:spacing w:val="0"/>
          <w:w w:val="100"/>
          <w:position w:val="0"/>
        </w:rPr>
        <w:t>日本于1972年5月开始实施《恶臭防治法》，将臭气的强度分为6个等 级，见下表3-7。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2"/>
        </w:tabs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3-7</w:t>
        <w:tab/>
      </w:r>
      <w:r>
        <w:rPr>
          <w:color w:val="000000"/>
          <w:spacing w:val="0"/>
          <w:w w:val="100"/>
          <w:position w:val="0"/>
        </w:rPr>
        <w:t>恶臭强度的表示方法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99"/>
        <w:gridCol w:w="2021"/>
        <w:gridCol w:w="2021"/>
        <w:gridCol w:w="2021"/>
        <w:gridCol w:w="2016"/>
        <w:gridCol w:w="2021"/>
        <w:gridCol w:w="20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41"/>
          <w:jc w:val="center"/>
        </w:trPr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臭气强 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（级）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</w:tr>
    </w:tbl>
    <w:p>
      <w:pPr>
        <w:sectPr>
          <w:type w:val="nextPage"/>
          <w:pgSz w:w="17861" w:h="25258"/>
          <w:pgMar w:top="2015" w:right="1295" w:bottom="2004" w:left="272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99"/>
        <w:gridCol w:w="446"/>
        <w:gridCol w:w="1277"/>
        <w:gridCol w:w="298"/>
        <w:gridCol w:w="2021"/>
        <w:gridCol w:w="2021"/>
        <w:gridCol w:w="2016"/>
        <w:gridCol w:w="2021"/>
        <w:gridCol w:w="20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59"/>
          <w:jc w:val="center"/>
        </w:trPr>
        <w:tc>
          <w:tcPr>
            <w:tcW w:w="169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表示方 法</w:t>
            </w:r>
          </w:p>
        </w:tc>
        <w:tc>
          <w:tcPr>
            <w:tcW w:w="2021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无臭</w:t>
            </w:r>
          </w:p>
        </w:tc>
        <w:tc>
          <w:tcPr>
            <w:tcW w:w="202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勉强可感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觉出的气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味（检测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阈值）</w:t>
            </w:r>
          </w:p>
        </w:tc>
        <w:tc>
          <w:tcPr>
            <w:tcW w:w="202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稍可感觉 出的气味 （认定阈 值）</w:t>
            </w:r>
          </w:p>
        </w:tc>
        <w:tc>
          <w:tcPr>
            <w:tcW w:w="201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易感觉出 的气味</w:t>
            </w:r>
          </w:p>
        </w:tc>
        <w:tc>
          <w:tcPr>
            <w:tcW w:w="202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较强的气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味（强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臭）</w:t>
            </w:r>
          </w:p>
        </w:tc>
        <w:tc>
          <w:tcPr>
            <w:tcW w:w="204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强烈的气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味（剧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13839" w:type="dxa"/>
            <w:gridSpan w:val="9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臭气的强度与臭气的浓度高低之间的相对关系可由下式（</w:t>
            </w:r>
            <w:r>
              <w:rPr>
                <w:color w:val="000000"/>
                <w:spacing w:val="0"/>
                <w:w w:val="100"/>
                <w:position w:val="0"/>
              </w:rPr>
              <w:t>3-1）</w:t>
            </w:r>
            <w:r>
              <w:rPr>
                <w:color w:val="000000"/>
                <w:spacing w:val="0"/>
                <w:w w:val="100"/>
                <w:position w:val="0"/>
              </w:rPr>
              <w:t>表示：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19"/>
          <w:jc w:val="center"/>
        </w:trPr>
        <w:tc>
          <w:tcPr>
            <w:tcW w:w="2145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（3-1）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980" w:line="240" w:lineRule="auto"/>
              <w:ind w:left="0" w:right="0" w:firstLine="20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式中：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Y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项目乙</w:t>
            </w:r>
          </w:p>
        </w:tc>
        <w:tc>
          <w:tcPr>
            <w:tcW w:w="7633" w:type="dxa"/>
            <w:gridSpan w:val="5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8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lg（22.4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X /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Mr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）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</w:rPr>
              <w:t>+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6"/>
                <w:szCs w:val="26"/>
              </w:rPr>
              <w:t>a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一臭气强度（平均值）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590"/>
              </w:tabs>
              <w:bidi w:val="0"/>
              <w:spacing w:before="0" w:after="300" w:line="240" w:lineRule="auto"/>
              <w:ind w:left="0" w:right="0" w:firstLine="260"/>
              <w:jc w:val="left"/>
              <w:rPr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ab/>
              <w:t>恶臭的质量浓度，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mg/m</w:t>
            </w: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497"/>
              </w:tabs>
              <w:bidi w:val="0"/>
              <w:spacing w:before="0" w:after="300" w:line="240" w:lineRule="auto"/>
              <w:ind w:left="0" w:right="0" w:firstLine="26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k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a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常数，见表3 8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26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Mr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——</w:t>
            </w:r>
            <w:r>
              <w:rPr>
                <w:color w:val="000000"/>
                <w:spacing w:val="0"/>
                <w:w w:val="100"/>
                <w:position w:val="0"/>
              </w:rPr>
              <w:t>恶臭污染物的相对分子质量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30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3-8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k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>值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5286"/>
              </w:tabs>
              <w:bidi w:val="0"/>
              <w:spacing w:before="0" w:after="16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氧化物</w:t>
              <w:tab/>
              <w:t>硫化物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丙 乙 丙 硫化 甲硫 甲硫</w:t>
            </w:r>
          </w:p>
        </w:tc>
        <w:tc>
          <w:tcPr>
            <w:tcW w:w="4061" w:type="dxa"/>
            <w:gridSpan w:val="2"/>
            <w:vMerge w:val="restart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氮化物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二甲 氨 三甲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948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二硫氨</w:t>
              <w:tab/>
              <w:t>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center"/>
        </w:trPr>
        <w:tc>
          <w:tcPr>
            <w:tcW w:w="2145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醛</w:t>
            </w:r>
          </w:p>
        </w:tc>
        <w:tc>
          <w:tcPr>
            <w:tcW w:w="127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醛</w:t>
            </w:r>
          </w:p>
        </w:tc>
        <w:tc>
          <w:tcPr>
            <w:tcW w:w="2319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酸酸</w:t>
            </w:r>
          </w:p>
        </w:tc>
        <w:tc>
          <w:tcPr>
            <w:tcW w:w="202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454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氢</w:t>
              <w:tab/>
              <w:t>醇</w:t>
            </w:r>
          </w:p>
        </w:tc>
        <w:tc>
          <w:tcPr>
            <w:tcW w:w="201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醚</w:t>
            </w:r>
          </w:p>
        </w:tc>
        <w:tc>
          <w:tcPr>
            <w:tcW w:w="1" w:type="dxa"/>
            <w:gridSpan w:val="2"/>
            <w:vMerge/>
            <w:shd w:val="clear" w:color="auto" w:fill="FFFFFF"/>
            <w:vAlign w:val="bottom"/>
          </w:tcPr>
          <w:p/>
        </w:tc>
      </w:tr>
    </w:tbl>
    <w:p>
      <w:pPr>
        <w:widowControl w:val="0"/>
        <w:spacing w:after="11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8" w:lineRule="exact"/>
        <w:ind w:left="200" w:right="0" w:firstLine="780"/>
        <w:jc w:val="left"/>
      </w:pPr>
      <w:r>
        <w:rPr>
          <w:color w:val="000000"/>
          <w:spacing w:val="0"/>
          <w:w w:val="100"/>
          <w:position w:val="0"/>
        </w:rPr>
        <w:t>在日本的《恶臭防治法》中列出了8种恶臭污染物的浓度与强度的关系 见表3-9。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762"/>
        </w:tabs>
        <w:bidi w:val="0"/>
        <w:spacing w:before="0" w:after="400" w:line="76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3-9</w:t>
        <w:tab/>
      </w:r>
      <w:r>
        <w:rPr>
          <w:color w:val="000000"/>
          <w:spacing w:val="0"/>
          <w:w w:val="100"/>
          <w:position w:val="0"/>
        </w:rPr>
        <w:t>恶臭污染物质量浓度与臭气强度对照表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400"/>
        </w:tabs>
        <w:bidi w:val="0"/>
        <w:spacing w:before="0" w:after="0" w:line="240" w:lineRule="auto"/>
        <w:ind w:left="274" w:right="0" w:firstLine="0"/>
        <w:jc w:val="left"/>
      </w:pPr>
      <w:r>
        <w:rPr>
          <w:color w:val="000000"/>
          <w:spacing w:val="0"/>
          <w:w w:val="100"/>
          <w:position w:val="0"/>
        </w:rPr>
        <w:t>臭气强</w:t>
        <w:tab/>
        <w:t>污染物质量浓度</w:t>
      </w:r>
      <w:r>
        <w:rPr>
          <w:color w:val="000000"/>
          <w:spacing w:val="0"/>
          <w:w w:val="100"/>
          <w:position w:val="0"/>
        </w:rPr>
        <w:t>（mg/m</w:t>
      </w:r>
      <w:r>
        <w:rPr>
          <w:color w:val="000000"/>
          <w:spacing w:val="0"/>
          <w:w w:val="100"/>
          <w:position w:val="0"/>
          <w:sz w:val="19"/>
          <w:szCs w:val="19"/>
        </w:rPr>
        <w:t>3</w:t>
      </w:r>
      <w:r>
        <w:rPr>
          <w:color w:val="000000"/>
          <w:spacing w:val="0"/>
          <w:w w:val="100"/>
          <w:position w:val="0"/>
        </w:rPr>
        <w:t>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99"/>
        <w:gridCol w:w="1282"/>
        <w:gridCol w:w="1498"/>
        <w:gridCol w:w="1502"/>
        <w:gridCol w:w="1498"/>
        <w:gridCol w:w="1661"/>
        <w:gridCol w:w="1502"/>
        <w:gridCol w:w="1498"/>
        <w:gridCol w:w="154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7"/>
          <w:jc w:val="center"/>
        </w:trPr>
        <w:tc>
          <w:tcPr>
            <w:tcW w:w="169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（级）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氨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甲硫醇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硫化氢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甲硫醚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二甲硫 醚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三甲胺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乙醛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0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苯乙烯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6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2015" w:right="1295" w:bottom="2004" w:left="272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p>
      <w:pPr>
        <w:pStyle w:val="31"/>
        <w:keepNext/>
        <w:keepLines/>
        <w:widowControl w:val="0"/>
        <w:pBdr>
          <w:top w:val="single" w:sz="4" w:space="4" w:color="E6E6E6"/>
          <w:left w:val="single" w:sz="4" w:space="0" w:color="E6E6E6"/>
          <w:bottom w:val="single" w:sz="4" w:space="7" w:color="E6E6E6"/>
          <w:right w:val="single" w:sz="4" w:space="0" w:color="E6E6E6"/>
        </w:pBdr>
        <w:shd w:val="clear" w:color="auto" w:fill="E6E6E6"/>
        <w:bidi w:val="0"/>
        <w:spacing w:before="0" w:after="0" w:line="758" w:lineRule="exact"/>
        <w:ind w:left="0" w:right="0"/>
        <w:jc w:val="left"/>
      </w:pPr>
      <w:bookmarkStart w:id="14" w:name="bookmark14"/>
      <w:bookmarkStart w:id="15" w:name="bookmark15"/>
      <w:bookmarkStart w:id="16" w:name="bookmark16"/>
      <w:r>
        <w:rPr>
          <w:color w:val="000000"/>
          <w:spacing w:val="0"/>
          <w:w w:val="100"/>
          <w:position w:val="0"/>
          <w:u w:val="single"/>
        </w:rPr>
        <w:t>四.恶臭气体的防治</w:t>
      </w:r>
      <w:bookmarkEnd w:id="14"/>
      <w:bookmarkEnd w:id="15"/>
      <w:bookmarkEnd w:id="1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200" w:right="0" w:firstLine="740"/>
        <w:jc w:val="both"/>
      </w:pPr>
      <w:r>
        <w:rPr>
          <w:color w:val="000000"/>
          <w:spacing w:val="0"/>
          <w:w w:val="100"/>
          <w:position w:val="0"/>
        </w:rPr>
        <w:t>防止恶臭气体自废水处理设施中逸散至大气，可对相应的设备和构筑物 采取密闭或加盖，并设集气罩通过收集系统将恶臭气 导致处置或处理设施。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200" w:right="0" w:firstLine="740"/>
        <w:jc w:val="both"/>
      </w:pPr>
      <w:r>
        <w:rPr>
          <w:color w:val="000000"/>
          <w:spacing w:val="0"/>
          <w:w w:val="100"/>
          <w:position w:val="0"/>
        </w:rPr>
        <w:t>对于恶臭物质的治理，可以通过建立燃烧、吸附、吸收等除臭装置加以 去除。另外也可用大量无臭的空气进行稀释，降低其臭气强度，然后通过烟 囱高空扩散排放；如臭味强度不大的，可采用屏障隔离以阻止臭气直接弥 散，或在一定范围内释放具有芳香味的物质以掩盖恶臭物质的臭味。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58"/>
        </w:tabs>
        <w:bidi w:val="0"/>
        <w:spacing w:before="0" w:after="0" w:line="758" w:lineRule="exact"/>
        <w:ind w:left="0" w:right="0" w:firstLine="200"/>
        <w:jc w:val="left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7"/>
      <w:r>
        <w:rPr>
          <w:b/>
          <w:bCs/>
          <w:color w:val="000000"/>
          <w:spacing w:val="0"/>
          <w:w w:val="100"/>
          <w:position w:val="0"/>
        </w:rPr>
        <w:t>一）</w:t>
        <w:tab/>
        <w:t>燃烧法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恶臭气体几乎都是可燃物质，在空气中都有自燃点。在焚烧炉温为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800°C</w:t>
      </w:r>
      <w:r>
        <w:rPr>
          <w:color w:val="000000"/>
          <w:spacing w:val="0"/>
          <w:w w:val="100"/>
          <w:position w:val="0"/>
        </w:rPr>
        <w:t>，停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200" w:right="0" w:firstLine="0"/>
        <w:jc w:val="both"/>
      </w:pPr>
      <w:r>
        <w:rPr>
          <w:color w:val="000000"/>
          <w:spacing w:val="0"/>
          <w:w w:val="100"/>
          <w:position w:val="0"/>
        </w:rPr>
        <w:t>留时间为秒时，废气中的恶臭成分和有害气体等可燃物质即可被分解成无臭 的二氧化碳和水。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158"/>
        </w:tabs>
        <w:bidi w:val="0"/>
        <w:spacing w:before="0" w:after="0" w:line="749" w:lineRule="exact"/>
        <w:ind w:left="0" w:right="0"/>
        <w:jc w:val="left"/>
      </w:pPr>
      <w:bookmarkStart w:id="18" w:name="bookmark18"/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二）</w:t>
        <w:tab/>
        <w:t>洗涤吸收法</w:t>
      </w:r>
      <w:bookmarkEnd w:id="18"/>
      <w:bookmarkEnd w:id="19"/>
      <w:bookmarkEnd w:id="2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洗涤吸收法是利用吸收液的物理、化学特性去除废气中的恶臭成分的一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种常用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200" w:right="0" w:firstLine="0"/>
        <w:jc w:val="left"/>
      </w:pPr>
      <w:r>
        <w:rPr>
          <w:color w:val="000000"/>
          <w:spacing w:val="0"/>
          <w:w w:val="100"/>
          <w:position w:val="0"/>
        </w:rPr>
        <w:t>方法。可根据不同类别的恶臭物质选择相应的吸收剂。吸收剂可以是水、 碱、酸以及各种化学氧化剂。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水吸收，仅对水溶性恶臭物有效，兼有冷凝恶臭物质的效果，通常可作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为一级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（预）处理。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碱液吸收，适用于酸性的恶臭物质。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酸液吸收，适用于碱性的恶臭物质。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763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氧化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吸收，通常使用的氧化剂有次氯酸钠、高锰酸钾、过氧化氢等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192" w:lineRule="exact"/>
        <w:ind w:left="0" w:right="0" w:firstLine="200"/>
        <w:jc w:val="both"/>
      </w:pPr>
      <w:r>
        <w:rPr>
          <w:color w:val="000000"/>
          <w:spacing w:val="0"/>
          <w:w w:val="100"/>
          <w:position w:val="0"/>
        </w:rPr>
        <w:t>氧化剂，加入至吸收液中吸收并氧化分解恶臭物质。出于安全和操作原因，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192" w:lineRule="exact"/>
        <w:ind w:left="8680" w:right="0" w:hanging="848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在废水处理设施洗涤应用中，不宜使用氯气。当</w:t>
      </w:r>
      <w:r>
        <w:rPr>
          <w:color w:val="000000"/>
          <w:spacing w:val="0"/>
          <w:w w:val="100"/>
          <w:position w:val="0"/>
          <w:sz w:val="38"/>
          <w:szCs w:val="38"/>
        </w:rPr>
        <w:t>H’S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在臭气中的浓度高时，也 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92" w:lineRule="exact"/>
        <w:ind w:left="8680" w:right="0" w:hanging="8480"/>
        <w:jc w:val="left"/>
        <w:sectPr>
          <w:type w:val="nextPage"/>
          <w:pgSz w:w="17861" w:h="25258"/>
          <w:pgMar w:top="2015" w:right="1295" w:bottom="2004" w:left="2727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使用氢氧化钠。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200" w:right="0" w:firstLine="780"/>
        <w:jc w:val="both"/>
      </w:pPr>
      <w:r>
        <w:rPr>
          <w:color w:val="000000"/>
          <w:spacing w:val="0"/>
          <w:w w:val="100"/>
          <w:position w:val="0"/>
        </w:rPr>
        <w:t>洗涤吸收法通过洗涤塔实施。洗涤塔的基本设计目标是为空气、水和药 剂之间提供接触的机会，使恶臭物质得到氧化、吸收。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200" w:right="0" w:firstLine="780"/>
        <w:jc w:val="both"/>
      </w:pPr>
      <w:r>
        <w:rPr>
          <w:color w:val="000000"/>
          <w:spacing w:val="0"/>
          <w:w w:val="100"/>
          <w:position w:val="0"/>
        </w:rPr>
        <w:t>洗涤塔通常为湿式逆流填料塔和横流填料塔。分别示于图</w:t>
      </w:r>
      <w:r>
        <w:rPr>
          <w:color w:val="000000"/>
          <w:spacing w:val="0"/>
          <w:w w:val="100"/>
          <w:position w:val="0"/>
        </w:rPr>
        <w:t>4-1</w:t>
      </w:r>
      <w:r>
        <w:rPr>
          <w:color w:val="000000"/>
          <w:spacing w:val="0"/>
          <w:w w:val="100"/>
          <w:position w:val="0"/>
        </w:rPr>
        <w:t>和图4-2。 洗涤液是循环使用的。如果在洗涤液中使用不同的化学吸收剂，可以消除多 种组分的恶臭物质，除臭效果将会更好。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575310" distB="3511550" distL="0" distR="0" simplePos="0" relativeHeight="251659264" behindDoc="0" locked="0" layoutInCell="1" allowOverlap="1">
                <wp:simplePos x="0" y="0"/>
                <wp:positionH relativeFrom="page">
                  <wp:posOffset>2126615</wp:posOffset>
                </wp:positionH>
                <wp:positionV relativeFrom="paragraph">
                  <wp:posOffset>575310</wp:posOffset>
                </wp:positionV>
                <wp:extent cx="899160" cy="189230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99160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464646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处</w:t>
                            </w:r>
                            <w:r>
                              <w:rPr>
                                <w:rFonts w:ascii="SimHei" w:eastAsia="SimHei" w:hAnsi="SimHei" w:cs="SimHei"/>
                                <w:color w:val="646464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免后的气体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70.8pt;height:14.9pt;margin-top:45.3pt;margin-left:167.45pt;mso-position-horizontal-relative:page;mso-wrap-distance-bottom:276.5pt;mso-wrap-distance-left:0;mso-wrap-distance-right:0;mso-wrap-distance-top:45.3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SimHei" w:eastAsia="SimHei" w:hAnsi="SimHei" w:cs="SimHei"/>
                          <w:color w:val="464646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处</w:t>
                      </w:r>
                      <w:r>
                        <w:rPr>
                          <w:rFonts w:ascii="SimHei" w:eastAsia="SimHei" w:hAnsi="SimHei" w:cs="SimHei"/>
                          <w:color w:val="646464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免后的气体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444500" distB="3191510" distL="0" distR="0" simplePos="0" relativeHeight="251660288" behindDoc="0" locked="0" layoutInCell="1" allowOverlap="1">
            <wp:simplePos x="0" y="0"/>
            <wp:positionH relativeFrom="page">
              <wp:posOffset>3659505</wp:posOffset>
            </wp:positionH>
            <wp:positionV relativeFrom="paragraph">
              <wp:posOffset>444500</wp:posOffset>
            </wp:positionV>
            <wp:extent cx="1536065" cy="640080"/>
            <wp:wrapTopAndBottom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6065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480820" distB="0" distL="0" distR="0" simplePos="0" relativeHeight="251661312" behindDoc="0" locked="0" layoutInCell="1" allowOverlap="1">
            <wp:simplePos x="0" y="0"/>
            <wp:positionH relativeFrom="page">
              <wp:posOffset>2894965</wp:posOffset>
            </wp:positionH>
            <wp:positionV relativeFrom="paragraph">
              <wp:posOffset>1480820</wp:posOffset>
            </wp:positionV>
            <wp:extent cx="3163570" cy="2797810"/>
            <wp:wrapTopAndBottom/>
            <wp:docPr id="6" name="Shap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63570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365250" distB="478790" distL="0" distR="0" simplePos="0" relativeHeight="251662336" behindDoc="0" locked="0" layoutInCell="1" allowOverlap="1">
            <wp:simplePos x="0" y="0"/>
            <wp:positionH relativeFrom="page">
              <wp:posOffset>6488430</wp:posOffset>
            </wp:positionH>
            <wp:positionV relativeFrom="paragraph">
              <wp:posOffset>1365250</wp:posOffset>
            </wp:positionV>
            <wp:extent cx="3608705" cy="2432050"/>
            <wp:wrapTopAndBottom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8705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采用化图</w:t>
      </w:r>
      <w:r>
        <w:rPr>
          <w:color w:val="000000"/>
          <w:spacing w:val="0"/>
          <w:w w:val="100"/>
          <w:position w:val="0"/>
          <w:vertAlign w:val="superscript"/>
        </w:rPr>
        <w:t>4</w:t>
      </w:r>
      <w:r>
        <w:rPr>
          <w:color w:val="000000"/>
          <w:spacing w:val="0"/>
          <w:w w:val="100"/>
          <w:position w:val="0"/>
        </w:rPr>
        <w:t>化齐邮洗涤气(主要为</w:t>
      </w:r>
      <w:r>
        <w:rPr>
          <w:color w:val="000000"/>
          <w:spacing w:val="0"/>
          <w:w w:val="100"/>
          <w:position w:val="0"/>
        </w:rPr>
        <w:t>HS)</w:t>
      </w:r>
      <w:r>
        <w:rPr>
          <w:color w:val="000000"/>
          <w:spacing w:val="0"/>
          <w:w w:val="100"/>
          <w:position w:val="0"/>
        </w:rPr>
        <w:t>的典遮应如下流洗涤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HS</w:t>
      </w:r>
      <w:r>
        <w:rPr>
          <w:color w:val="000000"/>
          <w:spacing w:val="0"/>
          <w:w w:val="100"/>
          <w:position w:val="0"/>
        </w:rPr>
        <w:t>与次氯酸钠反应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2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right" w:leader="dot" w:pos="13118"/>
        </w:tabs>
        <w:bidi w:val="0"/>
        <w:spacing w:before="0" w:after="440" w:line="240" w:lineRule="auto"/>
        <w:ind w:left="130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32"/>
          <w:szCs w:val="32"/>
          <w:vertAlign w:val="subscript"/>
        </w:rPr>
        <w:t>2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>NaOCl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NaOH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— </w:t>
      </w:r>
      <w:r>
        <w:rPr>
          <w:color w:val="000000"/>
          <w:spacing w:val="0"/>
          <w:w w:val="100"/>
          <w:position w:val="0"/>
          <w:sz w:val="34"/>
          <w:szCs w:val="34"/>
        </w:rPr>
        <w:t>Na</w:t>
      </w:r>
      <w:r>
        <w:rPr>
          <w:i w:val="0"/>
          <w:iCs w:val="0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SO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i w:val="0"/>
          <w:iCs w:val="0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O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>NaCl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 xml:space="preserve"> </w:t>
        <w:tab/>
        <w:t xml:space="preserve"> (4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softHyphen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760" w:right="0" w:firstLine="0"/>
        <w:jc w:val="left"/>
      </w:pPr>
      <w:r>
        <w:rPr>
          <w:color w:val="000000"/>
          <w:spacing w:val="0"/>
          <w:w w:val="100"/>
          <w:position w:val="0"/>
        </w:rPr>
        <w:t>()(4X)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leader="dot" w:pos="12412"/>
        </w:tabs>
        <w:bidi w:val="0"/>
        <w:spacing w:before="0" w:after="16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S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color w:val="000000"/>
          <w:spacing w:val="0"/>
          <w:w w:val="100"/>
          <w:position w:val="0"/>
        </w:rPr>
        <w:t>NaOCl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— </w:t>
      </w:r>
      <w:r>
        <w:rPr>
          <w:color w:val="000000"/>
          <w:spacing w:val="0"/>
          <w:w w:val="100"/>
          <w:position w:val="0"/>
        </w:rPr>
        <w:t>S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20"/>
          <w:szCs w:val="20"/>
        </w:rPr>
        <w:t xml:space="preserve"> 0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l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color w:val="000000"/>
          <w:spacing w:val="0"/>
          <w:w w:val="100"/>
          <w:position w:val="0"/>
        </w:rPr>
        <w:t>NaCl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color w:val="000000"/>
          <w:spacing w:val="0"/>
          <w:w w:val="100"/>
          <w:position w:val="0"/>
        </w:rPr>
        <w:t>H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 xml:space="preserve">O </w:t>
        <w:tab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(4-2)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730"/>
        </w:tabs>
        <w:bidi w:val="0"/>
        <w:spacing w:before="0" w:after="340" w:line="240" w:lineRule="auto"/>
        <w:ind w:left="1760" w:right="0" w:firstLine="0"/>
        <w:jc w:val="left"/>
      </w:pPr>
      <w:r>
        <w:rPr>
          <w:color w:val="000000"/>
          <w:spacing w:val="0"/>
          <w:w w:val="100"/>
          <w:position w:val="0"/>
        </w:rPr>
        <w:t>()</w:t>
        <w:tab/>
        <w:t>()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HS</w:t>
      </w:r>
      <w:r>
        <w:rPr>
          <w:color w:val="000000"/>
          <w:spacing w:val="0"/>
          <w:w w:val="100"/>
          <w:position w:val="0"/>
        </w:rPr>
        <w:t>与高锰酸钾反应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2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leader="dot" w:pos="11990"/>
        </w:tabs>
        <w:bidi w:val="0"/>
        <w:spacing w:before="0" w:after="340" w:line="240" w:lineRule="auto"/>
        <w:ind w:left="1300" w:right="0" w:firstLine="0"/>
        <w:jc w:val="left"/>
        <w:rPr>
          <w:sz w:val="38"/>
          <w:szCs w:val="38"/>
        </w:rPr>
      </w:pP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  <w:sz w:val="34"/>
          <w:szCs w:val="34"/>
        </w:rPr>
        <w:t>H S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>KMnO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—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>KOH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>MnO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>H O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 xml:space="preserve"> (PH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 xml:space="preserve">酸性)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ab/>
        <w:t xml:space="preserve"> (4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8"/>
          <w:szCs w:val="38"/>
        </w:rPr>
        <w:t>-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</w:rPr>
        <w:t>(3X)(2X)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https://d.book118.com/415301234343011120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560" w:right="0" w:firstLine="0"/>
        <w:jc w:val="left"/>
      </w:pPr>
    </w:p>
    <w:sectPr>
      <w:type w:val="nextPage"/>
      <w:pgSz w:w="17861" w:h="25258"/>
      <w:pgMar w:top="2015" w:right="1295" w:bottom="2004" w:left="2727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ACC007E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BA52A9F"/>
    <w:multiLevelType w:val="multilevel"/>
    <w:tmpl w:val="00000000"/>
    <w:lvl w:ilvl="0">
      <w:start w:val="1"/>
      <w:numFmt w:val="low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75DF36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A8D2A14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329A8D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AE5129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F906C59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C03C586"/>
    <w:multiLevelType w:val="multilevel"/>
    <w:tmpl w:val="00000000"/>
    <w:lvl w:ilvl="0">
      <w:start w:val="1"/>
      <w:numFmt w:val="low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74D20307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114"/>
      <w:szCs w:val="114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00" w:line="1498" w:lineRule="exact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114"/>
      <w:szCs w:val="114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22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after="140"/>
      <w:ind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after="140"/>
      <w:ind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160" w:line="326" w:lineRule="auto"/>
      <w:ind w:firstLine="20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170"/>
      <w:ind w:left="5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80"/>
      <w:ind w:left="1760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41530123434301112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