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户外灯具一般应选用(  )型灯具。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普通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开启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防水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工作票签发人只能是(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检修班长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值班长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电气负责人或生产领导人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操作电工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钢管布线适于(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家庭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教室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用电量较大线路较长场所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易发生火灾和由爆炸危险场所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一般照明场所的线路允许电压损失为额定电压的(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在进行桥架配线作业时，桥架宽度的选择应留有一定的空位，考虑将来的发展。一般占空率小于(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额定电压10KV互感器交流耐压试验的目的(  )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提高互感器的准确度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提高互感器容量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提高互感器绝缘强度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准确考验互感器绝缘强度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利用电流的热效应，可以制成各种热电器，在生产和生活中得到广泛应用。但下列电器中(  )不属于此类电器。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电炉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电焊机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电熨斗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电能的单位是(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V.A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kw.h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当不接地系统的电力线路发生单相接地故障时，在接地点会(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产生一个高电压；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通过很大的短路电流；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通过正常负荷电流；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通过电容电流。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变配电控制二次线在混凝土或砖结构上敷设时，导线与混凝土表面间距离一般为(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IOmm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50mm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触电事端中，绝大部分是(  )导致人身伤亡的。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人体承受电流遭到电击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烧伤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电休克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当三相交流电的负载作星连接时，线电压等于(  )电压。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2/√2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2/√3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少油断路器跳闸后严重喷油时，正确的处理方法是(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不强送电，应立即安排停电检修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观察油标，只要还有油即可试送电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静待三分钟后再试送电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试送两次，如仍然掉闸喷油，则停电检修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变压器正常运行，变压器的温度达到稳定时的温升称为(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最大温升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实际温升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稳定温升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15. 由于倒闸操作而引起的过电压,称之为(  )过电压。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换相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集电极最大允许功率损耗，其大小决定于集电结的最高(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当线圈中的电流(  )时，线圈两端产生自感电动势。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变化时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不变时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很大时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很小时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对于10KV的配电装置,常用的防雷措施是(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在母线上装设阀型避雷器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将母线分别接地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将母线通过高阻接地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过电流继电器的返回系数(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大于1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运转中的电动机出现严重的三相电流不平衡，大多数是因为( )形成的。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电压过高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电压过低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定子三相电阻不持平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根据GB.3738—83的规定，安全电压的等级为( )V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42.36.24.12.6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48.36.24.12.6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50.36.24.12.6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《供电营业规则》第三十三条规定:用户连续( )个月不用电,也不申请办理暂停用电手续,供电企业须以销户终止其供电。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电气设备冷备用状态指设备的( ),要合上刀闸和开关后才能投入运行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开关在打开位置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开关和刀闸均在打开位置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刀闸在打开位置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交流接触器的额定工作电压，是指在规定条件下，能保证电器正常工作的(  )电压。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最低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配电线路导线截面一般都在(  )以下，多采用钳压法。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50㎜2；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150㎜2；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200㎜2；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240㎜2；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电容器上的电压升高过程是电容器中电场建立的过程,在此过程中,它从(  )吸取能量。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高次谐波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保护接地系统属于(  )系统。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TN-C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为了避免静电火花造成爆炸事故,凡在加工运输,储存等各种易燃液体.气体时,设备都要(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分别隔离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妥善接地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各设备外壳电气连接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进入GIS设备室前应先通风(  )min，且无报警信号，确认空气中含氧量不小于18%，空气中SF6浓度不大于1000uL/L后方可进入。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30. 在两个及以上的电阻相连接的电路中,电路的总电阻称为(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电路电阻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等效电阻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螺旋式熔断器的电源进线应接在(  )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测量电动机线圈对地的绝缘电阻时,摇表的“L”“E”.两个接线柱应(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“E”接在电动机出线的端子，“L”接电动机的外壳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“L”接在电动机出线的端子，“E”接电动机的外壳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随便接，没有规定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三相负载的联接方式有(  )种。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电流经过的路径称为(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工程建设(  )在法律效力上与法律.法规同等。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国家标准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行业标准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强制性标准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热继电器的热元件整定电流IFRN＝(  )IMN。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0.95～1.05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变压器(  )保护动作后在未查明原因前不能再次投入运行。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重瓦斯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关于互感器的说法错误的是(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电压互感器在使用时其一次侧和二次侧需装设熔断器保护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电压互感器在运行时，一次绕组并联接在线路中，二次绕组并联接仪表或继电器等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电流互感器在使用时其二次侧不允许装设熔断器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互感器的绕组与铁芯之间没有绝缘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输入阻抗高.输出阻抗低的放大器有(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共射极放大器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射极跟随器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共基极放大器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SF6介质，具有优越的(  )性能。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绝缘和灭弧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单相异步电动机根据其启动方法或运行方法的不同，可分为(  )种。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主令电器很多,其中有(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行程开关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变压器的上层油温在正常时一般在(  )以下，对强迫油循环水冷却的变压器为750C。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650C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750C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850C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重瓦斯动作后，跳开变压器(  )断路器。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静电电压最高可达( )，可现场放电，产生静电火花，引起火灾。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低压架空线路相序排列的顺序，面向负荷从左侧起为(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N一L1-L2-L3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L1-L2-N-L3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L1-N一L2-L3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L1-L2-L3—N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对于有分路电阻的阀型避雷器，当分路电阻断裂时，其电导电流怎样变化(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明显下降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下降至零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急剧增加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电能与电功率之间存在的关系是(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P=Wt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W=Pt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W=P/t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当工作接地电阻不超过4Ω时，每处重复接地电阻不得超过( )Ω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检定电流互感器的升流导线其截面和长度在满足( )的情况下，应尽量缩短升流导线的长度。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互感器一次电流；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互感器容量；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互感器二次压降；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导线电阻要求。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PE线或PEN线上除工作接地外其他接地点的再次接地称为( )接地。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挺直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1D5-cosφ型功率因数表，标尺的中间刻度为(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cosφ=0.5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cosφ=0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cosφ&lt;1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cosφ=1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强制检定的周期为(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由执行强制检定的计量检定机构根据计量检定规程确定；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使用单位根据实际情况确定；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原则上是每年检定一次；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原则上是每二年检定一次。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高压钠灯是一种发光效率高.(  )的新型电光源。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点亮时间短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电压范围宽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透雾能力强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透雾能力强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建筑电气施工中使用的配电箱应符合( )的规定。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GB/T7251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GB/T7252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GB/T7253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GB/T7254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当电气火灾发生时,应首先切断电源再灭火,但当电源无法切断时,只能带电灭火,500V低压配电柜灭火可选用的灭火器是(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泡沫灭火器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水基式灭火器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在生产过程中，静电对人体，对设备，对产品都是有害的，要消除或减弱静电，可使用喷雾增湿剂，这样做的目的是(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使静电荷向四周散发泄漏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使静电荷通过空气泄漏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使静电荷定向散发泄漏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根据目前变压器油的状态，在安装完毕通电之前，应先分.合闸(  )，对去掉油杂质形成的氧化膜效果显著。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5次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10次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15次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根据滑台向前控制梯形图下列指令正确的是(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ANI11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AND11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LD11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LDI11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高压熔断器熔体中间焊有小锡{铅}球，利用(  )降低熔丝熔点。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热聚集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热扩散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冶金效应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热吸收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正弦交流电的幅值就是(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正弦交流电最大值的2倍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正弦交流电最大值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正弦交流电波形正负之和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正弦交流电最大值的倍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中小容量异步电动机的过载保护一般采用(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磁力启动器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三相异步电动机铭牌上面的工作方式S3表示为( )工作制。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短时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长期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断续周期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正弦交流电的有效值等核最大值的(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建筑施工特种作业人员的资格证书，考核发证机关将撤销资格证书的情形不包括(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持证人弄虚作假骗取资格证书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持证人死亡或者不具有完全民事行为能力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考核发证机关工作人员违法核发资格证书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持证人弄虚作假办理延期复核手续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用万用表测电阻时，每个电阻档都要调零，如调零不能调到欧姆零位，说明(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电源电压不足，应换电池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电池极性接反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万用表欧姆档已坏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万用表调零功能已坏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碳在自然界中有金刚石和石墨两种存在形式,其中石墨是()。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绝缘体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电感两端的电压超前电流(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360°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https://d.book118.com/415314141000011042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15314141000011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