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超声波治疗仪项目规划设计方案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 w:history="1">
        <w:r>
          <w:rPr>
            <w:rFonts w:ascii="仿宋" w:eastAsia="仿宋" w:hAnsi="仿宋" w:cs="仿宋" w:hint="eastAsia"/>
            <w:lang w:eastAsia="zh-CN"/>
          </w:rPr>
          <w:t>概论</w:t>
        </w:r>
        <w:r>
          <w:tab/>
        </w:r>
        <w:r>
          <w:fldChar w:fldCharType="begin"/>
        </w:r>
        <w:r>
          <w:instrText xml:space="preserve"> PAGEREF _Toc1555 \h </w:instrText>
        </w:r>
        <w:r>
          <w:fldChar w:fldCharType="separate"/>
        </w:r>
        <w:r>
          <w:t>3</w:t>
        </w:r>
        <w:r>
          <w:fldChar w:fldCharType="end"/>
        </w:r>
      </w:hyperlink>
    </w:p>
    <w:p>
      <w:pPr>
        <w:pStyle w:val="TOC1"/>
        <w:tabs>
          <w:tab w:val="right" w:leader="dot" w:pos="8306"/>
        </w:tabs>
      </w:pPr>
      <w:hyperlink w:anchor="_Toc7867" w:history="1">
        <w:r>
          <w:rPr>
            <w:rFonts w:ascii="仿宋" w:eastAsia="仿宋" w:hAnsi="仿宋" w:cs="仿宋" w:hint="eastAsia"/>
            <w:lang w:eastAsia="zh-CN"/>
          </w:rPr>
          <w:t>一、超声波治疗仪项目土建工程</w:t>
        </w:r>
        <w:r>
          <w:tab/>
        </w:r>
        <w:r>
          <w:fldChar w:fldCharType="begin"/>
        </w:r>
        <w:r>
          <w:instrText xml:space="preserve"> PAGEREF _Toc7867 \h </w:instrText>
        </w:r>
        <w:r>
          <w:fldChar w:fldCharType="separate"/>
        </w:r>
        <w:r>
          <w:t>3</w:t>
        </w:r>
        <w:r>
          <w:fldChar w:fldCharType="end"/>
        </w:r>
      </w:hyperlink>
    </w:p>
    <w:p>
      <w:pPr>
        <w:pStyle w:val="TOC2"/>
        <w:tabs>
          <w:tab w:val="right" w:leader="dot" w:pos="8306"/>
        </w:tabs>
      </w:pPr>
      <w:hyperlink w:anchor="_Toc11930" w:history="1">
        <w:r>
          <w:rPr>
            <w:rFonts w:ascii="仿宋" w:eastAsia="仿宋" w:hAnsi="仿宋" w:cs="仿宋" w:hint="eastAsia"/>
            <w:lang w:eastAsia="zh-CN"/>
          </w:rPr>
          <w:t>(一)、建筑工程设计原则</w:t>
        </w:r>
        <w:r>
          <w:tab/>
        </w:r>
        <w:r>
          <w:fldChar w:fldCharType="begin"/>
        </w:r>
        <w:r>
          <w:instrText xml:space="preserve"> PAGEREF _Toc11930 \h </w:instrText>
        </w:r>
        <w:r>
          <w:fldChar w:fldCharType="separate"/>
        </w:r>
        <w:r>
          <w:t>3</w:t>
        </w:r>
        <w:r>
          <w:fldChar w:fldCharType="end"/>
        </w:r>
      </w:hyperlink>
    </w:p>
    <w:p>
      <w:pPr>
        <w:pStyle w:val="TOC2"/>
        <w:tabs>
          <w:tab w:val="right" w:leader="dot" w:pos="8306"/>
        </w:tabs>
      </w:pPr>
      <w:hyperlink w:anchor="_Toc24869" w:history="1">
        <w:r>
          <w:rPr>
            <w:rFonts w:ascii="仿宋" w:eastAsia="仿宋" w:hAnsi="仿宋" w:cs="仿宋" w:hint="eastAsia"/>
            <w:lang w:eastAsia="zh-CN"/>
          </w:rPr>
          <w:t>(二)、土建工程设计年限及安全等级</w:t>
        </w:r>
        <w:r>
          <w:tab/>
        </w:r>
        <w:r>
          <w:fldChar w:fldCharType="begin"/>
        </w:r>
        <w:r>
          <w:instrText xml:space="preserve"> PAGEREF _Toc24869 \h </w:instrText>
        </w:r>
        <w:r>
          <w:fldChar w:fldCharType="separate"/>
        </w:r>
        <w:r>
          <w:t>4</w:t>
        </w:r>
        <w:r>
          <w:fldChar w:fldCharType="end"/>
        </w:r>
      </w:hyperlink>
    </w:p>
    <w:p>
      <w:pPr>
        <w:pStyle w:val="TOC2"/>
        <w:tabs>
          <w:tab w:val="right" w:leader="dot" w:pos="8306"/>
        </w:tabs>
      </w:pPr>
      <w:hyperlink w:anchor="_Toc5119" w:history="1">
        <w:r>
          <w:rPr>
            <w:rFonts w:ascii="仿宋" w:eastAsia="仿宋" w:hAnsi="仿宋" w:cs="仿宋" w:hint="eastAsia"/>
            <w:lang w:eastAsia="zh-CN"/>
          </w:rPr>
          <w:t>(三)、建筑工程设计总体要求</w:t>
        </w:r>
        <w:r>
          <w:tab/>
        </w:r>
        <w:r>
          <w:fldChar w:fldCharType="begin"/>
        </w:r>
        <w:r>
          <w:instrText xml:space="preserve"> PAGEREF _Toc5119 \h </w:instrText>
        </w:r>
        <w:r>
          <w:fldChar w:fldCharType="separate"/>
        </w:r>
        <w:r>
          <w:t>5</w:t>
        </w:r>
        <w:r>
          <w:fldChar w:fldCharType="end"/>
        </w:r>
      </w:hyperlink>
    </w:p>
    <w:p>
      <w:pPr>
        <w:pStyle w:val="TOC2"/>
        <w:tabs>
          <w:tab w:val="right" w:leader="dot" w:pos="8306"/>
        </w:tabs>
      </w:pPr>
      <w:hyperlink w:anchor="_Toc2355" w:history="1">
        <w:r>
          <w:rPr>
            <w:rFonts w:ascii="仿宋" w:eastAsia="仿宋" w:hAnsi="仿宋" w:cs="仿宋" w:hint="eastAsia"/>
            <w:lang w:eastAsia="zh-CN"/>
          </w:rPr>
          <w:t>(四)、土建工程建设指标</w:t>
        </w:r>
        <w:r>
          <w:tab/>
        </w:r>
        <w:r>
          <w:fldChar w:fldCharType="begin"/>
        </w:r>
        <w:r>
          <w:instrText xml:space="preserve"> PAGEREF _Toc2355 \h </w:instrText>
        </w:r>
        <w:r>
          <w:fldChar w:fldCharType="separate"/>
        </w:r>
        <w:r>
          <w:t>6</w:t>
        </w:r>
        <w:r>
          <w:fldChar w:fldCharType="end"/>
        </w:r>
      </w:hyperlink>
    </w:p>
    <w:p>
      <w:pPr>
        <w:pStyle w:val="TOC1"/>
        <w:tabs>
          <w:tab w:val="right" w:leader="dot" w:pos="8306"/>
        </w:tabs>
      </w:pPr>
      <w:hyperlink w:anchor="_Toc30909" w:history="1">
        <w:r>
          <w:rPr>
            <w:rFonts w:ascii="仿宋" w:eastAsia="仿宋" w:hAnsi="仿宋" w:cs="仿宋" w:hint="eastAsia"/>
            <w:lang w:eastAsia="zh-CN"/>
          </w:rPr>
          <w:t>二、超声波治疗仪项目建设背景及必要性分析</w:t>
        </w:r>
        <w:r>
          <w:tab/>
        </w:r>
        <w:r>
          <w:fldChar w:fldCharType="begin"/>
        </w:r>
        <w:r>
          <w:instrText xml:space="preserve"> PAGEREF _Toc30909 \h </w:instrText>
        </w:r>
        <w:r>
          <w:fldChar w:fldCharType="separate"/>
        </w:r>
        <w:r>
          <w:t>6</w:t>
        </w:r>
        <w:r>
          <w:fldChar w:fldCharType="end"/>
        </w:r>
      </w:hyperlink>
    </w:p>
    <w:p>
      <w:pPr>
        <w:pStyle w:val="TOC2"/>
        <w:tabs>
          <w:tab w:val="right" w:leader="dot" w:pos="8306"/>
        </w:tabs>
      </w:pPr>
      <w:hyperlink w:anchor="_Toc4956" w:history="1">
        <w:r>
          <w:rPr>
            <w:rFonts w:ascii="仿宋" w:eastAsia="仿宋" w:hAnsi="仿宋" w:cs="仿宋" w:hint="eastAsia"/>
            <w:lang w:eastAsia="zh-CN"/>
          </w:rPr>
          <w:t>(一)、超声波治疗仪项目背景分析</w:t>
        </w:r>
        <w:r>
          <w:tab/>
        </w:r>
        <w:r>
          <w:fldChar w:fldCharType="begin"/>
        </w:r>
        <w:r>
          <w:instrText xml:space="preserve"> PAGEREF _Toc4956 \h </w:instrText>
        </w:r>
        <w:r>
          <w:fldChar w:fldCharType="separate"/>
        </w:r>
        <w:r>
          <w:t>6</w:t>
        </w:r>
        <w:r>
          <w:fldChar w:fldCharType="end"/>
        </w:r>
      </w:hyperlink>
    </w:p>
    <w:p>
      <w:pPr>
        <w:pStyle w:val="TOC2"/>
        <w:tabs>
          <w:tab w:val="right" w:leader="dot" w:pos="8306"/>
        </w:tabs>
      </w:pPr>
      <w:hyperlink w:anchor="_Toc17332" w:history="1">
        <w:r>
          <w:rPr>
            <w:rFonts w:ascii="仿宋" w:eastAsia="仿宋" w:hAnsi="仿宋" w:cs="仿宋" w:hint="eastAsia"/>
            <w:lang w:eastAsia="zh-CN"/>
          </w:rPr>
          <w:t>(二)、超声波治疗仪项目建设必要性分析</w:t>
        </w:r>
        <w:r>
          <w:tab/>
        </w:r>
        <w:r>
          <w:fldChar w:fldCharType="begin"/>
        </w:r>
        <w:r>
          <w:instrText xml:space="preserve"> PAGEREF _Toc17332 \h </w:instrText>
        </w:r>
        <w:r>
          <w:fldChar w:fldCharType="separate"/>
        </w:r>
        <w:r>
          <w:t>8</w:t>
        </w:r>
        <w:r>
          <w:fldChar w:fldCharType="end"/>
        </w:r>
      </w:hyperlink>
    </w:p>
    <w:p>
      <w:pPr>
        <w:pStyle w:val="TOC1"/>
        <w:tabs>
          <w:tab w:val="right" w:leader="dot" w:pos="8306"/>
        </w:tabs>
      </w:pPr>
      <w:hyperlink w:anchor="_Toc15932" w:history="1">
        <w:r>
          <w:rPr>
            <w:rFonts w:ascii="仿宋" w:eastAsia="仿宋" w:hAnsi="仿宋" w:cs="仿宋" w:hint="eastAsia"/>
            <w:lang w:eastAsia="zh-CN"/>
          </w:rPr>
          <w:t>三、超声波治疗仪项目建设单位说明</w:t>
        </w:r>
        <w:r>
          <w:tab/>
        </w:r>
        <w:r>
          <w:fldChar w:fldCharType="begin"/>
        </w:r>
        <w:r>
          <w:instrText xml:space="preserve"> PAGEREF _Toc15932 \h </w:instrText>
        </w:r>
        <w:r>
          <w:fldChar w:fldCharType="separate"/>
        </w:r>
        <w:r>
          <w:t>9</w:t>
        </w:r>
        <w:r>
          <w:fldChar w:fldCharType="end"/>
        </w:r>
      </w:hyperlink>
    </w:p>
    <w:p>
      <w:pPr>
        <w:pStyle w:val="TOC2"/>
        <w:tabs>
          <w:tab w:val="right" w:leader="dot" w:pos="8306"/>
        </w:tabs>
      </w:pPr>
      <w:hyperlink w:anchor="_Toc18276" w:history="1">
        <w:r>
          <w:rPr>
            <w:rFonts w:ascii="仿宋" w:eastAsia="仿宋" w:hAnsi="仿宋" w:cs="仿宋" w:hint="eastAsia"/>
            <w:lang w:eastAsia="zh-CN"/>
          </w:rPr>
          <w:t>(一)、超声波治疗仪项目承办单位基本情况</w:t>
        </w:r>
        <w:r>
          <w:tab/>
        </w:r>
        <w:r>
          <w:fldChar w:fldCharType="begin"/>
        </w:r>
        <w:r>
          <w:instrText xml:space="preserve"> PAGEREF _Toc18276 \h </w:instrText>
        </w:r>
        <w:r>
          <w:fldChar w:fldCharType="separate"/>
        </w:r>
        <w:r>
          <w:t>9</w:t>
        </w:r>
        <w:r>
          <w:fldChar w:fldCharType="end"/>
        </w:r>
      </w:hyperlink>
    </w:p>
    <w:p>
      <w:pPr>
        <w:pStyle w:val="TOC2"/>
        <w:tabs>
          <w:tab w:val="right" w:leader="dot" w:pos="8306"/>
        </w:tabs>
      </w:pPr>
      <w:hyperlink w:anchor="_Toc12126" w:history="1">
        <w:r>
          <w:rPr>
            <w:rFonts w:ascii="仿宋" w:eastAsia="仿宋" w:hAnsi="仿宋" w:cs="仿宋" w:hint="eastAsia"/>
            <w:lang w:eastAsia="zh-CN"/>
          </w:rPr>
          <w:t>(二)、公司经济效益分析</w:t>
        </w:r>
        <w:r>
          <w:tab/>
        </w:r>
        <w:r>
          <w:fldChar w:fldCharType="begin"/>
        </w:r>
        <w:r>
          <w:instrText xml:space="preserve"> PAGEREF _Toc12126 \h </w:instrText>
        </w:r>
        <w:r>
          <w:fldChar w:fldCharType="separate"/>
        </w:r>
        <w:r>
          <w:t>10</w:t>
        </w:r>
        <w:r>
          <w:fldChar w:fldCharType="end"/>
        </w:r>
      </w:hyperlink>
    </w:p>
    <w:p>
      <w:pPr>
        <w:pStyle w:val="TOC1"/>
        <w:tabs>
          <w:tab w:val="right" w:leader="dot" w:pos="8306"/>
        </w:tabs>
      </w:pPr>
      <w:hyperlink w:anchor="_Toc25614" w:history="1">
        <w:r>
          <w:rPr>
            <w:rFonts w:ascii="仿宋" w:eastAsia="仿宋" w:hAnsi="仿宋" w:cs="仿宋" w:hint="eastAsia"/>
            <w:lang w:eastAsia="zh-CN"/>
          </w:rPr>
          <w:t>四、产品规划分析</w:t>
        </w:r>
        <w:r>
          <w:tab/>
        </w:r>
        <w:r>
          <w:fldChar w:fldCharType="begin"/>
        </w:r>
        <w:r>
          <w:instrText xml:space="preserve"> PAGEREF _Toc25614 \h </w:instrText>
        </w:r>
        <w:r>
          <w:fldChar w:fldCharType="separate"/>
        </w:r>
        <w:r>
          <w:t>11</w:t>
        </w:r>
        <w:r>
          <w:fldChar w:fldCharType="end"/>
        </w:r>
      </w:hyperlink>
    </w:p>
    <w:p>
      <w:pPr>
        <w:pStyle w:val="TOC2"/>
        <w:tabs>
          <w:tab w:val="right" w:leader="dot" w:pos="8306"/>
        </w:tabs>
      </w:pPr>
      <w:hyperlink w:anchor="_Toc23382" w:history="1">
        <w:r>
          <w:rPr>
            <w:rFonts w:ascii="仿宋" w:eastAsia="仿宋" w:hAnsi="仿宋" w:cs="仿宋" w:hint="eastAsia"/>
            <w:lang w:eastAsia="zh-CN"/>
          </w:rPr>
          <w:t>(一)、产品规划</w:t>
        </w:r>
        <w:r>
          <w:tab/>
        </w:r>
        <w:r>
          <w:fldChar w:fldCharType="begin"/>
        </w:r>
        <w:r>
          <w:instrText xml:space="preserve"> PAGEREF _Toc23382 \h </w:instrText>
        </w:r>
        <w:r>
          <w:fldChar w:fldCharType="separate"/>
        </w:r>
        <w:r>
          <w:t>11</w:t>
        </w:r>
        <w:r>
          <w:fldChar w:fldCharType="end"/>
        </w:r>
      </w:hyperlink>
    </w:p>
    <w:p>
      <w:pPr>
        <w:pStyle w:val="TOC2"/>
        <w:tabs>
          <w:tab w:val="right" w:leader="dot" w:pos="8306"/>
        </w:tabs>
      </w:pPr>
      <w:hyperlink w:anchor="_Toc25572" w:history="1">
        <w:r>
          <w:rPr>
            <w:rFonts w:ascii="仿宋" w:eastAsia="仿宋" w:hAnsi="仿宋" w:cs="仿宋" w:hint="eastAsia"/>
            <w:lang w:eastAsia="zh-CN"/>
          </w:rPr>
          <w:t>(二)、建设规模</w:t>
        </w:r>
        <w:r>
          <w:tab/>
        </w:r>
        <w:r>
          <w:fldChar w:fldCharType="begin"/>
        </w:r>
        <w:r>
          <w:instrText xml:space="preserve"> PAGEREF _Toc25572 \h </w:instrText>
        </w:r>
        <w:r>
          <w:fldChar w:fldCharType="separate"/>
        </w:r>
        <w:r>
          <w:t>12</w:t>
        </w:r>
        <w:r>
          <w:fldChar w:fldCharType="end"/>
        </w:r>
      </w:hyperlink>
    </w:p>
    <w:p>
      <w:pPr>
        <w:pStyle w:val="TOC1"/>
        <w:tabs>
          <w:tab w:val="right" w:leader="dot" w:pos="8306"/>
        </w:tabs>
      </w:pPr>
      <w:hyperlink w:anchor="_Toc13241" w:history="1">
        <w:r>
          <w:rPr>
            <w:rFonts w:ascii="仿宋" w:eastAsia="仿宋" w:hAnsi="仿宋" w:cs="仿宋" w:hint="eastAsia"/>
            <w:lang w:eastAsia="zh-CN"/>
          </w:rPr>
          <w:t>五、超声波治疗仪项目可持续发展</w:t>
        </w:r>
        <w:r>
          <w:tab/>
        </w:r>
        <w:r>
          <w:fldChar w:fldCharType="begin"/>
        </w:r>
        <w:r>
          <w:instrText xml:space="preserve"> PAGEREF _Toc13241 \h </w:instrText>
        </w:r>
        <w:r>
          <w:fldChar w:fldCharType="separate"/>
        </w:r>
        <w:r>
          <w:t>13</w:t>
        </w:r>
        <w:r>
          <w:fldChar w:fldCharType="end"/>
        </w:r>
      </w:hyperlink>
    </w:p>
    <w:p>
      <w:pPr>
        <w:pStyle w:val="TOC2"/>
        <w:tabs>
          <w:tab w:val="right" w:leader="dot" w:pos="8306"/>
        </w:tabs>
      </w:pPr>
      <w:hyperlink w:anchor="_Toc10669" w:history="1">
        <w:r>
          <w:rPr>
            <w:rFonts w:ascii="仿宋" w:eastAsia="仿宋" w:hAnsi="仿宋" w:cs="仿宋" w:hint="eastAsia"/>
            <w:lang w:eastAsia="zh-CN"/>
          </w:rPr>
          <w:t>(一)、可持续战略与实践</w:t>
        </w:r>
        <w:r>
          <w:tab/>
        </w:r>
        <w:r>
          <w:fldChar w:fldCharType="begin"/>
        </w:r>
        <w:r>
          <w:instrText xml:space="preserve"> PAGEREF _Toc10669 \h </w:instrText>
        </w:r>
        <w:r>
          <w:fldChar w:fldCharType="separate"/>
        </w:r>
        <w:r>
          <w:t>13</w:t>
        </w:r>
        <w:r>
          <w:fldChar w:fldCharType="end"/>
        </w:r>
      </w:hyperlink>
    </w:p>
    <w:p>
      <w:pPr>
        <w:pStyle w:val="TOC2"/>
        <w:tabs>
          <w:tab w:val="right" w:leader="dot" w:pos="8306"/>
        </w:tabs>
      </w:pPr>
      <w:hyperlink w:anchor="_Toc29102" w:history="1">
        <w:r>
          <w:rPr>
            <w:rFonts w:ascii="仿宋" w:eastAsia="仿宋" w:hAnsi="仿宋" w:cs="仿宋" w:hint="eastAsia"/>
            <w:lang w:eastAsia="zh-CN"/>
          </w:rPr>
          <w:t>(二)、环保与社会责任</w:t>
        </w:r>
        <w:r>
          <w:tab/>
        </w:r>
        <w:r>
          <w:fldChar w:fldCharType="begin"/>
        </w:r>
        <w:r>
          <w:instrText xml:space="preserve"> PAGEREF _Toc29102 \h </w:instrText>
        </w:r>
        <w:r>
          <w:fldChar w:fldCharType="separate"/>
        </w:r>
        <w:r>
          <w:t>14</w:t>
        </w:r>
        <w:r>
          <w:fldChar w:fldCharType="end"/>
        </w:r>
      </w:hyperlink>
    </w:p>
    <w:p>
      <w:pPr>
        <w:pStyle w:val="TOC1"/>
        <w:tabs>
          <w:tab w:val="right" w:leader="dot" w:pos="8306"/>
        </w:tabs>
      </w:pPr>
      <w:hyperlink w:anchor="_Toc19842" w:history="1">
        <w:r>
          <w:rPr>
            <w:rFonts w:ascii="仿宋" w:eastAsia="仿宋" w:hAnsi="仿宋" w:cs="仿宋" w:hint="eastAsia"/>
            <w:lang w:eastAsia="zh-CN"/>
          </w:rPr>
          <w:t>六、超声波治疗仪项目概论</w:t>
        </w:r>
        <w:r>
          <w:tab/>
        </w:r>
        <w:r>
          <w:fldChar w:fldCharType="begin"/>
        </w:r>
        <w:r>
          <w:instrText xml:space="preserve"> PAGEREF _Toc19842 \h </w:instrText>
        </w:r>
        <w:r>
          <w:fldChar w:fldCharType="separate"/>
        </w:r>
        <w:r>
          <w:t>15</w:t>
        </w:r>
        <w:r>
          <w:fldChar w:fldCharType="end"/>
        </w:r>
      </w:hyperlink>
    </w:p>
    <w:p>
      <w:pPr>
        <w:pStyle w:val="TOC2"/>
        <w:tabs>
          <w:tab w:val="right" w:leader="dot" w:pos="8306"/>
        </w:tabs>
      </w:pPr>
      <w:hyperlink w:anchor="_Toc18991" w:history="1">
        <w:r>
          <w:rPr>
            <w:rFonts w:ascii="仿宋" w:eastAsia="仿宋" w:hAnsi="仿宋" w:cs="仿宋" w:hint="eastAsia"/>
            <w:lang w:eastAsia="zh-CN"/>
          </w:rPr>
          <w:t>(一)、超声波治疗仪项目概况</w:t>
        </w:r>
        <w:r>
          <w:tab/>
        </w:r>
        <w:r>
          <w:fldChar w:fldCharType="begin"/>
        </w:r>
        <w:r>
          <w:instrText xml:space="preserve"> PAGEREF _Toc18991 \h </w:instrText>
        </w:r>
        <w:r>
          <w:fldChar w:fldCharType="separate"/>
        </w:r>
        <w:r>
          <w:t>15</w:t>
        </w:r>
        <w:r>
          <w:fldChar w:fldCharType="end"/>
        </w:r>
      </w:hyperlink>
    </w:p>
    <w:p>
      <w:pPr>
        <w:pStyle w:val="TOC2"/>
        <w:tabs>
          <w:tab w:val="right" w:leader="dot" w:pos="8306"/>
        </w:tabs>
      </w:pPr>
      <w:hyperlink w:anchor="_Toc24730" w:history="1">
        <w:r>
          <w:rPr>
            <w:rFonts w:ascii="仿宋" w:eastAsia="仿宋" w:hAnsi="仿宋" w:cs="仿宋" w:hint="eastAsia"/>
            <w:lang w:eastAsia="zh-CN"/>
          </w:rPr>
          <w:t>(二)、超声波治疗仪项目目标</w:t>
        </w:r>
        <w:r>
          <w:tab/>
        </w:r>
        <w:r>
          <w:fldChar w:fldCharType="begin"/>
        </w:r>
        <w:r>
          <w:instrText xml:space="preserve"> PAGEREF _Toc24730 \h </w:instrText>
        </w:r>
        <w:r>
          <w:fldChar w:fldCharType="separate"/>
        </w:r>
        <w:r>
          <w:t>17</w:t>
        </w:r>
        <w:r>
          <w:fldChar w:fldCharType="end"/>
        </w:r>
      </w:hyperlink>
    </w:p>
    <w:p>
      <w:pPr>
        <w:pStyle w:val="TOC2"/>
        <w:tabs>
          <w:tab w:val="right" w:leader="dot" w:pos="8306"/>
        </w:tabs>
      </w:pPr>
      <w:hyperlink w:anchor="_Toc310" w:history="1">
        <w:r>
          <w:rPr>
            <w:rFonts w:ascii="仿宋" w:eastAsia="仿宋" w:hAnsi="仿宋" w:cs="仿宋" w:hint="eastAsia"/>
            <w:lang w:eastAsia="zh-CN"/>
          </w:rPr>
          <w:t>(三)、超声波治疗仪项目提出的理由</w:t>
        </w:r>
        <w:r>
          <w:tab/>
        </w:r>
        <w:r>
          <w:fldChar w:fldCharType="begin"/>
        </w:r>
        <w:r>
          <w:instrText xml:space="preserve"> PAGEREF _Toc310 \h </w:instrText>
        </w:r>
        <w:r>
          <w:fldChar w:fldCharType="separate"/>
        </w:r>
        <w:r>
          <w:t>18</w:t>
        </w:r>
        <w:r>
          <w:fldChar w:fldCharType="end"/>
        </w:r>
      </w:hyperlink>
    </w:p>
    <w:p>
      <w:pPr>
        <w:pStyle w:val="TOC2"/>
        <w:tabs>
          <w:tab w:val="right" w:leader="dot" w:pos="8306"/>
        </w:tabs>
      </w:pPr>
      <w:hyperlink w:anchor="_Toc6198" w:history="1">
        <w:r>
          <w:rPr>
            <w:rFonts w:ascii="仿宋" w:eastAsia="仿宋" w:hAnsi="仿宋" w:cs="仿宋" w:hint="eastAsia"/>
            <w:lang w:eastAsia="zh-CN"/>
          </w:rPr>
          <w:t>(四)、超声波治疗仪项目意义</w:t>
        </w:r>
        <w:r>
          <w:tab/>
        </w:r>
        <w:r>
          <w:fldChar w:fldCharType="begin"/>
        </w:r>
        <w:r>
          <w:instrText xml:space="preserve"> PAGEREF _Toc6198 \h </w:instrText>
        </w:r>
        <w:r>
          <w:fldChar w:fldCharType="separate"/>
        </w:r>
        <w:r>
          <w:t>20</w:t>
        </w:r>
        <w:r>
          <w:fldChar w:fldCharType="end"/>
        </w:r>
      </w:hyperlink>
    </w:p>
    <w:p>
      <w:pPr>
        <w:pStyle w:val="TOC2"/>
        <w:tabs>
          <w:tab w:val="right" w:leader="dot" w:pos="8306"/>
        </w:tabs>
      </w:pPr>
      <w:hyperlink w:anchor="_Toc15209" w:history="1">
        <w:r>
          <w:rPr>
            <w:rFonts w:ascii="仿宋" w:eastAsia="仿宋" w:hAnsi="仿宋" w:cs="仿宋" w:hint="eastAsia"/>
            <w:lang w:eastAsia="zh-CN"/>
          </w:rPr>
          <w:t>(五)、超声波治疗仪项目背景</w:t>
        </w:r>
        <w:r>
          <w:tab/>
        </w:r>
        <w:r>
          <w:fldChar w:fldCharType="begin"/>
        </w:r>
        <w:r>
          <w:instrText xml:space="preserve"> PAGEREF _Toc15209 \h </w:instrText>
        </w:r>
        <w:r>
          <w:fldChar w:fldCharType="separate"/>
        </w:r>
        <w:r>
          <w:t>20</w:t>
        </w:r>
        <w:r>
          <w:fldChar w:fldCharType="end"/>
        </w:r>
      </w:hyperlink>
    </w:p>
    <w:p>
      <w:pPr>
        <w:pStyle w:val="TOC1"/>
        <w:tabs>
          <w:tab w:val="right" w:leader="dot" w:pos="8306"/>
        </w:tabs>
      </w:pPr>
      <w:hyperlink w:anchor="_Toc24877" w:history="1">
        <w:r>
          <w:rPr>
            <w:rFonts w:ascii="仿宋" w:eastAsia="仿宋" w:hAnsi="仿宋" w:cs="仿宋" w:hint="eastAsia"/>
            <w:lang w:eastAsia="zh-CN"/>
          </w:rPr>
          <w:t>七、超声波治疗仪项目环境影响分析</w:t>
        </w:r>
        <w:r>
          <w:tab/>
        </w:r>
        <w:r>
          <w:fldChar w:fldCharType="begin"/>
        </w:r>
        <w:r>
          <w:instrText xml:space="preserve"> PAGEREF _Toc24877 \h </w:instrText>
        </w:r>
        <w:r>
          <w:fldChar w:fldCharType="separate"/>
        </w:r>
        <w:r>
          <w:t>21</w:t>
        </w:r>
        <w:r>
          <w:fldChar w:fldCharType="end"/>
        </w:r>
      </w:hyperlink>
    </w:p>
    <w:p>
      <w:pPr>
        <w:pStyle w:val="TOC2"/>
        <w:tabs>
          <w:tab w:val="right" w:leader="dot" w:pos="8306"/>
        </w:tabs>
      </w:pPr>
      <w:hyperlink w:anchor="_Toc10747" w:history="1">
        <w:r>
          <w:rPr>
            <w:rFonts w:ascii="仿宋" w:eastAsia="仿宋" w:hAnsi="仿宋" w:cs="仿宋" w:hint="eastAsia"/>
            <w:lang w:eastAsia="zh-CN"/>
          </w:rPr>
          <w:t>(一)、建设区域环境质量现状</w:t>
        </w:r>
        <w:r>
          <w:tab/>
        </w:r>
        <w:r>
          <w:fldChar w:fldCharType="begin"/>
        </w:r>
        <w:r>
          <w:instrText xml:space="preserve"> PAGEREF _Toc10747 \h </w:instrText>
        </w:r>
        <w:r>
          <w:fldChar w:fldCharType="separate"/>
        </w:r>
        <w:r>
          <w:t>21</w:t>
        </w:r>
        <w:r>
          <w:fldChar w:fldCharType="end"/>
        </w:r>
      </w:hyperlink>
    </w:p>
    <w:p>
      <w:pPr>
        <w:pStyle w:val="TOC2"/>
        <w:tabs>
          <w:tab w:val="right" w:leader="dot" w:pos="8306"/>
        </w:tabs>
      </w:pPr>
      <w:hyperlink w:anchor="_Toc10415" w:history="1">
        <w:r>
          <w:rPr>
            <w:rFonts w:ascii="仿宋" w:eastAsia="仿宋" w:hAnsi="仿宋" w:cs="仿宋" w:hint="eastAsia"/>
            <w:lang w:eastAsia="zh-CN"/>
          </w:rPr>
          <w:t>(二)、建设期环境保护</w:t>
        </w:r>
        <w:r>
          <w:tab/>
        </w:r>
        <w:r>
          <w:fldChar w:fldCharType="begin"/>
        </w:r>
        <w:r>
          <w:instrText xml:space="preserve"> PAGEREF _Toc10415 \h </w:instrText>
        </w:r>
        <w:r>
          <w:fldChar w:fldCharType="separate"/>
        </w:r>
        <w:r>
          <w:t>23</w:t>
        </w:r>
        <w:r>
          <w:fldChar w:fldCharType="end"/>
        </w:r>
      </w:hyperlink>
    </w:p>
    <w:p>
      <w:pPr>
        <w:pStyle w:val="TOC2"/>
        <w:tabs>
          <w:tab w:val="right" w:leader="dot" w:pos="8306"/>
        </w:tabs>
      </w:pPr>
      <w:hyperlink w:anchor="_Toc19177" w:history="1">
        <w:r>
          <w:rPr>
            <w:rFonts w:ascii="仿宋" w:eastAsia="仿宋" w:hAnsi="仿宋" w:cs="仿宋" w:hint="eastAsia"/>
            <w:lang w:eastAsia="zh-CN"/>
          </w:rPr>
          <w:t>(三)、运营期环境保护</w:t>
        </w:r>
        <w:r>
          <w:tab/>
        </w:r>
        <w:r>
          <w:fldChar w:fldCharType="begin"/>
        </w:r>
        <w:r>
          <w:instrText xml:space="preserve"> PAGEREF _Toc19177 \h </w:instrText>
        </w:r>
        <w:r>
          <w:fldChar w:fldCharType="separate"/>
        </w:r>
        <w:r>
          <w:t>24</w:t>
        </w:r>
        <w:r>
          <w:fldChar w:fldCharType="end"/>
        </w:r>
      </w:hyperlink>
    </w:p>
    <w:p>
      <w:pPr>
        <w:pStyle w:val="TOC2"/>
        <w:tabs>
          <w:tab w:val="right" w:leader="dot" w:pos="8306"/>
        </w:tabs>
      </w:pPr>
      <w:hyperlink w:anchor="_Toc19502" w:history="1">
        <w:r>
          <w:rPr>
            <w:rFonts w:ascii="仿宋" w:eastAsia="仿宋" w:hAnsi="仿宋" w:cs="仿宋" w:hint="eastAsia"/>
            <w:lang w:eastAsia="zh-CN"/>
          </w:rPr>
          <w:t>(四)、超声波治疗仪项目建设对区域经济的影响</w:t>
        </w:r>
        <w:r>
          <w:tab/>
        </w:r>
        <w:r>
          <w:fldChar w:fldCharType="begin"/>
        </w:r>
        <w:r>
          <w:instrText xml:space="preserve"> PAGEREF _Toc19502 \h </w:instrText>
        </w:r>
        <w:r>
          <w:fldChar w:fldCharType="separate"/>
        </w:r>
        <w:r>
          <w:t>26</w:t>
        </w:r>
        <w:r>
          <w:fldChar w:fldCharType="end"/>
        </w:r>
      </w:hyperlink>
    </w:p>
    <w:p>
      <w:pPr>
        <w:pStyle w:val="TOC2"/>
        <w:tabs>
          <w:tab w:val="right" w:leader="dot" w:pos="8306"/>
        </w:tabs>
      </w:pPr>
      <w:hyperlink w:anchor="_Toc1972" w:history="1">
        <w:r>
          <w:rPr>
            <w:rFonts w:ascii="仿宋" w:eastAsia="仿宋" w:hAnsi="仿宋" w:cs="仿宋" w:hint="eastAsia"/>
            <w:lang w:eastAsia="zh-CN"/>
          </w:rPr>
          <w:t>(五)、废弃物处理</w:t>
        </w:r>
        <w:r>
          <w:tab/>
        </w:r>
        <w:r>
          <w:fldChar w:fldCharType="begin"/>
        </w:r>
        <w:r>
          <w:instrText xml:space="preserve"> PAGEREF _Toc1972 \h </w:instrText>
        </w:r>
        <w:r>
          <w:fldChar w:fldCharType="separate"/>
        </w:r>
        <w:r>
          <w:t>27</w:t>
        </w:r>
        <w:r>
          <w:fldChar w:fldCharType="end"/>
        </w:r>
      </w:hyperlink>
    </w:p>
    <w:p>
      <w:pPr>
        <w:pStyle w:val="TOC2"/>
        <w:tabs>
          <w:tab w:val="right" w:leader="dot" w:pos="8306"/>
        </w:tabs>
      </w:pPr>
      <w:hyperlink w:anchor="_Toc29078" w:history="1">
        <w:r>
          <w:rPr>
            <w:rFonts w:ascii="仿宋" w:eastAsia="仿宋" w:hAnsi="仿宋" w:cs="仿宋" w:hint="eastAsia"/>
            <w:lang w:eastAsia="zh-CN"/>
          </w:rPr>
          <w:t>(六)、特殊环境影响分析</w:t>
        </w:r>
        <w:r>
          <w:tab/>
        </w:r>
        <w:r>
          <w:fldChar w:fldCharType="begin"/>
        </w:r>
        <w:r>
          <w:instrText xml:space="preserve"> PAGEREF _Toc29078 \h </w:instrText>
        </w:r>
        <w:r>
          <w:fldChar w:fldCharType="separate"/>
        </w:r>
        <w:r>
          <w:t>29</w:t>
        </w:r>
        <w:r>
          <w:fldChar w:fldCharType="end"/>
        </w:r>
      </w:hyperlink>
    </w:p>
    <w:p>
      <w:pPr>
        <w:pStyle w:val="TOC2"/>
        <w:tabs>
          <w:tab w:val="right" w:leader="dot" w:pos="8306"/>
        </w:tabs>
      </w:pPr>
      <w:hyperlink w:anchor="_Toc3905" w:history="1">
        <w:r>
          <w:rPr>
            <w:rFonts w:ascii="仿宋" w:eastAsia="仿宋" w:hAnsi="仿宋" w:cs="仿宋" w:hint="eastAsia"/>
            <w:lang w:eastAsia="zh-CN"/>
          </w:rPr>
          <w:t>(七)、清洁生产</w:t>
        </w:r>
        <w:r>
          <w:tab/>
        </w:r>
        <w:r>
          <w:fldChar w:fldCharType="begin"/>
        </w:r>
        <w:r>
          <w:instrText xml:space="preserve"> PAGEREF _Toc3905 \h </w:instrText>
        </w:r>
        <w:r>
          <w:fldChar w:fldCharType="separate"/>
        </w:r>
        <w:r>
          <w:t>30</w:t>
        </w:r>
        <w:r>
          <w:fldChar w:fldCharType="end"/>
        </w:r>
      </w:hyperlink>
    </w:p>
    <w:p>
      <w:pPr>
        <w:pStyle w:val="TOC2"/>
        <w:tabs>
          <w:tab w:val="right" w:leader="dot" w:pos="8306"/>
        </w:tabs>
      </w:pPr>
      <w:hyperlink w:anchor="_Toc21050" w:history="1">
        <w:r>
          <w:rPr>
            <w:rFonts w:ascii="仿宋" w:eastAsia="仿宋" w:hAnsi="仿宋" w:cs="仿宋" w:hint="eastAsia"/>
            <w:lang w:eastAsia="zh-CN"/>
          </w:rPr>
          <w:t>(八)、环境保护综合评价</w:t>
        </w:r>
        <w:r>
          <w:tab/>
        </w:r>
        <w:r>
          <w:fldChar w:fldCharType="begin"/>
        </w:r>
        <w:r>
          <w:instrText xml:space="preserve"> PAGEREF _Toc21050 \h </w:instrText>
        </w:r>
        <w:r>
          <w:fldChar w:fldCharType="separate"/>
        </w:r>
        <w:r>
          <w:t>31</w:t>
        </w:r>
        <w:r>
          <w:fldChar w:fldCharType="end"/>
        </w:r>
      </w:hyperlink>
    </w:p>
    <w:p>
      <w:pPr>
        <w:pStyle w:val="TOC1"/>
        <w:tabs>
          <w:tab w:val="right" w:leader="dot" w:pos="8306"/>
        </w:tabs>
      </w:pPr>
      <w:hyperlink w:anchor="_Toc27542" w:history="1">
        <w:r>
          <w:rPr>
            <w:rFonts w:ascii="仿宋" w:eastAsia="仿宋" w:hAnsi="仿宋" w:cs="仿宋" w:hint="eastAsia"/>
            <w:lang w:eastAsia="zh-CN"/>
          </w:rPr>
          <w:t>八、超声波治疗仪项目技术管理</w:t>
        </w:r>
        <w:r>
          <w:tab/>
        </w:r>
        <w:r>
          <w:fldChar w:fldCharType="begin"/>
        </w:r>
        <w:r>
          <w:instrText xml:space="preserve"> PAGEREF _Toc27542 \h </w:instrText>
        </w:r>
        <w:r>
          <w:fldChar w:fldCharType="separate"/>
        </w:r>
        <w:r>
          <w:t>32</w:t>
        </w:r>
        <w:r>
          <w:fldChar w:fldCharType="end"/>
        </w:r>
      </w:hyperlink>
    </w:p>
    <w:p>
      <w:pPr>
        <w:pStyle w:val="TOC2"/>
        <w:tabs>
          <w:tab w:val="right" w:leader="dot" w:pos="8306"/>
        </w:tabs>
      </w:pPr>
      <w:hyperlink w:anchor="_Toc5655" w:history="1">
        <w:r>
          <w:rPr>
            <w:rFonts w:ascii="仿宋" w:eastAsia="仿宋" w:hAnsi="仿宋" w:cs="仿宋" w:hint="eastAsia"/>
            <w:lang w:eastAsia="zh-CN"/>
          </w:rPr>
          <w:t>(一)、技术方案选用方向</w:t>
        </w:r>
        <w:r>
          <w:tab/>
        </w:r>
        <w:r>
          <w:fldChar w:fldCharType="begin"/>
        </w:r>
        <w:r>
          <w:instrText xml:space="preserve"> PAGEREF _Toc5655 \h </w:instrText>
        </w:r>
        <w:r>
          <w:fldChar w:fldCharType="separate"/>
        </w:r>
        <w:r>
          <w:t>32</w:t>
        </w:r>
        <w:r>
          <w:fldChar w:fldCharType="end"/>
        </w:r>
      </w:hyperlink>
    </w:p>
    <w:p>
      <w:pPr>
        <w:pStyle w:val="TOC2"/>
        <w:tabs>
          <w:tab w:val="right" w:leader="dot" w:pos="8306"/>
        </w:tabs>
      </w:pPr>
      <w:hyperlink w:anchor="_Toc6786" w:history="1">
        <w:r>
          <w:rPr>
            <w:rFonts w:ascii="仿宋" w:eastAsia="仿宋" w:hAnsi="仿宋" w:cs="仿宋" w:hint="eastAsia"/>
            <w:lang w:eastAsia="zh-CN"/>
          </w:rPr>
          <w:t>(二)、工艺技术方案选用原则</w:t>
        </w:r>
        <w:r>
          <w:tab/>
        </w:r>
        <w:r>
          <w:fldChar w:fldCharType="begin"/>
        </w:r>
        <w:r>
          <w:instrText xml:space="preserve"> PAGEREF _Toc6786 \h </w:instrText>
        </w:r>
        <w:r>
          <w:fldChar w:fldCharType="separate"/>
        </w:r>
        <w:r>
          <w:t>34</w:t>
        </w:r>
        <w:r>
          <w:fldChar w:fldCharType="end"/>
        </w:r>
      </w:hyperlink>
    </w:p>
    <w:p>
      <w:pPr>
        <w:pStyle w:val="TOC2"/>
        <w:tabs>
          <w:tab w:val="right" w:leader="dot" w:pos="8306"/>
        </w:tabs>
      </w:pPr>
      <w:hyperlink w:anchor="_Toc2664" w:history="1">
        <w:r>
          <w:rPr>
            <w:rFonts w:ascii="仿宋" w:eastAsia="仿宋" w:hAnsi="仿宋" w:cs="仿宋" w:hint="eastAsia"/>
            <w:lang w:eastAsia="zh-CN"/>
          </w:rPr>
          <w:t>(三)、工艺技术方案要求</w:t>
        </w:r>
        <w:r>
          <w:tab/>
        </w:r>
        <w:r>
          <w:fldChar w:fldCharType="begin"/>
        </w:r>
        <w:r>
          <w:instrText xml:space="preserve"> PAGEREF _Toc2664 \h </w:instrText>
        </w:r>
        <w:r>
          <w:fldChar w:fldCharType="separate"/>
        </w:r>
        <w:r>
          <w:t>36</w:t>
        </w:r>
        <w:r>
          <w:fldChar w:fldCharType="end"/>
        </w:r>
      </w:hyperlink>
    </w:p>
    <w:p>
      <w:pPr>
        <w:pStyle w:val="TOC1"/>
        <w:tabs>
          <w:tab w:val="right" w:leader="dot" w:pos="8306"/>
        </w:tabs>
      </w:pPr>
      <w:hyperlink w:anchor="_Toc26736" w:history="1">
        <w:r>
          <w:rPr>
            <w:rFonts w:ascii="仿宋" w:eastAsia="仿宋" w:hAnsi="仿宋" w:cs="仿宋" w:hint="eastAsia"/>
            <w:lang w:eastAsia="zh-CN"/>
          </w:rPr>
          <w:t>九、超声波治疗仪项目创新与研发</w:t>
        </w:r>
        <w:r>
          <w:tab/>
        </w:r>
        <w:r>
          <w:fldChar w:fldCharType="begin"/>
        </w:r>
        <w:r>
          <w:instrText xml:space="preserve"> PAGEREF _Toc26736 \h </w:instrText>
        </w:r>
        <w:r>
          <w:fldChar w:fldCharType="separate"/>
        </w:r>
        <w:r>
          <w:t>38</w:t>
        </w:r>
        <w:r>
          <w:fldChar w:fldCharType="end"/>
        </w:r>
      </w:hyperlink>
    </w:p>
    <w:p>
      <w:pPr>
        <w:pStyle w:val="TOC2"/>
        <w:tabs>
          <w:tab w:val="right" w:leader="dot" w:pos="8306"/>
        </w:tabs>
      </w:pPr>
      <w:hyperlink w:anchor="_Toc5534" w:history="1">
        <w:r>
          <w:rPr>
            <w:rFonts w:ascii="仿宋" w:eastAsia="仿宋" w:hAnsi="仿宋" w:cs="仿宋" w:hint="eastAsia"/>
            <w:lang w:eastAsia="zh-CN"/>
          </w:rPr>
          <w:t>(一)、创新策略与方向</w:t>
        </w:r>
        <w:r>
          <w:tab/>
        </w:r>
        <w:r>
          <w:fldChar w:fldCharType="begin"/>
        </w:r>
        <w:r>
          <w:instrText xml:space="preserve"> PAGEREF _Toc5534 \h </w:instrText>
        </w:r>
        <w:r>
          <w:fldChar w:fldCharType="separate"/>
        </w:r>
        <w:r>
          <w:t>38</w:t>
        </w:r>
        <w:r>
          <w:fldChar w:fldCharType="end"/>
        </w:r>
      </w:hyperlink>
    </w:p>
    <w:p>
      <w:pPr>
        <w:pStyle w:val="TOC2"/>
        <w:tabs>
          <w:tab w:val="right" w:leader="dot" w:pos="8306"/>
        </w:tabs>
      </w:pPr>
      <w:hyperlink w:anchor="_Toc1784" w:history="1">
        <w:r>
          <w:rPr>
            <w:rFonts w:ascii="仿宋" w:eastAsia="仿宋" w:hAnsi="仿宋" w:cs="仿宋" w:hint="eastAsia"/>
            <w:lang w:eastAsia="zh-CN"/>
          </w:rPr>
          <w:t>(二)、研发规划与投入</w:t>
        </w:r>
        <w:r>
          <w:tab/>
        </w:r>
        <w:r>
          <w:fldChar w:fldCharType="begin"/>
        </w:r>
        <w:r>
          <w:instrText xml:space="preserve"> PAGEREF _Toc1784 \h </w:instrText>
        </w:r>
        <w:r>
          <w:fldChar w:fldCharType="separate"/>
        </w:r>
        <w:r>
          <w:t>40</w:t>
        </w:r>
        <w:r>
          <w:fldChar w:fldCharType="end"/>
        </w:r>
      </w:hyperlink>
    </w:p>
    <w:p>
      <w:pPr>
        <w:pStyle w:val="TOC1"/>
        <w:tabs>
          <w:tab w:val="right" w:leader="dot" w:pos="8306"/>
        </w:tabs>
      </w:pPr>
      <w:hyperlink w:anchor="_Toc7213" w:history="1">
        <w:r>
          <w:rPr>
            <w:rFonts w:ascii="仿宋" w:eastAsia="仿宋" w:hAnsi="仿宋" w:cs="仿宋" w:hint="eastAsia"/>
            <w:lang w:eastAsia="zh-CN"/>
          </w:rPr>
          <w:t>十、超声波治疗仪项目人力资源培养与发展</w:t>
        </w:r>
        <w:r>
          <w:tab/>
        </w:r>
        <w:r>
          <w:fldChar w:fldCharType="begin"/>
        </w:r>
        <w:r>
          <w:instrText xml:space="preserve"> PAGEREF _Toc7213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3" w:history="1">
        <w:r>
          <w:rPr>
            <w:rFonts w:ascii="仿宋" w:eastAsia="仿宋" w:hAnsi="仿宋" w:cs="仿宋" w:hint="eastAsia"/>
            <w:lang w:eastAsia="zh-CN"/>
          </w:rPr>
          <w:t>(一)、人才需求与规划</w:t>
        </w:r>
        <w:r>
          <w:tab/>
        </w:r>
        <w:r>
          <w:fldChar w:fldCharType="begin"/>
        </w:r>
        <w:r>
          <w:instrText xml:space="preserve"> PAGEREF _Toc25843 \h </w:instrText>
        </w:r>
        <w:r>
          <w:fldChar w:fldCharType="separate"/>
        </w:r>
        <w:r>
          <w:t>42</w:t>
        </w:r>
        <w:r>
          <w:fldChar w:fldCharType="end"/>
        </w:r>
      </w:hyperlink>
    </w:p>
    <w:p>
      <w:pPr>
        <w:pStyle w:val="TOC2"/>
        <w:tabs>
          <w:tab w:val="right" w:leader="dot" w:pos="8306"/>
        </w:tabs>
      </w:pPr>
      <w:hyperlink w:anchor="_Toc25822" w:history="1">
        <w:r>
          <w:rPr>
            <w:rFonts w:ascii="仿宋" w:eastAsia="仿宋" w:hAnsi="仿宋" w:cs="仿宋" w:hint="eastAsia"/>
            <w:lang w:eastAsia="zh-CN"/>
          </w:rPr>
          <w:t>(二)、培训与发展计划</w:t>
        </w:r>
        <w:r>
          <w:tab/>
        </w:r>
        <w:r>
          <w:fldChar w:fldCharType="begin"/>
        </w:r>
        <w:r>
          <w:instrText xml:space="preserve"> PAGEREF _Toc25822 \h </w:instrText>
        </w:r>
        <w:r>
          <w:fldChar w:fldCharType="separate"/>
        </w:r>
        <w:r>
          <w:t>42</w:t>
        </w:r>
        <w:r>
          <w:fldChar w:fldCharType="end"/>
        </w:r>
      </w:hyperlink>
    </w:p>
    <w:p>
      <w:pPr>
        <w:pStyle w:val="TOC1"/>
        <w:tabs>
          <w:tab w:val="right" w:leader="dot" w:pos="8306"/>
        </w:tabs>
      </w:pPr>
      <w:hyperlink w:anchor="_Toc15380" w:history="1">
        <w:r>
          <w:rPr>
            <w:rFonts w:ascii="仿宋" w:eastAsia="仿宋" w:hAnsi="仿宋" w:cs="仿宋" w:hint="eastAsia"/>
            <w:lang w:eastAsia="zh-CN"/>
          </w:rPr>
          <w:t>十一、超声波治疗仪项目人力资源管理</w:t>
        </w:r>
        <w:r>
          <w:tab/>
        </w:r>
        <w:r>
          <w:fldChar w:fldCharType="begin"/>
        </w:r>
        <w:r>
          <w:instrText xml:space="preserve"> PAGEREF _Toc15380 \h </w:instrText>
        </w:r>
        <w:r>
          <w:fldChar w:fldCharType="separate"/>
        </w:r>
        <w:r>
          <w:t>43</w:t>
        </w:r>
        <w:r>
          <w:fldChar w:fldCharType="end"/>
        </w:r>
      </w:hyperlink>
    </w:p>
    <w:p>
      <w:pPr>
        <w:pStyle w:val="TOC2"/>
        <w:tabs>
          <w:tab w:val="right" w:leader="dot" w:pos="8306"/>
        </w:tabs>
      </w:pPr>
      <w:hyperlink w:anchor="_Toc16509" w:history="1">
        <w:r>
          <w:rPr>
            <w:rFonts w:ascii="仿宋" w:eastAsia="仿宋" w:hAnsi="仿宋" w:cs="仿宋" w:hint="eastAsia"/>
            <w:lang w:eastAsia="zh-CN"/>
          </w:rPr>
          <w:t>(一)、建立健全的预算管理制度</w:t>
        </w:r>
        <w:r>
          <w:tab/>
        </w:r>
        <w:r>
          <w:fldChar w:fldCharType="begin"/>
        </w:r>
        <w:r>
          <w:instrText xml:space="preserve"> PAGEREF _Toc16509 \h </w:instrText>
        </w:r>
        <w:r>
          <w:fldChar w:fldCharType="separate"/>
        </w:r>
        <w:r>
          <w:t>43</w:t>
        </w:r>
        <w:r>
          <w:fldChar w:fldCharType="end"/>
        </w:r>
      </w:hyperlink>
    </w:p>
    <w:p>
      <w:pPr>
        <w:pStyle w:val="TOC2"/>
        <w:tabs>
          <w:tab w:val="right" w:leader="dot" w:pos="8306"/>
        </w:tabs>
      </w:pPr>
      <w:hyperlink w:anchor="_Toc10321" w:history="1">
        <w:r>
          <w:rPr>
            <w:rFonts w:ascii="仿宋" w:eastAsia="仿宋" w:hAnsi="仿宋" w:cs="仿宋" w:hint="eastAsia"/>
            <w:lang w:eastAsia="zh-CN"/>
          </w:rPr>
          <w:t>(二)、加强资金流动监控</w:t>
        </w:r>
        <w:r>
          <w:tab/>
        </w:r>
        <w:r>
          <w:fldChar w:fldCharType="begin"/>
        </w:r>
        <w:r>
          <w:instrText xml:space="preserve"> PAGEREF _Toc10321 \h </w:instrText>
        </w:r>
        <w:r>
          <w:fldChar w:fldCharType="separate"/>
        </w:r>
        <w:r>
          <w:t>44</w:t>
        </w:r>
        <w:r>
          <w:fldChar w:fldCharType="end"/>
        </w:r>
      </w:hyperlink>
    </w:p>
    <w:p>
      <w:pPr>
        <w:pStyle w:val="TOC2"/>
        <w:tabs>
          <w:tab w:val="right" w:leader="dot" w:pos="8306"/>
        </w:tabs>
      </w:pPr>
      <w:hyperlink w:anchor="_Toc6168" w:history="1">
        <w:r>
          <w:rPr>
            <w:rFonts w:ascii="仿宋" w:eastAsia="仿宋" w:hAnsi="仿宋" w:cs="仿宋" w:hint="eastAsia"/>
            <w:lang w:eastAsia="zh-CN"/>
          </w:rPr>
          <w:t>(三)、制定完善的风险控制机制</w:t>
        </w:r>
        <w:r>
          <w:tab/>
        </w:r>
        <w:r>
          <w:fldChar w:fldCharType="begin"/>
        </w:r>
        <w:r>
          <w:instrText xml:space="preserve"> PAGEREF _Toc6168 \h </w:instrText>
        </w:r>
        <w:r>
          <w:fldChar w:fldCharType="separate"/>
        </w:r>
        <w:r>
          <w:t>46</w:t>
        </w:r>
        <w:r>
          <w:fldChar w:fldCharType="end"/>
        </w:r>
      </w:hyperlink>
    </w:p>
    <w:p>
      <w:pPr>
        <w:pStyle w:val="TOC2"/>
        <w:tabs>
          <w:tab w:val="right" w:leader="dot" w:pos="8306"/>
        </w:tabs>
      </w:pPr>
      <w:hyperlink w:anchor="_Toc32682" w:history="1">
        <w:r>
          <w:rPr>
            <w:rFonts w:ascii="仿宋" w:eastAsia="仿宋" w:hAnsi="仿宋" w:cs="仿宋" w:hint="eastAsia"/>
            <w:lang w:eastAsia="zh-CN"/>
          </w:rPr>
          <w:t>(四)、优化成本管理</w:t>
        </w:r>
        <w:r>
          <w:tab/>
        </w:r>
        <w:r>
          <w:fldChar w:fldCharType="begin"/>
        </w:r>
        <w:r>
          <w:instrText xml:space="preserve"> PAGEREF _Toc32682 \h </w:instrText>
        </w:r>
        <w:r>
          <w:fldChar w:fldCharType="separate"/>
        </w:r>
        <w:r>
          <w:t>47</w:t>
        </w:r>
        <w:r>
          <w:fldChar w:fldCharType="end"/>
        </w:r>
      </w:hyperlink>
    </w:p>
    <w:p>
      <w:pPr>
        <w:pStyle w:val="TOC1"/>
        <w:tabs>
          <w:tab w:val="right" w:leader="dot" w:pos="8306"/>
        </w:tabs>
      </w:pPr>
      <w:hyperlink w:anchor="_Toc24115" w:history="1">
        <w:r>
          <w:rPr>
            <w:rFonts w:ascii="仿宋" w:eastAsia="仿宋" w:hAnsi="仿宋" w:cs="仿宋" w:hint="eastAsia"/>
            <w:lang w:eastAsia="zh-CN"/>
          </w:rPr>
          <w:t>十二、超声波治疗仪项目社会影响</w:t>
        </w:r>
        <w:r>
          <w:tab/>
        </w:r>
        <w:r>
          <w:fldChar w:fldCharType="begin"/>
        </w:r>
        <w:r>
          <w:instrText xml:space="preserve"> PAGEREF _Toc24115 \h </w:instrText>
        </w:r>
        <w:r>
          <w:fldChar w:fldCharType="separate"/>
        </w:r>
        <w:r>
          <w:t>48</w:t>
        </w:r>
        <w:r>
          <w:fldChar w:fldCharType="end"/>
        </w:r>
      </w:hyperlink>
    </w:p>
    <w:p>
      <w:pPr>
        <w:pStyle w:val="TOC2"/>
        <w:tabs>
          <w:tab w:val="right" w:leader="dot" w:pos="8306"/>
        </w:tabs>
      </w:pPr>
      <w:hyperlink w:anchor="_Toc5387" w:history="1">
        <w:r>
          <w:rPr>
            <w:rFonts w:ascii="仿宋" w:eastAsia="仿宋" w:hAnsi="仿宋" w:cs="仿宋" w:hint="eastAsia"/>
            <w:lang w:eastAsia="zh-CN"/>
          </w:rPr>
          <w:t>(一)、社会责任与义务</w:t>
        </w:r>
        <w:r>
          <w:tab/>
        </w:r>
        <w:r>
          <w:fldChar w:fldCharType="begin"/>
        </w:r>
        <w:r>
          <w:instrText xml:space="preserve"> PAGEREF _Toc5387 \h </w:instrText>
        </w:r>
        <w:r>
          <w:fldChar w:fldCharType="separate"/>
        </w:r>
        <w:r>
          <w:t>48</w:t>
        </w:r>
        <w:r>
          <w:fldChar w:fldCharType="end"/>
        </w:r>
      </w:hyperlink>
    </w:p>
    <w:p>
      <w:pPr>
        <w:pStyle w:val="TOC2"/>
        <w:tabs>
          <w:tab w:val="right" w:leader="dot" w:pos="8306"/>
        </w:tabs>
      </w:pPr>
      <w:hyperlink w:anchor="_Toc666" w:history="1">
        <w:r>
          <w:rPr>
            <w:rFonts w:ascii="仿宋" w:eastAsia="仿宋" w:hAnsi="仿宋" w:cs="仿宋" w:hint="eastAsia"/>
            <w:lang w:eastAsia="zh-CN"/>
          </w:rPr>
          <w:t>(二)、社会参与与沟通</w:t>
        </w:r>
        <w:r>
          <w:tab/>
        </w:r>
        <w:r>
          <w:fldChar w:fldCharType="begin"/>
        </w:r>
        <w:r>
          <w:instrText xml:space="preserve"> PAGEREF _Toc666 \h </w:instrText>
        </w:r>
        <w:r>
          <w:fldChar w:fldCharType="separate"/>
        </w:r>
        <w:r>
          <w:t>49</w:t>
        </w:r>
        <w:r>
          <w:fldChar w:fldCharType="end"/>
        </w:r>
      </w:hyperlink>
    </w:p>
    <w:p>
      <w:pPr>
        <w:pStyle w:val="TOC1"/>
        <w:tabs>
          <w:tab w:val="right" w:leader="dot" w:pos="8306"/>
        </w:tabs>
      </w:pPr>
      <w:hyperlink w:anchor="_Toc10077" w:history="1">
        <w:r>
          <w:rPr>
            <w:rFonts w:ascii="仿宋" w:eastAsia="仿宋" w:hAnsi="仿宋" w:cs="仿宋" w:hint="eastAsia"/>
            <w:lang w:eastAsia="zh-CN"/>
          </w:rPr>
          <w:t>十三、供应链管理</w:t>
        </w:r>
        <w:r>
          <w:tab/>
        </w:r>
        <w:r>
          <w:fldChar w:fldCharType="begin"/>
        </w:r>
        <w:r>
          <w:instrText xml:space="preserve"> PAGEREF _Toc10077 \h </w:instrText>
        </w:r>
        <w:r>
          <w:fldChar w:fldCharType="separate"/>
        </w:r>
        <w:r>
          <w:t>50</w:t>
        </w:r>
        <w:r>
          <w:fldChar w:fldCharType="end"/>
        </w:r>
      </w:hyperlink>
    </w:p>
    <w:p>
      <w:pPr>
        <w:pStyle w:val="TOC2"/>
        <w:tabs>
          <w:tab w:val="right" w:leader="dot" w:pos="8306"/>
        </w:tabs>
      </w:pPr>
      <w:hyperlink w:anchor="_Toc17843" w:history="1">
        <w:r>
          <w:rPr>
            <w:rFonts w:ascii="仿宋" w:eastAsia="仿宋" w:hAnsi="仿宋" w:cs="仿宋" w:hint="eastAsia"/>
            <w:lang w:eastAsia="zh-CN"/>
          </w:rPr>
          <w:t>(一)、供应链战略规划</w:t>
        </w:r>
        <w:r>
          <w:tab/>
        </w:r>
        <w:r>
          <w:fldChar w:fldCharType="begin"/>
        </w:r>
        <w:r>
          <w:instrText xml:space="preserve"> PAGEREF _Toc17843 \h </w:instrText>
        </w:r>
        <w:r>
          <w:fldChar w:fldCharType="separate"/>
        </w:r>
        <w:r>
          <w:t>50</w:t>
        </w:r>
        <w:r>
          <w:fldChar w:fldCharType="end"/>
        </w:r>
      </w:hyperlink>
    </w:p>
    <w:p>
      <w:pPr>
        <w:pStyle w:val="TOC2"/>
        <w:tabs>
          <w:tab w:val="right" w:leader="dot" w:pos="8306"/>
        </w:tabs>
      </w:pPr>
      <w:hyperlink w:anchor="_Toc1539" w:history="1">
        <w:r>
          <w:rPr>
            <w:rFonts w:ascii="仿宋" w:eastAsia="仿宋" w:hAnsi="仿宋" w:cs="仿宋" w:hint="eastAsia"/>
            <w:lang w:eastAsia="zh-CN"/>
          </w:rPr>
          <w:t>(二)、供应商选择与合作</w:t>
        </w:r>
        <w:r>
          <w:tab/>
        </w:r>
        <w:r>
          <w:fldChar w:fldCharType="begin"/>
        </w:r>
        <w:r>
          <w:instrText xml:space="preserve"> PAGEREF _Toc1539 \h </w:instrText>
        </w:r>
        <w:r>
          <w:fldChar w:fldCharType="separate"/>
        </w:r>
        <w:r>
          <w:t>52</w:t>
        </w:r>
        <w:r>
          <w:fldChar w:fldCharType="end"/>
        </w:r>
      </w:hyperlink>
    </w:p>
    <w:p>
      <w:pPr>
        <w:pStyle w:val="TOC2"/>
        <w:tabs>
          <w:tab w:val="right" w:leader="dot" w:pos="8306"/>
        </w:tabs>
      </w:pPr>
      <w:hyperlink w:anchor="_Toc28550" w:history="1">
        <w:r>
          <w:rPr>
            <w:rFonts w:ascii="仿宋" w:eastAsia="仿宋" w:hAnsi="仿宋" w:cs="仿宋" w:hint="eastAsia"/>
            <w:lang w:eastAsia="zh-CN"/>
          </w:rPr>
          <w:t>(三)、物流与库存管理</w:t>
        </w:r>
        <w:r>
          <w:tab/>
        </w:r>
        <w:r>
          <w:fldChar w:fldCharType="begin"/>
        </w:r>
        <w:r>
          <w:instrText xml:space="preserve"> PAGEREF _Toc28550 \h </w:instrText>
        </w:r>
        <w:r>
          <w:fldChar w:fldCharType="separate"/>
        </w:r>
        <w:r>
          <w:t>53</w:t>
        </w:r>
        <w:r>
          <w:fldChar w:fldCharType="end"/>
        </w:r>
      </w:hyperlink>
    </w:p>
    <w:p>
      <w:pPr>
        <w:pStyle w:val="TOC1"/>
        <w:tabs>
          <w:tab w:val="right" w:leader="dot" w:pos="8306"/>
        </w:tabs>
      </w:pPr>
      <w:hyperlink w:anchor="_Toc32343" w:history="1">
        <w:r>
          <w:rPr>
            <w:rFonts w:ascii="仿宋" w:eastAsia="仿宋" w:hAnsi="仿宋" w:cs="仿宋" w:hint="eastAsia"/>
            <w:lang w:eastAsia="zh-CN"/>
          </w:rPr>
          <w:t>十四、超声波治疗仪项目实施保障措施</w:t>
        </w:r>
        <w:r>
          <w:tab/>
        </w:r>
        <w:r>
          <w:fldChar w:fldCharType="begin"/>
        </w:r>
        <w:r>
          <w:instrText xml:space="preserve"> PAGEREF _Toc32343 \h </w:instrText>
        </w:r>
        <w:r>
          <w:fldChar w:fldCharType="separate"/>
        </w:r>
        <w:r>
          <w:t>54</w:t>
        </w:r>
        <w:r>
          <w:fldChar w:fldCharType="end"/>
        </w:r>
      </w:hyperlink>
    </w:p>
    <w:p>
      <w:pPr>
        <w:pStyle w:val="TOC2"/>
        <w:tabs>
          <w:tab w:val="right" w:leader="dot" w:pos="8306"/>
        </w:tabs>
      </w:pPr>
      <w:hyperlink w:anchor="_Toc20430" w:history="1">
        <w:r>
          <w:rPr>
            <w:rFonts w:ascii="仿宋" w:eastAsia="仿宋" w:hAnsi="仿宋" w:cs="仿宋" w:hint="eastAsia"/>
            <w:lang w:eastAsia="zh-CN"/>
          </w:rPr>
          <w:t>(一)、超声波治疗仪项目实施保障机制</w:t>
        </w:r>
        <w:r>
          <w:tab/>
        </w:r>
        <w:r>
          <w:fldChar w:fldCharType="begin"/>
        </w:r>
        <w:r>
          <w:instrText xml:space="preserve"> PAGEREF _Toc20430 \h </w:instrText>
        </w:r>
        <w:r>
          <w:fldChar w:fldCharType="separate"/>
        </w:r>
        <w:r>
          <w:t>54</w:t>
        </w:r>
        <w:r>
          <w:fldChar w:fldCharType="end"/>
        </w:r>
      </w:hyperlink>
    </w:p>
    <w:p>
      <w:pPr>
        <w:pStyle w:val="TOC2"/>
        <w:tabs>
          <w:tab w:val="right" w:leader="dot" w:pos="8306"/>
        </w:tabs>
      </w:pPr>
      <w:hyperlink w:anchor="_Toc473" w:history="1">
        <w:r>
          <w:rPr>
            <w:rFonts w:ascii="仿宋" w:eastAsia="仿宋" w:hAnsi="仿宋" w:cs="仿宋" w:hint="eastAsia"/>
            <w:lang w:eastAsia="zh-CN"/>
          </w:rPr>
          <w:t>(二)、超声波治疗仪项目法律合规要求</w:t>
        </w:r>
        <w:r>
          <w:tab/>
        </w:r>
        <w:r>
          <w:fldChar w:fldCharType="begin"/>
        </w:r>
        <w:r>
          <w:instrText xml:space="preserve"> PAGEREF _Toc473 \h </w:instrText>
        </w:r>
        <w:r>
          <w:fldChar w:fldCharType="separate"/>
        </w:r>
        <w:r>
          <w:t>58</w:t>
        </w:r>
        <w:r>
          <w:fldChar w:fldCharType="end"/>
        </w:r>
      </w:hyperlink>
    </w:p>
    <w:p>
      <w:pPr>
        <w:pStyle w:val="TOC2"/>
        <w:tabs>
          <w:tab w:val="right" w:leader="dot" w:pos="8306"/>
        </w:tabs>
      </w:pPr>
      <w:hyperlink w:anchor="_Toc22484" w:history="1">
        <w:r>
          <w:rPr>
            <w:rFonts w:ascii="仿宋" w:eastAsia="仿宋" w:hAnsi="仿宋" w:cs="仿宋" w:hint="eastAsia"/>
            <w:lang w:eastAsia="zh-CN"/>
          </w:rPr>
          <w:t>(三)、超声波治疗仪项目合同管理与法律事务</w:t>
        </w:r>
        <w:r>
          <w:tab/>
        </w:r>
        <w:r>
          <w:fldChar w:fldCharType="begin"/>
        </w:r>
        <w:r>
          <w:instrText xml:space="preserve"> PAGEREF _Toc22484 \h </w:instrText>
        </w:r>
        <w:r>
          <w:fldChar w:fldCharType="separate"/>
        </w:r>
        <w:r>
          <w:t>62</w:t>
        </w:r>
        <w:r>
          <w:fldChar w:fldCharType="end"/>
        </w:r>
      </w:hyperlink>
    </w:p>
    <w:p>
      <w:pPr>
        <w:pStyle w:val="TOC2"/>
        <w:tabs>
          <w:tab w:val="right" w:leader="dot" w:pos="8306"/>
        </w:tabs>
      </w:pPr>
      <w:hyperlink w:anchor="_Toc13117" w:history="1">
        <w:r>
          <w:rPr>
            <w:rFonts w:ascii="仿宋" w:eastAsia="仿宋" w:hAnsi="仿宋" w:cs="仿宋" w:hint="eastAsia"/>
            <w:lang w:eastAsia="zh-CN"/>
          </w:rPr>
          <w:t>(四)、超声波治疗仪项目知识产权保护策略</w:t>
        </w:r>
        <w:r>
          <w:tab/>
        </w:r>
        <w:r>
          <w:fldChar w:fldCharType="begin"/>
        </w:r>
        <w:r>
          <w:instrText xml:space="preserve"> PAGEREF _Toc13117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67"/>
      <w:r>
        <w:rPr>
          <w:rFonts w:ascii="仿宋" w:eastAsia="仿宋" w:hAnsi="仿宋" w:cs="仿宋" w:hint="eastAsia"/>
          <w:sz w:val="28"/>
          <w:lang w:eastAsia="zh-CN"/>
        </w:rPr>
        <w:t>一、超声波治疗仪项目土建工程</w:t>
      </w:r>
      <w:bookmarkEnd w:id="2"/>
    </w:p>
    <w:p>
      <w:pPr>
        <w:pStyle w:val="Heading2"/>
        <w:rPr>
          <w:rFonts w:ascii="仿宋" w:eastAsia="仿宋" w:hAnsi="仿宋" w:cs="仿宋" w:hint="eastAsia"/>
          <w:lang w:eastAsia="zh-CN"/>
        </w:rPr>
      </w:pPr>
      <w:bookmarkStart w:id="3" w:name="_Toc119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在超声波治疗仪项目的建筑工程设计中，我们将秉承一系列重要的设计原则，以确保超声波治疗仪项目建筑在功能、美观、可持续性等方面达到最佳效果。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首要原则是确保建筑的功能性得到最大化的发挥。我们将充分理解超声波治疗仪项目的实际需求，合理布局各个功能区域，保证建筑在满足业务需求的同时，提供高效的工作环境。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在建筑设计中，我们将综合考虑建设和运营成本。通过精细的经济效益分析，确保设计方案在高效利用资源的同时，对超声波治疗仪项目的长期盈利能力有积极的贡献。</w:t>
      </w:r>
    </w:p>
    <w:p>
      <w:pPr>
        <w:pStyle w:val="Heading2"/>
        <w:ind w:firstLine="560" w:firstLineChars="200"/>
        <w:rPr>
          <w:rFonts w:ascii="仿宋" w:eastAsia="仿宋" w:hAnsi="仿宋" w:cs="仿宋" w:hint="eastAsia"/>
          <w:sz w:val="28"/>
          <w:lang w:eastAsia="zh-CN"/>
        </w:rPr>
      </w:pPr>
      <w:bookmarkStart w:id="4" w:name="_Toc248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的土建工程设计中，我们将精准设定设计年限，结合超声波治疗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声波治疗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1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声波治疗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声波治疗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声波治疗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本期工程超声波治疗仪项目预计总建筑面积XXX平方米，其中：计容建筑面积XXX平方米，计划建筑工程投资XX万元，占超声波治疗仪项目总投资的XX%。</w:t>
      </w:r>
    </w:p>
    <w:p>
      <w:pPr>
        <w:pStyle w:val="Heading1"/>
        <w:ind w:firstLine="560" w:firstLineChars="200"/>
        <w:rPr>
          <w:rFonts w:ascii="仿宋" w:eastAsia="仿宋" w:hAnsi="仿宋" w:cs="仿宋" w:hint="eastAsia"/>
          <w:sz w:val="28"/>
          <w:lang w:eastAsia="zh-CN"/>
        </w:rPr>
      </w:pPr>
      <w:bookmarkStart w:id="7" w:name="_Toc30909"/>
      <w:r>
        <w:rPr>
          <w:rFonts w:ascii="仿宋" w:eastAsia="仿宋" w:hAnsi="仿宋" w:cs="仿宋" w:hint="eastAsia"/>
          <w:sz w:val="28"/>
          <w:lang w:eastAsia="zh-CN"/>
        </w:rPr>
        <w:t>二、超声波治疗仪项目建设背景及必要性分析</w:t>
      </w:r>
      <w:bookmarkEnd w:id="7"/>
    </w:p>
    <w:p>
      <w:pPr>
        <w:pStyle w:val="Heading2"/>
        <w:rPr>
          <w:rFonts w:ascii="仿宋" w:eastAsia="仿宋" w:hAnsi="仿宋" w:cs="仿宋" w:hint="eastAsia"/>
          <w:lang w:eastAsia="zh-CN"/>
        </w:rPr>
      </w:pPr>
      <w:bookmarkStart w:id="8" w:name="_Toc4956"/>
      <w:r>
        <w:rPr>
          <w:rFonts w:ascii="仿宋" w:eastAsia="仿宋" w:hAnsi="仿宋" w:cs="仿宋" w:hint="eastAsia"/>
          <w:lang w:eastAsia="zh-CN"/>
        </w:rPr>
        <w:t>(一)、超声波治疗仪项目背景分析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超声波治疗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声波治疗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声波治疗仪项目在这个潮流中的定位。同时，我们将关注行业内涌现的新兴机遇，以便超声波治疗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声波治疗仪项目提供了强大的发展动力。我们将聚焦于行业内最新的技术发展趋势，包括但不限于人工智能、大数据分析、物联网等领域。通过深度的技术研究，我们将确保超声波治疗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声波治疗仪项目发展的源泉。我们将投入更多的精力对市场需求进行深入剖析，超越表面的需求，深入挖掘潜在的市场痛点和机遇。通过对市场需求的细致了解，超声波治疗仪项目将更有针对性地设计解决方案，满足市场的多样化需求，从而更好地促进超声波治疗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超声波治疗仪项目战略至关重要。我们将对竞争态势进行更为深入的分析，包括但不限于市场份额、产品特点、客户满意度等多个维度。通过深度的竞争分析，超声波治疗仪项目将能够更准确地把握市场脉搏，制定具有竞争力的超声波治疗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声波治疗仪项目的发展具有直接的影响。我们将进行更为全面的法规和政策分析，了解行业发展中的潜在法律风险和合规挑战。通过充分了解和遵守相关法规，超声波治疗仪项目将确保在法律框架内合法合规运营，为超声波治疗仪项目的稳健发展提供有力支持。</w:t>
      </w:r>
    </w:p>
    <w:p>
      <w:pPr>
        <w:pStyle w:val="Heading2"/>
        <w:ind w:firstLine="560" w:firstLineChars="200"/>
        <w:rPr>
          <w:rFonts w:ascii="仿宋" w:eastAsia="仿宋" w:hAnsi="仿宋" w:cs="仿宋" w:hint="eastAsia"/>
          <w:sz w:val="28"/>
          <w:lang w:eastAsia="zh-CN"/>
        </w:rPr>
      </w:pPr>
      <w:bookmarkStart w:id="9" w:name="_Toc17332"/>
      <w:r>
        <w:rPr>
          <w:rFonts w:ascii="仿宋" w:eastAsia="仿宋" w:hAnsi="仿宋" w:cs="仿宋" w:hint="eastAsia"/>
          <w:sz w:val="28"/>
          <w:lang w:eastAsia="zh-CN"/>
        </w:rPr>
        <w:t>(二)、超声波治疗仪项目建设必要性分析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建设的迫切性源于对行业发展趋势的深刻洞察。我们正处于一个行业变革的时代，科技创新、数字化转型成为企业发展的关键动力。超声波治疗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建设不仅仅是为了跟上潮流，更是为了通过技术创新推动企业的持续发展。通过引入先进的技术和解决方案，超声波治疗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声波治疗仪项目的建设成为必然选择，通过提高产品质量、拓展服务领域，从而在竞争中获得更多的机会。超声波治疗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声波治疗仪项目建设的必要性体现在对客户需求更精准的满足。通过超声波治疗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建设的背后是对企业持续创新的追求。只有通过不断创新，企业才能在竞争中立于不败之地。超声波治疗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5932"/>
      <w:r>
        <w:rPr>
          <w:rFonts w:ascii="仿宋" w:eastAsia="仿宋" w:hAnsi="仿宋" w:cs="仿宋" w:hint="eastAsia"/>
          <w:sz w:val="28"/>
          <w:lang w:eastAsia="zh-CN"/>
        </w:rPr>
        <w:t>三、超声波治疗仪项目建设单位说明</w:t>
      </w:r>
      <w:bookmarkEnd w:id="10"/>
    </w:p>
    <w:p>
      <w:pPr>
        <w:pStyle w:val="Heading2"/>
        <w:rPr>
          <w:rFonts w:ascii="仿宋" w:eastAsia="仿宋" w:hAnsi="仿宋" w:cs="仿宋" w:hint="eastAsia"/>
          <w:lang w:eastAsia="zh-CN"/>
        </w:rPr>
      </w:pPr>
      <w:bookmarkStart w:id="11" w:name="_Toc18276"/>
      <w:r>
        <w:rPr>
          <w:rFonts w:ascii="仿宋" w:eastAsia="仿宋" w:hAnsi="仿宋" w:cs="仿宋" w:hint="eastAsia"/>
          <w:lang w:eastAsia="zh-CN"/>
        </w:rPr>
        <w:t>(一)、超声波治疗仪项目承办单位基本情况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12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声波治疗仪项目承办单位的XXXX，我们着眼于实现可持续的经济效益。通过技术创新和解决方案的提供，公司预计在超声波治疗仪项目执行期间将获得可观的收入增长。这一收入来源主要包括超声波治疗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同时，我们注重成本控制和效率提升，以确保超声波治疗仪项目的可持续盈利。透过精细的管理和资源优化，公司期望实现超声波治疗仪项目利润最大化。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超声波治疗仪项目实施进行全面的投资评估，包括超声波治疗仪项目启动阶段的资金投入和后续运营成本。通过对超声波治疗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声波治疗仪项目实施过程中具备足够的资金流动性，公司将进行详尽的现金流分析。这包括资金需求的合理预测、超声波治疗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561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38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超声波治疗仪项目的主要产品是XXXX，预计年产值为XXX万元。这一产品在市场中占据着重要的地位，其广泛的应用范围使得该超声波治疗仪项目的市场前景非常广阔。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声波治疗仪项目的xxx产品作为重要的原材料之一，将在多个领域发挥关键作用。其在建筑、交通、能源等方面的广泛应用将为整个产业链提供强大的支持，形成产业协同效应。超声波治疗仪项目的年产值XXX万XXX万XXX万万元不仅反映了其在市场上的巨大潜力，更预示着它对国民经济的积极贡献。这种关联度高、涉及面广的产业关系，使得该超声波治疗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57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总征地面积为XXXX平方米，相当于约XX.XX亩，其中净用地面积为XXXX平方米，红线范围内相当于约XX.XX亩。这一用地规模充分考虑了超声波治疗仪项目的建设需求，保障了超声波治疗仪项目在合适的空间内得以充分发展。超声波治疗仪项目规划的总建筑面积为XXXX平方米，其中主体工程建设占XXXX平方米，计容建筑面积达XXXX平方米。预计建筑工程的投资将达到XXXX万元，为超声波治疗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计划购置的设备共计XXXX台（套），设备购置费用为XXXX万元。这一设备购置计划充分考虑到超声波治疗仪项目的生产需求和技术要求，确保了超声波治疗仪项目在生产运营中具备先进的技术装备和高效的生产能力。设备的合理配置将为超声波治疗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计划总投资为XXXX万元，预计年实现营业收入为XXXX万元。这一产能规模的设定旨在确保超声波治疗仪项目能够在投资与回报之间取得平衡，实现长期可持续的发展。超声波治疗仪项目的总投资充分考虑到各个方面的需求，包括用地建设、设备购置等多个环节，以确保超声波治疗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241"/>
      <w:r>
        <w:rPr>
          <w:rFonts w:ascii="仿宋" w:eastAsia="仿宋" w:hAnsi="仿宋" w:cs="仿宋" w:hint="eastAsia"/>
          <w:sz w:val="28"/>
          <w:lang w:eastAsia="zh-CN"/>
        </w:rPr>
        <w:t>五、超声波治疗仪项目可持续发展</w:t>
      </w:r>
      <w:bookmarkEnd w:id="16"/>
    </w:p>
    <w:p>
      <w:pPr>
        <w:pStyle w:val="Heading2"/>
        <w:rPr>
          <w:rFonts w:ascii="仿宋" w:eastAsia="仿宋" w:hAnsi="仿宋" w:cs="仿宋" w:hint="eastAsia"/>
          <w:lang w:eastAsia="zh-CN"/>
        </w:rPr>
      </w:pPr>
      <w:bookmarkStart w:id="17" w:name="_Toc1066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中，超声波治疗仪项目团队着眼于未来，明确了可持续发展的战略方向。制定的具体可持续发展目标包括降低资源使用、采用环保技术、最大化社会效益等。这一步骤不仅有助于超声波治疗仪项目在环保和社会责任方面达到最高标准，也为未来提供了明确的指引，确保超声波治疗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可持续实践的融入超声波治疗仪项目管理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超声波治疗仪项目管理周期。从超声波治疗仪项目规划开始，超声波治疗仪项目团队就考虑了环境和社会的因素。在执行阶段，超声波治疗仪项目团队积极推动绿色技术的应用，优化资源利用。此外，关注员工的社会责任，通过培训和沟通活动提高员工对可持续发展的认知，使他们能够在日常工作中践行可持续实践。这些举措不仅为超声波治疗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10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扎根于超声波治疗仪项目的可持续发展理念，我们深信环保与社会责任是超声波治疗仪项目成功的关键支柱。在超声波治疗仪项目的每一步，我们都致力于通过创新和实践，履行对环境和社会的坚定责任。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团队通过引入先进的环保技术、建立高效的废物处理系统以及推动能源节约措施，积极履行环保责任。定期的环保监测和评估确保超声波治疗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不仅致力于自身可持续发展，还注重对社会的回馈。通过支持社区超声波治疗仪项目、参与慈善事业、提供培训机会等方式，超声波治疗仪项目积极履行社会责任。与当地社区建立积极互动，关注员工的工作与生活平衡，以及员工的身心健康，是超声波治疗仪项目在社会责任层面的关键举措。这样的实践不仅增强了超声波治疗仪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9842"/>
      <w:r>
        <w:rPr>
          <w:rFonts w:ascii="仿宋" w:eastAsia="仿宋" w:hAnsi="仿宋" w:cs="仿宋" w:hint="eastAsia"/>
          <w:sz w:val="28"/>
          <w:lang w:eastAsia="zh-CN"/>
        </w:rPr>
        <w:t>六、超声波治疗仪项目概论</w:t>
      </w:r>
      <w:bookmarkEnd w:id="19"/>
    </w:p>
    <w:p>
      <w:pPr>
        <w:pStyle w:val="Heading2"/>
        <w:rPr>
          <w:rFonts w:ascii="仿宋" w:eastAsia="仿宋" w:hAnsi="仿宋" w:cs="仿宋" w:hint="eastAsia"/>
          <w:lang w:eastAsia="zh-CN"/>
        </w:rPr>
      </w:pPr>
      <w:bookmarkStart w:id="20" w:name="_Toc18991"/>
      <w:r>
        <w:rPr>
          <w:rFonts w:ascii="仿宋" w:eastAsia="仿宋" w:hAnsi="仿宋" w:cs="仿宋" w:hint="eastAsia"/>
          <w:lang w:eastAsia="zh-CN"/>
        </w:rPr>
        <w:t>(一)、超声波治疗仪项目概况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的起源追溯至对市场的深入洞察。市场的不断演变与变革为超声波治疗仪项目提供了难得的机遇。当前市场存在的需求缺口和变革的大环境共同构成了超声波治疗仪项目的背景。这个超声波治疗仪项目旨在充分利用市场机遇，填补行业中尚未满足的需求，为客户提供全新的解决方案。市场的变革和需求的增长使得这个超声波治疗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超声波治疗仪项目名称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正式命名为超声波治疗仪。这个名称不仅仅是一个标识，更代表了超声波治疗仪项目的核心理念和愿景。它蕴含着超声波治疗仪项目所要解决问题的关键字，具有强烈的表达和辨识度，为超声波治疗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超声波治疗仪项目目标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的核心目标是提供一种全新、高效的解决方案，满足客户日益增长的需求。超声波治疗仪项目追求的不仅仅是满足市场需求，更是在市场中获得卓越的竞争优势。通过不断提升产品或服务的质量和创新水平，超声波治疗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超声波治疗仪项目范围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全面涵盖了产品研发、制造、市场推广和售后服务，确保从产品设计到最终用户体验的全方位关注。这一全面的超声波治疗仪项目范围是为了确保超声波治疗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超声波治疗仪项目时间表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超声波治疗仪项目计划在未来18个月内完成，包括研发、测试、市场试点和正式推出等不同阶段。这个时间表的合理设计是为了确保超声波治疗仪项目各个阶段的顺利推进，以便按时交付高质量的成果。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超声波治疗仪项目预算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总预算估算为XX百万美元，主要分配在研发、市场推广、人员培训和运营等方面。这一充足的预算为超声波治疗仪项目提供了充足的资源，确保超声波治疗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超声波治疗仪项目风险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可能面临的风险包括市场接受度低、技术难题、竞争激烈等。超声波治疗仪项目团队已经制定了相应的风险应对计划，通过前瞻性的风险管理，确保超声波治疗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超声波治疗仪项目团队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超声波治疗仪项目汇聚了一支经验丰富、多领域专业素养的核心团队，确保超声波治疗仪项目在各个方面都能拥有高水平的执行力。团队的协同作战是超声波治疗仪项目成功的关键因素之一。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超声波治疗仪项目背景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https://d.book118.com/415341241132011122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74EE0"/>
    <w:rsid w:val="2D674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34124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2024-03-04T03:53:00Z</dcterms:created>
  <dcterms:modified xsi:type="dcterms:W3CDTF">2024-03-04T03:53:41Z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121841DD401847AEB44441505733FF45_11</vt:lpwstr>
  </property>
  <property fmtid="{D5CDD505-2E9C-101B-9397-08002B2CF9AE}" pid="3" name="KSOProductBuildVer">
    <vt:lpwstr>2052-12.1.0.16388</vt:lpwstr>
  </property>
</Properties>
</file>