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金融期货项目规划设计方案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0" w:history="1">
        <w:r>
          <w:rPr>
            <w:rFonts w:ascii="仿宋" w:eastAsia="仿宋" w:hAnsi="仿宋" w:cs="仿宋" w:hint="eastAsia"/>
            <w:lang w:eastAsia="zh-CN"/>
          </w:rPr>
          <w:t>序言</w:t>
        </w:r>
        <w:r>
          <w:tab/>
        </w:r>
        <w:r>
          <w:fldChar w:fldCharType="begin"/>
        </w:r>
        <w:r>
          <w:instrText xml:space="preserve"> PAGEREF _Toc15780 \h </w:instrText>
        </w:r>
        <w:r>
          <w:fldChar w:fldCharType="separate"/>
        </w:r>
        <w:r>
          <w:t>3</w:t>
        </w:r>
        <w:r>
          <w:fldChar w:fldCharType="end"/>
        </w:r>
      </w:hyperlink>
    </w:p>
    <w:p>
      <w:pPr>
        <w:pStyle w:val="TOC1"/>
        <w:tabs>
          <w:tab w:val="right" w:leader="dot" w:pos="8306"/>
        </w:tabs>
      </w:pPr>
      <w:hyperlink w:anchor="_Toc24341" w:history="1">
        <w:r>
          <w:rPr>
            <w:rFonts w:ascii="仿宋" w:eastAsia="仿宋" w:hAnsi="仿宋" w:cs="仿宋" w:hint="eastAsia"/>
            <w:lang w:eastAsia="zh-CN"/>
          </w:rPr>
          <w:t>一、金融期货项目土建工程</w:t>
        </w:r>
        <w:r>
          <w:tab/>
        </w:r>
        <w:r>
          <w:fldChar w:fldCharType="begin"/>
        </w:r>
        <w:r>
          <w:instrText xml:space="preserve"> PAGEREF _Toc24341 \h </w:instrText>
        </w:r>
        <w:r>
          <w:fldChar w:fldCharType="separate"/>
        </w:r>
        <w:r>
          <w:t>3</w:t>
        </w:r>
        <w:r>
          <w:fldChar w:fldCharType="end"/>
        </w:r>
      </w:hyperlink>
    </w:p>
    <w:p>
      <w:pPr>
        <w:pStyle w:val="TOC2"/>
        <w:tabs>
          <w:tab w:val="right" w:leader="dot" w:pos="8306"/>
        </w:tabs>
      </w:pPr>
      <w:hyperlink w:anchor="_Toc5995" w:history="1">
        <w:r>
          <w:rPr>
            <w:rFonts w:ascii="仿宋" w:eastAsia="仿宋" w:hAnsi="仿宋" w:cs="仿宋" w:hint="eastAsia"/>
            <w:lang w:eastAsia="zh-CN"/>
          </w:rPr>
          <w:t>(一)、建筑工程设计原则</w:t>
        </w:r>
        <w:r>
          <w:tab/>
        </w:r>
        <w:r>
          <w:fldChar w:fldCharType="begin"/>
        </w:r>
        <w:r>
          <w:instrText xml:space="preserve"> PAGEREF _Toc5995 \h </w:instrText>
        </w:r>
        <w:r>
          <w:fldChar w:fldCharType="separate"/>
        </w:r>
        <w:r>
          <w:t>3</w:t>
        </w:r>
        <w:r>
          <w:fldChar w:fldCharType="end"/>
        </w:r>
      </w:hyperlink>
    </w:p>
    <w:p>
      <w:pPr>
        <w:pStyle w:val="TOC2"/>
        <w:tabs>
          <w:tab w:val="right" w:leader="dot" w:pos="8306"/>
        </w:tabs>
      </w:pPr>
      <w:hyperlink w:anchor="_Toc3100" w:history="1">
        <w:r>
          <w:rPr>
            <w:rFonts w:ascii="仿宋" w:eastAsia="仿宋" w:hAnsi="仿宋" w:cs="仿宋" w:hint="eastAsia"/>
            <w:lang w:eastAsia="zh-CN"/>
          </w:rPr>
          <w:t>(二)、土建工程设计年限及安全等级</w:t>
        </w:r>
        <w:r>
          <w:tab/>
        </w:r>
        <w:r>
          <w:fldChar w:fldCharType="begin"/>
        </w:r>
        <w:r>
          <w:instrText xml:space="preserve"> PAGEREF _Toc3100 \h </w:instrText>
        </w:r>
        <w:r>
          <w:fldChar w:fldCharType="separate"/>
        </w:r>
        <w:r>
          <w:t>4</w:t>
        </w:r>
        <w:r>
          <w:fldChar w:fldCharType="end"/>
        </w:r>
      </w:hyperlink>
    </w:p>
    <w:p>
      <w:pPr>
        <w:pStyle w:val="TOC2"/>
        <w:tabs>
          <w:tab w:val="right" w:leader="dot" w:pos="8306"/>
        </w:tabs>
      </w:pPr>
      <w:hyperlink w:anchor="_Toc14812" w:history="1">
        <w:r>
          <w:rPr>
            <w:rFonts w:ascii="仿宋" w:eastAsia="仿宋" w:hAnsi="仿宋" w:cs="仿宋" w:hint="eastAsia"/>
            <w:lang w:eastAsia="zh-CN"/>
          </w:rPr>
          <w:t>(三)、建筑工程设计总体要求</w:t>
        </w:r>
        <w:r>
          <w:tab/>
        </w:r>
        <w:r>
          <w:fldChar w:fldCharType="begin"/>
        </w:r>
        <w:r>
          <w:instrText xml:space="preserve"> PAGEREF _Toc14812 \h </w:instrText>
        </w:r>
        <w:r>
          <w:fldChar w:fldCharType="separate"/>
        </w:r>
        <w:r>
          <w:t>5</w:t>
        </w:r>
        <w:r>
          <w:fldChar w:fldCharType="end"/>
        </w:r>
      </w:hyperlink>
    </w:p>
    <w:p>
      <w:pPr>
        <w:pStyle w:val="TOC2"/>
        <w:tabs>
          <w:tab w:val="right" w:leader="dot" w:pos="8306"/>
        </w:tabs>
      </w:pPr>
      <w:hyperlink w:anchor="_Toc7764" w:history="1">
        <w:r>
          <w:rPr>
            <w:rFonts w:ascii="仿宋" w:eastAsia="仿宋" w:hAnsi="仿宋" w:cs="仿宋" w:hint="eastAsia"/>
            <w:lang w:eastAsia="zh-CN"/>
          </w:rPr>
          <w:t>(四)、土建工程建设指标</w:t>
        </w:r>
        <w:r>
          <w:tab/>
        </w:r>
        <w:r>
          <w:fldChar w:fldCharType="begin"/>
        </w:r>
        <w:r>
          <w:instrText xml:space="preserve"> PAGEREF _Toc7764 \h </w:instrText>
        </w:r>
        <w:r>
          <w:fldChar w:fldCharType="separate"/>
        </w:r>
        <w:r>
          <w:t>6</w:t>
        </w:r>
        <w:r>
          <w:fldChar w:fldCharType="end"/>
        </w:r>
      </w:hyperlink>
    </w:p>
    <w:p>
      <w:pPr>
        <w:pStyle w:val="TOC1"/>
        <w:tabs>
          <w:tab w:val="right" w:leader="dot" w:pos="8306"/>
        </w:tabs>
      </w:pPr>
      <w:hyperlink w:anchor="_Toc13362" w:history="1">
        <w:r>
          <w:rPr>
            <w:rFonts w:ascii="仿宋" w:eastAsia="仿宋" w:hAnsi="仿宋" w:cs="仿宋" w:hint="eastAsia"/>
            <w:lang w:eastAsia="zh-CN"/>
          </w:rPr>
          <w:t>二、金融期货项目选址可行性分析</w:t>
        </w:r>
        <w:r>
          <w:tab/>
        </w:r>
        <w:r>
          <w:fldChar w:fldCharType="begin"/>
        </w:r>
        <w:r>
          <w:instrText xml:space="preserve"> PAGEREF _Toc13362 \h </w:instrText>
        </w:r>
        <w:r>
          <w:fldChar w:fldCharType="separate"/>
        </w:r>
        <w:r>
          <w:t>6</w:t>
        </w:r>
        <w:r>
          <w:fldChar w:fldCharType="end"/>
        </w:r>
      </w:hyperlink>
    </w:p>
    <w:p>
      <w:pPr>
        <w:pStyle w:val="TOC2"/>
        <w:tabs>
          <w:tab w:val="right" w:leader="dot" w:pos="8306"/>
        </w:tabs>
      </w:pPr>
      <w:hyperlink w:anchor="_Toc17268" w:history="1">
        <w:r>
          <w:rPr>
            <w:rFonts w:ascii="仿宋" w:eastAsia="仿宋" w:hAnsi="仿宋" w:cs="仿宋" w:hint="eastAsia"/>
            <w:lang w:eastAsia="zh-CN"/>
          </w:rPr>
          <w:t>(一)、金融期货项目选址</w:t>
        </w:r>
        <w:r>
          <w:tab/>
        </w:r>
        <w:r>
          <w:fldChar w:fldCharType="begin"/>
        </w:r>
        <w:r>
          <w:instrText xml:space="preserve"> PAGEREF _Toc17268 \h </w:instrText>
        </w:r>
        <w:r>
          <w:fldChar w:fldCharType="separate"/>
        </w:r>
        <w:r>
          <w:t>6</w:t>
        </w:r>
        <w:r>
          <w:fldChar w:fldCharType="end"/>
        </w:r>
      </w:hyperlink>
    </w:p>
    <w:p>
      <w:pPr>
        <w:pStyle w:val="TOC2"/>
        <w:tabs>
          <w:tab w:val="right" w:leader="dot" w:pos="8306"/>
        </w:tabs>
      </w:pPr>
      <w:hyperlink w:anchor="_Toc4876" w:history="1">
        <w:r>
          <w:rPr>
            <w:rFonts w:ascii="仿宋" w:eastAsia="仿宋" w:hAnsi="仿宋" w:cs="仿宋" w:hint="eastAsia"/>
            <w:lang w:eastAsia="zh-CN"/>
          </w:rPr>
          <w:t>(二)、用地控制指标</w:t>
        </w:r>
        <w:r>
          <w:tab/>
        </w:r>
        <w:r>
          <w:fldChar w:fldCharType="begin"/>
        </w:r>
        <w:r>
          <w:instrText xml:space="preserve"> PAGEREF _Toc4876 \h </w:instrText>
        </w:r>
        <w:r>
          <w:fldChar w:fldCharType="separate"/>
        </w:r>
        <w:r>
          <w:t>6</w:t>
        </w:r>
        <w:r>
          <w:fldChar w:fldCharType="end"/>
        </w:r>
      </w:hyperlink>
    </w:p>
    <w:p>
      <w:pPr>
        <w:pStyle w:val="TOC2"/>
        <w:tabs>
          <w:tab w:val="right" w:leader="dot" w:pos="8306"/>
        </w:tabs>
      </w:pPr>
      <w:hyperlink w:anchor="_Toc7259" w:history="1">
        <w:r>
          <w:rPr>
            <w:rFonts w:ascii="仿宋" w:eastAsia="仿宋" w:hAnsi="仿宋" w:cs="仿宋" w:hint="eastAsia"/>
            <w:lang w:eastAsia="zh-CN"/>
          </w:rPr>
          <w:t>(三)、节约用地措施</w:t>
        </w:r>
        <w:r>
          <w:tab/>
        </w:r>
        <w:r>
          <w:fldChar w:fldCharType="begin"/>
        </w:r>
        <w:r>
          <w:instrText xml:space="preserve"> PAGEREF _Toc7259 \h </w:instrText>
        </w:r>
        <w:r>
          <w:fldChar w:fldCharType="separate"/>
        </w:r>
        <w:r>
          <w:t>8</w:t>
        </w:r>
        <w:r>
          <w:fldChar w:fldCharType="end"/>
        </w:r>
      </w:hyperlink>
    </w:p>
    <w:p>
      <w:pPr>
        <w:pStyle w:val="TOC2"/>
        <w:tabs>
          <w:tab w:val="right" w:leader="dot" w:pos="8306"/>
        </w:tabs>
      </w:pPr>
      <w:hyperlink w:anchor="_Toc1951" w:history="1">
        <w:r>
          <w:rPr>
            <w:rFonts w:ascii="仿宋" w:eastAsia="仿宋" w:hAnsi="仿宋" w:cs="仿宋" w:hint="eastAsia"/>
            <w:lang w:eastAsia="zh-CN"/>
          </w:rPr>
          <w:t>(四)、总图布置方案</w:t>
        </w:r>
        <w:r>
          <w:tab/>
        </w:r>
        <w:r>
          <w:fldChar w:fldCharType="begin"/>
        </w:r>
        <w:r>
          <w:instrText xml:space="preserve"> PAGEREF _Toc1951 \h </w:instrText>
        </w:r>
        <w:r>
          <w:fldChar w:fldCharType="separate"/>
        </w:r>
        <w:r>
          <w:t>9</w:t>
        </w:r>
        <w:r>
          <w:fldChar w:fldCharType="end"/>
        </w:r>
      </w:hyperlink>
    </w:p>
    <w:p>
      <w:pPr>
        <w:pStyle w:val="TOC2"/>
        <w:tabs>
          <w:tab w:val="right" w:leader="dot" w:pos="8306"/>
        </w:tabs>
      </w:pPr>
      <w:hyperlink w:anchor="_Toc8688" w:history="1">
        <w:r>
          <w:rPr>
            <w:rFonts w:ascii="仿宋" w:eastAsia="仿宋" w:hAnsi="仿宋" w:cs="仿宋" w:hint="eastAsia"/>
            <w:lang w:eastAsia="zh-CN"/>
          </w:rPr>
          <w:t>(五)、选址综合评价</w:t>
        </w:r>
        <w:r>
          <w:tab/>
        </w:r>
        <w:r>
          <w:fldChar w:fldCharType="begin"/>
        </w:r>
        <w:r>
          <w:instrText xml:space="preserve"> PAGEREF _Toc8688 \h </w:instrText>
        </w:r>
        <w:r>
          <w:fldChar w:fldCharType="separate"/>
        </w:r>
        <w:r>
          <w:t>10</w:t>
        </w:r>
        <w:r>
          <w:fldChar w:fldCharType="end"/>
        </w:r>
      </w:hyperlink>
    </w:p>
    <w:p>
      <w:pPr>
        <w:pStyle w:val="TOC1"/>
        <w:tabs>
          <w:tab w:val="right" w:leader="dot" w:pos="8306"/>
        </w:tabs>
      </w:pPr>
      <w:hyperlink w:anchor="_Toc10641" w:history="1">
        <w:r>
          <w:rPr>
            <w:rFonts w:ascii="仿宋" w:eastAsia="仿宋" w:hAnsi="仿宋" w:cs="仿宋" w:hint="eastAsia"/>
            <w:lang w:eastAsia="zh-CN"/>
          </w:rPr>
          <w:t>三、金融期货项目绩效评估</w:t>
        </w:r>
        <w:r>
          <w:tab/>
        </w:r>
        <w:r>
          <w:fldChar w:fldCharType="begin"/>
        </w:r>
        <w:r>
          <w:instrText xml:space="preserve"> PAGEREF _Toc10641 \h </w:instrText>
        </w:r>
        <w:r>
          <w:fldChar w:fldCharType="separate"/>
        </w:r>
        <w:r>
          <w:t>11</w:t>
        </w:r>
        <w:r>
          <w:fldChar w:fldCharType="end"/>
        </w:r>
      </w:hyperlink>
    </w:p>
    <w:p>
      <w:pPr>
        <w:pStyle w:val="TOC2"/>
        <w:tabs>
          <w:tab w:val="right" w:leader="dot" w:pos="8306"/>
        </w:tabs>
      </w:pPr>
      <w:hyperlink w:anchor="_Toc3612" w:history="1">
        <w:r>
          <w:rPr>
            <w:rFonts w:ascii="仿宋" w:eastAsia="仿宋" w:hAnsi="仿宋" w:cs="仿宋" w:hint="eastAsia"/>
            <w:lang w:eastAsia="zh-CN"/>
          </w:rPr>
          <w:t>(一)、绩效评估指标</w:t>
        </w:r>
        <w:r>
          <w:tab/>
        </w:r>
        <w:r>
          <w:fldChar w:fldCharType="begin"/>
        </w:r>
        <w:r>
          <w:instrText xml:space="preserve"> PAGEREF _Toc3612 \h </w:instrText>
        </w:r>
        <w:r>
          <w:fldChar w:fldCharType="separate"/>
        </w:r>
        <w:r>
          <w:t>11</w:t>
        </w:r>
        <w:r>
          <w:fldChar w:fldCharType="end"/>
        </w:r>
      </w:hyperlink>
    </w:p>
    <w:p>
      <w:pPr>
        <w:pStyle w:val="TOC2"/>
        <w:tabs>
          <w:tab w:val="right" w:leader="dot" w:pos="8306"/>
        </w:tabs>
      </w:pPr>
      <w:hyperlink w:anchor="_Toc12449" w:history="1">
        <w:r>
          <w:rPr>
            <w:rFonts w:ascii="仿宋" w:eastAsia="仿宋" w:hAnsi="仿宋" w:cs="仿宋" w:hint="eastAsia"/>
            <w:lang w:eastAsia="zh-CN"/>
          </w:rPr>
          <w:t>(二)、绩效评估方法</w:t>
        </w:r>
        <w:r>
          <w:tab/>
        </w:r>
        <w:r>
          <w:fldChar w:fldCharType="begin"/>
        </w:r>
        <w:r>
          <w:instrText xml:space="preserve"> PAGEREF _Toc12449 \h </w:instrText>
        </w:r>
        <w:r>
          <w:fldChar w:fldCharType="separate"/>
        </w:r>
        <w:r>
          <w:t>12</w:t>
        </w:r>
        <w:r>
          <w:fldChar w:fldCharType="end"/>
        </w:r>
      </w:hyperlink>
    </w:p>
    <w:p>
      <w:pPr>
        <w:pStyle w:val="TOC2"/>
        <w:tabs>
          <w:tab w:val="right" w:leader="dot" w:pos="8306"/>
        </w:tabs>
      </w:pPr>
      <w:hyperlink w:anchor="_Toc20815" w:history="1">
        <w:r>
          <w:rPr>
            <w:rFonts w:ascii="仿宋" w:eastAsia="仿宋" w:hAnsi="仿宋" w:cs="仿宋" w:hint="eastAsia"/>
            <w:lang w:eastAsia="zh-CN"/>
          </w:rPr>
          <w:t>(三)、绩效评估周期</w:t>
        </w:r>
        <w:r>
          <w:tab/>
        </w:r>
        <w:r>
          <w:fldChar w:fldCharType="begin"/>
        </w:r>
        <w:r>
          <w:instrText xml:space="preserve"> PAGEREF _Toc20815 \h </w:instrText>
        </w:r>
        <w:r>
          <w:fldChar w:fldCharType="separate"/>
        </w:r>
        <w:r>
          <w:t>13</w:t>
        </w:r>
        <w:r>
          <w:fldChar w:fldCharType="end"/>
        </w:r>
      </w:hyperlink>
    </w:p>
    <w:p>
      <w:pPr>
        <w:pStyle w:val="TOC1"/>
        <w:tabs>
          <w:tab w:val="right" w:leader="dot" w:pos="8306"/>
        </w:tabs>
      </w:pPr>
      <w:hyperlink w:anchor="_Toc11392" w:history="1">
        <w:r>
          <w:rPr>
            <w:rFonts w:ascii="仿宋" w:eastAsia="仿宋" w:hAnsi="仿宋" w:cs="仿宋" w:hint="eastAsia"/>
            <w:lang w:eastAsia="zh-CN"/>
          </w:rPr>
          <w:t>四、金融期货项目建设单位说明</w:t>
        </w:r>
        <w:r>
          <w:tab/>
        </w:r>
        <w:r>
          <w:fldChar w:fldCharType="begin"/>
        </w:r>
        <w:r>
          <w:instrText xml:space="preserve"> PAGEREF _Toc11392 \h </w:instrText>
        </w:r>
        <w:r>
          <w:fldChar w:fldCharType="separate"/>
        </w:r>
        <w:r>
          <w:t>15</w:t>
        </w:r>
        <w:r>
          <w:fldChar w:fldCharType="end"/>
        </w:r>
      </w:hyperlink>
    </w:p>
    <w:p>
      <w:pPr>
        <w:pStyle w:val="TOC2"/>
        <w:tabs>
          <w:tab w:val="right" w:leader="dot" w:pos="8306"/>
        </w:tabs>
      </w:pPr>
      <w:hyperlink w:anchor="_Toc8559" w:history="1">
        <w:r>
          <w:rPr>
            <w:rFonts w:ascii="仿宋" w:eastAsia="仿宋" w:hAnsi="仿宋" w:cs="仿宋" w:hint="eastAsia"/>
            <w:lang w:eastAsia="zh-CN"/>
          </w:rPr>
          <w:t>(一)、金融期货项目承办单位基本情况</w:t>
        </w:r>
        <w:r>
          <w:tab/>
        </w:r>
        <w:r>
          <w:fldChar w:fldCharType="begin"/>
        </w:r>
        <w:r>
          <w:instrText xml:space="preserve"> PAGEREF _Toc8559 \h </w:instrText>
        </w:r>
        <w:r>
          <w:fldChar w:fldCharType="separate"/>
        </w:r>
        <w:r>
          <w:t>15</w:t>
        </w:r>
        <w:r>
          <w:fldChar w:fldCharType="end"/>
        </w:r>
      </w:hyperlink>
    </w:p>
    <w:p>
      <w:pPr>
        <w:pStyle w:val="TOC2"/>
        <w:tabs>
          <w:tab w:val="right" w:leader="dot" w:pos="8306"/>
        </w:tabs>
      </w:pPr>
      <w:hyperlink w:anchor="_Toc13450" w:history="1">
        <w:r>
          <w:rPr>
            <w:rFonts w:ascii="仿宋" w:eastAsia="仿宋" w:hAnsi="仿宋" w:cs="仿宋" w:hint="eastAsia"/>
            <w:lang w:eastAsia="zh-CN"/>
          </w:rPr>
          <w:t>(二)、公司经济效益分析</w:t>
        </w:r>
        <w:r>
          <w:tab/>
        </w:r>
        <w:r>
          <w:fldChar w:fldCharType="begin"/>
        </w:r>
        <w:r>
          <w:instrText xml:space="preserve"> PAGEREF _Toc13450 \h </w:instrText>
        </w:r>
        <w:r>
          <w:fldChar w:fldCharType="separate"/>
        </w:r>
        <w:r>
          <w:t>15</w:t>
        </w:r>
        <w:r>
          <w:fldChar w:fldCharType="end"/>
        </w:r>
      </w:hyperlink>
    </w:p>
    <w:p>
      <w:pPr>
        <w:pStyle w:val="TOC1"/>
        <w:tabs>
          <w:tab w:val="right" w:leader="dot" w:pos="8306"/>
        </w:tabs>
      </w:pPr>
      <w:hyperlink w:anchor="_Toc21809" w:history="1">
        <w:r>
          <w:rPr>
            <w:rFonts w:ascii="仿宋" w:eastAsia="仿宋" w:hAnsi="仿宋" w:cs="仿宋" w:hint="eastAsia"/>
            <w:lang w:eastAsia="zh-CN"/>
          </w:rPr>
          <w:t>五、市场分析、调研</w:t>
        </w:r>
        <w:r>
          <w:tab/>
        </w:r>
        <w:r>
          <w:fldChar w:fldCharType="begin"/>
        </w:r>
        <w:r>
          <w:instrText xml:space="preserve"> PAGEREF _Toc21809 \h </w:instrText>
        </w:r>
        <w:r>
          <w:fldChar w:fldCharType="separate"/>
        </w:r>
        <w:r>
          <w:t>16</w:t>
        </w:r>
        <w:r>
          <w:fldChar w:fldCharType="end"/>
        </w:r>
      </w:hyperlink>
    </w:p>
    <w:p>
      <w:pPr>
        <w:pStyle w:val="TOC2"/>
        <w:tabs>
          <w:tab w:val="right" w:leader="dot" w:pos="8306"/>
        </w:tabs>
      </w:pPr>
      <w:hyperlink w:anchor="_Toc5701" w:history="1">
        <w:r>
          <w:rPr>
            <w:rFonts w:ascii="仿宋" w:eastAsia="仿宋" w:hAnsi="仿宋" w:cs="仿宋" w:hint="eastAsia"/>
            <w:lang w:eastAsia="zh-CN"/>
          </w:rPr>
          <w:t>(一)、金融期货行业分析</w:t>
        </w:r>
        <w:r>
          <w:tab/>
        </w:r>
        <w:r>
          <w:fldChar w:fldCharType="begin"/>
        </w:r>
        <w:r>
          <w:instrText xml:space="preserve"> PAGEREF _Toc5701 \h </w:instrText>
        </w:r>
        <w:r>
          <w:fldChar w:fldCharType="separate"/>
        </w:r>
        <w:r>
          <w:t>16</w:t>
        </w:r>
        <w:r>
          <w:fldChar w:fldCharType="end"/>
        </w:r>
      </w:hyperlink>
    </w:p>
    <w:p>
      <w:pPr>
        <w:pStyle w:val="TOC2"/>
        <w:tabs>
          <w:tab w:val="right" w:leader="dot" w:pos="8306"/>
        </w:tabs>
      </w:pPr>
      <w:hyperlink w:anchor="_Toc5917" w:history="1">
        <w:r>
          <w:rPr>
            <w:rFonts w:ascii="仿宋" w:eastAsia="仿宋" w:hAnsi="仿宋" w:cs="仿宋" w:hint="eastAsia"/>
            <w:lang w:eastAsia="zh-CN"/>
          </w:rPr>
          <w:t>(二)、金融期货市场分析预测</w:t>
        </w:r>
        <w:r>
          <w:tab/>
        </w:r>
        <w:r>
          <w:fldChar w:fldCharType="begin"/>
        </w:r>
        <w:r>
          <w:instrText xml:space="preserve"> PAGEREF _Toc5917 \h </w:instrText>
        </w:r>
        <w:r>
          <w:fldChar w:fldCharType="separate"/>
        </w:r>
        <w:r>
          <w:t>17</w:t>
        </w:r>
        <w:r>
          <w:fldChar w:fldCharType="end"/>
        </w:r>
      </w:hyperlink>
    </w:p>
    <w:p>
      <w:pPr>
        <w:pStyle w:val="TOC1"/>
        <w:tabs>
          <w:tab w:val="right" w:leader="dot" w:pos="8306"/>
        </w:tabs>
      </w:pPr>
      <w:hyperlink w:anchor="_Toc203" w:history="1">
        <w:r>
          <w:rPr>
            <w:rFonts w:ascii="仿宋" w:eastAsia="仿宋" w:hAnsi="仿宋" w:cs="仿宋" w:hint="eastAsia"/>
            <w:lang w:eastAsia="zh-CN"/>
          </w:rPr>
          <w:t>六、工艺说明</w:t>
        </w:r>
        <w:r>
          <w:tab/>
        </w:r>
        <w:r>
          <w:fldChar w:fldCharType="begin"/>
        </w:r>
        <w:r>
          <w:instrText xml:space="preserve"> PAGEREF _Toc203 \h </w:instrText>
        </w:r>
        <w:r>
          <w:fldChar w:fldCharType="separate"/>
        </w:r>
        <w:r>
          <w:t>18</w:t>
        </w:r>
        <w:r>
          <w:fldChar w:fldCharType="end"/>
        </w:r>
      </w:hyperlink>
    </w:p>
    <w:p>
      <w:pPr>
        <w:pStyle w:val="TOC2"/>
        <w:tabs>
          <w:tab w:val="right" w:leader="dot" w:pos="8306"/>
        </w:tabs>
      </w:pPr>
      <w:hyperlink w:anchor="_Toc5583" w:history="1">
        <w:r>
          <w:rPr>
            <w:rFonts w:ascii="仿宋" w:eastAsia="仿宋" w:hAnsi="仿宋" w:cs="仿宋" w:hint="eastAsia"/>
            <w:lang w:eastAsia="zh-CN"/>
          </w:rPr>
          <w:t>(一)、技术管理特点</w:t>
        </w:r>
        <w:r>
          <w:tab/>
        </w:r>
        <w:r>
          <w:fldChar w:fldCharType="begin"/>
        </w:r>
        <w:r>
          <w:instrText xml:space="preserve"> PAGEREF _Toc5583 \h </w:instrText>
        </w:r>
        <w:r>
          <w:fldChar w:fldCharType="separate"/>
        </w:r>
        <w:r>
          <w:t>18</w:t>
        </w:r>
        <w:r>
          <w:fldChar w:fldCharType="end"/>
        </w:r>
      </w:hyperlink>
    </w:p>
    <w:p>
      <w:pPr>
        <w:pStyle w:val="TOC2"/>
        <w:tabs>
          <w:tab w:val="right" w:leader="dot" w:pos="8306"/>
        </w:tabs>
      </w:pPr>
      <w:hyperlink w:anchor="_Toc23690" w:history="1">
        <w:r>
          <w:rPr>
            <w:rFonts w:ascii="仿宋" w:eastAsia="仿宋" w:hAnsi="仿宋" w:cs="仿宋" w:hint="eastAsia"/>
            <w:lang w:eastAsia="zh-CN"/>
          </w:rPr>
          <w:t>(二)、金融期货项目工艺技术设计方案</w:t>
        </w:r>
        <w:r>
          <w:tab/>
        </w:r>
        <w:r>
          <w:fldChar w:fldCharType="begin"/>
        </w:r>
        <w:r>
          <w:instrText xml:space="preserve"> PAGEREF _Toc23690 \h </w:instrText>
        </w:r>
        <w:r>
          <w:fldChar w:fldCharType="separate"/>
        </w:r>
        <w:r>
          <w:t>19</w:t>
        </w:r>
        <w:r>
          <w:fldChar w:fldCharType="end"/>
        </w:r>
      </w:hyperlink>
    </w:p>
    <w:p>
      <w:pPr>
        <w:pStyle w:val="TOC2"/>
        <w:tabs>
          <w:tab w:val="right" w:leader="dot" w:pos="8306"/>
        </w:tabs>
      </w:pPr>
      <w:hyperlink w:anchor="_Toc17207" w:history="1">
        <w:r>
          <w:rPr>
            <w:rFonts w:ascii="仿宋" w:eastAsia="仿宋" w:hAnsi="仿宋" w:cs="仿宋" w:hint="eastAsia"/>
            <w:lang w:eastAsia="zh-CN"/>
          </w:rPr>
          <w:t>(三)、设备选型方案</w:t>
        </w:r>
        <w:r>
          <w:tab/>
        </w:r>
        <w:r>
          <w:fldChar w:fldCharType="begin"/>
        </w:r>
        <w:r>
          <w:instrText xml:space="preserve"> PAGEREF _Toc17207 \h </w:instrText>
        </w:r>
        <w:r>
          <w:fldChar w:fldCharType="separate"/>
        </w:r>
        <w:r>
          <w:t>20</w:t>
        </w:r>
        <w:r>
          <w:fldChar w:fldCharType="end"/>
        </w:r>
      </w:hyperlink>
    </w:p>
    <w:p>
      <w:pPr>
        <w:pStyle w:val="TOC1"/>
        <w:tabs>
          <w:tab w:val="right" w:leader="dot" w:pos="8306"/>
        </w:tabs>
      </w:pPr>
      <w:hyperlink w:anchor="_Toc14847" w:history="1">
        <w:r>
          <w:rPr>
            <w:rFonts w:ascii="仿宋" w:eastAsia="仿宋" w:hAnsi="仿宋" w:cs="仿宋" w:hint="eastAsia"/>
            <w:lang w:eastAsia="zh-CN"/>
          </w:rPr>
          <w:t>七、金融期货项目投资规划</w:t>
        </w:r>
        <w:r>
          <w:tab/>
        </w:r>
        <w:r>
          <w:fldChar w:fldCharType="begin"/>
        </w:r>
        <w:r>
          <w:instrText xml:space="preserve"> PAGEREF _Toc14847 \h </w:instrText>
        </w:r>
        <w:r>
          <w:fldChar w:fldCharType="separate"/>
        </w:r>
        <w:r>
          <w:t>22</w:t>
        </w:r>
        <w:r>
          <w:fldChar w:fldCharType="end"/>
        </w:r>
      </w:hyperlink>
    </w:p>
    <w:p>
      <w:pPr>
        <w:pStyle w:val="TOC2"/>
        <w:tabs>
          <w:tab w:val="right" w:leader="dot" w:pos="8306"/>
        </w:tabs>
      </w:pPr>
      <w:hyperlink w:anchor="_Toc744" w:history="1">
        <w:r>
          <w:rPr>
            <w:rFonts w:ascii="仿宋" w:eastAsia="仿宋" w:hAnsi="仿宋" w:cs="仿宋" w:hint="eastAsia"/>
            <w:lang w:eastAsia="zh-CN"/>
          </w:rPr>
          <w:t>(一)、金融期货项目总投资估算</w:t>
        </w:r>
        <w:r>
          <w:tab/>
        </w:r>
        <w:r>
          <w:fldChar w:fldCharType="begin"/>
        </w:r>
        <w:r>
          <w:instrText xml:space="preserve"> PAGEREF _Toc744 \h </w:instrText>
        </w:r>
        <w:r>
          <w:fldChar w:fldCharType="separate"/>
        </w:r>
        <w:r>
          <w:t>22</w:t>
        </w:r>
        <w:r>
          <w:fldChar w:fldCharType="end"/>
        </w:r>
      </w:hyperlink>
    </w:p>
    <w:p>
      <w:pPr>
        <w:pStyle w:val="TOC2"/>
        <w:tabs>
          <w:tab w:val="right" w:leader="dot" w:pos="8306"/>
        </w:tabs>
      </w:pPr>
      <w:hyperlink w:anchor="_Toc22363" w:history="1">
        <w:r>
          <w:rPr>
            <w:rFonts w:ascii="仿宋" w:eastAsia="仿宋" w:hAnsi="仿宋" w:cs="仿宋" w:hint="eastAsia"/>
            <w:lang w:eastAsia="zh-CN"/>
          </w:rPr>
          <w:t>(二)、资金筹措</w:t>
        </w:r>
        <w:r>
          <w:tab/>
        </w:r>
        <w:r>
          <w:fldChar w:fldCharType="begin"/>
        </w:r>
        <w:r>
          <w:instrText xml:space="preserve"> PAGEREF _Toc22363 \h </w:instrText>
        </w:r>
        <w:r>
          <w:fldChar w:fldCharType="separate"/>
        </w:r>
        <w:r>
          <w:t>23</w:t>
        </w:r>
        <w:r>
          <w:fldChar w:fldCharType="end"/>
        </w:r>
      </w:hyperlink>
    </w:p>
    <w:p>
      <w:pPr>
        <w:pStyle w:val="TOC1"/>
        <w:tabs>
          <w:tab w:val="right" w:leader="dot" w:pos="8306"/>
        </w:tabs>
      </w:pPr>
      <w:hyperlink w:anchor="_Toc26541" w:history="1">
        <w:r>
          <w:rPr>
            <w:rFonts w:ascii="仿宋" w:eastAsia="仿宋" w:hAnsi="仿宋" w:cs="仿宋" w:hint="eastAsia"/>
            <w:lang w:eastAsia="zh-CN"/>
          </w:rPr>
          <w:t>八、金融期货项目财务管理</w:t>
        </w:r>
        <w:r>
          <w:tab/>
        </w:r>
        <w:r>
          <w:fldChar w:fldCharType="begin"/>
        </w:r>
        <w:r>
          <w:instrText xml:space="preserve"> PAGEREF _Toc26541 \h </w:instrText>
        </w:r>
        <w:r>
          <w:fldChar w:fldCharType="separate"/>
        </w:r>
        <w:r>
          <w:t>24</w:t>
        </w:r>
        <w:r>
          <w:fldChar w:fldCharType="end"/>
        </w:r>
      </w:hyperlink>
    </w:p>
    <w:p>
      <w:pPr>
        <w:pStyle w:val="TOC2"/>
        <w:tabs>
          <w:tab w:val="right" w:leader="dot" w:pos="8306"/>
        </w:tabs>
      </w:pPr>
      <w:hyperlink w:anchor="_Toc31788" w:history="1">
        <w:r>
          <w:rPr>
            <w:rFonts w:ascii="仿宋" w:eastAsia="仿宋" w:hAnsi="仿宋" w:cs="仿宋" w:hint="eastAsia"/>
            <w:lang w:eastAsia="zh-CN"/>
          </w:rPr>
          <w:t>(一)、资金需求大</w:t>
        </w:r>
        <w:r>
          <w:tab/>
        </w:r>
        <w:r>
          <w:fldChar w:fldCharType="begin"/>
        </w:r>
        <w:r>
          <w:instrText xml:space="preserve"> PAGEREF _Toc31788 \h </w:instrText>
        </w:r>
        <w:r>
          <w:fldChar w:fldCharType="separate"/>
        </w:r>
        <w:r>
          <w:t>24</w:t>
        </w:r>
        <w:r>
          <w:fldChar w:fldCharType="end"/>
        </w:r>
      </w:hyperlink>
    </w:p>
    <w:p>
      <w:pPr>
        <w:pStyle w:val="TOC2"/>
        <w:tabs>
          <w:tab w:val="right" w:leader="dot" w:pos="8306"/>
        </w:tabs>
      </w:pPr>
      <w:hyperlink w:anchor="_Toc25343" w:history="1">
        <w:r>
          <w:rPr>
            <w:rFonts w:ascii="仿宋" w:eastAsia="仿宋" w:hAnsi="仿宋" w:cs="仿宋" w:hint="eastAsia"/>
            <w:lang w:eastAsia="zh-CN"/>
          </w:rPr>
          <w:t>(二)、研发周期长</w:t>
        </w:r>
        <w:r>
          <w:tab/>
        </w:r>
        <w:r>
          <w:fldChar w:fldCharType="begin"/>
        </w:r>
        <w:r>
          <w:instrText xml:space="preserve"> PAGEREF _Toc25343 \h </w:instrText>
        </w:r>
        <w:r>
          <w:fldChar w:fldCharType="separate"/>
        </w:r>
        <w:r>
          <w:t>25</w:t>
        </w:r>
        <w:r>
          <w:fldChar w:fldCharType="end"/>
        </w:r>
      </w:hyperlink>
    </w:p>
    <w:p>
      <w:pPr>
        <w:pStyle w:val="TOC2"/>
        <w:tabs>
          <w:tab w:val="right" w:leader="dot" w:pos="8306"/>
        </w:tabs>
      </w:pPr>
      <w:hyperlink w:anchor="_Toc9095" w:history="1">
        <w:r>
          <w:rPr>
            <w:rFonts w:ascii="仿宋" w:eastAsia="仿宋" w:hAnsi="仿宋" w:cs="仿宋" w:hint="eastAsia"/>
            <w:lang w:eastAsia="zh-CN"/>
          </w:rPr>
          <w:t>(三)、市场风险大</w:t>
        </w:r>
        <w:r>
          <w:tab/>
        </w:r>
        <w:r>
          <w:fldChar w:fldCharType="begin"/>
        </w:r>
        <w:r>
          <w:instrText xml:space="preserve"> PAGEREF _Toc9095 \h </w:instrText>
        </w:r>
        <w:r>
          <w:fldChar w:fldCharType="separate"/>
        </w:r>
        <w:r>
          <w:t>26</w:t>
        </w:r>
        <w:r>
          <w:fldChar w:fldCharType="end"/>
        </w:r>
      </w:hyperlink>
    </w:p>
    <w:p>
      <w:pPr>
        <w:pStyle w:val="TOC2"/>
        <w:tabs>
          <w:tab w:val="right" w:leader="dot" w:pos="8306"/>
        </w:tabs>
      </w:pPr>
      <w:hyperlink w:anchor="_Toc7451" w:history="1">
        <w:r>
          <w:rPr>
            <w:rFonts w:ascii="仿宋" w:eastAsia="仿宋" w:hAnsi="仿宋" w:cs="仿宋" w:hint="eastAsia"/>
            <w:lang w:eastAsia="zh-CN"/>
          </w:rPr>
          <w:t>(四)、利润率高</w:t>
        </w:r>
        <w:r>
          <w:tab/>
        </w:r>
        <w:r>
          <w:fldChar w:fldCharType="begin"/>
        </w:r>
        <w:r>
          <w:instrText xml:space="preserve"> PAGEREF _Toc7451 \h </w:instrText>
        </w:r>
        <w:r>
          <w:fldChar w:fldCharType="separate"/>
        </w:r>
        <w:r>
          <w:t>29</w:t>
        </w:r>
        <w:r>
          <w:fldChar w:fldCharType="end"/>
        </w:r>
      </w:hyperlink>
    </w:p>
    <w:p>
      <w:pPr>
        <w:pStyle w:val="TOC1"/>
        <w:tabs>
          <w:tab w:val="right" w:leader="dot" w:pos="8306"/>
        </w:tabs>
      </w:pPr>
      <w:hyperlink w:anchor="_Toc28741" w:history="1">
        <w:r>
          <w:rPr>
            <w:rFonts w:ascii="仿宋" w:eastAsia="仿宋" w:hAnsi="仿宋" w:cs="仿宋" w:hint="eastAsia"/>
            <w:lang w:eastAsia="zh-CN"/>
          </w:rPr>
          <w:t>九、金融期货项目创新与研发</w:t>
        </w:r>
        <w:r>
          <w:tab/>
        </w:r>
        <w:r>
          <w:fldChar w:fldCharType="begin"/>
        </w:r>
        <w:r>
          <w:instrText xml:space="preserve"> PAGEREF _Toc28741 \h </w:instrText>
        </w:r>
        <w:r>
          <w:fldChar w:fldCharType="separate"/>
        </w:r>
        <w:r>
          <w:t>31</w:t>
        </w:r>
        <w:r>
          <w:fldChar w:fldCharType="end"/>
        </w:r>
      </w:hyperlink>
    </w:p>
    <w:p>
      <w:pPr>
        <w:pStyle w:val="TOC2"/>
        <w:tabs>
          <w:tab w:val="right" w:leader="dot" w:pos="8306"/>
        </w:tabs>
      </w:pPr>
      <w:hyperlink w:anchor="_Toc8899" w:history="1">
        <w:r>
          <w:rPr>
            <w:rFonts w:ascii="仿宋" w:eastAsia="仿宋" w:hAnsi="仿宋" w:cs="仿宋" w:hint="eastAsia"/>
            <w:lang w:eastAsia="zh-CN"/>
          </w:rPr>
          <w:t>(一)、创新策略与方向</w:t>
        </w:r>
        <w:r>
          <w:tab/>
        </w:r>
        <w:r>
          <w:fldChar w:fldCharType="begin"/>
        </w:r>
        <w:r>
          <w:instrText xml:space="preserve"> PAGEREF _Toc8899 \h </w:instrText>
        </w:r>
        <w:r>
          <w:fldChar w:fldCharType="separate"/>
        </w:r>
        <w:r>
          <w:t>31</w:t>
        </w:r>
        <w:r>
          <w:fldChar w:fldCharType="end"/>
        </w:r>
      </w:hyperlink>
    </w:p>
    <w:p>
      <w:pPr>
        <w:pStyle w:val="TOC2"/>
        <w:tabs>
          <w:tab w:val="right" w:leader="dot" w:pos="8306"/>
        </w:tabs>
      </w:pPr>
      <w:hyperlink w:anchor="_Toc1097" w:history="1">
        <w:r>
          <w:rPr>
            <w:rFonts w:ascii="仿宋" w:eastAsia="仿宋" w:hAnsi="仿宋" w:cs="仿宋" w:hint="eastAsia"/>
            <w:lang w:eastAsia="zh-CN"/>
          </w:rPr>
          <w:t>(二)、研发规划与投入</w:t>
        </w:r>
        <w:r>
          <w:tab/>
        </w:r>
        <w:r>
          <w:fldChar w:fldCharType="begin"/>
        </w:r>
        <w:r>
          <w:instrText xml:space="preserve"> PAGEREF _Toc1097 \h </w:instrText>
        </w:r>
        <w:r>
          <w:fldChar w:fldCharType="separate"/>
        </w:r>
        <w:r>
          <w:t>32</w:t>
        </w:r>
        <w:r>
          <w:fldChar w:fldCharType="end"/>
        </w:r>
      </w:hyperlink>
    </w:p>
    <w:p>
      <w:pPr>
        <w:pStyle w:val="TOC1"/>
        <w:tabs>
          <w:tab w:val="right" w:leader="dot" w:pos="8306"/>
        </w:tabs>
      </w:pPr>
      <w:hyperlink w:anchor="_Toc15846" w:history="1">
        <w:r>
          <w:rPr>
            <w:rFonts w:ascii="仿宋" w:eastAsia="仿宋" w:hAnsi="仿宋" w:cs="仿宋" w:hint="eastAsia"/>
            <w:lang w:eastAsia="zh-CN"/>
          </w:rPr>
          <w:t>十、金融期货项目风险管理</w:t>
        </w:r>
        <w:r>
          <w:tab/>
        </w:r>
        <w:r>
          <w:fldChar w:fldCharType="begin"/>
        </w:r>
        <w:r>
          <w:instrText xml:space="preserve"> PAGEREF _Toc15846 \h </w:instrText>
        </w:r>
        <w:r>
          <w:fldChar w:fldCharType="separate"/>
        </w:r>
        <w:r>
          <w:t>34</w:t>
        </w:r>
        <w:r>
          <w:fldChar w:fldCharType="end"/>
        </w:r>
      </w:hyperlink>
    </w:p>
    <w:p>
      <w:pPr>
        <w:pStyle w:val="TOC2"/>
        <w:tabs>
          <w:tab w:val="right" w:leader="dot" w:pos="8306"/>
        </w:tabs>
      </w:pPr>
      <w:hyperlink w:anchor="_Toc23283" w:history="1">
        <w:r>
          <w:rPr>
            <w:rFonts w:ascii="仿宋" w:eastAsia="仿宋" w:hAnsi="仿宋" w:cs="仿宋" w:hint="eastAsia"/>
            <w:lang w:eastAsia="zh-CN"/>
          </w:rPr>
          <w:t>(一)、风险识别与评估</w:t>
        </w:r>
        <w:r>
          <w:tab/>
        </w:r>
        <w:r>
          <w:fldChar w:fldCharType="begin"/>
        </w:r>
        <w:r>
          <w:instrText xml:space="preserve"> PAGEREF _Toc23283 \h </w:instrText>
        </w:r>
        <w:r>
          <w:fldChar w:fldCharType="separate"/>
        </w:r>
        <w:r>
          <w:t>34</w:t>
        </w:r>
        <w:r>
          <w:fldChar w:fldCharType="end"/>
        </w:r>
      </w:hyperlink>
    </w:p>
    <w:p>
      <w:pPr>
        <w:pStyle w:val="TOC2"/>
        <w:tabs>
          <w:tab w:val="right" w:leader="dot" w:pos="8306"/>
        </w:tabs>
      </w:pPr>
      <w:hyperlink w:anchor="_Toc14543" w:history="1">
        <w:r>
          <w:rPr>
            <w:rFonts w:ascii="仿宋" w:eastAsia="仿宋" w:hAnsi="仿宋" w:cs="仿宋" w:hint="eastAsia"/>
            <w:lang w:eastAsia="zh-CN"/>
          </w:rPr>
          <w:t>(二)、风险应对策略</w:t>
        </w:r>
        <w:r>
          <w:tab/>
        </w:r>
        <w:r>
          <w:fldChar w:fldCharType="begin"/>
        </w:r>
        <w:r>
          <w:instrText xml:space="preserve"> PAGEREF _Toc14543 \h </w:instrText>
        </w:r>
        <w:r>
          <w:fldChar w:fldCharType="separate"/>
        </w:r>
        <w:r>
          <w:t>35</w:t>
        </w:r>
        <w:r>
          <w:fldChar w:fldCharType="end"/>
        </w:r>
      </w:hyperlink>
    </w:p>
    <w:p>
      <w:pPr>
        <w:pStyle w:val="TOC2"/>
        <w:tabs>
          <w:tab w:val="right" w:leader="dot" w:pos="8306"/>
        </w:tabs>
      </w:pPr>
      <w:hyperlink w:anchor="_Toc2087" w:history="1">
        <w:r>
          <w:rPr>
            <w:rFonts w:ascii="仿宋" w:eastAsia="仿宋" w:hAnsi="仿宋" w:cs="仿宋" w:hint="eastAsia"/>
            <w:lang w:eastAsia="zh-CN"/>
          </w:rPr>
          <w:t>(三)、风险监控与控制</w:t>
        </w:r>
        <w:r>
          <w:tab/>
        </w:r>
        <w:r>
          <w:fldChar w:fldCharType="begin"/>
        </w:r>
        <w:r>
          <w:instrText xml:space="preserve"> PAGEREF _Toc2087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8" w:history="1">
        <w:r>
          <w:rPr>
            <w:rFonts w:ascii="仿宋" w:eastAsia="仿宋" w:hAnsi="仿宋" w:cs="仿宋" w:hint="eastAsia"/>
            <w:lang w:eastAsia="zh-CN"/>
          </w:rPr>
          <w:t>十一、金融期货项目环境影响分析</w:t>
        </w:r>
        <w:r>
          <w:tab/>
        </w:r>
        <w:r>
          <w:fldChar w:fldCharType="begin"/>
        </w:r>
        <w:r>
          <w:instrText xml:space="preserve"> PAGEREF _Toc1928 \h </w:instrText>
        </w:r>
        <w:r>
          <w:fldChar w:fldCharType="separate"/>
        </w:r>
        <w:r>
          <w:t>38</w:t>
        </w:r>
        <w:r>
          <w:fldChar w:fldCharType="end"/>
        </w:r>
      </w:hyperlink>
    </w:p>
    <w:p>
      <w:pPr>
        <w:pStyle w:val="TOC2"/>
        <w:tabs>
          <w:tab w:val="right" w:leader="dot" w:pos="8306"/>
        </w:tabs>
      </w:pPr>
      <w:hyperlink w:anchor="_Toc2196" w:history="1">
        <w:r>
          <w:rPr>
            <w:rFonts w:ascii="仿宋" w:eastAsia="仿宋" w:hAnsi="仿宋" w:cs="仿宋" w:hint="eastAsia"/>
            <w:lang w:eastAsia="zh-CN"/>
          </w:rPr>
          <w:t>(一)、建设区域环境质量现状</w:t>
        </w:r>
        <w:r>
          <w:tab/>
        </w:r>
        <w:r>
          <w:fldChar w:fldCharType="begin"/>
        </w:r>
        <w:r>
          <w:instrText xml:space="preserve"> PAGEREF _Toc2196 \h </w:instrText>
        </w:r>
        <w:r>
          <w:fldChar w:fldCharType="separate"/>
        </w:r>
        <w:r>
          <w:t>38</w:t>
        </w:r>
        <w:r>
          <w:fldChar w:fldCharType="end"/>
        </w:r>
      </w:hyperlink>
    </w:p>
    <w:p>
      <w:pPr>
        <w:pStyle w:val="TOC2"/>
        <w:tabs>
          <w:tab w:val="right" w:leader="dot" w:pos="8306"/>
        </w:tabs>
      </w:pPr>
      <w:hyperlink w:anchor="_Toc29075" w:history="1">
        <w:r>
          <w:rPr>
            <w:rFonts w:ascii="仿宋" w:eastAsia="仿宋" w:hAnsi="仿宋" w:cs="仿宋" w:hint="eastAsia"/>
            <w:lang w:eastAsia="zh-CN"/>
          </w:rPr>
          <w:t>(二)、建设期环境保护</w:t>
        </w:r>
        <w:r>
          <w:tab/>
        </w:r>
        <w:r>
          <w:fldChar w:fldCharType="begin"/>
        </w:r>
        <w:r>
          <w:instrText xml:space="preserve"> PAGEREF _Toc29075 \h </w:instrText>
        </w:r>
        <w:r>
          <w:fldChar w:fldCharType="separate"/>
        </w:r>
        <w:r>
          <w:t>39</w:t>
        </w:r>
        <w:r>
          <w:fldChar w:fldCharType="end"/>
        </w:r>
      </w:hyperlink>
    </w:p>
    <w:p>
      <w:pPr>
        <w:pStyle w:val="TOC2"/>
        <w:tabs>
          <w:tab w:val="right" w:leader="dot" w:pos="8306"/>
        </w:tabs>
      </w:pPr>
      <w:hyperlink w:anchor="_Toc29979" w:history="1">
        <w:r>
          <w:rPr>
            <w:rFonts w:ascii="仿宋" w:eastAsia="仿宋" w:hAnsi="仿宋" w:cs="仿宋" w:hint="eastAsia"/>
            <w:lang w:eastAsia="zh-CN"/>
          </w:rPr>
          <w:t>(三)、运营期环境保护</w:t>
        </w:r>
        <w:r>
          <w:tab/>
        </w:r>
        <w:r>
          <w:fldChar w:fldCharType="begin"/>
        </w:r>
        <w:r>
          <w:instrText xml:space="preserve"> PAGEREF _Toc29979 \h </w:instrText>
        </w:r>
        <w:r>
          <w:fldChar w:fldCharType="separate"/>
        </w:r>
        <w:r>
          <w:t>40</w:t>
        </w:r>
        <w:r>
          <w:fldChar w:fldCharType="end"/>
        </w:r>
      </w:hyperlink>
    </w:p>
    <w:p>
      <w:pPr>
        <w:pStyle w:val="TOC2"/>
        <w:tabs>
          <w:tab w:val="right" w:leader="dot" w:pos="8306"/>
        </w:tabs>
      </w:pPr>
      <w:hyperlink w:anchor="_Toc26152" w:history="1">
        <w:r>
          <w:rPr>
            <w:rFonts w:ascii="仿宋" w:eastAsia="仿宋" w:hAnsi="仿宋" w:cs="仿宋" w:hint="eastAsia"/>
            <w:lang w:eastAsia="zh-CN"/>
          </w:rPr>
          <w:t>(四)、金融期货项目建设对区域经济的影响</w:t>
        </w:r>
        <w:r>
          <w:tab/>
        </w:r>
        <w:r>
          <w:fldChar w:fldCharType="begin"/>
        </w:r>
        <w:r>
          <w:instrText xml:space="preserve"> PAGEREF _Toc26152 \h </w:instrText>
        </w:r>
        <w:r>
          <w:fldChar w:fldCharType="separate"/>
        </w:r>
        <w:r>
          <w:t>42</w:t>
        </w:r>
        <w:r>
          <w:fldChar w:fldCharType="end"/>
        </w:r>
      </w:hyperlink>
    </w:p>
    <w:p>
      <w:pPr>
        <w:pStyle w:val="TOC2"/>
        <w:tabs>
          <w:tab w:val="right" w:leader="dot" w:pos="8306"/>
        </w:tabs>
      </w:pPr>
      <w:hyperlink w:anchor="_Toc14981" w:history="1">
        <w:r>
          <w:rPr>
            <w:rFonts w:ascii="仿宋" w:eastAsia="仿宋" w:hAnsi="仿宋" w:cs="仿宋" w:hint="eastAsia"/>
            <w:lang w:eastAsia="zh-CN"/>
          </w:rPr>
          <w:t>(五)、废弃物处理</w:t>
        </w:r>
        <w:r>
          <w:tab/>
        </w:r>
        <w:r>
          <w:fldChar w:fldCharType="begin"/>
        </w:r>
        <w:r>
          <w:instrText xml:space="preserve"> PAGEREF _Toc14981 \h </w:instrText>
        </w:r>
        <w:r>
          <w:fldChar w:fldCharType="separate"/>
        </w:r>
        <w:r>
          <w:t>43</w:t>
        </w:r>
        <w:r>
          <w:fldChar w:fldCharType="end"/>
        </w:r>
      </w:hyperlink>
    </w:p>
    <w:p>
      <w:pPr>
        <w:pStyle w:val="TOC2"/>
        <w:tabs>
          <w:tab w:val="right" w:leader="dot" w:pos="8306"/>
        </w:tabs>
      </w:pPr>
      <w:hyperlink w:anchor="_Toc14226" w:history="1">
        <w:r>
          <w:rPr>
            <w:rFonts w:ascii="仿宋" w:eastAsia="仿宋" w:hAnsi="仿宋" w:cs="仿宋" w:hint="eastAsia"/>
            <w:lang w:eastAsia="zh-CN"/>
          </w:rPr>
          <w:t>(六)、特殊环境影响分析</w:t>
        </w:r>
        <w:r>
          <w:tab/>
        </w:r>
        <w:r>
          <w:fldChar w:fldCharType="begin"/>
        </w:r>
        <w:r>
          <w:instrText xml:space="preserve"> PAGEREF _Toc14226 \h </w:instrText>
        </w:r>
        <w:r>
          <w:fldChar w:fldCharType="separate"/>
        </w:r>
        <w:r>
          <w:t>45</w:t>
        </w:r>
        <w:r>
          <w:fldChar w:fldCharType="end"/>
        </w:r>
      </w:hyperlink>
    </w:p>
    <w:p>
      <w:pPr>
        <w:pStyle w:val="TOC2"/>
        <w:tabs>
          <w:tab w:val="right" w:leader="dot" w:pos="8306"/>
        </w:tabs>
      </w:pPr>
      <w:hyperlink w:anchor="_Toc16369" w:history="1">
        <w:r>
          <w:rPr>
            <w:rFonts w:ascii="仿宋" w:eastAsia="仿宋" w:hAnsi="仿宋" w:cs="仿宋" w:hint="eastAsia"/>
            <w:lang w:eastAsia="zh-CN"/>
          </w:rPr>
          <w:t>(七)、清洁生产</w:t>
        </w:r>
        <w:r>
          <w:tab/>
        </w:r>
        <w:r>
          <w:fldChar w:fldCharType="begin"/>
        </w:r>
        <w:r>
          <w:instrText xml:space="preserve"> PAGEREF _Toc16369 \h </w:instrText>
        </w:r>
        <w:r>
          <w:fldChar w:fldCharType="separate"/>
        </w:r>
        <w:r>
          <w:t>46</w:t>
        </w:r>
        <w:r>
          <w:fldChar w:fldCharType="end"/>
        </w:r>
      </w:hyperlink>
    </w:p>
    <w:p>
      <w:pPr>
        <w:pStyle w:val="TOC2"/>
        <w:tabs>
          <w:tab w:val="right" w:leader="dot" w:pos="8306"/>
        </w:tabs>
      </w:pPr>
      <w:hyperlink w:anchor="_Toc7790" w:history="1">
        <w:r>
          <w:rPr>
            <w:rFonts w:ascii="仿宋" w:eastAsia="仿宋" w:hAnsi="仿宋" w:cs="仿宋" w:hint="eastAsia"/>
            <w:lang w:eastAsia="zh-CN"/>
          </w:rPr>
          <w:t>(八)、环境保护综合评价</w:t>
        </w:r>
        <w:r>
          <w:tab/>
        </w:r>
        <w:r>
          <w:fldChar w:fldCharType="begin"/>
        </w:r>
        <w:r>
          <w:instrText xml:space="preserve"> PAGEREF _Toc7790 \h </w:instrText>
        </w:r>
        <w:r>
          <w:fldChar w:fldCharType="separate"/>
        </w:r>
        <w:r>
          <w:t>47</w:t>
        </w:r>
        <w:r>
          <w:fldChar w:fldCharType="end"/>
        </w:r>
      </w:hyperlink>
    </w:p>
    <w:p>
      <w:pPr>
        <w:pStyle w:val="TOC1"/>
        <w:tabs>
          <w:tab w:val="right" w:leader="dot" w:pos="8306"/>
        </w:tabs>
      </w:pPr>
      <w:hyperlink w:anchor="_Toc31132" w:history="1">
        <w:r>
          <w:rPr>
            <w:rFonts w:ascii="仿宋" w:eastAsia="仿宋" w:hAnsi="仿宋" w:cs="仿宋" w:hint="eastAsia"/>
            <w:lang w:eastAsia="zh-CN"/>
          </w:rPr>
          <w:t>十二、金融期货项目经营效益</w:t>
        </w:r>
        <w:r>
          <w:tab/>
        </w:r>
        <w:r>
          <w:fldChar w:fldCharType="begin"/>
        </w:r>
        <w:r>
          <w:instrText xml:space="preserve"> PAGEREF _Toc31132 \h </w:instrText>
        </w:r>
        <w:r>
          <w:fldChar w:fldCharType="separate"/>
        </w:r>
        <w:r>
          <w:t>48</w:t>
        </w:r>
        <w:r>
          <w:fldChar w:fldCharType="end"/>
        </w:r>
      </w:hyperlink>
    </w:p>
    <w:p>
      <w:pPr>
        <w:pStyle w:val="TOC2"/>
        <w:tabs>
          <w:tab w:val="right" w:leader="dot" w:pos="8306"/>
        </w:tabs>
      </w:pPr>
      <w:hyperlink w:anchor="_Toc11215" w:history="1">
        <w:r>
          <w:rPr>
            <w:rFonts w:ascii="仿宋" w:eastAsia="仿宋" w:hAnsi="仿宋" w:cs="仿宋" w:hint="eastAsia"/>
            <w:lang w:eastAsia="zh-CN"/>
          </w:rPr>
          <w:t>(一)、经济评价财务测算</w:t>
        </w:r>
        <w:r>
          <w:tab/>
        </w:r>
        <w:r>
          <w:fldChar w:fldCharType="begin"/>
        </w:r>
        <w:r>
          <w:instrText xml:space="preserve"> PAGEREF _Toc11215 \h </w:instrText>
        </w:r>
        <w:r>
          <w:fldChar w:fldCharType="separate"/>
        </w:r>
        <w:r>
          <w:t>48</w:t>
        </w:r>
        <w:r>
          <w:fldChar w:fldCharType="end"/>
        </w:r>
      </w:hyperlink>
    </w:p>
    <w:p>
      <w:pPr>
        <w:pStyle w:val="TOC2"/>
        <w:tabs>
          <w:tab w:val="right" w:leader="dot" w:pos="8306"/>
        </w:tabs>
      </w:pPr>
      <w:hyperlink w:anchor="_Toc4848" w:history="1">
        <w:r>
          <w:rPr>
            <w:rFonts w:ascii="仿宋" w:eastAsia="仿宋" w:hAnsi="仿宋" w:cs="仿宋" w:hint="eastAsia"/>
            <w:lang w:eastAsia="zh-CN"/>
          </w:rPr>
          <w:t>(二)、金融期货项目盈利能力分析</w:t>
        </w:r>
        <w:r>
          <w:tab/>
        </w:r>
        <w:r>
          <w:fldChar w:fldCharType="begin"/>
        </w:r>
        <w:r>
          <w:instrText xml:space="preserve"> PAGEREF _Toc4848 \h </w:instrText>
        </w:r>
        <w:r>
          <w:fldChar w:fldCharType="separate"/>
        </w:r>
        <w:r>
          <w:t>50</w:t>
        </w:r>
        <w:r>
          <w:fldChar w:fldCharType="end"/>
        </w:r>
      </w:hyperlink>
    </w:p>
    <w:p>
      <w:pPr>
        <w:pStyle w:val="TOC1"/>
        <w:tabs>
          <w:tab w:val="right" w:leader="dot" w:pos="8306"/>
        </w:tabs>
      </w:pPr>
      <w:hyperlink w:anchor="_Toc18837" w:history="1">
        <w:r>
          <w:rPr>
            <w:rFonts w:ascii="仿宋" w:eastAsia="仿宋" w:hAnsi="仿宋" w:cs="仿宋" w:hint="eastAsia"/>
            <w:lang w:eastAsia="zh-CN"/>
          </w:rPr>
          <w:t>十三、风险识别与分类</w:t>
        </w:r>
        <w:r>
          <w:tab/>
        </w:r>
        <w:r>
          <w:fldChar w:fldCharType="begin"/>
        </w:r>
        <w:r>
          <w:instrText xml:space="preserve"> PAGEREF _Toc18837 \h </w:instrText>
        </w:r>
        <w:r>
          <w:fldChar w:fldCharType="separate"/>
        </w:r>
        <w:r>
          <w:t>50</w:t>
        </w:r>
        <w:r>
          <w:fldChar w:fldCharType="end"/>
        </w:r>
      </w:hyperlink>
    </w:p>
    <w:p>
      <w:pPr>
        <w:pStyle w:val="TOC2"/>
        <w:tabs>
          <w:tab w:val="right" w:leader="dot" w:pos="8306"/>
        </w:tabs>
      </w:pPr>
      <w:hyperlink w:anchor="_Toc29177" w:history="1">
        <w:r>
          <w:rPr>
            <w:rFonts w:ascii="仿宋" w:eastAsia="仿宋" w:hAnsi="仿宋" w:cs="仿宋" w:hint="eastAsia"/>
            <w:lang w:eastAsia="zh-CN"/>
          </w:rPr>
          <w:t>(一)、风险识别</w:t>
        </w:r>
        <w:r>
          <w:tab/>
        </w:r>
        <w:r>
          <w:fldChar w:fldCharType="begin"/>
        </w:r>
        <w:r>
          <w:instrText xml:space="preserve"> PAGEREF _Toc29177 \h </w:instrText>
        </w:r>
        <w:r>
          <w:fldChar w:fldCharType="separate"/>
        </w:r>
        <w:r>
          <w:t>50</w:t>
        </w:r>
        <w:r>
          <w:fldChar w:fldCharType="end"/>
        </w:r>
      </w:hyperlink>
    </w:p>
    <w:p>
      <w:pPr>
        <w:pStyle w:val="TOC2"/>
        <w:tabs>
          <w:tab w:val="right" w:leader="dot" w:pos="8306"/>
        </w:tabs>
      </w:pPr>
      <w:hyperlink w:anchor="_Toc8833" w:history="1">
        <w:r>
          <w:rPr>
            <w:rFonts w:ascii="仿宋" w:eastAsia="仿宋" w:hAnsi="仿宋" w:cs="仿宋" w:hint="eastAsia"/>
            <w:lang w:eastAsia="zh-CN"/>
          </w:rPr>
          <w:t>(二)、风险分类</w:t>
        </w:r>
        <w:r>
          <w:tab/>
        </w:r>
        <w:r>
          <w:fldChar w:fldCharType="begin"/>
        </w:r>
        <w:r>
          <w:instrText xml:space="preserve"> PAGEREF _Toc8833 \h </w:instrText>
        </w:r>
        <w:r>
          <w:fldChar w:fldCharType="separate"/>
        </w:r>
        <w:r>
          <w:t>52</w:t>
        </w:r>
        <w:r>
          <w:fldChar w:fldCharType="end"/>
        </w:r>
      </w:hyperlink>
    </w:p>
    <w:p>
      <w:pPr>
        <w:pStyle w:val="TOC1"/>
        <w:tabs>
          <w:tab w:val="right" w:leader="dot" w:pos="8306"/>
        </w:tabs>
      </w:pPr>
      <w:hyperlink w:anchor="_Toc10172" w:history="1">
        <w:r>
          <w:rPr>
            <w:rFonts w:ascii="仿宋" w:eastAsia="仿宋" w:hAnsi="仿宋" w:cs="仿宋" w:hint="eastAsia"/>
            <w:lang w:eastAsia="zh-CN"/>
          </w:rPr>
          <w:t>十四、营销与推广策略</w:t>
        </w:r>
        <w:r>
          <w:tab/>
        </w:r>
        <w:r>
          <w:fldChar w:fldCharType="begin"/>
        </w:r>
        <w:r>
          <w:instrText xml:space="preserve"> PAGEREF _Toc10172 \h </w:instrText>
        </w:r>
        <w:r>
          <w:fldChar w:fldCharType="separate"/>
        </w:r>
        <w:r>
          <w:t>53</w:t>
        </w:r>
        <w:r>
          <w:fldChar w:fldCharType="end"/>
        </w:r>
      </w:hyperlink>
    </w:p>
    <w:p>
      <w:pPr>
        <w:pStyle w:val="TOC2"/>
        <w:tabs>
          <w:tab w:val="right" w:leader="dot" w:pos="8306"/>
        </w:tabs>
      </w:pPr>
      <w:hyperlink w:anchor="_Toc22466" w:history="1">
        <w:r>
          <w:rPr>
            <w:rFonts w:ascii="仿宋" w:eastAsia="仿宋" w:hAnsi="仿宋" w:cs="仿宋" w:hint="eastAsia"/>
            <w:lang w:eastAsia="zh-CN"/>
          </w:rPr>
          <w:t>(一)、产品/服务定位与特点</w:t>
        </w:r>
        <w:r>
          <w:tab/>
        </w:r>
        <w:r>
          <w:fldChar w:fldCharType="begin"/>
        </w:r>
        <w:r>
          <w:instrText xml:space="preserve"> PAGEREF _Toc22466 \h </w:instrText>
        </w:r>
        <w:r>
          <w:fldChar w:fldCharType="separate"/>
        </w:r>
        <w:r>
          <w:t>53</w:t>
        </w:r>
        <w:r>
          <w:fldChar w:fldCharType="end"/>
        </w:r>
      </w:hyperlink>
    </w:p>
    <w:p>
      <w:pPr>
        <w:pStyle w:val="TOC2"/>
        <w:tabs>
          <w:tab w:val="right" w:leader="dot" w:pos="8306"/>
        </w:tabs>
      </w:pPr>
      <w:hyperlink w:anchor="_Toc15359" w:history="1">
        <w:r>
          <w:rPr>
            <w:rFonts w:ascii="仿宋" w:eastAsia="仿宋" w:hAnsi="仿宋" w:cs="仿宋" w:hint="eastAsia"/>
            <w:lang w:eastAsia="zh-CN"/>
          </w:rPr>
          <w:t>(二)、市场定位与竞争分析</w:t>
        </w:r>
        <w:r>
          <w:tab/>
        </w:r>
        <w:r>
          <w:fldChar w:fldCharType="begin"/>
        </w:r>
        <w:r>
          <w:instrText xml:space="preserve"> PAGEREF _Toc15359 \h </w:instrText>
        </w:r>
        <w:r>
          <w:fldChar w:fldCharType="separate"/>
        </w:r>
        <w:r>
          <w:t>55</w:t>
        </w:r>
        <w:r>
          <w:fldChar w:fldCharType="end"/>
        </w:r>
      </w:hyperlink>
    </w:p>
    <w:p>
      <w:pPr>
        <w:pStyle w:val="TOC2"/>
        <w:tabs>
          <w:tab w:val="right" w:leader="dot" w:pos="8306"/>
        </w:tabs>
      </w:pPr>
      <w:hyperlink w:anchor="_Toc22542" w:history="1">
        <w:r>
          <w:rPr>
            <w:rFonts w:ascii="仿宋" w:eastAsia="仿宋" w:hAnsi="仿宋" w:cs="仿宋" w:hint="eastAsia"/>
            <w:lang w:eastAsia="zh-CN"/>
          </w:rPr>
          <w:t>(三)、营销渠道与策略</w:t>
        </w:r>
        <w:r>
          <w:tab/>
        </w:r>
        <w:r>
          <w:fldChar w:fldCharType="begin"/>
        </w:r>
        <w:r>
          <w:instrText xml:space="preserve"> PAGEREF _Toc22542 \h </w:instrText>
        </w:r>
        <w:r>
          <w:fldChar w:fldCharType="separate"/>
        </w:r>
        <w:r>
          <w:t>56</w:t>
        </w:r>
        <w:r>
          <w:fldChar w:fldCharType="end"/>
        </w:r>
      </w:hyperlink>
    </w:p>
    <w:p>
      <w:pPr>
        <w:pStyle w:val="TOC2"/>
        <w:tabs>
          <w:tab w:val="right" w:leader="dot" w:pos="8306"/>
        </w:tabs>
      </w:pPr>
      <w:hyperlink w:anchor="_Toc30843" w:history="1">
        <w:r>
          <w:rPr>
            <w:rFonts w:ascii="仿宋" w:eastAsia="仿宋" w:hAnsi="仿宋" w:cs="仿宋" w:hint="eastAsia"/>
            <w:lang w:eastAsia="zh-CN"/>
          </w:rPr>
          <w:t>(四)、推广与宣传活动</w:t>
        </w:r>
        <w:r>
          <w:tab/>
        </w:r>
        <w:r>
          <w:fldChar w:fldCharType="begin"/>
        </w:r>
        <w:r>
          <w:instrText xml:space="preserve"> PAGEREF _Toc30843 \h </w:instrText>
        </w:r>
        <w:r>
          <w:fldChar w:fldCharType="separate"/>
        </w:r>
        <w:r>
          <w:t>57</w:t>
        </w:r>
        <w:r>
          <w:fldChar w:fldCharType="end"/>
        </w:r>
      </w:hyperlink>
    </w:p>
    <w:p>
      <w:pPr>
        <w:pStyle w:val="TOC1"/>
        <w:tabs>
          <w:tab w:val="right" w:leader="dot" w:pos="8306"/>
        </w:tabs>
      </w:pPr>
      <w:hyperlink w:anchor="_Toc3220" w:history="1">
        <w:r>
          <w:rPr>
            <w:rFonts w:ascii="仿宋" w:eastAsia="仿宋" w:hAnsi="仿宋" w:cs="仿宋" w:hint="eastAsia"/>
            <w:lang w:eastAsia="zh-CN"/>
          </w:rPr>
          <w:t>十五、金融期货项目工程方案分析</w:t>
        </w:r>
        <w:r>
          <w:tab/>
        </w:r>
        <w:r>
          <w:fldChar w:fldCharType="begin"/>
        </w:r>
        <w:r>
          <w:instrText xml:space="preserve"> PAGEREF _Toc3220 \h </w:instrText>
        </w:r>
        <w:r>
          <w:fldChar w:fldCharType="separate"/>
        </w:r>
        <w:r>
          <w:t>62</w:t>
        </w:r>
        <w:r>
          <w:fldChar w:fldCharType="end"/>
        </w:r>
      </w:hyperlink>
    </w:p>
    <w:p>
      <w:pPr>
        <w:pStyle w:val="TOC2"/>
        <w:tabs>
          <w:tab w:val="right" w:leader="dot" w:pos="8306"/>
        </w:tabs>
      </w:pPr>
      <w:hyperlink w:anchor="_Toc13981" w:history="1">
        <w:r>
          <w:rPr>
            <w:rFonts w:ascii="仿宋" w:eastAsia="仿宋" w:hAnsi="仿宋" w:cs="仿宋" w:hint="eastAsia"/>
            <w:lang w:eastAsia="zh-CN"/>
          </w:rPr>
          <w:t>(一)、建筑工程设计原则</w:t>
        </w:r>
        <w:r>
          <w:tab/>
        </w:r>
        <w:r>
          <w:fldChar w:fldCharType="begin"/>
        </w:r>
        <w:r>
          <w:instrText xml:space="preserve"> PAGEREF _Toc13981 \h </w:instrText>
        </w:r>
        <w:r>
          <w:fldChar w:fldCharType="separate"/>
        </w:r>
        <w:r>
          <w:t>62</w:t>
        </w:r>
        <w:r>
          <w:fldChar w:fldCharType="end"/>
        </w:r>
      </w:hyperlink>
    </w:p>
    <w:p>
      <w:pPr>
        <w:pStyle w:val="TOC2"/>
        <w:tabs>
          <w:tab w:val="right" w:leader="dot" w:pos="8306"/>
        </w:tabs>
      </w:pPr>
      <w:hyperlink w:anchor="_Toc29239" w:history="1">
        <w:r>
          <w:rPr>
            <w:rFonts w:ascii="仿宋" w:eastAsia="仿宋" w:hAnsi="仿宋" w:cs="仿宋" w:hint="eastAsia"/>
            <w:lang w:eastAsia="zh-CN"/>
          </w:rPr>
          <w:t>(二)、土建工程建设指标</w:t>
        </w:r>
        <w:r>
          <w:tab/>
        </w:r>
        <w:r>
          <w:fldChar w:fldCharType="begin"/>
        </w:r>
        <w:r>
          <w:instrText xml:space="preserve"> PAGEREF _Toc29239 \h </w:instrText>
        </w:r>
        <w:r>
          <w:fldChar w:fldCharType="separate"/>
        </w:r>
        <w:r>
          <w:t>66</w:t>
        </w:r>
        <w:r>
          <w:fldChar w:fldCharType="end"/>
        </w:r>
      </w:hyperlink>
    </w:p>
    <w:p>
      <w:pPr>
        <w:pStyle w:val="TOC1"/>
        <w:tabs>
          <w:tab w:val="right" w:leader="dot" w:pos="8306"/>
        </w:tabs>
      </w:pPr>
      <w:hyperlink w:anchor="_Toc3127" w:history="1">
        <w:r>
          <w:rPr>
            <w:rFonts w:ascii="仿宋" w:eastAsia="仿宋" w:hAnsi="仿宋" w:cs="仿宋" w:hint="eastAsia"/>
            <w:lang w:eastAsia="zh-CN"/>
          </w:rPr>
          <w:t>十六、金融期货项目变更管理</w:t>
        </w:r>
        <w:r>
          <w:tab/>
        </w:r>
        <w:r>
          <w:fldChar w:fldCharType="begin"/>
        </w:r>
        <w:r>
          <w:instrText xml:space="preserve"> PAGEREF _Toc3127 \h </w:instrText>
        </w:r>
        <w:r>
          <w:fldChar w:fldCharType="separate"/>
        </w:r>
        <w:r>
          <w:t>67</w:t>
        </w:r>
        <w:r>
          <w:fldChar w:fldCharType="end"/>
        </w:r>
      </w:hyperlink>
    </w:p>
    <w:p>
      <w:pPr>
        <w:pStyle w:val="TOC2"/>
        <w:tabs>
          <w:tab w:val="right" w:leader="dot" w:pos="8306"/>
        </w:tabs>
      </w:pPr>
      <w:hyperlink w:anchor="_Toc10748" w:history="1">
        <w:r>
          <w:rPr>
            <w:rFonts w:ascii="仿宋" w:eastAsia="仿宋" w:hAnsi="仿宋" w:cs="仿宋" w:hint="eastAsia"/>
            <w:lang w:eastAsia="zh-CN"/>
          </w:rPr>
          <w:t>(一)、变更申请与评估</w:t>
        </w:r>
        <w:r>
          <w:tab/>
        </w:r>
        <w:r>
          <w:fldChar w:fldCharType="begin"/>
        </w:r>
        <w:r>
          <w:instrText xml:space="preserve"> PAGEREF _Toc10748 \h </w:instrText>
        </w:r>
        <w:r>
          <w:fldChar w:fldCharType="separate"/>
        </w:r>
        <w:r>
          <w:t>67</w:t>
        </w:r>
        <w:r>
          <w:fldChar w:fldCharType="end"/>
        </w:r>
      </w:hyperlink>
    </w:p>
    <w:p>
      <w:pPr>
        <w:pStyle w:val="TOC2"/>
        <w:tabs>
          <w:tab w:val="right" w:leader="dot" w:pos="8306"/>
        </w:tabs>
      </w:pPr>
      <w:hyperlink w:anchor="_Toc22226" w:history="1">
        <w:r>
          <w:rPr>
            <w:rFonts w:ascii="仿宋" w:eastAsia="仿宋" w:hAnsi="仿宋" w:cs="仿宋" w:hint="eastAsia"/>
            <w:lang w:eastAsia="zh-CN"/>
          </w:rPr>
          <w:t>(二)、变更实施与控制</w:t>
        </w:r>
        <w:r>
          <w:tab/>
        </w:r>
        <w:r>
          <w:fldChar w:fldCharType="begin"/>
        </w:r>
        <w:r>
          <w:instrText xml:space="preserve"> PAGEREF _Toc22226 \h </w:instrText>
        </w:r>
        <w:r>
          <w:fldChar w:fldCharType="separate"/>
        </w:r>
        <w:r>
          <w:t>68</w:t>
        </w:r>
        <w:r>
          <w:fldChar w:fldCharType="end"/>
        </w:r>
      </w:hyperlink>
    </w:p>
    <w:p>
      <w:pPr>
        <w:pStyle w:val="TOC1"/>
        <w:tabs>
          <w:tab w:val="right" w:leader="dot" w:pos="8306"/>
        </w:tabs>
      </w:pPr>
      <w:hyperlink w:anchor="_Toc8592" w:history="1">
        <w:r>
          <w:rPr>
            <w:rFonts w:ascii="仿宋" w:eastAsia="仿宋" w:hAnsi="仿宋" w:cs="仿宋" w:hint="eastAsia"/>
            <w:lang w:eastAsia="zh-CN"/>
          </w:rPr>
          <w:t>十七、质量管理体系</w:t>
        </w:r>
        <w:r>
          <w:tab/>
        </w:r>
        <w:r>
          <w:fldChar w:fldCharType="begin"/>
        </w:r>
        <w:r>
          <w:instrText xml:space="preserve"> PAGEREF _Toc8592 \h </w:instrText>
        </w:r>
        <w:r>
          <w:fldChar w:fldCharType="separate"/>
        </w:r>
        <w:r>
          <w:t>68</w:t>
        </w:r>
        <w:r>
          <w:fldChar w:fldCharType="end"/>
        </w:r>
      </w:hyperlink>
    </w:p>
    <w:p>
      <w:pPr>
        <w:pStyle w:val="TOC2"/>
        <w:tabs>
          <w:tab w:val="right" w:leader="dot" w:pos="8306"/>
        </w:tabs>
      </w:pPr>
      <w:hyperlink w:anchor="_Toc25219" w:history="1">
        <w:r>
          <w:rPr>
            <w:rFonts w:ascii="仿宋" w:eastAsia="仿宋" w:hAnsi="仿宋" w:cs="仿宋" w:hint="eastAsia"/>
            <w:lang w:eastAsia="zh-CN"/>
          </w:rPr>
          <w:t>(一)、质量目标与方针</w:t>
        </w:r>
        <w:r>
          <w:tab/>
        </w:r>
        <w:r>
          <w:fldChar w:fldCharType="begin"/>
        </w:r>
        <w:r>
          <w:instrText xml:space="preserve"> PAGEREF _Toc25219 \h </w:instrText>
        </w:r>
        <w:r>
          <w:fldChar w:fldCharType="separate"/>
        </w:r>
        <w:r>
          <w:t>68</w:t>
        </w:r>
        <w:r>
          <w:fldChar w:fldCharType="end"/>
        </w:r>
      </w:hyperlink>
    </w:p>
    <w:p>
      <w:pPr>
        <w:pStyle w:val="TOC2"/>
        <w:tabs>
          <w:tab w:val="right" w:leader="dot" w:pos="8306"/>
        </w:tabs>
      </w:pPr>
      <w:hyperlink w:anchor="_Toc15695" w:history="1">
        <w:r>
          <w:rPr>
            <w:rFonts w:ascii="仿宋" w:eastAsia="仿宋" w:hAnsi="仿宋" w:cs="仿宋" w:hint="eastAsia"/>
            <w:lang w:eastAsia="zh-CN"/>
          </w:rPr>
          <w:t>(二)、质量管理责任</w:t>
        </w:r>
        <w:r>
          <w:tab/>
        </w:r>
        <w:r>
          <w:fldChar w:fldCharType="begin"/>
        </w:r>
        <w:r>
          <w:instrText xml:space="preserve"> PAGEREF _Toc15695 \h </w:instrText>
        </w:r>
        <w:r>
          <w:fldChar w:fldCharType="separate"/>
        </w:r>
        <w:r>
          <w:t>69</w:t>
        </w:r>
        <w:r>
          <w:fldChar w:fldCharType="end"/>
        </w:r>
      </w:hyperlink>
    </w:p>
    <w:p>
      <w:pPr>
        <w:pStyle w:val="TOC2"/>
        <w:tabs>
          <w:tab w:val="right" w:leader="dot" w:pos="8306"/>
        </w:tabs>
      </w:pPr>
      <w:hyperlink w:anchor="_Toc4208" w:history="1">
        <w:r>
          <w:rPr>
            <w:rFonts w:ascii="仿宋" w:eastAsia="仿宋" w:hAnsi="仿宋" w:cs="仿宋" w:hint="eastAsia"/>
            <w:lang w:eastAsia="zh-CN"/>
          </w:rPr>
          <w:t>(三)、质量管理体系文件</w:t>
        </w:r>
        <w:r>
          <w:tab/>
        </w:r>
        <w:r>
          <w:fldChar w:fldCharType="begin"/>
        </w:r>
        <w:r>
          <w:instrText xml:space="preserve"> PAGEREF _Toc4208 \h </w:instrText>
        </w:r>
        <w:r>
          <w:fldChar w:fldCharType="separate"/>
        </w:r>
        <w:r>
          <w:t>71</w:t>
        </w:r>
        <w:r>
          <w:fldChar w:fldCharType="end"/>
        </w:r>
      </w:hyperlink>
    </w:p>
    <w:p>
      <w:pPr>
        <w:pStyle w:val="TOC2"/>
        <w:tabs>
          <w:tab w:val="right" w:leader="dot" w:pos="8306"/>
        </w:tabs>
      </w:pPr>
      <w:hyperlink w:anchor="_Toc30516" w:history="1">
        <w:r>
          <w:rPr>
            <w:rFonts w:ascii="仿宋" w:eastAsia="仿宋" w:hAnsi="仿宋" w:cs="仿宋" w:hint="eastAsia"/>
            <w:lang w:eastAsia="zh-CN"/>
          </w:rPr>
          <w:t>(四)、质量培训与教育</w:t>
        </w:r>
        <w:r>
          <w:tab/>
        </w:r>
        <w:r>
          <w:fldChar w:fldCharType="begin"/>
        </w:r>
        <w:r>
          <w:instrText xml:space="preserve"> PAGEREF _Toc30516 \h </w:instrText>
        </w:r>
        <w:r>
          <w:fldChar w:fldCharType="separate"/>
        </w:r>
        <w:r>
          <w:t>73</w:t>
        </w:r>
        <w:r>
          <w:fldChar w:fldCharType="end"/>
        </w:r>
      </w:hyperlink>
    </w:p>
    <w:p>
      <w:pPr>
        <w:pStyle w:val="TOC2"/>
        <w:tabs>
          <w:tab w:val="right" w:leader="dot" w:pos="8306"/>
        </w:tabs>
      </w:pPr>
      <w:hyperlink w:anchor="_Toc16994" w:history="1">
        <w:r>
          <w:rPr>
            <w:rFonts w:ascii="仿宋" w:eastAsia="仿宋" w:hAnsi="仿宋" w:cs="仿宋" w:hint="eastAsia"/>
            <w:lang w:eastAsia="zh-CN"/>
          </w:rPr>
          <w:t>(五)、质量审核与评价</w:t>
        </w:r>
        <w:r>
          <w:tab/>
        </w:r>
        <w:r>
          <w:fldChar w:fldCharType="begin"/>
        </w:r>
        <w:r>
          <w:instrText xml:space="preserve"> PAGEREF _Toc16994 \h </w:instrText>
        </w:r>
        <w:r>
          <w:fldChar w:fldCharType="separate"/>
        </w:r>
        <w:r>
          <w:t>74</w:t>
        </w:r>
        <w:r>
          <w:fldChar w:fldCharType="end"/>
        </w:r>
      </w:hyperlink>
    </w:p>
    <w:p>
      <w:pPr>
        <w:pStyle w:val="TOC2"/>
        <w:tabs>
          <w:tab w:val="right" w:leader="dot" w:pos="8306"/>
        </w:tabs>
      </w:pPr>
      <w:hyperlink w:anchor="_Toc17049" w:history="1">
        <w:r>
          <w:rPr>
            <w:rFonts w:ascii="仿宋" w:eastAsia="仿宋" w:hAnsi="仿宋" w:cs="仿宋" w:hint="eastAsia"/>
            <w:lang w:eastAsia="zh-CN"/>
          </w:rPr>
          <w:t>(六)、不符合与纠正措施</w:t>
        </w:r>
        <w:r>
          <w:tab/>
        </w:r>
        <w:r>
          <w:fldChar w:fldCharType="begin"/>
        </w:r>
        <w:r>
          <w:instrText xml:space="preserve"> PAGEREF _Toc17049 \h </w:instrText>
        </w:r>
        <w:r>
          <w:fldChar w:fldCharType="separate"/>
        </w:r>
        <w:r>
          <w:t>75</w:t>
        </w:r>
        <w:r>
          <w:fldChar w:fldCharType="end"/>
        </w:r>
      </w:hyperlink>
    </w:p>
    <w:p>
      <w:pPr>
        <w:pStyle w:val="TOC1"/>
        <w:tabs>
          <w:tab w:val="right" w:leader="dot" w:pos="8306"/>
        </w:tabs>
      </w:pPr>
      <w:hyperlink w:anchor="_Toc15392" w:history="1">
        <w:r>
          <w:rPr>
            <w:rFonts w:ascii="仿宋" w:eastAsia="仿宋" w:hAnsi="仿宋" w:cs="仿宋" w:hint="eastAsia"/>
            <w:lang w:eastAsia="zh-CN"/>
          </w:rPr>
          <w:t>十八、金融期货项目治理与监督</w:t>
        </w:r>
        <w:r>
          <w:tab/>
        </w:r>
        <w:r>
          <w:fldChar w:fldCharType="begin"/>
        </w:r>
        <w:r>
          <w:instrText xml:space="preserve"> PAGEREF _Toc15392 \h </w:instrText>
        </w:r>
        <w:r>
          <w:fldChar w:fldCharType="separate"/>
        </w:r>
        <w:r>
          <w:t>76</w:t>
        </w:r>
        <w:r>
          <w:fldChar w:fldCharType="end"/>
        </w:r>
      </w:hyperlink>
    </w:p>
    <w:p>
      <w:pPr>
        <w:pStyle w:val="TOC2"/>
        <w:tabs>
          <w:tab w:val="right" w:leader="dot" w:pos="8306"/>
        </w:tabs>
      </w:pPr>
      <w:hyperlink w:anchor="_Toc17078" w:history="1">
        <w:r>
          <w:rPr>
            <w:rFonts w:ascii="仿宋" w:eastAsia="仿宋" w:hAnsi="仿宋" w:cs="仿宋" w:hint="eastAsia"/>
            <w:lang w:eastAsia="zh-CN"/>
          </w:rPr>
          <w:t>(一)、金融期货项目治理结构</w:t>
        </w:r>
        <w:r>
          <w:tab/>
        </w:r>
        <w:r>
          <w:fldChar w:fldCharType="begin"/>
        </w:r>
        <w:r>
          <w:instrText xml:space="preserve"> PAGEREF _Toc17078 \h </w:instrText>
        </w:r>
        <w:r>
          <w:fldChar w:fldCharType="separate"/>
        </w:r>
        <w:r>
          <w:t>76</w:t>
        </w:r>
        <w:r>
          <w:fldChar w:fldCharType="end"/>
        </w:r>
      </w:hyperlink>
    </w:p>
    <w:p>
      <w:pPr>
        <w:pStyle w:val="TOC2"/>
        <w:tabs>
          <w:tab w:val="right" w:leader="dot" w:pos="8306"/>
        </w:tabs>
      </w:pPr>
      <w:hyperlink w:anchor="_Toc28772" w:history="1">
        <w:r>
          <w:rPr>
            <w:rFonts w:ascii="仿宋" w:eastAsia="仿宋" w:hAnsi="仿宋" w:cs="仿宋" w:hint="eastAsia"/>
            <w:lang w:eastAsia="zh-CN"/>
          </w:rPr>
          <w:t>(二)、监督与审计</w:t>
        </w:r>
        <w:r>
          <w:tab/>
        </w:r>
        <w:r>
          <w:fldChar w:fldCharType="begin"/>
        </w:r>
        <w:r>
          <w:instrText xml:space="preserve"> PAGEREF _Toc28772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41"/>
      <w:r>
        <w:rPr>
          <w:rFonts w:ascii="仿宋" w:eastAsia="仿宋" w:hAnsi="仿宋" w:cs="仿宋" w:hint="eastAsia"/>
          <w:sz w:val="28"/>
          <w:lang w:eastAsia="zh-CN"/>
        </w:rPr>
        <w:t>一、金融期货项目土建工程</w:t>
      </w:r>
      <w:bookmarkEnd w:id="2"/>
    </w:p>
    <w:p>
      <w:pPr>
        <w:pStyle w:val="Heading2"/>
        <w:rPr>
          <w:rFonts w:ascii="仿宋" w:eastAsia="仿宋" w:hAnsi="仿宋" w:cs="仿宋" w:hint="eastAsia"/>
          <w:lang w:eastAsia="zh-CN"/>
        </w:rPr>
      </w:pPr>
      <w:bookmarkStart w:id="3" w:name="_Toc59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在金融期货项目的建筑工程设计中，我们将秉承一系列重要的设计原则，以确保金融期货项目建筑在功能、美观、可持续性等方面达到最佳效果。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首要原则是确保建筑的功能性得到最大化的发挥。我们将充分理解金融期货项目的实际需求，合理布局各个功能区域，保证建筑在满足业务需求的同时，提供高效的工作环境。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在建筑设计中，我们将综合考虑建设和运营成本。通过精细的经济效益分析，确保设计方案在高效利用资源的同时，对金融期货项目的长期盈利能力有积极的贡献。</w:t>
      </w:r>
    </w:p>
    <w:p>
      <w:pPr>
        <w:pStyle w:val="Heading2"/>
        <w:ind w:firstLine="560" w:firstLineChars="200"/>
        <w:rPr>
          <w:rFonts w:ascii="仿宋" w:eastAsia="仿宋" w:hAnsi="仿宋" w:cs="仿宋" w:hint="eastAsia"/>
          <w:sz w:val="28"/>
          <w:lang w:eastAsia="zh-CN"/>
        </w:rPr>
      </w:pPr>
      <w:bookmarkStart w:id="4" w:name="_Toc31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的土建工程设计中，我们将精准设定设计年限，结合金融期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期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期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期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期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本期工程金融期货项目预计总建筑面积XXX平方米，其中：计容建筑面积XXX平方米，计划建筑工程投资XX万元，占金融期货项目总投资的XX%。</w:t>
      </w:r>
    </w:p>
    <w:p>
      <w:pPr>
        <w:pStyle w:val="Heading1"/>
        <w:ind w:firstLine="560" w:firstLineChars="200"/>
        <w:rPr>
          <w:rFonts w:ascii="仿宋" w:eastAsia="仿宋" w:hAnsi="仿宋" w:cs="仿宋" w:hint="eastAsia"/>
          <w:sz w:val="28"/>
          <w:lang w:eastAsia="zh-CN"/>
        </w:rPr>
      </w:pPr>
      <w:bookmarkStart w:id="7" w:name="_Toc13362"/>
      <w:r>
        <w:rPr>
          <w:rFonts w:ascii="仿宋" w:eastAsia="仿宋" w:hAnsi="仿宋" w:cs="仿宋" w:hint="eastAsia"/>
          <w:sz w:val="28"/>
          <w:lang w:eastAsia="zh-CN"/>
        </w:rPr>
        <w:t>二、金融期货项目选址可行性分析</w:t>
      </w:r>
      <w:bookmarkEnd w:id="7"/>
    </w:p>
    <w:p>
      <w:pPr>
        <w:pStyle w:val="Heading2"/>
        <w:rPr>
          <w:rFonts w:ascii="仿宋" w:eastAsia="仿宋" w:hAnsi="仿宋" w:cs="仿宋" w:hint="eastAsia"/>
          <w:lang w:eastAsia="zh-CN"/>
        </w:rPr>
      </w:pPr>
      <w:bookmarkStart w:id="8" w:name="_Toc17268"/>
      <w:r>
        <w:rPr>
          <w:rFonts w:ascii="仿宋" w:eastAsia="仿宋" w:hAnsi="仿宋" w:cs="仿宋" w:hint="eastAsia"/>
          <w:lang w:eastAsia="zh-CN"/>
        </w:rPr>
        <w:t>(一)、金融期货项目选址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该金融期货项目选址位于XX省XX市XX区XXX街道</w:t>
      </w:r>
    </w:p>
    <w:p>
      <w:pPr>
        <w:pStyle w:val="Heading2"/>
        <w:ind w:firstLine="560" w:firstLineChars="200"/>
        <w:rPr>
          <w:rFonts w:ascii="仿宋" w:eastAsia="仿宋" w:hAnsi="仿宋" w:cs="仿宋" w:hint="eastAsia"/>
          <w:sz w:val="28"/>
          <w:lang w:eastAsia="zh-CN"/>
        </w:rPr>
      </w:pPr>
      <w:bookmarkStart w:id="9" w:name="_Toc487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金融期货项目的征地面积将根据金融期货项目的实际规模和需求进行精确规划。具体面积XXX平方米，旨在确保金融期货项目不仅能够满足当前的发展需求，还能够预留空间以适应未来的扩展。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净用地面积是在征地面积基础上去除不可利用面积后的实际可开发用地。具体面积XXX平方米，考虑到环保、交通、安全等多方面因素，以确保金融期货项目在整体利用效率上达到最优。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金融期货项目计划建设的建筑总规模具体面积XXX平方米。这一规模的确定综合考虑了金融期货项目的性质、规模，以及城市规划的相关要求，确保建筑布局与周边环境协调一致。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绿地率是金融期货项目用地中被规划为绿地的比例。具体面积XXX平方米，旨在通过合理规划绿地，改善金融期货项目周边环境，提升居民生活质量，并符合城市整体绿化规划。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容积率是用地上可以建设的建筑总体积与用地面积之比。具体面积XXX，通过合理的容积率规划，确保金融期货项目建筑规模与周边环境和谐共生。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确保金融期货项目选址与当地城市规划相一致，具体面积XXX平方米。通过与城市规划部门深入沟通，确保金融期货项目不仅符合城市的整体发展方向，还能够融入城市的发展布局，为城市的长远发展贡献力量。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期货项目选址符合当地产业政策，具体面积XXX平方米。这包括金融期货项目对当地经济的促进作用，以及对相关产业的带动效应，确保金融期货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用地总体要求必须符合环保和可持续发展的原则，具体面积XXX平方米。通过采用绿色建筑设计、节能减排等措施，确保金融期货项目在建设和运营过程中对环境的影响最小化，达到可持续发展的要求。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确保金融期货项目选址具备必要的公共设施配套，具体面积XXX平方米。这包括交通便利性、教育、医疗等基础设施，以提高居民生活品质，使得金融期货项目选址更具吸引力。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考虑用地总体要求对当地社会稳定性的影响，具体面积XXX平方米。通过深入了解当地社区反馈，确保金融期货项目的选址和建设过程对当地社会和谐稳定产生积极作用。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期货项目选址不仅符合法规和规划，还在实际操作中具有可行性。这一全面规划将为金融期货项目的成功实施提供坚实的基础，确保金融期货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725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金融期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期货项目的设备规划和空间设计中，我们将采取灵活设备布局的措施。设备布局将根据实际需求进行灵活设计，避免不必要的浪费。通过合理规划设备摆放位置，我们将提高设备的利用率，减少设备间距，以确保金融期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期货项目内部引入共享设施的概念，例如共享会议室、办公区等。通过这种方式，我们可以减少对资源的重复建设，提高资源共享效率，从而减小金融期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95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金融期货项目的总图布置中，我们将不同功能区域进行明确的规划，以最大程度满足金融期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868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期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金融期货项目对环境的影响是综合评价的重要因素之一。我们将详细考虑选址周边的自然环境、生态保护区、水源地等情况，确保金融期货项目的建设和运营对环境影响最小化，并符合当地的环保法规标准。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对选址的评价还需充分考虑当地政府的产业政策和法规。我们将详细了解金融期货项目所在地的相关政策，确保金融期货项目的规划和运营与当地法规相符，降低不必要的法律风险。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考虑到社会稳定性对企业运营的重要性，我们将评估选址地区的社会安全情况、劳工关系、社区反馈等方面，以确保金融期货项目的建设和运营不会受到社会稳定性的负面影响。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最后，我们将综合考虑用地成本，包括土地购置费用、土地开发成本等。通过对用地成本的详细评估，我们能够做出更为精确的经济效益分析，为金融期货项目的投资决策提供有力支持。</w:t>
      </w:r>
    </w:p>
    <w:p>
      <w:pPr>
        <w:pStyle w:val="Heading1"/>
        <w:ind w:firstLine="560" w:firstLineChars="200"/>
        <w:rPr>
          <w:rFonts w:ascii="仿宋" w:eastAsia="仿宋" w:hAnsi="仿宋" w:cs="仿宋" w:hint="eastAsia"/>
          <w:sz w:val="28"/>
          <w:lang w:eastAsia="zh-CN"/>
        </w:rPr>
      </w:pPr>
      <w:bookmarkStart w:id="13" w:name="_Toc10641"/>
      <w:r>
        <w:rPr>
          <w:rFonts w:ascii="仿宋" w:eastAsia="仿宋" w:hAnsi="仿宋" w:cs="仿宋" w:hint="eastAsia"/>
          <w:sz w:val="28"/>
          <w:lang w:eastAsia="zh-CN"/>
        </w:rPr>
        <w:t>三、金融期货项目绩效评估</w:t>
      </w:r>
      <w:bookmarkEnd w:id="13"/>
    </w:p>
    <w:p>
      <w:pPr>
        <w:pStyle w:val="Heading2"/>
        <w:rPr>
          <w:rFonts w:ascii="仿宋" w:eastAsia="仿宋" w:hAnsi="仿宋" w:cs="仿宋" w:hint="eastAsia"/>
          <w:lang w:eastAsia="zh-CN"/>
        </w:rPr>
      </w:pPr>
      <w:bookmarkStart w:id="14" w:name="_Toc361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期货项目中，我们设计了一套全面的绩效评估指标，以确保金融期货项目的可控和成功交付。这些指标跨足金融期货项目目标、成本、进度和质量等多个维度，为我们提供了全面洞察金融期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目标达成率是我们关注的首要指标。我们设定了明确的目标，并通过定期监测和评估，迅速发现并应对潜在的目标偏差。这为金融期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成本绩效是另一个核心关注点。通过实际成本与预算成本的对比分析，我们深入了解成本差异的原因，及时调整资源分配，保持金融期货项目在经济效益方面的合理水平。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项目进度作为关键的绩效指标之一，得到了精心的关注。我们制定了详细的金融期货项目进度计划，并设立了进度符合度指标，确保实际进度与计划进度保持一致。这使我们能够快速发现和解决潜在的进度问题，保持金融期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期货项目绩效的不可或缺的一环。我们引入了一系列的质量标准和客户满意度指标，以确保金融期货项目交付的成果在质量上达到或超越预期水平。通过持续监测这些指标，我们努力提升金融期货项目整体质量水平，为金融期货项目的成功交付提供有力保障。通过这些科学且全面的绩效评估，我们能够更好地引导金融期货项目的持续改进，确保金融期货项目目标的顺利达成。</w:t>
      </w:r>
    </w:p>
    <w:p>
      <w:pPr>
        <w:pStyle w:val="Heading2"/>
        <w:ind w:firstLine="560" w:firstLineChars="200"/>
        <w:rPr>
          <w:rFonts w:ascii="仿宋" w:eastAsia="仿宋" w:hAnsi="仿宋" w:cs="仿宋" w:hint="eastAsia"/>
          <w:sz w:val="28"/>
          <w:lang w:eastAsia="zh-CN"/>
        </w:rPr>
      </w:pPr>
      <w:bookmarkStart w:id="15" w:name="_Toc1244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绩效评估是金融期货项目中的关键环节，为确保金融期货项目达到预期目标，我们采用了多层次、多维度的绩效评估方法。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期货项目的战略目标对齐，确保每个决策和行动都与金融期货项目整体目标保持一致。团队会定期召开战略对齐会议，审视当前工作与金融期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期货项目进度、质量、成本和风险等方面。这些指标通过数据收集和分析，为金融期货项目管理团队提供了客观的评估依据。例如，我们通过金融期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绩效评估不仅仅停留在金融期货项目内部，还考虑了金融期货项目对外部环境的影响。我们定期进行干系人满意度调查，以了解各利益相关方对金融期货项目的期望和满意度，并及时做出调整。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这种多层次、多角度的绩效评估方法，使得我们能够全面了解金融期货项目的运行状态，及时做出调整，确保金融期货项目在不断变化的环境中保持稳健前行。</w:t>
      </w:r>
    </w:p>
    <w:p>
      <w:pPr>
        <w:pStyle w:val="Heading2"/>
        <w:ind w:firstLine="560" w:firstLineChars="200"/>
        <w:rPr>
          <w:rFonts w:ascii="仿宋" w:eastAsia="仿宋" w:hAnsi="仿宋" w:cs="仿宋" w:hint="eastAsia"/>
          <w:sz w:val="28"/>
          <w:lang w:eastAsia="zh-CN"/>
        </w:rPr>
      </w:pPr>
      <w:bookmarkStart w:id="16" w:name="_Toc2081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为了确保金融期货项目的有效管理和不断优化，我们采用了精心设计的绩效评估周期。这个周期旨在实现灵活、实时和全面的评估，以适应金融期货项目执行中的各种挑战。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期货项目的不同需求，分为短期、中期和长期。短期评估关注每个迭代或工作周期，以及时发现和解决当前任务中的问题。中期评估涵盖几个迭代，深入了解整体金融期货项目的趋势和性能。长期评估则着眼于整个金融期货项目阶段，确保金融期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期货项目管理工具和协作平台，团队成员能够随时更新和分享金融期货项目数据。这种实时性的反馈机制使我们能够及时察觉潜在问题，快速调整，保持金融期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金融期货项目的决策制定密不可分。每个周期的金融期货项目回顾会议成为集体总结经验、识别问题深层次原因并找到创新解决方案的平台。这种定期的反思与调整机制使金融期货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1392"/>
      <w:r>
        <w:rPr>
          <w:rFonts w:ascii="仿宋" w:eastAsia="仿宋" w:hAnsi="仿宋" w:cs="仿宋" w:hint="eastAsia"/>
          <w:sz w:val="28"/>
          <w:lang w:eastAsia="zh-CN"/>
        </w:rPr>
        <w:t>四、金融期货项目建设单位说明</w:t>
      </w:r>
      <w:bookmarkEnd w:id="17"/>
    </w:p>
    <w:p>
      <w:pPr>
        <w:pStyle w:val="Heading2"/>
        <w:rPr>
          <w:rFonts w:ascii="仿宋" w:eastAsia="仿宋" w:hAnsi="仿宋" w:cs="仿宋" w:hint="eastAsia"/>
          <w:lang w:eastAsia="zh-CN"/>
        </w:rPr>
      </w:pPr>
      <w:bookmarkStart w:id="18" w:name="_Toc8559"/>
      <w:r>
        <w:rPr>
          <w:rFonts w:ascii="仿宋" w:eastAsia="仿宋" w:hAnsi="仿宋" w:cs="仿宋" w:hint="eastAsia"/>
          <w:lang w:eastAsia="zh-CN"/>
        </w:rPr>
        <w:t>(一)、金融期货项目承办单位基本情况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45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期货项目承办单位的XXXX，我们着眼于实现可持续的经济效益。通过技术创新和解决方案的提供，公司预计在金融期货项目执行期间将获得可观的收入增长。这一收入来源主要包括金融期货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同时，我们注重成本控制和效率提升，以确保金融期货项目的可持续盈利。透过精细的管理和资源优化，公司期望实现金融期货项目利润最大化。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期货项目实施进行全面的投资评估，包括金融期货项目启动阶段的资金投入和后续运营成本。通过对金融期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期货项目实施过程中具备足够的资金流动性，公司将进行详尽的现金流分析。这包括资金需求的合理预测、金融期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809"/>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5701"/>
      <w:r>
        <w:rPr>
          <w:rFonts w:ascii="仿宋" w:eastAsia="仿宋" w:hAnsi="仿宋" w:cs="仿宋" w:hint="eastAsia"/>
          <w:lang w:eastAsia="zh-CN"/>
        </w:rPr>
        <w:t>(一)、金融期货行业分析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金融期货行业一直以来都是市场的关注焦点。行业内的发展趋势、竞争态势以及潜在机会都对金融期货项目的推进产生深远的影响。通过深入研究行业的整体概貌，我们将更好地理解行业的核心特征，为金融期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https://d.book118.com/416010154212010031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金融期货项目规划设计方案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53905"/>
    <w:rsid w:val="64F539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10154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2024-01-04T23:33:00Z</dcterms:created>
  <dcterms:modified xsi:type="dcterms:W3CDTF">2024-01-04T23:34:13Z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CCB068760E3C487EAF20C8D4F405D5A8_11</vt:lpwstr>
  </property>
  <property fmtid="{D5CDD505-2E9C-101B-9397-08002B2CF9AE}" pid="3" name="KSOProductBuildVer">
    <vt:lpwstr>2052-12.1.0.16120</vt:lpwstr>
  </property>
</Properties>
</file>