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智能投顾项目计划设计方案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12" w:history="1">
        <w:r>
          <w:rPr>
            <w:rFonts w:ascii="仿宋" w:eastAsia="仿宋" w:hAnsi="仿宋" w:cs="仿宋" w:hint="eastAsia"/>
            <w:lang w:eastAsia="zh-CN"/>
          </w:rPr>
          <w:t>序言</w:t>
        </w:r>
        <w:r>
          <w:tab/>
        </w:r>
        <w:r>
          <w:fldChar w:fldCharType="begin"/>
        </w:r>
        <w:r>
          <w:instrText xml:space="preserve"> PAGEREF _Toc32412 \h </w:instrText>
        </w:r>
        <w:r>
          <w:fldChar w:fldCharType="separate"/>
        </w:r>
        <w:r>
          <w:t>3</w:t>
        </w:r>
        <w:r>
          <w:fldChar w:fldCharType="end"/>
        </w:r>
      </w:hyperlink>
    </w:p>
    <w:p>
      <w:pPr>
        <w:pStyle w:val="TOC1"/>
        <w:tabs>
          <w:tab w:val="right" w:leader="dot" w:pos="8306"/>
        </w:tabs>
      </w:pPr>
      <w:hyperlink w:anchor="_Toc7999" w:history="1">
        <w:r>
          <w:rPr>
            <w:rFonts w:ascii="仿宋" w:eastAsia="仿宋" w:hAnsi="仿宋" w:cs="仿宋" w:hint="eastAsia"/>
            <w:lang w:eastAsia="zh-CN"/>
          </w:rPr>
          <w:t>一、智能投顾项目建设单位说明</w:t>
        </w:r>
        <w:r>
          <w:tab/>
        </w:r>
        <w:r>
          <w:fldChar w:fldCharType="begin"/>
        </w:r>
        <w:r>
          <w:instrText xml:space="preserve"> PAGEREF _Toc7999 \h </w:instrText>
        </w:r>
        <w:r>
          <w:fldChar w:fldCharType="separate"/>
        </w:r>
        <w:r>
          <w:t>3</w:t>
        </w:r>
        <w:r>
          <w:fldChar w:fldCharType="end"/>
        </w:r>
      </w:hyperlink>
    </w:p>
    <w:p>
      <w:pPr>
        <w:pStyle w:val="TOC2"/>
        <w:tabs>
          <w:tab w:val="right" w:leader="dot" w:pos="8306"/>
        </w:tabs>
      </w:pPr>
      <w:hyperlink w:anchor="_Toc29652" w:history="1">
        <w:r>
          <w:rPr>
            <w:rFonts w:ascii="仿宋" w:eastAsia="仿宋" w:hAnsi="仿宋" w:cs="仿宋" w:hint="eastAsia"/>
            <w:lang w:eastAsia="zh-CN"/>
          </w:rPr>
          <w:t>(一)、智能投顾项目承办单位基本情况</w:t>
        </w:r>
        <w:r>
          <w:tab/>
        </w:r>
        <w:r>
          <w:fldChar w:fldCharType="begin"/>
        </w:r>
        <w:r>
          <w:instrText xml:space="preserve"> PAGEREF _Toc29652 \h </w:instrText>
        </w:r>
        <w:r>
          <w:fldChar w:fldCharType="separate"/>
        </w:r>
        <w:r>
          <w:t>3</w:t>
        </w:r>
        <w:r>
          <w:fldChar w:fldCharType="end"/>
        </w:r>
      </w:hyperlink>
    </w:p>
    <w:p>
      <w:pPr>
        <w:pStyle w:val="TOC2"/>
        <w:tabs>
          <w:tab w:val="right" w:leader="dot" w:pos="8306"/>
        </w:tabs>
      </w:pPr>
      <w:hyperlink w:anchor="_Toc11724" w:history="1">
        <w:r>
          <w:rPr>
            <w:rFonts w:ascii="仿宋" w:eastAsia="仿宋" w:hAnsi="仿宋" w:cs="仿宋" w:hint="eastAsia"/>
            <w:lang w:eastAsia="zh-CN"/>
          </w:rPr>
          <w:t>(二)、公司经济效益分析</w:t>
        </w:r>
        <w:r>
          <w:tab/>
        </w:r>
        <w:r>
          <w:fldChar w:fldCharType="begin"/>
        </w:r>
        <w:r>
          <w:instrText xml:space="preserve"> PAGEREF _Toc11724 \h </w:instrText>
        </w:r>
        <w:r>
          <w:fldChar w:fldCharType="separate"/>
        </w:r>
        <w:r>
          <w:t>4</w:t>
        </w:r>
        <w:r>
          <w:fldChar w:fldCharType="end"/>
        </w:r>
      </w:hyperlink>
    </w:p>
    <w:p>
      <w:pPr>
        <w:pStyle w:val="TOC1"/>
        <w:tabs>
          <w:tab w:val="right" w:leader="dot" w:pos="8306"/>
        </w:tabs>
      </w:pPr>
      <w:hyperlink w:anchor="_Toc1833" w:history="1">
        <w:r>
          <w:rPr>
            <w:rFonts w:ascii="仿宋" w:eastAsia="仿宋" w:hAnsi="仿宋" w:cs="仿宋" w:hint="eastAsia"/>
            <w:lang w:eastAsia="zh-CN"/>
          </w:rPr>
          <w:t>二、智能投顾项目建设背景及必要性分析</w:t>
        </w:r>
        <w:r>
          <w:tab/>
        </w:r>
        <w:r>
          <w:fldChar w:fldCharType="begin"/>
        </w:r>
        <w:r>
          <w:instrText xml:space="preserve"> PAGEREF _Toc1833 \h </w:instrText>
        </w:r>
        <w:r>
          <w:fldChar w:fldCharType="separate"/>
        </w:r>
        <w:r>
          <w:t>5</w:t>
        </w:r>
        <w:r>
          <w:fldChar w:fldCharType="end"/>
        </w:r>
      </w:hyperlink>
    </w:p>
    <w:p>
      <w:pPr>
        <w:pStyle w:val="TOC2"/>
        <w:tabs>
          <w:tab w:val="right" w:leader="dot" w:pos="8306"/>
        </w:tabs>
      </w:pPr>
      <w:hyperlink w:anchor="_Toc6643" w:history="1">
        <w:r>
          <w:rPr>
            <w:rFonts w:ascii="仿宋" w:eastAsia="仿宋" w:hAnsi="仿宋" w:cs="仿宋" w:hint="eastAsia"/>
            <w:lang w:eastAsia="zh-CN"/>
          </w:rPr>
          <w:t>(一)、智能投顾项目背景分析</w:t>
        </w:r>
        <w:r>
          <w:tab/>
        </w:r>
        <w:r>
          <w:fldChar w:fldCharType="begin"/>
        </w:r>
        <w:r>
          <w:instrText xml:space="preserve"> PAGEREF _Toc6643 \h </w:instrText>
        </w:r>
        <w:r>
          <w:fldChar w:fldCharType="separate"/>
        </w:r>
        <w:r>
          <w:t>5</w:t>
        </w:r>
        <w:r>
          <w:fldChar w:fldCharType="end"/>
        </w:r>
      </w:hyperlink>
    </w:p>
    <w:p>
      <w:pPr>
        <w:pStyle w:val="TOC2"/>
        <w:tabs>
          <w:tab w:val="right" w:leader="dot" w:pos="8306"/>
        </w:tabs>
      </w:pPr>
      <w:hyperlink w:anchor="_Toc9956" w:history="1">
        <w:r>
          <w:rPr>
            <w:rFonts w:ascii="仿宋" w:eastAsia="仿宋" w:hAnsi="仿宋" w:cs="仿宋" w:hint="eastAsia"/>
            <w:lang w:eastAsia="zh-CN"/>
          </w:rPr>
          <w:t>(二)、智能投顾项目建设必要性分析</w:t>
        </w:r>
        <w:r>
          <w:tab/>
        </w:r>
        <w:r>
          <w:fldChar w:fldCharType="begin"/>
        </w:r>
        <w:r>
          <w:instrText xml:space="preserve"> PAGEREF _Toc9956 \h </w:instrText>
        </w:r>
        <w:r>
          <w:fldChar w:fldCharType="separate"/>
        </w:r>
        <w:r>
          <w:t>6</w:t>
        </w:r>
        <w:r>
          <w:fldChar w:fldCharType="end"/>
        </w:r>
      </w:hyperlink>
    </w:p>
    <w:p>
      <w:pPr>
        <w:pStyle w:val="TOC1"/>
        <w:tabs>
          <w:tab w:val="right" w:leader="dot" w:pos="8306"/>
        </w:tabs>
      </w:pPr>
      <w:hyperlink w:anchor="_Toc2639" w:history="1">
        <w:r>
          <w:rPr>
            <w:rFonts w:ascii="仿宋" w:eastAsia="仿宋" w:hAnsi="仿宋" w:cs="仿宋" w:hint="eastAsia"/>
            <w:lang w:eastAsia="zh-CN"/>
          </w:rPr>
          <w:t>三、工艺说明</w:t>
        </w:r>
        <w:r>
          <w:tab/>
        </w:r>
        <w:r>
          <w:fldChar w:fldCharType="begin"/>
        </w:r>
        <w:r>
          <w:instrText xml:space="preserve"> PAGEREF _Toc2639 \h </w:instrText>
        </w:r>
        <w:r>
          <w:fldChar w:fldCharType="separate"/>
        </w:r>
        <w:r>
          <w:t>8</w:t>
        </w:r>
        <w:r>
          <w:fldChar w:fldCharType="end"/>
        </w:r>
      </w:hyperlink>
    </w:p>
    <w:p>
      <w:pPr>
        <w:pStyle w:val="TOC2"/>
        <w:tabs>
          <w:tab w:val="right" w:leader="dot" w:pos="8306"/>
        </w:tabs>
      </w:pPr>
      <w:hyperlink w:anchor="_Toc29381" w:history="1">
        <w:r>
          <w:rPr>
            <w:rFonts w:ascii="仿宋" w:eastAsia="仿宋" w:hAnsi="仿宋" w:cs="仿宋" w:hint="eastAsia"/>
            <w:lang w:eastAsia="zh-CN"/>
          </w:rPr>
          <w:t>(一)、技术管理特点</w:t>
        </w:r>
        <w:r>
          <w:tab/>
        </w:r>
        <w:r>
          <w:fldChar w:fldCharType="begin"/>
        </w:r>
        <w:r>
          <w:instrText xml:space="preserve"> PAGEREF _Toc29381 \h </w:instrText>
        </w:r>
        <w:r>
          <w:fldChar w:fldCharType="separate"/>
        </w:r>
        <w:r>
          <w:t>8</w:t>
        </w:r>
        <w:r>
          <w:fldChar w:fldCharType="end"/>
        </w:r>
      </w:hyperlink>
    </w:p>
    <w:p>
      <w:pPr>
        <w:pStyle w:val="TOC2"/>
        <w:tabs>
          <w:tab w:val="right" w:leader="dot" w:pos="8306"/>
        </w:tabs>
      </w:pPr>
      <w:hyperlink w:anchor="_Toc11502" w:history="1">
        <w:r>
          <w:rPr>
            <w:rFonts w:ascii="仿宋" w:eastAsia="仿宋" w:hAnsi="仿宋" w:cs="仿宋" w:hint="eastAsia"/>
            <w:lang w:eastAsia="zh-CN"/>
          </w:rPr>
          <w:t>(二)、智能投顾项目工艺技术设计方案</w:t>
        </w:r>
        <w:r>
          <w:tab/>
        </w:r>
        <w:r>
          <w:fldChar w:fldCharType="begin"/>
        </w:r>
        <w:r>
          <w:instrText xml:space="preserve"> PAGEREF _Toc11502 \h </w:instrText>
        </w:r>
        <w:r>
          <w:fldChar w:fldCharType="separate"/>
        </w:r>
        <w:r>
          <w:t>9</w:t>
        </w:r>
        <w:r>
          <w:fldChar w:fldCharType="end"/>
        </w:r>
      </w:hyperlink>
    </w:p>
    <w:p>
      <w:pPr>
        <w:pStyle w:val="TOC2"/>
        <w:tabs>
          <w:tab w:val="right" w:leader="dot" w:pos="8306"/>
        </w:tabs>
      </w:pPr>
      <w:hyperlink w:anchor="_Toc24773" w:history="1">
        <w:r>
          <w:rPr>
            <w:rFonts w:ascii="仿宋" w:eastAsia="仿宋" w:hAnsi="仿宋" w:cs="仿宋" w:hint="eastAsia"/>
            <w:lang w:eastAsia="zh-CN"/>
          </w:rPr>
          <w:t>(三)、设备选型方案</w:t>
        </w:r>
        <w:r>
          <w:tab/>
        </w:r>
        <w:r>
          <w:fldChar w:fldCharType="begin"/>
        </w:r>
        <w:r>
          <w:instrText xml:space="preserve"> PAGEREF _Toc24773 \h </w:instrText>
        </w:r>
        <w:r>
          <w:fldChar w:fldCharType="separate"/>
        </w:r>
        <w:r>
          <w:t>10</w:t>
        </w:r>
        <w:r>
          <w:fldChar w:fldCharType="end"/>
        </w:r>
      </w:hyperlink>
    </w:p>
    <w:p>
      <w:pPr>
        <w:pStyle w:val="TOC1"/>
        <w:tabs>
          <w:tab w:val="right" w:leader="dot" w:pos="8306"/>
        </w:tabs>
      </w:pPr>
      <w:hyperlink w:anchor="_Toc10109" w:history="1">
        <w:r>
          <w:rPr>
            <w:rFonts w:ascii="仿宋" w:eastAsia="仿宋" w:hAnsi="仿宋" w:cs="仿宋" w:hint="eastAsia"/>
            <w:lang w:eastAsia="zh-CN"/>
          </w:rPr>
          <w:t>四、智能投顾项目绩效评估</w:t>
        </w:r>
        <w:r>
          <w:tab/>
        </w:r>
        <w:r>
          <w:fldChar w:fldCharType="begin"/>
        </w:r>
        <w:r>
          <w:instrText xml:space="preserve"> PAGEREF _Toc10109 \h </w:instrText>
        </w:r>
        <w:r>
          <w:fldChar w:fldCharType="separate"/>
        </w:r>
        <w:r>
          <w:t>11</w:t>
        </w:r>
        <w:r>
          <w:fldChar w:fldCharType="end"/>
        </w:r>
      </w:hyperlink>
    </w:p>
    <w:p>
      <w:pPr>
        <w:pStyle w:val="TOC2"/>
        <w:tabs>
          <w:tab w:val="right" w:leader="dot" w:pos="8306"/>
        </w:tabs>
      </w:pPr>
      <w:hyperlink w:anchor="_Toc20746" w:history="1">
        <w:r>
          <w:rPr>
            <w:rFonts w:ascii="仿宋" w:eastAsia="仿宋" w:hAnsi="仿宋" w:cs="仿宋" w:hint="eastAsia"/>
            <w:lang w:eastAsia="zh-CN"/>
          </w:rPr>
          <w:t>(一)、绩效评估指标</w:t>
        </w:r>
        <w:r>
          <w:tab/>
        </w:r>
        <w:r>
          <w:fldChar w:fldCharType="begin"/>
        </w:r>
        <w:r>
          <w:instrText xml:space="preserve"> PAGEREF _Toc20746 \h </w:instrText>
        </w:r>
        <w:r>
          <w:fldChar w:fldCharType="separate"/>
        </w:r>
        <w:r>
          <w:t>11</w:t>
        </w:r>
        <w:r>
          <w:fldChar w:fldCharType="end"/>
        </w:r>
      </w:hyperlink>
    </w:p>
    <w:p>
      <w:pPr>
        <w:pStyle w:val="TOC2"/>
        <w:tabs>
          <w:tab w:val="right" w:leader="dot" w:pos="8306"/>
        </w:tabs>
      </w:pPr>
      <w:hyperlink w:anchor="_Toc11766" w:history="1">
        <w:r>
          <w:rPr>
            <w:rFonts w:ascii="仿宋" w:eastAsia="仿宋" w:hAnsi="仿宋" w:cs="仿宋" w:hint="eastAsia"/>
            <w:lang w:eastAsia="zh-CN"/>
          </w:rPr>
          <w:t>(二)、绩效评估方法</w:t>
        </w:r>
        <w:r>
          <w:tab/>
        </w:r>
        <w:r>
          <w:fldChar w:fldCharType="begin"/>
        </w:r>
        <w:r>
          <w:instrText xml:space="preserve"> PAGEREF _Toc11766 \h </w:instrText>
        </w:r>
        <w:r>
          <w:fldChar w:fldCharType="separate"/>
        </w:r>
        <w:r>
          <w:t>12</w:t>
        </w:r>
        <w:r>
          <w:fldChar w:fldCharType="end"/>
        </w:r>
      </w:hyperlink>
    </w:p>
    <w:p>
      <w:pPr>
        <w:pStyle w:val="TOC2"/>
        <w:tabs>
          <w:tab w:val="right" w:leader="dot" w:pos="8306"/>
        </w:tabs>
      </w:pPr>
      <w:hyperlink w:anchor="_Toc21102" w:history="1">
        <w:r>
          <w:rPr>
            <w:rFonts w:ascii="仿宋" w:eastAsia="仿宋" w:hAnsi="仿宋" w:cs="仿宋" w:hint="eastAsia"/>
            <w:lang w:eastAsia="zh-CN"/>
          </w:rPr>
          <w:t>(三)、绩效评估周期</w:t>
        </w:r>
        <w:r>
          <w:tab/>
        </w:r>
        <w:r>
          <w:fldChar w:fldCharType="begin"/>
        </w:r>
        <w:r>
          <w:instrText xml:space="preserve"> PAGEREF _Toc21102 \h </w:instrText>
        </w:r>
        <w:r>
          <w:fldChar w:fldCharType="separate"/>
        </w:r>
        <w:r>
          <w:t>13</w:t>
        </w:r>
        <w:r>
          <w:fldChar w:fldCharType="end"/>
        </w:r>
      </w:hyperlink>
    </w:p>
    <w:p>
      <w:pPr>
        <w:pStyle w:val="TOC1"/>
        <w:tabs>
          <w:tab w:val="right" w:leader="dot" w:pos="8306"/>
        </w:tabs>
      </w:pPr>
      <w:hyperlink w:anchor="_Toc7041" w:history="1">
        <w:r>
          <w:rPr>
            <w:rFonts w:ascii="仿宋" w:eastAsia="仿宋" w:hAnsi="仿宋" w:cs="仿宋" w:hint="eastAsia"/>
            <w:lang w:eastAsia="zh-CN"/>
          </w:rPr>
          <w:t>五、产品规划分析</w:t>
        </w:r>
        <w:r>
          <w:tab/>
        </w:r>
        <w:r>
          <w:fldChar w:fldCharType="begin"/>
        </w:r>
        <w:r>
          <w:instrText xml:space="preserve"> PAGEREF _Toc7041 \h </w:instrText>
        </w:r>
        <w:r>
          <w:fldChar w:fldCharType="separate"/>
        </w:r>
        <w:r>
          <w:t>14</w:t>
        </w:r>
        <w:r>
          <w:fldChar w:fldCharType="end"/>
        </w:r>
      </w:hyperlink>
    </w:p>
    <w:p>
      <w:pPr>
        <w:pStyle w:val="TOC2"/>
        <w:tabs>
          <w:tab w:val="right" w:leader="dot" w:pos="8306"/>
        </w:tabs>
      </w:pPr>
      <w:hyperlink w:anchor="_Toc9285" w:history="1">
        <w:r>
          <w:rPr>
            <w:rFonts w:ascii="仿宋" w:eastAsia="仿宋" w:hAnsi="仿宋" w:cs="仿宋" w:hint="eastAsia"/>
            <w:lang w:eastAsia="zh-CN"/>
          </w:rPr>
          <w:t>(一)、产品规划</w:t>
        </w:r>
        <w:r>
          <w:tab/>
        </w:r>
        <w:r>
          <w:fldChar w:fldCharType="begin"/>
        </w:r>
        <w:r>
          <w:instrText xml:space="preserve"> PAGEREF _Toc9285 \h </w:instrText>
        </w:r>
        <w:r>
          <w:fldChar w:fldCharType="separate"/>
        </w:r>
        <w:r>
          <w:t>14</w:t>
        </w:r>
        <w:r>
          <w:fldChar w:fldCharType="end"/>
        </w:r>
      </w:hyperlink>
    </w:p>
    <w:p>
      <w:pPr>
        <w:pStyle w:val="TOC2"/>
        <w:tabs>
          <w:tab w:val="right" w:leader="dot" w:pos="8306"/>
        </w:tabs>
      </w:pPr>
      <w:hyperlink w:anchor="_Toc1966" w:history="1">
        <w:r>
          <w:rPr>
            <w:rFonts w:ascii="仿宋" w:eastAsia="仿宋" w:hAnsi="仿宋" w:cs="仿宋" w:hint="eastAsia"/>
            <w:lang w:eastAsia="zh-CN"/>
          </w:rPr>
          <w:t>(二)、建设规模</w:t>
        </w:r>
        <w:r>
          <w:tab/>
        </w:r>
        <w:r>
          <w:fldChar w:fldCharType="begin"/>
        </w:r>
        <w:r>
          <w:instrText xml:space="preserve"> PAGEREF _Toc1966 \h </w:instrText>
        </w:r>
        <w:r>
          <w:fldChar w:fldCharType="separate"/>
        </w:r>
        <w:r>
          <w:t>15</w:t>
        </w:r>
        <w:r>
          <w:fldChar w:fldCharType="end"/>
        </w:r>
      </w:hyperlink>
    </w:p>
    <w:p>
      <w:pPr>
        <w:pStyle w:val="TOC1"/>
        <w:tabs>
          <w:tab w:val="right" w:leader="dot" w:pos="8306"/>
        </w:tabs>
      </w:pPr>
      <w:hyperlink w:anchor="_Toc10054" w:history="1">
        <w:r>
          <w:rPr>
            <w:rFonts w:ascii="仿宋" w:eastAsia="仿宋" w:hAnsi="仿宋" w:cs="仿宋" w:hint="eastAsia"/>
            <w:lang w:eastAsia="zh-CN"/>
          </w:rPr>
          <w:t>六、智能投顾项目可持续发展</w:t>
        </w:r>
        <w:r>
          <w:tab/>
        </w:r>
        <w:r>
          <w:fldChar w:fldCharType="begin"/>
        </w:r>
        <w:r>
          <w:instrText xml:space="preserve"> PAGEREF _Toc10054 \h </w:instrText>
        </w:r>
        <w:r>
          <w:fldChar w:fldCharType="separate"/>
        </w:r>
        <w:r>
          <w:t>16</w:t>
        </w:r>
        <w:r>
          <w:fldChar w:fldCharType="end"/>
        </w:r>
      </w:hyperlink>
    </w:p>
    <w:p>
      <w:pPr>
        <w:pStyle w:val="TOC2"/>
        <w:tabs>
          <w:tab w:val="right" w:leader="dot" w:pos="8306"/>
        </w:tabs>
      </w:pPr>
      <w:hyperlink w:anchor="_Toc25139" w:history="1">
        <w:r>
          <w:rPr>
            <w:rFonts w:ascii="仿宋" w:eastAsia="仿宋" w:hAnsi="仿宋" w:cs="仿宋" w:hint="eastAsia"/>
            <w:lang w:eastAsia="zh-CN"/>
          </w:rPr>
          <w:t>(一)、可持续战略与实践</w:t>
        </w:r>
        <w:r>
          <w:tab/>
        </w:r>
        <w:r>
          <w:fldChar w:fldCharType="begin"/>
        </w:r>
        <w:r>
          <w:instrText xml:space="preserve"> PAGEREF _Toc25139 \h </w:instrText>
        </w:r>
        <w:r>
          <w:fldChar w:fldCharType="separate"/>
        </w:r>
        <w:r>
          <w:t>16</w:t>
        </w:r>
        <w:r>
          <w:fldChar w:fldCharType="end"/>
        </w:r>
      </w:hyperlink>
    </w:p>
    <w:p>
      <w:pPr>
        <w:pStyle w:val="TOC2"/>
        <w:tabs>
          <w:tab w:val="right" w:leader="dot" w:pos="8306"/>
        </w:tabs>
      </w:pPr>
      <w:hyperlink w:anchor="_Toc16065" w:history="1">
        <w:r>
          <w:rPr>
            <w:rFonts w:ascii="仿宋" w:eastAsia="仿宋" w:hAnsi="仿宋" w:cs="仿宋" w:hint="eastAsia"/>
            <w:lang w:eastAsia="zh-CN"/>
          </w:rPr>
          <w:t>(二)、环保与社会责任</w:t>
        </w:r>
        <w:r>
          <w:tab/>
        </w:r>
        <w:r>
          <w:fldChar w:fldCharType="begin"/>
        </w:r>
        <w:r>
          <w:instrText xml:space="preserve"> PAGEREF _Toc16065 \h </w:instrText>
        </w:r>
        <w:r>
          <w:fldChar w:fldCharType="separate"/>
        </w:r>
        <w:r>
          <w:t>17</w:t>
        </w:r>
        <w:r>
          <w:fldChar w:fldCharType="end"/>
        </w:r>
      </w:hyperlink>
    </w:p>
    <w:p>
      <w:pPr>
        <w:pStyle w:val="TOC1"/>
        <w:tabs>
          <w:tab w:val="right" w:leader="dot" w:pos="8306"/>
        </w:tabs>
      </w:pPr>
      <w:hyperlink w:anchor="_Toc12744" w:history="1">
        <w:r>
          <w:rPr>
            <w:rFonts w:ascii="仿宋" w:eastAsia="仿宋" w:hAnsi="仿宋" w:cs="仿宋" w:hint="eastAsia"/>
            <w:lang w:eastAsia="zh-CN"/>
          </w:rPr>
          <w:t>七、智能投顾项目创新与研发</w:t>
        </w:r>
        <w:r>
          <w:tab/>
        </w:r>
        <w:r>
          <w:fldChar w:fldCharType="begin"/>
        </w:r>
        <w:r>
          <w:instrText xml:space="preserve"> PAGEREF _Toc12744 \h </w:instrText>
        </w:r>
        <w:r>
          <w:fldChar w:fldCharType="separate"/>
        </w:r>
        <w:r>
          <w:t>18</w:t>
        </w:r>
        <w:r>
          <w:fldChar w:fldCharType="end"/>
        </w:r>
      </w:hyperlink>
    </w:p>
    <w:p>
      <w:pPr>
        <w:pStyle w:val="TOC2"/>
        <w:tabs>
          <w:tab w:val="right" w:leader="dot" w:pos="8306"/>
        </w:tabs>
      </w:pPr>
      <w:hyperlink w:anchor="_Toc27788" w:history="1">
        <w:r>
          <w:rPr>
            <w:rFonts w:ascii="仿宋" w:eastAsia="仿宋" w:hAnsi="仿宋" w:cs="仿宋" w:hint="eastAsia"/>
            <w:lang w:eastAsia="zh-CN"/>
          </w:rPr>
          <w:t>(一)、创新策略与方向</w:t>
        </w:r>
        <w:r>
          <w:tab/>
        </w:r>
        <w:r>
          <w:fldChar w:fldCharType="begin"/>
        </w:r>
        <w:r>
          <w:instrText xml:space="preserve"> PAGEREF _Toc27788 \h </w:instrText>
        </w:r>
        <w:r>
          <w:fldChar w:fldCharType="separate"/>
        </w:r>
        <w:r>
          <w:t>18</w:t>
        </w:r>
        <w:r>
          <w:fldChar w:fldCharType="end"/>
        </w:r>
      </w:hyperlink>
    </w:p>
    <w:p>
      <w:pPr>
        <w:pStyle w:val="TOC2"/>
        <w:tabs>
          <w:tab w:val="right" w:leader="dot" w:pos="8306"/>
        </w:tabs>
      </w:pPr>
      <w:hyperlink w:anchor="_Toc14057" w:history="1">
        <w:r>
          <w:rPr>
            <w:rFonts w:ascii="仿宋" w:eastAsia="仿宋" w:hAnsi="仿宋" w:cs="仿宋" w:hint="eastAsia"/>
            <w:lang w:eastAsia="zh-CN"/>
          </w:rPr>
          <w:t>(二)、研发规划与投入</w:t>
        </w:r>
        <w:r>
          <w:tab/>
        </w:r>
        <w:r>
          <w:fldChar w:fldCharType="begin"/>
        </w:r>
        <w:r>
          <w:instrText xml:space="preserve"> PAGEREF _Toc14057 \h </w:instrText>
        </w:r>
        <w:r>
          <w:fldChar w:fldCharType="separate"/>
        </w:r>
        <w:r>
          <w:t>19</w:t>
        </w:r>
        <w:r>
          <w:fldChar w:fldCharType="end"/>
        </w:r>
      </w:hyperlink>
    </w:p>
    <w:p>
      <w:pPr>
        <w:pStyle w:val="TOC1"/>
        <w:tabs>
          <w:tab w:val="right" w:leader="dot" w:pos="8306"/>
        </w:tabs>
      </w:pPr>
      <w:hyperlink w:anchor="_Toc1353" w:history="1">
        <w:r>
          <w:rPr>
            <w:rFonts w:ascii="仿宋" w:eastAsia="仿宋" w:hAnsi="仿宋" w:cs="仿宋" w:hint="eastAsia"/>
            <w:lang w:eastAsia="zh-CN"/>
          </w:rPr>
          <w:t>八、智能投顾项目财务管理</w:t>
        </w:r>
        <w:r>
          <w:tab/>
        </w:r>
        <w:r>
          <w:fldChar w:fldCharType="begin"/>
        </w:r>
        <w:r>
          <w:instrText xml:space="preserve"> PAGEREF _Toc1353 \h </w:instrText>
        </w:r>
        <w:r>
          <w:fldChar w:fldCharType="separate"/>
        </w:r>
        <w:r>
          <w:t>21</w:t>
        </w:r>
        <w:r>
          <w:fldChar w:fldCharType="end"/>
        </w:r>
      </w:hyperlink>
    </w:p>
    <w:p>
      <w:pPr>
        <w:pStyle w:val="TOC2"/>
        <w:tabs>
          <w:tab w:val="right" w:leader="dot" w:pos="8306"/>
        </w:tabs>
      </w:pPr>
      <w:hyperlink w:anchor="_Toc31094" w:history="1">
        <w:r>
          <w:rPr>
            <w:rFonts w:ascii="仿宋" w:eastAsia="仿宋" w:hAnsi="仿宋" w:cs="仿宋" w:hint="eastAsia"/>
            <w:lang w:eastAsia="zh-CN"/>
          </w:rPr>
          <w:t>(一)、资金需求大</w:t>
        </w:r>
        <w:r>
          <w:tab/>
        </w:r>
        <w:r>
          <w:fldChar w:fldCharType="begin"/>
        </w:r>
        <w:r>
          <w:instrText xml:space="preserve"> PAGEREF _Toc31094 \h </w:instrText>
        </w:r>
        <w:r>
          <w:fldChar w:fldCharType="separate"/>
        </w:r>
        <w:r>
          <w:t>21</w:t>
        </w:r>
        <w:r>
          <w:fldChar w:fldCharType="end"/>
        </w:r>
      </w:hyperlink>
    </w:p>
    <w:p>
      <w:pPr>
        <w:pStyle w:val="TOC2"/>
        <w:tabs>
          <w:tab w:val="right" w:leader="dot" w:pos="8306"/>
        </w:tabs>
      </w:pPr>
      <w:hyperlink w:anchor="_Toc2038" w:history="1">
        <w:r>
          <w:rPr>
            <w:rFonts w:ascii="仿宋" w:eastAsia="仿宋" w:hAnsi="仿宋" w:cs="仿宋" w:hint="eastAsia"/>
            <w:lang w:eastAsia="zh-CN"/>
          </w:rPr>
          <w:t>(二)、研发周期长</w:t>
        </w:r>
        <w:r>
          <w:tab/>
        </w:r>
        <w:r>
          <w:fldChar w:fldCharType="begin"/>
        </w:r>
        <w:r>
          <w:instrText xml:space="preserve"> PAGEREF _Toc2038 \h </w:instrText>
        </w:r>
        <w:r>
          <w:fldChar w:fldCharType="separate"/>
        </w:r>
        <w:r>
          <w:t>22</w:t>
        </w:r>
        <w:r>
          <w:fldChar w:fldCharType="end"/>
        </w:r>
      </w:hyperlink>
    </w:p>
    <w:p>
      <w:pPr>
        <w:pStyle w:val="TOC2"/>
        <w:tabs>
          <w:tab w:val="right" w:leader="dot" w:pos="8306"/>
        </w:tabs>
      </w:pPr>
      <w:hyperlink w:anchor="_Toc16527" w:history="1">
        <w:r>
          <w:rPr>
            <w:rFonts w:ascii="仿宋" w:eastAsia="仿宋" w:hAnsi="仿宋" w:cs="仿宋" w:hint="eastAsia"/>
            <w:lang w:eastAsia="zh-CN"/>
          </w:rPr>
          <w:t>(三)、市场风险大</w:t>
        </w:r>
        <w:r>
          <w:tab/>
        </w:r>
        <w:r>
          <w:fldChar w:fldCharType="begin"/>
        </w:r>
        <w:r>
          <w:instrText xml:space="preserve"> PAGEREF _Toc16527 \h </w:instrText>
        </w:r>
        <w:r>
          <w:fldChar w:fldCharType="separate"/>
        </w:r>
        <w:r>
          <w:t>23</w:t>
        </w:r>
        <w:r>
          <w:fldChar w:fldCharType="end"/>
        </w:r>
      </w:hyperlink>
    </w:p>
    <w:p>
      <w:pPr>
        <w:pStyle w:val="TOC2"/>
        <w:tabs>
          <w:tab w:val="right" w:leader="dot" w:pos="8306"/>
        </w:tabs>
      </w:pPr>
      <w:hyperlink w:anchor="_Toc15080" w:history="1">
        <w:r>
          <w:rPr>
            <w:rFonts w:ascii="仿宋" w:eastAsia="仿宋" w:hAnsi="仿宋" w:cs="仿宋" w:hint="eastAsia"/>
            <w:lang w:eastAsia="zh-CN"/>
          </w:rPr>
          <w:t>(四)、利润率高</w:t>
        </w:r>
        <w:r>
          <w:tab/>
        </w:r>
        <w:r>
          <w:fldChar w:fldCharType="begin"/>
        </w:r>
        <w:r>
          <w:instrText xml:space="preserve"> PAGEREF _Toc15080 \h </w:instrText>
        </w:r>
        <w:r>
          <w:fldChar w:fldCharType="separate"/>
        </w:r>
        <w:r>
          <w:t>26</w:t>
        </w:r>
        <w:r>
          <w:fldChar w:fldCharType="end"/>
        </w:r>
      </w:hyperlink>
    </w:p>
    <w:p>
      <w:pPr>
        <w:pStyle w:val="TOC1"/>
        <w:tabs>
          <w:tab w:val="right" w:leader="dot" w:pos="8306"/>
        </w:tabs>
      </w:pPr>
      <w:hyperlink w:anchor="_Toc11809" w:history="1">
        <w:r>
          <w:rPr>
            <w:rFonts w:ascii="仿宋" w:eastAsia="仿宋" w:hAnsi="仿宋" w:cs="仿宋" w:hint="eastAsia"/>
            <w:lang w:eastAsia="zh-CN"/>
          </w:rPr>
          <w:t>九、智能投顾项目人力资源培养与发展</w:t>
        </w:r>
        <w:r>
          <w:tab/>
        </w:r>
        <w:r>
          <w:fldChar w:fldCharType="begin"/>
        </w:r>
        <w:r>
          <w:instrText xml:space="preserve"> PAGEREF _Toc11809 \h </w:instrText>
        </w:r>
        <w:r>
          <w:fldChar w:fldCharType="separate"/>
        </w:r>
        <w:r>
          <w:t>28</w:t>
        </w:r>
        <w:r>
          <w:fldChar w:fldCharType="end"/>
        </w:r>
      </w:hyperlink>
    </w:p>
    <w:p>
      <w:pPr>
        <w:pStyle w:val="TOC2"/>
        <w:tabs>
          <w:tab w:val="right" w:leader="dot" w:pos="8306"/>
        </w:tabs>
      </w:pPr>
      <w:hyperlink w:anchor="_Toc408" w:history="1">
        <w:r>
          <w:rPr>
            <w:rFonts w:ascii="仿宋" w:eastAsia="仿宋" w:hAnsi="仿宋" w:cs="仿宋" w:hint="eastAsia"/>
            <w:lang w:eastAsia="zh-CN"/>
          </w:rPr>
          <w:t>(一)、人才需求与规划</w:t>
        </w:r>
        <w:r>
          <w:tab/>
        </w:r>
        <w:r>
          <w:fldChar w:fldCharType="begin"/>
        </w:r>
        <w:r>
          <w:instrText xml:space="preserve"> PAGEREF _Toc408 \h </w:instrText>
        </w:r>
        <w:r>
          <w:fldChar w:fldCharType="separate"/>
        </w:r>
        <w:r>
          <w:t>28</w:t>
        </w:r>
        <w:r>
          <w:fldChar w:fldCharType="end"/>
        </w:r>
      </w:hyperlink>
    </w:p>
    <w:p>
      <w:pPr>
        <w:pStyle w:val="TOC2"/>
        <w:tabs>
          <w:tab w:val="right" w:leader="dot" w:pos="8306"/>
        </w:tabs>
      </w:pPr>
      <w:hyperlink w:anchor="_Toc17402" w:history="1">
        <w:r>
          <w:rPr>
            <w:rFonts w:ascii="仿宋" w:eastAsia="仿宋" w:hAnsi="仿宋" w:cs="仿宋" w:hint="eastAsia"/>
            <w:lang w:eastAsia="zh-CN"/>
          </w:rPr>
          <w:t>(二)、培训与发展计划</w:t>
        </w:r>
        <w:r>
          <w:tab/>
        </w:r>
        <w:r>
          <w:fldChar w:fldCharType="begin"/>
        </w:r>
        <w:r>
          <w:instrText xml:space="preserve"> PAGEREF _Toc17402 \h </w:instrText>
        </w:r>
        <w:r>
          <w:fldChar w:fldCharType="separate"/>
        </w:r>
        <w:r>
          <w:t>28</w:t>
        </w:r>
        <w:r>
          <w:fldChar w:fldCharType="end"/>
        </w:r>
      </w:hyperlink>
    </w:p>
    <w:p>
      <w:pPr>
        <w:pStyle w:val="TOC1"/>
        <w:tabs>
          <w:tab w:val="right" w:leader="dot" w:pos="8306"/>
        </w:tabs>
      </w:pPr>
      <w:hyperlink w:anchor="_Toc14835" w:history="1">
        <w:r>
          <w:rPr>
            <w:rFonts w:ascii="仿宋" w:eastAsia="仿宋" w:hAnsi="仿宋" w:cs="仿宋" w:hint="eastAsia"/>
            <w:lang w:eastAsia="zh-CN"/>
          </w:rPr>
          <w:t>十、智能投顾项目计划安排</w:t>
        </w:r>
        <w:r>
          <w:tab/>
        </w:r>
        <w:r>
          <w:fldChar w:fldCharType="begin"/>
        </w:r>
        <w:r>
          <w:instrText xml:space="preserve"> PAGEREF _Toc14835 \h </w:instrText>
        </w:r>
        <w:r>
          <w:fldChar w:fldCharType="separate"/>
        </w:r>
        <w:r>
          <w:t>29</w:t>
        </w:r>
        <w:r>
          <w:fldChar w:fldCharType="end"/>
        </w:r>
      </w:hyperlink>
    </w:p>
    <w:p>
      <w:pPr>
        <w:pStyle w:val="TOC2"/>
        <w:tabs>
          <w:tab w:val="right" w:leader="dot" w:pos="8306"/>
        </w:tabs>
      </w:pPr>
      <w:hyperlink w:anchor="_Toc1630" w:history="1">
        <w:r>
          <w:rPr>
            <w:rFonts w:ascii="仿宋" w:eastAsia="仿宋" w:hAnsi="仿宋" w:cs="仿宋" w:hint="eastAsia"/>
            <w:lang w:eastAsia="zh-CN"/>
          </w:rPr>
          <w:t>(一)、建设周期</w:t>
        </w:r>
        <w:r>
          <w:tab/>
        </w:r>
        <w:r>
          <w:fldChar w:fldCharType="begin"/>
        </w:r>
        <w:r>
          <w:instrText xml:space="preserve"> PAGEREF _Toc1630 \h </w:instrText>
        </w:r>
        <w:r>
          <w:fldChar w:fldCharType="separate"/>
        </w:r>
        <w:r>
          <w:t>29</w:t>
        </w:r>
        <w:r>
          <w:fldChar w:fldCharType="end"/>
        </w:r>
      </w:hyperlink>
    </w:p>
    <w:p>
      <w:pPr>
        <w:pStyle w:val="TOC2"/>
        <w:tabs>
          <w:tab w:val="right" w:leader="dot" w:pos="8306"/>
        </w:tabs>
      </w:pPr>
      <w:hyperlink w:anchor="_Toc9480" w:history="1">
        <w:r>
          <w:rPr>
            <w:rFonts w:ascii="仿宋" w:eastAsia="仿宋" w:hAnsi="仿宋" w:cs="仿宋" w:hint="eastAsia"/>
            <w:lang w:eastAsia="zh-CN"/>
          </w:rPr>
          <w:t>(二)、建设进度</w:t>
        </w:r>
        <w:r>
          <w:tab/>
        </w:r>
        <w:r>
          <w:fldChar w:fldCharType="begin"/>
        </w:r>
        <w:r>
          <w:instrText xml:space="preserve"> PAGEREF _Toc9480 \h </w:instrText>
        </w:r>
        <w:r>
          <w:fldChar w:fldCharType="separate"/>
        </w:r>
        <w:r>
          <w:t>30</w:t>
        </w:r>
        <w:r>
          <w:fldChar w:fldCharType="end"/>
        </w:r>
      </w:hyperlink>
    </w:p>
    <w:p>
      <w:pPr>
        <w:pStyle w:val="TOC2"/>
        <w:tabs>
          <w:tab w:val="right" w:leader="dot" w:pos="8306"/>
        </w:tabs>
      </w:pPr>
      <w:hyperlink w:anchor="_Toc20601" w:history="1">
        <w:r>
          <w:rPr>
            <w:rFonts w:ascii="仿宋" w:eastAsia="仿宋" w:hAnsi="仿宋" w:cs="仿宋" w:hint="eastAsia"/>
            <w:lang w:eastAsia="zh-CN"/>
          </w:rPr>
          <w:t>(三)、进度安排注意事项</w:t>
        </w:r>
        <w:r>
          <w:tab/>
        </w:r>
        <w:r>
          <w:fldChar w:fldCharType="begin"/>
        </w:r>
        <w:r>
          <w:instrText xml:space="preserve"> PAGEREF _Toc20601 \h </w:instrText>
        </w:r>
        <w:r>
          <w:fldChar w:fldCharType="separate"/>
        </w:r>
        <w:r>
          <w:t>31</w:t>
        </w:r>
        <w:r>
          <w:fldChar w:fldCharType="end"/>
        </w:r>
      </w:hyperlink>
    </w:p>
    <w:p>
      <w:pPr>
        <w:pStyle w:val="TOC2"/>
        <w:tabs>
          <w:tab w:val="right" w:leader="dot" w:pos="8306"/>
        </w:tabs>
      </w:pPr>
      <w:hyperlink w:anchor="_Toc15945" w:history="1">
        <w:r>
          <w:rPr>
            <w:rFonts w:ascii="仿宋" w:eastAsia="仿宋" w:hAnsi="仿宋" w:cs="仿宋" w:hint="eastAsia"/>
            <w:lang w:eastAsia="zh-CN"/>
          </w:rPr>
          <w:t>(四)、人力资源配置</w:t>
        </w:r>
        <w:r>
          <w:tab/>
        </w:r>
        <w:r>
          <w:fldChar w:fldCharType="begin"/>
        </w:r>
        <w:r>
          <w:instrText xml:space="preserve"> PAGEREF _Toc15945 \h </w:instrText>
        </w:r>
        <w:r>
          <w:fldChar w:fldCharType="separate"/>
        </w:r>
        <w:r>
          <w:t>32</w:t>
        </w:r>
        <w:r>
          <w:fldChar w:fldCharType="end"/>
        </w:r>
      </w:hyperlink>
    </w:p>
    <w:p>
      <w:pPr>
        <w:pStyle w:val="TOC1"/>
        <w:tabs>
          <w:tab w:val="right" w:leader="dot" w:pos="8306"/>
        </w:tabs>
      </w:pPr>
      <w:hyperlink w:anchor="_Toc20766" w:history="1">
        <w:r>
          <w:rPr>
            <w:rFonts w:ascii="仿宋" w:eastAsia="仿宋" w:hAnsi="仿宋" w:cs="仿宋" w:hint="eastAsia"/>
            <w:lang w:eastAsia="zh-CN"/>
          </w:rPr>
          <w:t>十一、智能投顾项目风险管理</w:t>
        </w:r>
        <w:r>
          <w:tab/>
        </w:r>
        <w:r>
          <w:fldChar w:fldCharType="begin"/>
        </w:r>
        <w:r>
          <w:instrText xml:space="preserve"> PAGEREF _Toc20766 \h </w:instrText>
        </w:r>
        <w:r>
          <w:fldChar w:fldCharType="separate"/>
        </w:r>
        <w:r>
          <w:t>33</w:t>
        </w:r>
        <w:r>
          <w:fldChar w:fldCharType="end"/>
        </w:r>
      </w:hyperlink>
    </w:p>
    <w:p>
      <w:pPr>
        <w:pStyle w:val="TOC2"/>
        <w:tabs>
          <w:tab w:val="right" w:leader="dot" w:pos="8306"/>
        </w:tabs>
      </w:pPr>
      <w:hyperlink w:anchor="_Toc15808" w:history="1">
        <w:r>
          <w:rPr>
            <w:rFonts w:ascii="仿宋" w:eastAsia="仿宋" w:hAnsi="仿宋" w:cs="仿宋" w:hint="eastAsia"/>
            <w:lang w:eastAsia="zh-CN"/>
          </w:rPr>
          <w:t>(一)、风险识别与评估</w:t>
        </w:r>
        <w:r>
          <w:tab/>
        </w:r>
        <w:r>
          <w:fldChar w:fldCharType="begin"/>
        </w:r>
        <w:r>
          <w:instrText xml:space="preserve"> PAGEREF _Toc15808 \h </w:instrText>
        </w:r>
        <w:r>
          <w:fldChar w:fldCharType="separate"/>
        </w:r>
        <w:r>
          <w:t>33</w:t>
        </w:r>
        <w:r>
          <w:fldChar w:fldCharType="end"/>
        </w:r>
      </w:hyperlink>
    </w:p>
    <w:p>
      <w:pPr>
        <w:pStyle w:val="TOC2"/>
        <w:tabs>
          <w:tab w:val="right" w:leader="dot" w:pos="8306"/>
        </w:tabs>
      </w:pPr>
      <w:hyperlink w:anchor="_Toc6829" w:history="1">
        <w:r>
          <w:rPr>
            <w:rFonts w:ascii="仿宋" w:eastAsia="仿宋" w:hAnsi="仿宋" w:cs="仿宋" w:hint="eastAsia"/>
            <w:lang w:eastAsia="zh-CN"/>
          </w:rPr>
          <w:t>(二)、风险应对策略</w:t>
        </w:r>
        <w:r>
          <w:tab/>
        </w:r>
        <w:r>
          <w:fldChar w:fldCharType="begin"/>
        </w:r>
        <w:r>
          <w:instrText xml:space="preserve"> PAGEREF _Toc6829 \h </w:instrText>
        </w:r>
        <w:r>
          <w:fldChar w:fldCharType="separate"/>
        </w:r>
        <w:r>
          <w:t>34</w:t>
        </w:r>
        <w:r>
          <w:fldChar w:fldCharType="end"/>
        </w:r>
      </w:hyperlink>
    </w:p>
    <w:p>
      <w:pPr>
        <w:pStyle w:val="TOC2"/>
        <w:tabs>
          <w:tab w:val="right" w:leader="dot" w:pos="8306"/>
        </w:tabs>
      </w:pPr>
      <w:hyperlink w:anchor="_Toc9434" w:history="1">
        <w:r>
          <w:rPr>
            <w:rFonts w:ascii="仿宋" w:eastAsia="仿宋" w:hAnsi="仿宋" w:cs="仿宋" w:hint="eastAsia"/>
            <w:lang w:eastAsia="zh-CN"/>
          </w:rPr>
          <w:t>(三)、风险监控与控制</w:t>
        </w:r>
        <w:r>
          <w:tab/>
        </w:r>
        <w:r>
          <w:fldChar w:fldCharType="begin"/>
        </w:r>
        <w:r>
          <w:instrText xml:space="preserve"> PAGEREF _Toc9434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12" w:history="1">
        <w:r>
          <w:rPr>
            <w:rFonts w:ascii="仿宋" w:eastAsia="仿宋" w:hAnsi="仿宋" w:cs="仿宋" w:hint="eastAsia"/>
            <w:lang w:eastAsia="zh-CN"/>
          </w:rPr>
          <w:t>十二、智能投顾项目投资规划</w:t>
        </w:r>
        <w:r>
          <w:tab/>
        </w:r>
        <w:r>
          <w:fldChar w:fldCharType="begin"/>
        </w:r>
        <w:r>
          <w:instrText xml:space="preserve"> PAGEREF _Toc18212 \h </w:instrText>
        </w:r>
        <w:r>
          <w:fldChar w:fldCharType="separate"/>
        </w:r>
        <w:r>
          <w:t>37</w:t>
        </w:r>
        <w:r>
          <w:fldChar w:fldCharType="end"/>
        </w:r>
      </w:hyperlink>
    </w:p>
    <w:p>
      <w:pPr>
        <w:pStyle w:val="TOC2"/>
        <w:tabs>
          <w:tab w:val="right" w:leader="dot" w:pos="8306"/>
        </w:tabs>
      </w:pPr>
      <w:hyperlink w:anchor="_Toc29379" w:history="1">
        <w:r>
          <w:rPr>
            <w:rFonts w:ascii="仿宋" w:eastAsia="仿宋" w:hAnsi="仿宋" w:cs="仿宋" w:hint="eastAsia"/>
            <w:lang w:eastAsia="zh-CN"/>
          </w:rPr>
          <w:t>(一)、智能投顾项目总投资估算</w:t>
        </w:r>
        <w:r>
          <w:tab/>
        </w:r>
        <w:r>
          <w:fldChar w:fldCharType="begin"/>
        </w:r>
        <w:r>
          <w:instrText xml:space="preserve"> PAGEREF _Toc29379 \h </w:instrText>
        </w:r>
        <w:r>
          <w:fldChar w:fldCharType="separate"/>
        </w:r>
        <w:r>
          <w:t>37</w:t>
        </w:r>
        <w:r>
          <w:fldChar w:fldCharType="end"/>
        </w:r>
      </w:hyperlink>
    </w:p>
    <w:p>
      <w:pPr>
        <w:pStyle w:val="TOC2"/>
        <w:tabs>
          <w:tab w:val="right" w:leader="dot" w:pos="8306"/>
        </w:tabs>
      </w:pPr>
      <w:hyperlink w:anchor="_Toc31131" w:history="1">
        <w:r>
          <w:rPr>
            <w:rFonts w:ascii="仿宋" w:eastAsia="仿宋" w:hAnsi="仿宋" w:cs="仿宋" w:hint="eastAsia"/>
            <w:lang w:eastAsia="zh-CN"/>
          </w:rPr>
          <w:t>(二)、资金筹措</w:t>
        </w:r>
        <w:r>
          <w:tab/>
        </w:r>
        <w:r>
          <w:fldChar w:fldCharType="begin"/>
        </w:r>
        <w:r>
          <w:instrText xml:space="preserve"> PAGEREF _Toc31131 \h </w:instrText>
        </w:r>
        <w:r>
          <w:fldChar w:fldCharType="separate"/>
        </w:r>
        <w:r>
          <w:t>38</w:t>
        </w:r>
        <w:r>
          <w:fldChar w:fldCharType="end"/>
        </w:r>
      </w:hyperlink>
    </w:p>
    <w:p>
      <w:pPr>
        <w:pStyle w:val="TOC1"/>
        <w:tabs>
          <w:tab w:val="right" w:leader="dot" w:pos="8306"/>
        </w:tabs>
      </w:pPr>
      <w:hyperlink w:anchor="_Toc17510" w:history="1">
        <w:r>
          <w:rPr>
            <w:rFonts w:ascii="仿宋" w:eastAsia="仿宋" w:hAnsi="仿宋" w:cs="仿宋" w:hint="eastAsia"/>
            <w:lang w:eastAsia="zh-CN"/>
          </w:rPr>
          <w:t>十三、风险识别与分类</w:t>
        </w:r>
        <w:r>
          <w:tab/>
        </w:r>
        <w:r>
          <w:fldChar w:fldCharType="begin"/>
        </w:r>
        <w:r>
          <w:instrText xml:space="preserve"> PAGEREF _Toc17510 \h </w:instrText>
        </w:r>
        <w:r>
          <w:fldChar w:fldCharType="separate"/>
        </w:r>
        <w:r>
          <w:t>39</w:t>
        </w:r>
        <w:r>
          <w:fldChar w:fldCharType="end"/>
        </w:r>
      </w:hyperlink>
    </w:p>
    <w:p>
      <w:pPr>
        <w:pStyle w:val="TOC2"/>
        <w:tabs>
          <w:tab w:val="right" w:leader="dot" w:pos="8306"/>
        </w:tabs>
      </w:pPr>
      <w:hyperlink w:anchor="_Toc4285" w:history="1">
        <w:r>
          <w:rPr>
            <w:rFonts w:ascii="仿宋" w:eastAsia="仿宋" w:hAnsi="仿宋" w:cs="仿宋" w:hint="eastAsia"/>
            <w:lang w:eastAsia="zh-CN"/>
          </w:rPr>
          <w:t>(一)、风险识别</w:t>
        </w:r>
        <w:r>
          <w:tab/>
        </w:r>
        <w:r>
          <w:fldChar w:fldCharType="begin"/>
        </w:r>
        <w:r>
          <w:instrText xml:space="preserve"> PAGEREF _Toc4285 \h </w:instrText>
        </w:r>
        <w:r>
          <w:fldChar w:fldCharType="separate"/>
        </w:r>
        <w:r>
          <w:t>39</w:t>
        </w:r>
        <w:r>
          <w:fldChar w:fldCharType="end"/>
        </w:r>
      </w:hyperlink>
    </w:p>
    <w:p>
      <w:pPr>
        <w:pStyle w:val="TOC2"/>
        <w:tabs>
          <w:tab w:val="right" w:leader="dot" w:pos="8306"/>
        </w:tabs>
      </w:pPr>
      <w:hyperlink w:anchor="_Toc1412" w:history="1">
        <w:r>
          <w:rPr>
            <w:rFonts w:ascii="仿宋" w:eastAsia="仿宋" w:hAnsi="仿宋" w:cs="仿宋" w:hint="eastAsia"/>
            <w:lang w:eastAsia="zh-CN"/>
          </w:rPr>
          <w:t>(二)、风险分类</w:t>
        </w:r>
        <w:r>
          <w:tab/>
        </w:r>
        <w:r>
          <w:fldChar w:fldCharType="begin"/>
        </w:r>
        <w:r>
          <w:instrText xml:space="preserve"> PAGEREF _Toc1412 \h </w:instrText>
        </w:r>
        <w:r>
          <w:fldChar w:fldCharType="separate"/>
        </w:r>
        <w:r>
          <w:t>40</w:t>
        </w:r>
        <w:r>
          <w:fldChar w:fldCharType="end"/>
        </w:r>
      </w:hyperlink>
    </w:p>
    <w:p>
      <w:pPr>
        <w:pStyle w:val="TOC1"/>
        <w:tabs>
          <w:tab w:val="right" w:leader="dot" w:pos="8306"/>
        </w:tabs>
      </w:pPr>
      <w:hyperlink w:anchor="_Toc14848" w:history="1">
        <w:r>
          <w:rPr>
            <w:rFonts w:ascii="仿宋" w:eastAsia="仿宋" w:hAnsi="仿宋" w:cs="仿宋" w:hint="eastAsia"/>
            <w:lang w:eastAsia="zh-CN"/>
          </w:rPr>
          <w:t>十四、供应链管理</w:t>
        </w:r>
        <w:r>
          <w:tab/>
        </w:r>
        <w:r>
          <w:fldChar w:fldCharType="begin"/>
        </w:r>
        <w:r>
          <w:instrText xml:space="preserve"> PAGEREF _Toc14848 \h </w:instrText>
        </w:r>
        <w:r>
          <w:fldChar w:fldCharType="separate"/>
        </w:r>
        <w:r>
          <w:t>42</w:t>
        </w:r>
        <w:r>
          <w:fldChar w:fldCharType="end"/>
        </w:r>
      </w:hyperlink>
    </w:p>
    <w:p>
      <w:pPr>
        <w:pStyle w:val="TOC2"/>
        <w:tabs>
          <w:tab w:val="right" w:leader="dot" w:pos="8306"/>
        </w:tabs>
      </w:pPr>
      <w:hyperlink w:anchor="_Toc17287" w:history="1">
        <w:r>
          <w:rPr>
            <w:rFonts w:ascii="仿宋" w:eastAsia="仿宋" w:hAnsi="仿宋" w:cs="仿宋" w:hint="eastAsia"/>
            <w:lang w:eastAsia="zh-CN"/>
          </w:rPr>
          <w:t>(一)、供应链战略规划</w:t>
        </w:r>
        <w:r>
          <w:tab/>
        </w:r>
        <w:r>
          <w:fldChar w:fldCharType="begin"/>
        </w:r>
        <w:r>
          <w:instrText xml:space="preserve"> PAGEREF _Toc17287 \h </w:instrText>
        </w:r>
        <w:r>
          <w:fldChar w:fldCharType="separate"/>
        </w:r>
        <w:r>
          <w:t>42</w:t>
        </w:r>
        <w:r>
          <w:fldChar w:fldCharType="end"/>
        </w:r>
      </w:hyperlink>
    </w:p>
    <w:p>
      <w:pPr>
        <w:pStyle w:val="TOC2"/>
        <w:tabs>
          <w:tab w:val="right" w:leader="dot" w:pos="8306"/>
        </w:tabs>
      </w:pPr>
      <w:hyperlink w:anchor="_Toc21419" w:history="1">
        <w:r>
          <w:rPr>
            <w:rFonts w:ascii="仿宋" w:eastAsia="仿宋" w:hAnsi="仿宋" w:cs="仿宋" w:hint="eastAsia"/>
            <w:lang w:eastAsia="zh-CN"/>
          </w:rPr>
          <w:t>(二)、供应商选择与合作</w:t>
        </w:r>
        <w:r>
          <w:tab/>
        </w:r>
        <w:r>
          <w:fldChar w:fldCharType="begin"/>
        </w:r>
        <w:r>
          <w:instrText xml:space="preserve"> PAGEREF _Toc21419 \h </w:instrText>
        </w:r>
        <w:r>
          <w:fldChar w:fldCharType="separate"/>
        </w:r>
        <w:r>
          <w:t>44</w:t>
        </w:r>
        <w:r>
          <w:fldChar w:fldCharType="end"/>
        </w:r>
      </w:hyperlink>
    </w:p>
    <w:p>
      <w:pPr>
        <w:pStyle w:val="TOC2"/>
        <w:tabs>
          <w:tab w:val="right" w:leader="dot" w:pos="8306"/>
        </w:tabs>
      </w:pPr>
      <w:hyperlink w:anchor="_Toc30723" w:history="1">
        <w:r>
          <w:rPr>
            <w:rFonts w:ascii="仿宋" w:eastAsia="仿宋" w:hAnsi="仿宋" w:cs="仿宋" w:hint="eastAsia"/>
            <w:lang w:eastAsia="zh-CN"/>
          </w:rPr>
          <w:t>(三)、物流与库存管理</w:t>
        </w:r>
        <w:r>
          <w:tab/>
        </w:r>
        <w:r>
          <w:fldChar w:fldCharType="begin"/>
        </w:r>
        <w:r>
          <w:instrText xml:space="preserve"> PAGEREF _Toc30723 \h </w:instrText>
        </w:r>
        <w:r>
          <w:fldChar w:fldCharType="separate"/>
        </w:r>
        <w:r>
          <w:t>45</w:t>
        </w:r>
        <w:r>
          <w:fldChar w:fldCharType="end"/>
        </w:r>
      </w:hyperlink>
    </w:p>
    <w:p>
      <w:pPr>
        <w:pStyle w:val="TOC1"/>
        <w:tabs>
          <w:tab w:val="right" w:leader="dot" w:pos="8306"/>
        </w:tabs>
      </w:pPr>
      <w:hyperlink w:anchor="_Toc15332" w:history="1">
        <w:r>
          <w:rPr>
            <w:rFonts w:ascii="仿宋" w:eastAsia="仿宋" w:hAnsi="仿宋" w:cs="仿宋" w:hint="eastAsia"/>
            <w:lang w:eastAsia="zh-CN"/>
          </w:rPr>
          <w:t>十五、利益相关者分析与沟通计划</w:t>
        </w:r>
        <w:r>
          <w:tab/>
        </w:r>
        <w:r>
          <w:fldChar w:fldCharType="begin"/>
        </w:r>
        <w:r>
          <w:instrText xml:space="preserve"> PAGEREF _Toc15332 \h </w:instrText>
        </w:r>
        <w:r>
          <w:fldChar w:fldCharType="separate"/>
        </w:r>
        <w:r>
          <w:t>46</w:t>
        </w:r>
        <w:r>
          <w:fldChar w:fldCharType="end"/>
        </w:r>
      </w:hyperlink>
    </w:p>
    <w:p>
      <w:pPr>
        <w:pStyle w:val="TOC2"/>
        <w:tabs>
          <w:tab w:val="right" w:leader="dot" w:pos="8306"/>
        </w:tabs>
      </w:pPr>
      <w:hyperlink w:anchor="_Toc4082" w:history="1">
        <w:r>
          <w:rPr>
            <w:rFonts w:ascii="仿宋" w:eastAsia="仿宋" w:hAnsi="仿宋" w:cs="仿宋" w:hint="eastAsia"/>
            <w:lang w:eastAsia="zh-CN"/>
          </w:rPr>
          <w:t>(一)、利益相关者分析</w:t>
        </w:r>
        <w:r>
          <w:tab/>
        </w:r>
        <w:r>
          <w:fldChar w:fldCharType="begin"/>
        </w:r>
        <w:r>
          <w:instrText xml:space="preserve"> PAGEREF _Toc4082 \h </w:instrText>
        </w:r>
        <w:r>
          <w:fldChar w:fldCharType="separate"/>
        </w:r>
        <w:r>
          <w:t>46</w:t>
        </w:r>
        <w:r>
          <w:fldChar w:fldCharType="end"/>
        </w:r>
      </w:hyperlink>
    </w:p>
    <w:p>
      <w:pPr>
        <w:pStyle w:val="TOC2"/>
        <w:tabs>
          <w:tab w:val="right" w:leader="dot" w:pos="8306"/>
        </w:tabs>
      </w:pPr>
      <w:hyperlink w:anchor="_Toc23906" w:history="1">
        <w:r>
          <w:rPr>
            <w:rFonts w:ascii="仿宋" w:eastAsia="仿宋" w:hAnsi="仿宋" w:cs="仿宋" w:hint="eastAsia"/>
            <w:lang w:eastAsia="zh-CN"/>
          </w:rPr>
          <w:t>(二)、沟通计划</w:t>
        </w:r>
        <w:r>
          <w:tab/>
        </w:r>
        <w:r>
          <w:fldChar w:fldCharType="begin"/>
        </w:r>
        <w:r>
          <w:instrText xml:space="preserve"> PAGEREF _Toc23906 \h </w:instrText>
        </w:r>
        <w:r>
          <w:fldChar w:fldCharType="separate"/>
        </w:r>
        <w:r>
          <w:t>48</w:t>
        </w:r>
        <w:r>
          <w:fldChar w:fldCharType="end"/>
        </w:r>
      </w:hyperlink>
    </w:p>
    <w:p>
      <w:pPr>
        <w:pStyle w:val="TOC1"/>
        <w:tabs>
          <w:tab w:val="right" w:leader="dot" w:pos="8306"/>
        </w:tabs>
      </w:pPr>
      <w:hyperlink w:anchor="_Toc24121" w:history="1">
        <w:r>
          <w:rPr>
            <w:rFonts w:ascii="仿宋" w:eastAsia="仿宋" w:hAnsi="仿宋" w:cs="仿宋" w:hint="eastAsia"/>
            <w:lang w:eastAsia="zh-CN"/>
          </w:rPr>
          <w:t>十六、智能投顾项目实施保障措施</w:t>
        </w:r>
        <w:r>
          <w:tab/>
        </w:r>
        <w:r>
          <w:fldChar w:fldCharType="begin"/>
        </w:r>
        <w:r>
          <w:instrText xml:space="preserve"> PAGEREF _Toc24121 \h </w:instrText>
        </w:r>
        <w:r>
          <w:fldChar w:fldCharType="separate"/>
        </w:r>
        <w:r>
          <w:t>49</w:t>
        </w:r>
        <w:r>
          <w:fldChar w:fldCharType="end"/>
        </w:r>
      </w:hyperlink>
    </w:p>
    <w:p>
      <w:pPr>
        <w:pStyle w:val="TOC2"/>
        <w:tabs>
          <w:tab w:val="right" w:leader="dot" w:pos="8306"/>
        </w:tabs>
      </w:pPr>
      <w:hyperlink w:anchor="_Toc3698" w:history="1">
        <w:r>
          <w:rPr>
            <w:rFonts w:ascii="仿宋" w:eastAsia="仿宋" w:hAnsi="仿宋" w:cs="仿宋" w:hint="eastAsia"/>
            <w:lang w:eastAsia="zh-CN"/>
          </w:rPr>
          <w:t>(一)、智能投顾项目实施保障机制</w:t>
        </w:r>
        <w:r>
          <w:tab/>
        </w:r>
        <w:r>
          <w:fldChar w:fldCharType="begin"/>
        </w:r>
        <w:r>
          <w:instrText xml:space="preserve"> PAGEREF _Toc3698 \h </w:instrText>
        </w:r>
        <w:r>
          <w:fldChar w:fldCharType="separate"/>
        </w:r>
        <w:r>
          <w:t>49</w:t>
        </w:r>
        <w:r>
          <w:fldChar w:fldCharType="end"/>
        </w:r>
      </w:hyperlink>
    </w:p>
    <w:p>
      <w:pPr>
        <w:pStyle w:val="TOC2"/>
        <w:tabs>
          <w:tab w:val="right" w:leader="dot" w:pos="8306"/>
        </w:tabs>
      </w:pPr>
      <w:hyperlink w:anchor="_Toc23290" w:history="1">
        <w:r>
          <w:rPr>
            <w:rFonts w:ascii="仿宋" w:eastAsia="仿宋" w:hAnsi="仿宋" w:cs="仿宋" w:hint="eastAsia"/>
            <w:lang w:eastAsia="zh-CN"/>
          </w:rPr>
          <w:t>(二)、智能投顾项目法律合规要求</w:t>
        </w:r>
        <w:r>
          <w:tab/>
        </w:r>
        <w:r>
          <w:fldChar w:fldCharType="begin"/>
        </w:r>
        <w:r>
          <w:instrText xml:space="preserve"> PAGEREF _Toc23290 \h </w:instrText>
        </w:r>
        <w:r>
          <w:fldChar w:fldCharType="separate"/>
        </w:r>
        <w:r>
          <w:t>52</w:t>
        </w:r>
        <w:r>
          <w:fldChar w:fldCharType="end"/>
        </w:r>
      </w:hyperlink>
    </w:p>
    <w:p>
      <w:pPr>
        <w:pStyle w:val="TOC2"/>
        <w:tabs>
          <w:tab w:val="right" w:leader="dot" w:pos="8306"/>
        </w:tabs>
      </w:pPr>
      <w:hyperlink w:anchor="_Toc15735" w:history="1">
        <w:r>
          <w:rPr>
            <w:rFonts w:ascii="仿宋" w:eastAsia="仿宋" w:hAnsi="仿宋" w:cs="仿宋" w:hint="eastAsia"/>
            <w:lang w:eastAsia="zh-CN"/>
          </w:rPr>
          <w:t>(三)、智能投顾项目合同管理与法律事务</w:t>
        </w:r>
        <w:r>
          <w:tab/>
        </w:r>
        <w:r>
          <w:fldChar w:fldCharType="begin"/>
        </w:r>
        <w:r>
          <w:instrText xml:space="preserve"> PAGEREF _Toc15735 \h </w:instrText>
        </w:r>
        <w:r>
          <w:fldChar w:fldCharType="separate"/>
        </w:r>
        <w:r>
          <w:t>56</w:t>
        </w:r>
        <w:r>
          <w:fldChar w:fldCharType="end"/>
        </w:r>
      </w:hyperlink>
    </w:p>
    <w:p>
      <w:pPr>
        <w:pStyle w:val="TOC2"/>
        <w:tabs>
          <w:tab w:val="right" w:leader="dot" w:pos="8306"/>
        </w:tabs>
      </w:pPr>
      <w:hyperlink w:anchor="_Toc24246" w:history="1">
        <w:r>
          <w:rPr>
            <w:rFonts w:ascii="仿宋" w:eastAsia="仿宋" w:hAnsi="仿宋" w:cs="仿宋" w:hint="eastAsia"/>
            <w:lang w:eastAsia="zh-CN"/>
          </w:rPr>
          <w:t>(四)、智能投顾项目知识产权保护策略</w:t>
        </w:r>
        <w:r>
          <w:tab/>
        </w:r>
        <w:r>
          <w:fldChar w:fldCharType="begin"/>
        </w:r>
        <w:r>
          <w:instrText xml:space="preserve"> PAGEREF _Toc24246 \h </w:instrText>
        </w:r>
        <w:r>
          <w:fldChar w:fldCharType="separate"/>
        </w:r>
        <w:r>
          <w:t>63</w:t>
        </w:r>
        <w:r>
          <w:fldChar w:fldCharType="end"/>
        </w:r>
      </w:hyperlink>
    </w:p>
    <w:p>
      <w:pPr>
        <w:pStyle w:val="TOC1"/>
        <w:tabs>
          <w:tab w:val="right" w:leader="dot" w:pos="8306"/>
        </w:tabs>
      </w:pPr>
      <w:hyperlink w:anchor="_Toc32263" w:history="1">
        <w:r>
          <w:rPr>
            <w:rFonts w:ascii="仿宋" w:eastAsia="仿宋" w:hAnsi="仿宋" w:cs="仿宋" w:hint="eastAsia"/>
            <w:lang w:eastAsia="zh-CN"/>
          </w:rPr>
          <w:t>十七、智能投顾项目变更管理</w:t>
        </w:r>
        <w:r>
          <w:tab/>
        </w:r>
        <w:r>
          <w:fldChar w:fldCharType="begin"/>
        </w:r>
        <w:r>
          <w:instrText xml:space="preserve"> PAGEREF _Toc32263 \h </w:instrText>
        </w:r>
        <w:r>
          <w:fldChar w:fldCharType="separate"/>
        </w:r>
        <w:r>
          <w:t>65</w:t>
        </w:r>
        <w:r>
          <w:fldChar w:fldCharType="end"/>
        </w:r>
      </w:hyperlink>
    </w:p>
    <w:p>
      <w:pPr>
        <w:pStyle w:val="TOC2"/>
        <w:tabs>
          <w:tab w:val="right" w:leader="dot" w:pos="8306"/>
        </w:tabs>
      </w:pPr>
      <w:hyperlink w:anchor="_Toc16214" w:history="1">
        <w:r>
          <w:rPr>
            <w:rFonts w:ascii="仿宋" w:eastAsia="仿宋" w:hAnsi="仿宋" w:cs="仿宋" w:hint="eastAsia"/>
            <w:lang w:eastAsia="zh-CN"/>
          </w:rPr>
          <w:t>(一)、变更申请与评估</w:t>
        </w:r>
        <w:r>
          <w:tab/>
        </w:r>
        <w:r>
          <w:fldChar w:fldCharType="begin"/>
        </w:r>
        <w:r>
          <w:instrText xml:space="preserve"> PAGEREF _Toc16214 \h </w:instrText>
        </w:r>
        <w:r>
          <w:fldChar w:fldCharType="separate"/>
        </w:r>
        <w:r>
          <w:t>65</w:t>
        </w:r>
        <w:r>
          <w:fldChar w:fldCharType="end"/>
        </w:r>
      </w:hyperlink>
    </w:p>
    <w:p>
      <w:pPr>
        <w:pStyle w:val="TOC2"/>
        <w:tabs>
          <w:tab w:val="right" w:leader="dot" w:pos="8306"/>
        </w:tabs>
      </w:pPr>
      <w:hyperlink w:anchor="_Toc25685" w:history="1">
        <w:r>
          <w:rPr>
            <w:rFonts w:ascii="仿宋" w:eastAsia="仿宋" w:hAnsi="仿宋" w:cs="仿宋" w:hint="eastAsia"/>
            <w:lang w:eastAsia="zh-CN"/>
          </w:rPr>
          <w:t>(二)、变更实施与控制</w:t>
        </w:r>
        <w:r>
          <w:tab/>
        </w:r>
        <w:r>
          <w:fldChar w:fldCharType="begin"/>
        </w:r>
        <w:r>
          <w:instrText xml:space="preserve"> PAGEREF _Toc25685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99"/>
      <w:r>
        <w:rPr>
          <w:rFonts w:ascii="仿宋" w:eastAsia="仿宋" w:hAnsi="仿宋" w:cs="仿宋" w:hint="eastAsia"/>
          <w:sz w:val="28"/>
          <w:lang w:eastAsia="zh-CN"/>
        </w:rPr>
        <w:t>一、智能投顾项目建设单位说明</w:t>
      </w:r>
      <w:bookmarkEnd w:id="2"/>
    </w:p>
    <w:p>
      <w:pPr>
        <w:pStyle w:val="Heading2"/>
        <w:rPr>
          <w:rFonts w:ascii="仿宋" w:eastAsia="仿宋" w:hAnsi="仿宋" w:cs="仿宋" w:hint="eastAsia"/>
          <w:lang w:eastAsia="zh-CN"/>
        </w:rPr>
      </w:pPr>
      <w:bookmarkStart w:id="3" w:name="_Toc29652"/>
      <w:r>
        <w:rPr>
          <w:rFonts w:ascii="仿宋" w:eastAsia="仿宋" w:hAnsi="仿宋" w:cs="仿宋" w:hint="eastAsia"/>
          <w:lang w:eastAsia="zh-CN"/>
        </w:rPr>
        <w:t>(一)、智能投顾项目承办单位基本情况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72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投顾项目承办单位的XXXX，我们着眼于实现可持续的经济效益。通过技术创新和解决方案的提供，公司预计在智能投顾项目执行期间将获得可观的收入增长。这一收入来源主要包括智能投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同时，我们注重成本控制和效率提升，以确保智能投顾项目的可持续盈利。透过精细的管理和资源优化，公司期望实现智能投顾项目利润最大化。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投顾项目实施进行全面的投资评估，包括智能投顾项目启动阶段的资金投入和后续运营成本。通过对智能投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智能投顾项目实施过程中具备足够的资金流动性，公司将进行详尽的现金流分析。这包括资金需求的合理预测、智能投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33"/>
      <w:r>
        <w:rPr>
          <w:rFonts w:ascii="仿宋" w:eastAsia="仿宋" w:hAnsi="仿宋" w:cs="仿宋" w:hint="eastAsia"/>
          <w:sz w:val="28"/>
          <w:lang w:eastAsia="zh-CN"/>
        </w:rPr>
        <w:t>二、智能投顾项目建设背景及必要性分析</w:t>
      </w:r>
      <w:bookmarkEnd w:id="5"/>
    </w:p>
    <w:p>
      <w:pPr>
        <w:pStyle w:val="Heading2"/>
        <w:rPr>
          <w:rFonts w:ascii="仿宋" w:eastAsia="仿宋" w:hAnsi="仿宋" w:cs="仿宋" w:hint="eastAsia"/>
          <w:lang w:eastAsia="zh-CN"/>
        </w:rPr>
      </w:pPr>
      <w:bookmarkStart w:id="6" w:name="_Toc6643"/>
      <w:r>
        <w:rPr>
          <w:rFonts w:ascii="仿宋" w:eastAsia="仿宋" w:hAnsi="仿宋" w:cs="仿宋" w:hint="eastAsia"/>
          <w:lang w:eastAsia="zh-CN"/>
        </w:rPr>
        <w:t>(一)、智能投顾项目背景分析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投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投顾项目在这个潮流中的定位。同时，我们将关注行业内涌现的新兴机遇，以便智能投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投顾项目提供了强大的发展动力。我们将聚焦于行业内最新的技术发展趋势，包括但不限于人工智能、大数据分析、物联网等领域。通过深度的技术研究，我们将确保智能投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投顾项目发展的源泉。我们将投入更多的精力对市场需求进行深入剖析，超越表面的需求，深入挖掘潜在的市场痛点和机遇。通过对市场需求的细致了解，智能投顾项目将更有针对性地设计解决方案，满足市场的多样化需求，从而更好地促进智能投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投顾项目战略至关重要。我们将对竞争态势进行更为深入的分析，包括但不限于市场份额、产品特点、客户满意度等多个维度。通过深度的竞争分析，智能投顾项目将能够更准确地把握市场脉搏，制定具有竞争力的智能投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能投顾项目的发展具有直接的影响。我们将进行更为全面的法规和政策分析，了解行业发展中的潜在法律风险和合规挑战。通过充分了解和遵守相关法规，智能投顾项目将确保在法律框架内合法合规运营，为智能投顾项目的稳健发展提供有力支持。</w:t>
      </w:r>
    </w:p>
    <w:p>
      <w:pPr>
        <w:pStyle w:val="Heading2"/>
        <w:ind w:firstLine="560" w:firstLineChars="200"/>
        <w:rPr>
          <w:rFonts w:ascii="仿宋" w:eastAsia="仿宋" w:hAnsi="仿宋" w:cs="仿宋" w:hint="eastAsia"/>
          <w:sz w:val="28"/>
          <w:lang w:eastAsia="zh-CN"/>
        </w:rPr>
      </w:pPr>
      <w:bookmarkStart w:id="7" w:name="_Toc9956"/>
      <w:r>
        <w:rPr>
          <w:rFonts w:ascii="仿宋" w:eastAsia="仿宋" w:hAnsi="仿宋" w:cs="仿宋" w:hint="eastAsia"/>
          <w:sz w:val="28"/>
          <w:lang w:eastAsia="zh-CN"/>
        </w:rPr>
        <w:t>(二)、智能投顾项目建设必要性分析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智能投顾项目建设的迫切性源于对行业发展趋势的深刻洞察。我们正处于一个行业变革的时代，科技创新、数字化转型成为企业发展的关键动力。智能投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建设不仅仅是为了跟上潮流，更是为了通过技术创新推动企业的持续发展。通过引入先进的技术和解决方案，智能投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投顾项目的建设成为必然选择，通过提高产品质量、拓展服务领域，从而在竞争中获得更多的机会。智能投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智能投顾项目建设的必要性体现在对客户需求更精准的满足。通过智能投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智能投顾项目建设的背后是对企业持续创新的追求。只有通过不断创新，企业才能在竞争中立于不败之地。智能投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3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938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的技术管理特点体现在其创新导向。通过引入最先进的技术趋势和解决方案，智能投顾项目致力于提升科技含量、提高质量和效率水平。这意味着我们将采用最新的工具和方法，确保智能投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投顾项目技术管理的显著特征。通过整合不同领域的技术资源，我们实现了跨学科的协同工作。这有助于优化技术架构，提高整体效能。此外，整合性策略还促进了不同技术团队之间的紧密沟通和高效合作，确保智能投顾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投顾项目所采用的技术。通过不断优化技术方案，智能投顾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智能投顾项目团队将在智能投顾项目初期识别可能的技术风险，并采取相应的预防和应对措施。通过建立健全的风险评估机制，智能投顾项目能够在实施过程中及时发现并解决潜在的技术问题，保障智能投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投顾项目中，技术将成为智能投顾项目成功的有力支持。这一深度剖析揭示了技术管理在智能投顾项目实施中的关键作用，为智能投顾项目的技术基础奠定了坚实的基础。</w:t>
      </w:r>
    </w:p>
    <w:p>
      <w:pPr>
        <w:pStyle w:val="Heading2"/>
        <w:ind w:firstLine="560" w:firstLineChars="200"/>
        <w:rPr>
          <w:rFonts w:ascii="仿宋" w:eastAsia="仿宋" w:hAnsi="仿宋" w:cs="仿宋" w:hint="eastAsia"/>
          <w:sz w:val="28"/>
          <w:lang w:eastAsia="zh-CN"/>
        </w:rPr>
      </w:pPr>
      <w:bookmarkStart w:id="10" w:name="_Toc11502"/>
      <w:r>
        <w:rPr>
          <w:rFonts w:ascii="仿宋" w:eastAsia="仿宋" w:hAnsi="仿宋" w:cs="仿宋" w:hint="eastAsia"/>
          <w:sz w:val="28"/>
          <w:lang w:eastAsia="zh-CN"/>
        </w:rPr>
        <w:t>(二)、智能投顾项目工艺技术设计方案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投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投顾项目将严格按照相关行业规范要求进行组织。通过有效控制产品质量，智能投顾项目将致力于为顾客提供优质的智能投顾项目产品和良好的服务。这体现了智能投顾项目对于生产活动合规性和质量标准的高度重视，为智能投顾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智能投顾项目注重生态效益和清洁生产原则。智能投顾项目建设将紧密结合地方特色经济发展，与社会经济发展规划和区域环境保护规划方案相协调一致。通过与当地区域自然生态系统的结合，智能投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投顾项目产品具有多样化的客户需求和个性化的特点。因此，智能投顾项目产品规格品种多样，且单批生产数量较小。为满足这一特点，智能投顾项目承办单位将建设先进的柔性制造生产线。通过广泛应用柔性制造技术，智能投顾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投顾项目采用的技术具有较高的技术含量和自动化水平，处于国内先进水平。这一技术选用不仅体现了对生产效率、质量和环境友好性的高标准要求，同时为智能投顾项目的可持续发展奠定了坚实的基础。</w:t>
      </w:r>
    </w:p>
    <w:p>
      <w:pPr>
        <w:pStyle w:val="Heading2"/>
        <w:ind w:firstLine="560" w:firstLineChars="200"/>
        <w:rPr>
          <w:rFonts w:ascii="仿宋" w:eastAsia="仿宋" w:hAnsi="仿宋" w:cs="仿宋" w:hint="eastAsia"/>
          <w:sz w:val="28"/>
          <w:lang w:eastAsia="zh-CN"/>
        </w:rPr>
      </w:pPr>
      <w:bookmarkStart w:id="11" w:name="_Toc2477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为确保智能投顾项目的高效生产和技术实施，我们制定了一套精心设计的设备选型方案，以满足智能投顾项目生产、质量和环保的要求。该方案的主要特点如下：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投顾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针对智能投顾项目产品的多样性和小批量生产的特点，我们将建设柔性制造生产线。通过在设备选型中考虑柔性制造技术，可以灵活应对不同产品规格和生产需求，实现生产线的高度灵活性和适应性。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0109"/>
      <w:r>
        <w:rPr>
          <w:rFonts w:ascii="仿宋" w:eastAsia="仿宋" w:hAnsi="仿宋" w:cs="仿宋" w:hint="eastAsia"/>
          <w:sz w:val="28"/>
          <w:lang w:eastAsia="zh-CN"/>
        </w:rPr>
        <w:t>四、智能投顾项目绩效评估</w:t>
      </w:r>
      <w:bookmarkEnd w:id="12"/>
    </w:p>
    <w:p>
      <w:pPr>
        <w:pStyle w:val="Heading2"/>
        <w:rPr>
          <w:rFonts w:ascii="仿宋" w:eastAsia="仿宋" w:hAnsi="仿宋" w:cs="仿宋" w:hint="eastAsia"/>
          <w:lang w:eastAsia="zh-CN"/>
        </w:rPr>
      </w:pPr>
      <w:bookmarkStart w:id="13" w:name="_Toc20746"/>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投顾项目中，我们设计了一套全面的绩效评估指标，以确保智能投顾项目的可控和成功交付。这些指标跨足智能投顾项目目标、成本、进度和质量等多个维度，为我们提供了全面洞察智能投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目标达成率是我们关注的首要指标。我们设定了明确的目标，并通过定期监测和评估，迅速发现并应对潜在的目标偏差。这为智能投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成本绩效是另一个核心关注点。通过实际成本与预算成本的对比分析，我们深入了解成本差异的原因，及时调整资源分配，保持智能投顾项目在经济效益方面的合理水平。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进度作为关键的绩效指标之一，得到了精心的关注。我们制定了详细的智能投顾项目进度计划，并设立了进度符合度指标，确保实际进度与计划进度保持一致。这使我们能够快速发现和解决潜在的进度问题，保持智能投顾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投顾项目绩效的不可或缺的一环。我们引入了一系列的质量标准和客户满意度指标，以确保智能投顾项目交付的成果在质量上达到或超越预期水平。通过持续监测这些指标，我们努力提升智能投顾项目整体质量水平，为智能投顾项目的成功交付提供有力保障。通过这些科学且全面的绩效评估，我们能够更好地引导智能投顾项目的持续改进，确保智能投顾项目目标的顺利达成。</w:t>
      </w:r>
    </w:p>
    <w:p>
      <w:pPr>
        <w:pStyle w:val="Heading2"/>
        <w:ind w:firstLine="560" w:firstLineChars="200"/>
        <w:rPr>
          <w:rFonts w:ascii="仿宋" w:eastAsia="仿宋" w:hAnsi="仿宋" w:cs="仿宋" w:hint="eastAsia"/>
          <w:sz w:val="28"/>
          <w:lang w:eastAsia="zh-CN"/>
        </w:rPr>
      </w:pPr>
      <w:bookmarkStart w:id="14" w:name="_Toc11766"/>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绩效评估是智能投顾项目中的关键环节，为确保智能投顾项目达到预期目标，我们采用了多层次、多维度的绩效评估方法。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投顾项目的战略目标对齐，确保每个决策和行动都与智能投顾项目整体目标保持一致。团队会定期召开战略对齐会议，审视当前工作与智能投顾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投顾项目进度、质量、成本和风险等方面。这些指标通过数据收集和分析，为智能投顾项目管理团队提供了客观的评估依据。例如，我们通过智能投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绩效评估不仅仅停留在智能投顾项目内部，还考虑了智能投顾项目对外部环境的影响。我们定期进行干系人满意度调查，以了解各利益相关方对智能投顾项目的期望和满意度，并及时做出调整。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这种多层次、多角度的绩效评估方法，使得我们能够全面了解智能投顾项目的运行状态，及时做出调整，确保智能投顾项目在不断变化的环境中保持稳健前行。</w:t>
      </w:r>
    </w:p>
    <w:p>
      <w:pPr>
        <w:pStyle w:val="Heading2"/>
        <w:ind w:firstLine="560" w:firstLineChars="200"/>
        <w:rPr>
          <w:rFonts w:ascii="仿宋" w:eastAsia="仿宋" w:hAnsi="仿宋" w:cs="仿宋" w:hint="eastAsia"/>
          <w:sz w:val="28"/>
          <w:lang w:eastAsia="zh-CN"/>
        </w:rPr>
      </w:pPr>
      <w:bookmarkStart w:id="15" w:name="_Toc2110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为了确保智能投顾项目的有效管理和不断优化，我们采用了精心设计的绩效评估周期。这个周期旨在实现灵活、实时和全面的评估，以适应智能投顾项目执行中的各种挑战。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投顾项目的不同需求，分为短期、中期和长期。短期评估关注每个迭代或工作周期，以及时发现和解决当前任务中的问题。中期评估涵盖几个迭代，深入了解整体智能投顾项目的趋势和性能。长期评估则着眼于整个智能投顾项目阶段，确保智能投顾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投顾项目管理工具和协作平台，团队成员能够随时更新和分享智能投顾项目数据。这种实时性的反馈机制使我们能够及时察觉潜在问题，快速调整，保持智能投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投顾项目的决策制定密不可分。每个周期的智能投顾项目回顾会议成为集体总结经验、识别问题深层次原因并找到创新解决方案的平台。这种定期的反思与调整机制使智能投顾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7041"/>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928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智能投顾项目的主要产品是XXXX，预计年产值为XXX万元。这一产品在市场中占据着重要的地位，其广泛的应用范围使得该智能投顾项目的市场前景非常广阔。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投顾项目的xxx产品作为重要的原材料之一，将在多个领域发挥关键作用。其在建筑、交通、能源等方面的广泛应用将为整个产业链提供强大的支持，形成产业协同效应。智能投顾项目的年产值XXX万XXX万XXX万万元不仅反映了其在市场上的巨大潜力，更预示着它对国民经济的积极贡献。这种关联度高、涉及面广的产业关系，使得该智能投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966"/>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总征地面积为XXXX平方米，相当于约XX.XX亩，其中净用地面积为XXXX平方米，红线范围内相当于约XX.XX亩。这一用地规模充分考虑了智能投顾项目的建设需求，保障了智能投顾项目在合适的空间内得以充分发展。智能投顾项目规划的总建筑面积为XXXX平方米，其中主体工程建设占XXXX平方米，计容建筑面积达XXXX平方米。预计建筑工程的投资将达到XXXX万元，为智能投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计划购置的设备共计XXXX台（套），设备购置费用为XXXX万元。这一设备购置计划充分考虑到智能投顾项目的生产需求和技术要求，确保了智能投顾项目在生产运营中具备先进的技术装备和高效的生产能力。设备的合理配置将为智能投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计划总投资为XXXX万元，预计年实现营业收入为XXXX万元。这一产能规模的设定旨在确保智能投顾项目能够在投资与回报之间取得平衡，实现长期可持续的发展。智能投顾项目的总投资充分考虑到各个方面的需求，包括用地建设、设备购置等多个环节，以确保智能投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0054"/>
      <w:r>
        <w:rPr>
          <w:rFonts w:ascii="仿宋" w:eastAsia="仿宋" w:hAnsi="仿宋" w:cs="仿宋" w:hint="eastAsia"/>
          <w:sz w:val="28"/>
          <w:lang w:eastAsia="zh-CN"/>
        </w:rPr>
        <w:t>六、智能投顾项目可持续发展</w:t>
      </w:r>
      <w:bookmarkEnd w:id="19"/>
    </w:p>
    <w:p>
      <w:pPr>
        <w:pStyle w:val="Heading2"/>
        <w:rPr>
          <w:rFonts w:ascii="仿宋" w:eastAsia="仿宋" w:hAnsi="仿宋" w:cs="仿宋" w:hint="eastAsia"/>
          <w:lang w:eastAsia="zh-CN"/>
        </w:rPr>
      </w:pPr>
      <w:bookmarkStart w:id="20" w:name="_Toc25139"/>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https://d.book118.com/416013230203010101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FB29CF"/>
    <w:rsid w:val="12FB29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01323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2024-03-01T22:46:00Z</dcterms:created>
  <dcterms:modified xsi:type="dcterms:W3CDTF">2024-03-01T22:46:21Z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38266C1C95CD4A6C8B4E8CE4DA0B9A0A_11</vt:lpwstr>
  </property>
  <property fmtid="{D5CDD505-2E9C-101B-9397-08002B2CF9AE}" pid="3" name="KSOProductBuildVer">
    <vt:lpwstr>2052-12.1.0.16388</vt:lpwstr>
  </property>
</Properties>
</file>