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交通运输类相关行业公司成立方案及可行性研究报告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98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_Toc10982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4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_Toc3440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_Toc28848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_Toc32519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_Toc25011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_Toc11978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_Toc19877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_Toc28258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_Toc9518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40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_Toc17140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_Toc15248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_Toc21154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_Toc26282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10" w:history="1">
        <w:r>
          <w:rPr>
            <w:rFonts w:ascii="仿宋" w:eastAsia="仿宋" w:hAnsi="仿宋" w:cs="仿宋" w:hint="eastAsia"/>
            <w:lang w:eastAsia="zh-CN"/>
          </w:rPr>
          <w:t>三、交通运输类项目概况</w:t>
        </w:r>
        <w:r>
          <w:tab/>
        </w:r>
        <w:r>
          <w:fldChar w:fldCharType="begin"/>
        </w:r>
        <w:r>
          <w:instrText xml:space="preserve"> PAGEREF _Toc19210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_Toc30706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1" w:history="1">
        <w:r>
          <w:rPr>
            <w:rFonts w:ascii="仿宋" w:eastAsia="仿宋" w:hAnsi="仿宋" w:cs="仿宋" w:hint="eastAsia"/>
            <w:lang w:eastAsia="zh-CN"/>
          </w:rPr>
          <w:t>(二)、交通运输类项目提出的理由</w:t>
        </w:r>
        <w:r>
          <w:tab/>
        </w:r>
        <w:r>
          <w:fldChar w:fldCharType="begin"/>
        </w:r>
        <w:r>
          <w:instrText xml:space="preserve"> PAGEREF _Toc28881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0" w:history="1">
        <w:r>
          <w:rPr>
            <w:rFonts w:ascii="仿宋" w:eastAsia="仿宋" w:hAnsi="仿宋" w:cs="仿宋" w:hint="eastAsia"/>
            <w:lang w:eastAsia="zh-CN"/>
          </w:rPr>
          <w:t>(三)、交通运输类项目选址</w:t>
        </w:r>
        <w:r>
          <w:tab/>
        </w:r>
        <w:r>
          <w:fldChar w:fldCharType="begin"/>
        </w:r>
        <w:r>
          <w:instrText xml:space="preserve"> PAGEREF _Toc7770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_Toc18561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" w:history="1">
        <w:r>
          <w:rPr>
            <w:rFonts w:ascii="仿宋" w:eastAsia="仿宋" w:hAnsi="仿宋" w:cs="仿宋" w:hint="eastAsia"/>
            <w:lang w:eastAsia="zh-CN"/>
          </w:rPr>
          <w:t>(六)、交通运输类项目投资</w:t>
        </w:r>
        <w:r>
          <w:tab/>
        </w:r>
        <w:r>
          <w:fldChar w:fldCharType="begin"/>
        </w:r>
        <w:r>
          <w:instrText xml:space="preserve"> PAGEREF _Toc2871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8" w:history="1">
        <w:r>
          <w:rPr>
            <w:rFonts w:ascii="仿宋" w:eastAsia="仿宋" w:hAnsi="仿宋" w:cs="仿宋" w:hint="eastAsia"/>
            <w:lang w:eastAsia="zh-CN"/>
          </w:rPr>
          <w:t>(七)、交通运输类项目进度规划</w:t>
        </w:r>
        <w:r>
          <w:tab/>
        </w:r>
        <w:r>
          <w:fldChar w:fldCharType="begin"/>
        </w:r>
        <w:r>
          <w:instrText xml:space="preserve"> PAGEREF _Toc5558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_Toc28160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0" w:history="1">
        <w:r>
          <w:rPr>
            <w:rFonts w:ascii="仿宋" w:eastAsia="仿宋" w:hAnsi="仿宋" w:cs="仿宋" w:hint="eastAsia"/>
            <w:lang w:eastAsia="zh-CN"/>
          </w:rPr>
          <w:t>(九)、交通运输类项目综合评价</w:t>
        </w:r>
        <w:r>
          <w:tab/>
        </w:r>
        <w:r>
          <w:fldChar w:fldCharType="begin"/>
        </w:r>
        <w:r>
          <w:instrText xml:space="preserve"> PAGEREF _Toc20290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43" w:history="1">
        <w:r>
          <w:rPr>
            <w:rFonts w:ascii="仿宋" w:eastAsia="仿宋" w:hAnsi="仿宋" w:cs="仿宋" w:hint="eastAsia"/>
            <w:lang w:eastAsia="zh-CN"/>
          </w:rPr>
          <w:t>四、交通运输类筹建公司基本信息</w:t>
        </w:r>
        <w:r>
          <w:tab/>
        </w:r>
        <w:r>
          <w:fldChar w:fldCharType="begin"/>
        </w:r>
        <w:r>
          <w:instrText xml:space="preserve"> PAGEREF _Toc14543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_Toc12576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_Toc21105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_Toc5147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_Toc20727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_Toc31944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_Toc23129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_Toc17933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_Toc16235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_Toc19300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_Toc14810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0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_Toc21620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_Toc8357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_Toc15941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_Toc7235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_Toc25949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4" w:history="1">
        <w:r>
          <w:rPr>
            <w:rFonts w:ascii="仿宋" w:eastAsia="仿宋" w:hAnsi="仿宋" w:cs="仿宋" w:hint="eastAsia"/>
            <w:lang w:eastAsia="zh-CN"/>
          </w:rPr>
          <w:t>七、交通运输类项目经济效益</w:t>
        </w:r>
        <w:r>
          <w:tab/>
        </w:r>
        <w:r>
          <w:fldChar w:fldCharType="begin"/>
        </w:r>
        <w:r>
          <w:instrText xml:space="preserve"> PAGEREF _Toc2494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27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_Toc25276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_Toc30157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5" w:history="1">
        <w:r>
          <w:rPr>
            <w:rFonts w:ascii="仿宋" w:eastAsia="仿宋" w:hAnsi="仿宋" w:cs="仿宋" w:hint="eastAsia"/>
            <w:lang w:eastAsia="zh-CN"/>
          </w:rPr>
          <w:t>(三)、交通运输类项目盈利能力分析</w:t>
        </w:r>
        <w:r>
          <w:tab/>
        </w:r>
        <w:r>
          <w:fldChar w:fldCharType="begin"/>
        </w:r>
        <w:r>
          <w:instrText xml:space="preserve"> PAGEREF _Toc20775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_Toc30053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_Toc18936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_Toc7109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42" w:history="1">
        <w:r>
          <w:rPr>
            <w:rFonts w:ascii="仿宋" w:eastAsia="仿宋" w:hAnsi="仿宋" w:cs="仿宋" w:hint="eastAsia"/>
            <w:lang w:eastAsia="zh-CN"/>
          </w:rPr>
          <w:t>八、交通运输类项目风险分析</w:t>
        </w:r>
        <w:r>
          <w:tab/>
        </w:r>
        <w:r>
          <w:fldChar w:fldCharType="begin"/>
        </w:r>
        <w:r>
          <w:instrText xml:space="preserve"> PAGEREF _Toc15742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2" w:history="1">
        <w:r>
          <w:rPr>
            <w:rFonts w:ascii="仿宋" w:eastAsia="仿宋" w:hAnsi="仿宋" w:cs="仿宋" w:hint="eastAsia"/>
            <w:lang w:eastAsia="zh-CN"/>
          </w:rPr>
          <w:t>(一)、交通运输类项目风险分析</w:t>
        </w:r>
        <w:r>
          <w:tab/>
        </w:r>
        <w:r>
          <w:fldChar w:fldCharType="begin"/>
        </w:r>
        <w:r>
          <w:instrText xml:space="preserve"> PAGEREF _Toc16872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0" w:history="1">
        <w:r>
          <w:rPr>
            <w:rFonts w:ascii="仿宋" w:eastAsia="仿宋" w:hAnsi="仿宋" w:cs="仿宋" w:hint="eastAsia"/>
            <w:lang w:eastAsia="zh-CN"/>
          </w:rPr>
          <w:t>(二)、交通运输类项目风险对策</w:t>
        </w:r>
        <w:r>
          <w:tab/>
        </w:r>
        <w:r>
          <w:fldChar w:fldCharType="begin"/>
        </w:r>
        <w:r>
          <w:instrText xml:space="preserve"> PAGEREF _Toc11040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30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_Toc12930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_Toc8171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_Toc9975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_Toc22061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_Toc9450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42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_Toc26442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" w:history="1">
        <w:r>
          <w:rPr>
            <w:rFonts w:ascii="仿宋" w:eastAsia="仿宋" w:hAnsi="仿宋" w:cs="仿宋" w:hint="eastAsia"/>
            <w:lang w:eastAsia="zh-CN"/>
          </w:rPr>
          <w:t>(一)、交通运输类项目进度安排</w:t>
        </w:r>
        <w:r>
          <w:tab/>
        </w:r>
        <w:r>
          <w:fldChar w:fldCharType="begin"/>
        </w:r>
        <w:r>
          <w:instrText xml:space="preserve"> PAGEREF _Toc2384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2" w:history="1">
        <w:r>
          <w:rPr>
            <w:rFonts w:ascii="仿宋" w:eastAsia="仿宋" w:hAnsi="仿宋" w:cs="仿宋" w:hint="eastAsia"/>
            <w:lang w:eastAsia="zh-CN"/>
          </w:rPr>
          <w:t>(二)、交通运输类项目实施保障措施</w:t>
        </w:r>
        <w:r>
          <w:tab/>
        </w:r>
        <w:r>
          <w:fldChar w:fldCharType="begin"/>
        </w:r>
        <w:r>
          <w:instrText xml:space="preserve"> PAGEREF _Toc18682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2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_Toc13624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_Toc22911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_Toc12700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_Toc6814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_Toc2812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77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_Toc31077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_Toc27283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_Toc12537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_Toc25186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1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_Toc2311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_Toc19047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_Toc29837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_Toc16568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_Toc31763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04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_Toc11104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1" w:history="1">
        <w:r>
          <w:rPr>
            <w:rFonts w:ascii="仿宋" w:eastAsia="仿宋" w:hAnsi="仿宋" w:cs="仿宋" w:hint="eastAsia"/>
            <w:lang w:eastAsia="zh-CN"/>
          </w:rPr>
          <w:t>(一)、社会责任交通运输类项目</w:t>
        </w:r>
        <w:r>
          <w:tab/>
        </w:r>
        <w:r>
          <w:fldChar w:fldCharType="begin"/>
        </w:r>
        <w:r>
          <w:instrText xml:space="preserve"> PAGEREF _Toc30351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_Toc21035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_Toc28299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98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44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84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51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https://d.book118.com/416015140113010035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交通运输类相关行业公司成立方案及可行性研究报告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交通运输类相关行业公司成立方案及可行性研究报告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交通运输类相关行业公司成立方案及可行性研究报告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交通运输类相关行业公司成立方案及可行性研究报告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交通运输类相关行业公司成立方案及可行性研究报告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16015140113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2024-01-01T11:32:00Z</dcterms:created>
  <dcterms:modified xsi:type="dcterms:W3CDTF">2024-01-01T11:32:28Z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336EDFCEA95941E4AEF9ECD64A8A660D_11</vt:lpwstr>
  </property>
  <property fmtid="{D5CDD505-2E9C-101B-9397-08002B2CF9AE}" pid="3" name="KSOProductBuildVer">
    <vt:lpwstr>2052-12.1.0.16120</vt:lpwstr>
  </property>
</Properties>
</file>