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快餐盒项目规划设计蓝图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0" w:history="1">
        <w:r>
          <w:rPr>
            <w:rFonts w:ascii="仿宋" w:eastAsia="仿宋" w:hAnsi="仿宋" w:cs="仿宋" w:hint="eastAsia"/>
            <w:lang w:eastAsia="zh-CN"/>
          </w:rPr>
          <w:t>序言</w:t>
        </w:r>
        <w:r>
          <w:tab/>
        </w:r>
        <w:r>
          <w:fldChar w:fldCharType="begin"/>
        </w:r>
        <w:r>
          <w:instrText xml:space="preserve"> PAGEREF _Toc30400 \h </w:instrText>
        </w:r>
        <w:r>
          <w:fldChar w:fldCharType="separate"/>
        </w:r>
        <w:r>
          <w:t>3</w:t>
        </w:r>
        <w:r>
          <w:fldChar w:fldCharType="end"/>
        </w:r>
      </w:hyperlink>
    </w:p>
    <w:p>
      <w:pPr>
        <w:pStyle w:val="TOC1"/>
        <w:tabs>
          <w:tab w:val="right" w:leader="dot" w:pos="8306"/>
        </w:tabs>
      </w:pPr>
      <w:hyperlink w:anchor="_Toc21262" w:history="1">
        <w:r>
          <w:rPr>
            <w:rFonts w:ascii="仿宋" w:eastAsia="仿宋" w:hAnsi="仿宋" w:cs="仿宋" w:hint="eastAsia"/>
            <w:lang w:eastAsia="zh-CN"/>
          </w:rPr>
          <w:t>一、产品规划分析</w:t>
        </w:r>
        <w:r>
          <w:tab/>
        </w:r>
        <w:r>
          <w:fldChar w:fldCharType="begin"/>
        </w:r>
        <w:r>
          <w:instrText xml:space="preserve"> PAGEREF _Toc21262 \h </w:instrText>
        </w:r>
        <w:r>
          <w:fldChar w:fldCharType="separate"/>
        </w:r>
        <w:r>
          <w:t>3</w:t>
        </w:r>
        <w:r>
          <w:fldChar w:fldCharType="end"/>
        </w:r>
      </w:hyperlink>
    </w:p>
    <w:p>
      <w:pPr>
        <w:pStyle w:val="TOC2"/>
        <w:tabs>
          <w:tab w:val="right" w:leader="dot" w:pos="8306"/>
        </w:tabs>
      </w:pPr>
      <w:hyperlink w:anchor="_Toc30260" w:history="1">
        <w:r>
          <w:rPr>
            <w:rFonts w:ascii="仿宋" w:eastAsia="仿宋" w:hAnsi="仿宋" w:cs="仿宋" w:hint="eastAsia"/>
            <w:lang w:eastAsia="zh-CN"/>
          </w:rPr>
          <w:t>(一)、产品规划</w:t>
        </w:r>
        <w:r>
          <w:tab/>
        </w:r>
        <w:r>
          <w:fldChar w:fldCharType="begin"/>
        </w:r>
        <w:r>
          <w:instrText xml:space="preserve"> PAGEREF _Toc30260 \h </w:instrText>
        </w:r>
        <w:r>
          <w:fldChar w:fldCharType="separate"/>
        </w:r>
        <w:r>
          <w:t>3</w:t>
        </w:r>
        <w:r>
          <w:fldChar w:fldCharType="end"/>
        </w:r>
      </w:hyperlink>
    </w:p>
    <w:p>
      <w:pPr>
        <w:pStyle w:val="TOC2"/>
        <w:tabs>
          <w:tab w:val="right" w:leader="dot" w:pos="8306"/>
        </w:tabs>
      </w:pPr>
      <w:hyperlink w:anchor="_Toc30139" w:history="1">
        <w:r>
          <w:rPr>
            <w:rFonts w:ascii="仿宋" w:eastAsia="仿宋" w:hAnsi="仿宋" w:cs="仿宋" w:hint="eastAsia"/>
            <w:lang w:eastAsia="zh-CN"/>
          </w:rPr>
          <w:t>(二)、建设规模</w:t>
        </w:r>
        <w:r>
          <w:tab/>
        </w:r>
        <w:r>
          <w:fldChar w:fldCharType="begin"/>
        </w:r>
        <w:r>
          <w:instrText xml:space="preserve"> PAGEREF _Toc30139 \h </w:instrText>
        </w:r>
        <w:r>
          <w:fldChar w:fldCharType="separate"/>
        </w:r>
        <w:r>
          <w:t>4</w:t>
        </w:r>
        <w:r>
          <w:fldChar w:fldCharType="end"/>
        </w:r>
      </w:hyperlink>
    </w:p>
    <w:p>
      <w:pPr>
        <w:pStyle w:val="TOC1"/>
        <w:tabs>
          <w:tab w:val="right" w:leader="dot" w:pos="8306"/>
        </w:tabs>
      </w:pPr>
      <w:hyperlink w:anchor="_Toc18605" w:history="1">
        <w:r>
          <w:rPr>
            <w:rFonts w:ascii="仿宋" w:eastAsia="仿宋" w:hAnsi="仿宋" w:cs="仿宋" w:hint="eastAsia"/>
            <w:lang w:eastAsia="zh-CN"/>
          </w:rPr>
          <w:t>二、快餐盒项目可持续发展</w:t>
        </w:r>
        <w:r>
          <w:tab/>
        </w:r>
        <w:r>
          <w:fldChar w:fldCharType="begin"/>
        </w:r>
        <w:r>
          <w:instrText xml:space="preserve"> PAGEREF _Toc18605 \h </w:instrText>
        </w:r>
        <w:r>
          <w:fldChar w:fldCharType="separate"/>
        </w:r>
        <w:r>
          <w:t>5</w:t>
        </w:r>
        <w:r>
          <w:fldChar w:fldCharType="end"/>
        </w:r>
      </w:hyperlink>
    </w:p>
    <w:p>
      <w:pPr>
        <w:pStyle w:val="TOC2"/>
        <w:tabs>
          <w:tab w:val="right" w:leader="dot" w:pos="8306"/>
        </w:tabs>
      </w:pPr>
      <w:hyperlink w:anchor="_Toc30195" w:history="1">
        <w:r>
          <w:rPr>
            <w:rFonts w:ascii="仿宋" w:eastAsia="仿宋" w:hAnsi="仿宋" w:cs="仿宋" w:hint="eastAsia"/>
            <w:lang w:eastAsia="zh-CN"/>
          </w:rPr>
          <w:t>(一)、可持续战略与实践</w:t>
        </w:r>
        <w:r>
          <w:tab/>
        </w:r>
        <w:r>
          <w:fldChar w:fldCharType="begin"/>
        </w:r>
        <w:r>
          <w:instrText xml:space="preserve"> PAGEREF _Toc30195 \h </w:instrText>
        </w:r>
        <w:r>
          <w:fldChar w:fldCharType="separate"/>
        </w:r>
        <w:r>
          <w:t>5</w:t>
        </w:r>
        <w:r>
          <w:fldChar w:fldCharType="end"/>
        </w:r>
      </w:hyperlink>
    </w:p>
    <w:p>
      <w:pPr>
        <w:pStyle w:val="TOC2"/>
        <w:tabs>
          <w:tab w:val="right" w:leader="dot" w:pos="8306"/>
        </w:tabs>
      </w:pPr>
      <w:hyperlink w:anchor="_Toc27585" w:history="1">
        <w:r>
          <w:rPr>
            <w:rFonts w:ascii="仿宋" w:eastAsia="仿宋" w:hAnsi="仿宋" w:cs="仿宋" w:hint="eastAsia"/>
            <w:lang w:eastAsia="zh-CN"/>
          </w:rPr>
          <w:t>(二)、环保与社会责任</w:t>
        </w:r>
        <w:r>
          <w:tab/>
        </w:r>
        <w:r>
          <w:fldChar w:fldCharType="begin"/>
        </w:r>
        <w:r>
          <w:instrText xml:space="preserve"> PAGEREF _Toc27585 \h </w:instrText>
        </w:r>
        <w:r>
          <w:fldChar w:fldCharType="separate"/>
        </w:r>
        <w:r>
          <w:t>5</w:t>
        </w:r>
        <w:r>
          <w:fldChar w:fldCharType="end"/>
        </w:r>
      </w:hyperlink>
    </w:p>
    <w:p>
      <w:pPr>
        <w:pStyle w:val="TOC1"/>
        <w:tabs>
          <w:tab w:val="right" w:leader="dot" w:pos="8306"/>
        </w:tabs>
      </w:pPr>
      <w:hyperlink w:anchor="_Toc427" w:history="1">
        <w:r>
          <w:rPr>
            <w:rFonts w:ascii="仿宋" w:eastAsia="仿宋" w:hAnsi="仿宋" w:cs="仿宋" w:hint="eastAsia"/>
            <w:lang w:eastAsia="zh-CN"/>
          </w:rPr>
          <w:t>三、快餐盒项目绩效评估</w:t>
        </w:r>
        <w:r>
          <w:tab/>
        </w:r>
        <w:r>
          <w:fldChar w:fldCharType="begin"/>
        </w:r>
        <w:r>
          <w:instrText xml:space="preserve"> PAGEREF _Toc427 \h </w:instrText>
        </w:r>
        <w:r>
          <w:fldChar w:fldCharType="separate"/>
        </w:r>
        <w:r>
          <w:t>6</w:t>
        </w:r>
        <w:r>
          <w:fldChar w:fldCharType="end"/>
        </w:r>
      </w:hyperlink>
    </w:p>
    <w:p>
      <w:pPr>
        <w:pStyle w:val="TOC2"/>
        <w:tabs>
          <w:tab w:val="right" w:leader="dot" w:pos="8306"/>
        </w:tabs>
      </w:pPr>
      <w:hyperlink w:anchor="_Toc18781" w:history="1">
        <w:r>
          <w:rPr>
            <w:rFonts w:ascii="仿宋" w:eastAsia="仿宋" w:hAnsi="仿宋" w:cs="仿宋" w:hint="eastAsia"/>
            <w:lang w:eastAsia="zh-CN"/>
          </w:rPr>
          <w:t>(一)、绩效评估指标</w:t>
        </w:r>
        <w:r>
          <w:tab/>
        </w:r>
        <w:r>
          <w:fldChar w:fldCharType="begin"/>
        </w:r>
        <w:r>
          <w:instrText xml:space="preserve"> PAGEREF _Toc18781 \h </w:instrText>
        </w:r>
        <w:r>
          <w:fldChar w:fldCharType="separate"/>
        </w:r>
        <w:r>
          <w:t>6</w:t>
        </w:r>
        <w:r>
          <w:fldChar w:fldCharType="end"/>
        </w:r>
      </w:hyperlink>
    </w:p>
    <w:p>
      <w:pPr>
        <w:pStyle w:val="TOC2"/>
        <w:tabs>
          <w:tab w:val="right" w:leader="dot" w:pos="8306"/>
        </w:tabs>
      </w:pPr>
      <w:hyperlink w:anchor="_Toc18342" w:history="1">
        <w:r>
          <w:rPr>
            <w:rFonts w:ascii="仿宋" w:eastAsia="仿宋" w:hAnsi="仿宋" w:cs="仿宋" w:hint="eastAsia"/>
            <w:lang w:eastAsia="zh-CN"/>
          </w:rPr>
          <w:t>(二)、绩效评估方法</w:t>
        </w:r>
        <w:r>
          <w:tab/>
        </w:r>
        <w:r>
          <w:fldChar w:fldCharType="begin"/>
        </w:r>
        <w:r>
          <w:instrText xml:space="preserve"> PAGEREF _Toc18342 \h </w:instrText>
        </w:r>
        <w:r>
          <w:fldChar w:fldCharType="separate"/>
        </w:r>
        <w:r>
          <w:t>7</w:t>
        </w:r>
        <w:r>
          <w:fldChar w:fldCharType="end"/>
        </w:r>
      </w:hyperlink>
    </w:p>
    <w:p>
      <w:pPr>
        <w:pStyle w:val="TOC2"/>
        <w:tabs>
          <w:tab w:val="right" w:leader="dot" w:pos="8306"/>
        </w:tabs>
      </w:pPr>
      <w:hyperlink w:anchor="_Toc14239" w:history="1">
        <w:r>
          <w:rPr>
            <w:rFonts w:ascii="仿宋" w:eastAsia="仿宋" w:hAnsi="仿宋" w:cs="仿宋" w:hint="eastAsia"/>
            <w:lang w:eastAsia="zh-CN"/>
          </w:rPr>
          <w:t>(三)、绩效评估周期</w:t>
        </w:r>
        <w:r>
          <w:tab/>
        </w:r>
        <w:r>
          <w:fldChar w:fldCharType="begin"/>
        </w:r>
        <w:r>
          <w:instrText xml:space="preserve"> PAGEREF _Toc14239 \h </w:instrText>
        </w:r>
        <w:r>
          <w:fldChar w:fldCharType="separate"/>
        </w:r>
        <w:r>
          <w:t>8</w:t>
        </w:r>
        <w:r>
          <w:fldChar w:fldCharType="end"/>
        </w:r>
      </w:hyperlink>
    </w:p>
    <w:p>
      <w:pPr>
        <w:pStyle w:val="TOC1"/>
        <w:tabs>
          <w:tab w:val="right" w:leader="dot" w:pos="8306"/>
        </w:tabs>
      </w:pPr>
      <w:hyperlink w:anchor="_Toc9827" w:history="1">
        <w:r>
          <w:rPr>
            <w:rFonts w:ascii="仿宋" w:eastAsia="仿宋" w:hAnsi="仿宋" w:cs="仿宋" w:hint="eastAsia"/>
            <w:lang w:eastAsia="zh-CN"/>
          </w:rPr>
          <w:t>四、快餐盒项目土建工程</w:t>
        </w:r>
        <w:r>
          <w:tab/>
        </w:r>
        <w:r>
          <w:fldChar w:fldCharType="begin"/>
        </w:r>
        <w:r>
          <w:instrText xml:space="preserve"> PAGEREF _Toc9827 \h </w:instrText>
        </w:r>
        <w:r>
          <w:fldChar w:fldCharType="separate"/>
        </w:r>
        <w:r>
          <w:t>9</w:t>
        </w:r>
        <w:r>
          <w:fldChar w:fldCharType="end"/>
        </w:r>
      </w:hyperlink>
    </w:p>
    <w:p>
      <w:pPr>
        <w:pStyle w:val="TOC2"/>
        <w:tabs>
          <w:tab w:val="right" w:leader="dot" w:pos="8306"/>
        </w:tabs>
      </w:pPr>
      <w:hyperlink w:anchor="_Toc24702" w:history="1">
        <w:r>
          <w:rPr>
            <w:rFonts w:ascii="仿宋" w:eastAsia="仿宋" w:hAnsi="仿宋" w:cs="仿宋" w:hint="eastAsia"/>
            <w:lang w:eastAsia="zh-CN"/>
          </w:rPr>
          <w:t>(一)、建筑工程设计原则</w:t>
        </w:r>
        <w:r>
          <w:tab/>
        </w:r>
        <w:r>
          <w:fldChar w:fldCharType="begin"/>
        </w:r>
        <w:r>
          <w:instrText xml:space="preserve"> PAGEREF _Toc24702 \h </w:instrText>
        </w:r>
        <w:r>
          <w:fldChar w:fldCharType="separate"/>
        </w:r>
        <w:r>
          <w:t>9</w:t>
        </w:r>
        <w:r>
          <w:fldChar w:fldCharType="end"/>
        </w:r>
      </w:hyperlink>
    </w:p>
    <w:p>
      <w:pPr>
        <w:pStyle w:val="TOC2"/>
        <w:tabs>
          <w:tab w:val="right" w:leader="dot" w:pos="8306"/>
        </w:tabs>
      </w:pPr>
      <w:hyperlink w:anchor="_Toc6057" w:history="1">
        <w:r>
          <w:rPr>
            <w:rFonts w:ascii="仿宋" w:eastAsia="仿宋" w:hAnsi="仿宋" w:cs="仿宋" w:hint="eastAsia"/>
            <w:lang w:eastAsia="zh-CN"/>
          </w:rPr>
          <w:t>(二)、土建工程设计年限及安全等级</w:t>
        </w:r>
        <w:r>
          <w:tab/>
        </w:r>
        <w:r>
          <w:fldChar w:fldCharType="begin"/>
        </w:r>
        <w:r>
          <w:instrText xml:space="preserve"> PAGEREF _Toc6057 \h </w:instrText>
        </w:r>
        <w:r>
          <w:fldChar w:fldCharType="separate"/>
        </w:r>
        <w:r>
          <w:t>11</w:t>
        </w:r>
        <w:r>
          <w:fldChar w:fldCharType="end"/>
        </w:r>
      </w:hyperlink>
    </w:p>
    <w:p>
      <w:pPr>
        <w:pStyle w:val="TOC2"/>
        <w:tabs>
          <w:tab w:val="right" w:leader="dot" w:pos="8306"/>
        </w:tabs>
      </w:pPr>
      <w:hyperlink w:anchor="_Toc6051" w:history="1">
        <w:r>
          <w:rPr>
            <w:rFonts w:ascii="仿宋" w:eastAsia="仿宋" w:hAnsi="仿宋" w:cs="仿宋" w:hint="eastAsia"/>
            <w:lang w:eastAsia="zh-CN"/>
          </w:rPr>
          <w:t>(三)、建筑工程设计总体要求</w:t>
        </w:r>
        <w:r>
          <w:tab/>
        </w:r>
        <w:r>
          <w:fldChar w:fldCharType="begin"/>
        </w:r>
        <w:r>
          <w:instrText xml:space="preserve"> PAGEREF _Toc6051 \h </w:instrText>
        </w:r>
        <w:r>
          <w:fldChar w:fldCharType="separate"/>
        </w:r>
        <w:r>
          <w:t>12</w:t>
        </w:r>
        <w:r>
          <w:fldChar w:fldCharType="end"/>
        </w:r>
      </w:hyperlink>
    </w:p>
    <w:p>
      <w:pPr>
        <w:pStyle w:val="TOC2"/>
        <w:tabs>
          <w:tab w:val="right" w:leader="dot" w:pos="8306"/>
        </w:tabs>
      </w:pPr>
      <w:hyperlink w:anchor="_Toc25975" w:history="1">
        <w:r>
          <w:rPr>
            <w:rFonts w:ascii="仿宋" w:eastAsia="仿宋" w:hAnsi="仿宋" w:cs="仿宋" w:hint="eastAsia"/>
            <w:lang w:eastAsia="zh-CN"/>
          </w:rPr>
          <w:t>(四)、土建工程建设指标</w:t>
        </w:r>
        <w:r>
          <w:tab/>
        </w:r>
        <w:r>
          <w:fldChar w:fldCharType="begin"/>
        </w:r>
        <w:r>
          <w:instrText xml:space="preserve"> PAGEREF _Toc25975 \h </w:instrText>
        </w:r>
        <w:r>
          <w:fldChar w:fldCharType="separate"/>
        </w:r>
        <w:r>
          <w:t>12</w:t>
        </w:r>
        <w:r>
          <w:fldChar w:fldCharType="end"/>
        </w:r>
      </w:hyperlink>
    </w:p>
    <w:p>
      <w:pPr>
        <w:pStyle w:val="TOC1"/>
        <w:tabs>
          <w:tab w:val="right" w:leader="dot" w:pos="8306"/>
        </w:tabs>
      </w:pPr>
      <w:hyperlink w:anchor="_Toc6178" w:history="1">
        <w:r>
          <w:rPr>
            <w:rFonts w:ascii="仿宋" w:eastAsia="仿宋" w:hAnsi="仿宋" w:cs="仿宋" w:hint="eastAsia"/>
            <w:lang w:eastAsia="zh-CN"/>
          </w:rPr>
          <w:t>五、快餐盒项目危机管理</w:t>
        </w:r>
        <w:r>
          <w:tab/>
        </w:r>
        <w:r>
          <w:fldChar w:fldCharType="begin"/>
        </w:r>
        <w:r>
          <w:instrText xml:space="preserve"> PAGEREF _Toc6178 \h </w:instrText>
        </w:r>
        <w:r>
          <w:fldChar w:fldCharType="separate"/>
        </w:r>
        <w:r>
          <w:t>13</w:t>
        </w:r>
        <w:r>
          <w:fldChar w:fldCharType="end"/>
        </w:r>
      </w:hyperlink>
    </w:p>
    <w:p>
      <w:pPr>
        <w:pStyle w:val="TOC2"/>
        <w:tabs>
          <w:tab w:val="right" w:leader="dot" w:pos="8306"/>
        </w:tabs>
      </w:pPr>
      <w:hyperlink w:anchor="_Toc23387" w:history="1">
        <w:r>
          <w:rPr>
            <w:rFonts w:ascii="仿宋" w:eastAsia="仿宋" w:hAnsi="仿宋" w:cs="仿宋" w:hint="eastAsia"/>
            <w:lang w:eastAsia="zh-CN"/>
          </w:rPr>
          <w:t>(一)、危机预警与识别</w:t>
        </w:r>
        <w:r>
          <w:tab/>
        </w:r>
        <w:r>
          <w:fldChar w:fldCharType="begin"/>
        </w:r>
        <w:r>
          <w:instrText xml:space="preserve"> PAGEREF _Toc23387 \h </w:instrText>
        </w:r>
        <w:r>
          <w:fldChar w:fldCharType="separate"/>
        </w:r>
        <w:r>
          <w:t>13</w:t>
        </w:r>
        <w:r>
          <w:fldChar w:fldCharType="end"/>
        </w:r>
      </w:hyperlink>
    </w:p>
    <w:p>
      <w:pPr>
        <w:pStyle w:val="TOC2"/>
        <w:tabs>
          <w:tab w:val="right" w:leader="dot" w:pos="8306"/>
        </w:tabs>
      </w:pPr>
      <w:hyperlink w:anchor="_Toc12536" w:history="1">
        <w:r>
          <w:rPr>
            <w:rFonts w:ascii="仿宋" w:eastAsia="仿宋" w:hAnsi="仿宋" w:cs="仿宋" w:hint="eastAsia"/>
            <w:lang w:eastAsia="zh-CN"/>
          </w:rPr>
          <w:t>(二)、危机应对与恢复</w:t>
        </w:r>
        <w:r>
          <w:tab/>
        </w:r>
        <w:r>
          <w:fldChar w:fldCharType="begin"/>
        </w:r>
        <w:r>
          <w:instrText xml:space="preserve"> PAGEREF _Toc12536 \h </w:instrText>
        </w:r>
        <w:r>
          <w:fldChar w:fldCharType="separate"/>
        </w:r>
        <w:r>
          <w:t>14</w:t>
        </w:r>
        <w:r>
          <w:fldChar w:fldCharType="end"/>
        </w:r>
      </w:hyperlink>
    </w:p>
    <w:p>
      <w:pPr>
        <w:pStyle w:val="TOC1"/>
        <w:tabs>
          <w:tab w:val="right" w:leader="dot" w:pos="8306"/>
        </w:tabs>
      </w:pPr>
      <w:hyperlink w:anchor="_Toc32627" w:history="1">
        <w:r>
          <w:rPr>
            <w:rFonts w:ascii="仿宋" w:eastAsia="仿宋" w:hAnsi="仿宋" w:cs="仿宋" w:hint="eastAsia"/>
            <w:lang w:eastAsia="zh-CN"/>
          </w:rPr>
          <w:t>六、快餐盒项目文档管理</w:t>
        </w:r>
        <w:r>
          <w:tab/>
        </w:r>
        <w:r>
          <w:fldChar w:fldCharType="begin"/>
        </w:r>
        <w:r>
          <w:instrText xml:space="preserve"> PAGEREF _Toc32627 \h </w:instrText>
        </w:r>
        <w:r>
          <w:fldChar w:fldCharType="separate"/>
        </w:r>
        <w:r>
          <w:t>15</w:t>
        </w:r>
        <w:r>
          <w:fldChar w:fldCharType="end"/>
        </w:r>
      </w:hyperlink>
    </w:p>
    <w:p>
      <w:pPr>
        <w:pStyle w:val="TOC2"/>
        <w:tabs>
          <w:tab w:val="right" w:leader="dot" w:pos="8306"/>
        </w:tabs>
      </w:pPr>
      <w:hyperlink w:anchor="_Toc24186" w:history="1">
        <w:r>
          <w:rPr>
            <w:rFonts w:ascii="仿宋" w:eastAsia="仿宋" w:hAnsi="仿宋" w:cs="仿宋" w:hint="eastAsia"/>
            <w:lang w:eastAsia="zh-CN"/>
          </w:rPr>
          <w:t>(一)、文档编制与审查</w:t>
        </w:r>
        <w:r>
          <w:tab/>
        </w:r>
        <w:r>
          <w:fldChar w:fldCharType="begin"/>
        </w:r>
        <w:r>
          <w:instrText xml:space="preserve"> PAGEREF _Toc24186 \h </w:instrText>
        </w:r>
        <w:r>
          <w:fldChar w:fldCharType="separate"/>
        </w:r>
        <w:r>
          <w:t>15</w:t>
        </w:r>
        <w:r>
          <w:fldChar w:fldCharType="end"/>
        </w:r>
      </w:hyperlink>
    </w:p>
    <w:p>
      <w:pPr>
        <w:pStyle w:val="TOC2"/>
        <w:tabs>
          <w:tab w:val="right" w:leader="dot" w:pos="8306"/>
        </w:tabs>
      </w:pPr>
      <w:hyperlink w:anchor="_Toc30900" w:history="1">
        <w:r>
          <w:rPr>
            <w:rFonts w:ascii="仿宋" w:eastAsia="仿宋" w:hAnsi="仿宋" w:cs="仿宋" w:hint="eastAsia"/>
            <w:lang w:eastAsia="zh-CN"/>
          </w:rPr>
          <w:t>(二)、文档发布与分发</w:t>
        </w:r>
        <w:r>
          <w:tab/>
        </w:r>
        <w:r>
          <w:fldChar w:fldCharType="begin"/>
        </w:r>
        <w:r>
          <w:instrText xml:space="preserve"> PAGEREF _Toc30900 \h </w:instrText>
        </w:r>
        <w:r>
          <w:fldChar w:fldCharType="separate"/>
        </w:r>
        <w:r>
          <w:t>16</w:t>
        </w:r>
        <w:r>
          <w:fldChar w:fldCharType="end"/>
        </w:r>
      </w:hyperlink>
    </w:p>
    <w:p>
      <w:pPr>
        <w:pStyle w:val="TOC2"/>
        <w:tabs>
          <w:tab w:val="right" w:leader="dot" w:pos="8306"/>
        </w:tabs>
      </w:pPr>
      <w:hyperlink w:anchor="_Toc10" w:history="1">
        <w:r>
          <w:rPr>
            <w:rFonts w:ascii="仿宋" w:eastAsia="仿宋" w:hAnsi="仿宋" w:cs="仿宋" w:hint="eastAsia"/>
            <w:lang w:eastAsia="zh-CN"/>
          </w:rPr>
          <w:t>(三)、文档存档与归档</w:t>
        </w:r>
        <w:r>
          <w:tab/>
        </w:r>
        <w:r>
          <w:fldChar w:fldCharType="begin"/>
        </w:r>
        <w:r>
          <w:instrText xml:space="preserve"> PAGEREF _Toc10 \h </w:instrText>
        </w:r>
        <w:r>
          <w:fldChar w:fldCharType="separate"/>
        </w:r>
        <w:r>
          <w:t>17</w:t>
        </w:r>
        <w:r>
          <w:fldChar w:fldCharType="end"/>
        </w:r>
      </w:hyperlink>
    </w:p>
    <w:p>
      <w:pPr>
        <w:pStyle w:val="TOC1"/>
        <w:tabs>
          <w:tab w:val="right" w:leader="dot" w:pos="8306"/>
        </w:tabs>
      </w:pPr>
      <w:hyperlink w:anchor="_Toc13351" w:history="1">
        <w:r>
          <w:rPr>
            <w:rFonts w:ascii="仿宋" w:eastAsia="仿宋" w:hAnsi="仿宋" w:cs="仿宋" w:hint="eastAsia"/>
            <w:lang w:eastAsia="zh-CN"/>
          </w:rPr>
          <w:t>七、快餐盒项目人力资源培养与发展</w:t>
        </w:r>
        <w:r>
          <w:tab/>
        </w:r>
        <w:r>
          <w:fldChar w:fldCharType="begin"/>
        </w:r>
        <w:r>
          <w:instrText xml:space="preserve"> PAGEREF _Toc13351 \h </w:instrText>
        </w:r>
        <w:r>
          <w:fldChar w:fldCharType="separate"/>
        </w:r>
        <w:r>
          <w:t>18</w:t>
        </w:r>
        <w:r>
          <w:fldChar w:fldCharType="end"/>
        </w:r>
      </w:hyperlink>
    </w:p>
    <w:p>
      <w:pPr>
        <w:pStyle w:val="TOC2"/>
        <w:tabs>
          <w:tab w:val="right" w:leader="dot" w:pos="8306"/>
        </w:tabs>
      </w:pPr>
      <w:hyperlink w:anchor="_Toc5344" w:history="1">
        <w:r>
          <w:rPr>
            <w:rFonts w:ascii="仿宋" w:eastAsia="仿宋" w:hAnsi="仿宋" w:cs="仿宋" w:hint="eastAsia"/>
            <w:lang w:eastAsia="zh-CN"/>
          </w:rPr>
          <w:t>(一)、人才需求与规划</w:t>
        </w:r>
        <w:r>
          <w:tab/>
        </w:r>
        <w:r>
          <w:fldChar w:fldCharType="begin"/>
        </w:r>
        <w:r>
          <w:instrText xml:space="preserve"> PAGEREF _Toc5344 \h </w:instrText>
        </w:r>
        <w:r>
          <w:fldChar w:fldCharType="separate"/>
        </w:r>
        <w:r>
          <w:t>18</w:t>
        </w:r>
        <w:r>
          <w:fldChar w:fldCharType="end"/>
        </w:r>
      </w:hyperlink>
    </w:p>
    <w:p>
      <w:pPr>
        <w:pStyle w:val="TOC2"/>
        <w:tabs>
          <w:tab w:val="right" w:leader="dot" w:pos="8306"/>
        </w:tabs>
      </w:pPr>
      <w:hyperlink w:anchor="_Toc10549" w:history="1">
        <w:r>
          <w:rPr>
            <w:rFonts w:ascii="仿宋" w:eastAsia="仿宋" w:hAnsi="仿宋" w:cs="仿宋" w:hint="eastAsia"/>
            <w:lang w:eastAsia="zh-CN"/>
          </w:rPr>
          <w:t>(二)、培训与发展计划</w:t>
        </w:r>
        <w:r>
          <w:tab/>
        </w:r>
        <w:r>
          <w:fldChar w:fldCharType="begin"/>
        </w:r>
        <w:r>
          <w:instrText xml:space="preserve"> PAGEREF _Toc10549 \h </w:instrText>
        </w:r>
        <w:r>
          <w:fldChar w:fldCharType="separate"/>
        </w:r>
        <w:r>
          <w:t>19</w:t>
        </w:r>
        <w:r>
          <w:fldChar w:fldCharType="end"/>
        </w:r>
      </w:hyperlink>
    </w:p>
    <w:p>
      <w:pPr>
        <w:pStyle w:val="TOC1"/>
        <w:tabs>
          <w:tab w:val="right" w:leader="dot" w:pos="8306"/>
        </w:tabs>
      </w:pPr>
      <w:hyperlink w:anchor="_Toc32675" w:history="1">
        <w:r>
          <w:rPr>
            <w:rFonts w:ascii="仿宋" w:eastAsia="仿宋" w:hAnsi="仿宋" w:cs="仿宋" w:hint="eastAsia"/>
            <w:lang w:eastAsia="zh-CN"/>
          </w:rPr>
          <w:t>八、快餐盒项目人力资源管理</w:t>
        </w:r>
        <w:r>
          <w:tab/>
        </w:r>
        <w:r>
          <w:fldChar w:fldCharType="begin"/>
        </w:r>
        <w:r>
          <w:instrText xml:space="preserve"> PAGEREF _Toc32675 \h </w:instrText>
        </w:r>
        <w:r>
          <w:fldChar w:fldCharType="separate"/>
        </w:r>
        <w:r>
          <w:t>20</w:t>
        </w:r>
        <w:r>
          <w:fldChar w:fldCharType="end"/>
        </w:r>
      </w:hyperlink>
    </w:p>
    <w:p>
      <w:pPr>
        <w:pStyle w:val="TOC2"/>
        <w:tabs>
          <w:tab w:val="right" w:leader="dot" w:pos="8306"/>
        </w:tabs>
      </w:pPr>
      <w:hyperlink w:anchor="_Toc23874" w:history="1">
        <w:r>
          <w:rPr>
            <w:rFonts w:ascii="仿宋" w:eastAsia="仿宋" w:hAnsi="仿宋" w:cs="仿宋" w:hint="eastAsia"/>
            <w:lang w:eastAsia="zh-CN"/>
          </w:rPr>
          <w:t>(一)、建立健全的预算管理制度</w:t>
        </w:r>
        <w:r>
          <w:tab/>
        </w:r>
        <w:r>
          <w:fldChar w:fldCharType="begin"/>
        </w:r>
        <w:r>
          <w:instrText xml:space="preserve"> PAGEREF _Toc23874 \h </w:instrText>
        </w:r>
        <w:r>
          <w:fldChar w:fldCharType="separate"/>
        </w:r>
        <w:r>
          <w:t>20</w:t>
        </w:r>
        <w:r>
          <w:fldChar w:fldCharType="end"/>
        </w:r>
      </w:hyperlink>
    </w:p>
    <w:p>
      <w:pPr>
        <w:pStyle w:val="TOC2"/>
        <w:tabs>
          <w:tab w:val="right" w:leader="dot" w:pos="8306"/>
        </w:tabs>
      </w:pPr>
      <w:hyperlink w:anchor="_Toc4123" w:history="1">
        <w:r>
          <w:rPr>
            <w:rFonts w:ascii="仿宋" w:eastAsia="仿宋" w:hAnsi="仿宋" w:cs="仿宋" w:hint="eastAsia"/>
            <w:lang w:eastAsia="zh-CN"/>
          </w:rPr>
          <w:t>(二)、加强资金流动监控</w:t>
        </w:r>
        <w:r>
          <w:tab/>
        </w:r>
        <w:r>
          <w:fldChar w:fldCharType="begin"/>
        </w:r>
        <w:r>
          <w:instrText xml:space="preserve"> PAGEREF _Toc4123 \h </w:instrText>
        </w:r>
        <w:r>
          <w:fldChar w:fldCharType="separate"/>
        </w:r>
        <w:r>
          <w:t>21</w:t>
        </w:r>
        <w:r>
          <w:fldChar w:fldCharType="end"/>
        </w:r>
      </w:hyperlink>
    </w:p>
    <w:p>
      <w:pPr>
        <w:pStyle w:val="TOC2"/>
        <w:tabs>
          <w:tab w:val="right" w:leader="dot" w:pos="8306"/>
        </w:tabs>
      </w:pPr>
      <w:hyperlink w:anchor="_Toc2335" w:history="1">
        <w:r>
          <w:rPr>
            <w:rFonts w:ascii="仿宋" w:eastAsia="仿宋" w:hAnsi="仿宋" w:cs="仿宋" w:hint="eastAsia"/>
            <w:lang w:eastAsia="zh-CN"/>
          </w:rPr>
          <w:t>(三)、制定完善的风险控制机制</w:t>
        </w:r>
        <w:r>
          <w:tab/>
        </w:r>
        <w:r>
          <w:fldChar w:fldCharType="begin"/>
        </w:r>
        <w:r>
          <w:instrText xml:space="preserve"> PAGEREF _Toc2335 \h </w:instrText>
        </w:r>
        <w:r>
          <w:fldChar w:fldCharType="separate"/>
        </w:r>
        <w:r>
          <w:t>22</w:t>
        </w:r>
        <w:r>
          <w:fldChar w:fldCharType="end"/>
        </w:r>
      </w:hyperlink>
    </w:p>
    <w:p>
      <w:pPr>
        <w:pStyle w:val="TOC2"/>
        <w:tabs>
          <w:tab w:val="right" w:leader="dot" w:pos="8306"/>
        </w:tabs>
      </w:pPr>
      <w:hyperlink w:anchor="_Toc19284" w:history="1">
        <w:r>
          <w:rPr>
            <w:rFonts w:ascii="仿宋" w:eastAsia="仿宋" w:hAnsi="仿宋" w:cs="仿宋" w:hint="eastAsia"/>
            <w:lang w:eastAsia="zh-CN"/>
          </w:rPr>
          <w:t>(四)、优化成本管理</w:t>
        </w:r>
        <w:r>
          <w:tab/>
        </w:r>
        <w:r>
          <w:fldChar w:fldCharType="begin"/>
        </w:r>
        <w:r>
          <w:instrText xml:space="preserve"> PAGEREF _Toc19284 \h </w:instrText>
        </w:r>
        <w:r>
          <w:fldChar w:fldCharType="separate"/>
        </w:r>
        <w:r>
          <w:t>24</w:t>
        </w:r>
        <w:r>
          <w:fldChar w:fldCharType="end"/>
        </w:r>
      </w:hyperlink>
    </w:p>
    <w:p>
      <w:pPr>
        <w:pStyle w:val="TOC1"/>
        <w:tabs>
          <w:tab w:val="right" w:leader="dot" w:pos="8306"/>
        </w:tabs>
      </w:pPr>
      <w:hyperlink w:anchor="_Toc5923" w:history="1">
        <w:r>
          <w:rPr>
            <w:rFonts w:ascii="仿宋" w:eastAsia="仿宋" w:hAnsi="仿宋" w:cs="仿宋" w:hint="eastAsia"/>
            <w:lang w:eastAsia="zh-CN"/>
          </w:rPr>
          <w:t>九、快餐盒项目计划安排</w:t>
        </w:r>
        <w:r>
          <w:tab/>
        </w:r>
        <w:r>
          <w:fldChar w:fldCharType="begin"/>
        </w:r>
        <w:r>
          <w:instrText xml:space="preserve"> PAGEREF _Toc5923 \h </w:instrText>
        </w:r>
        <w:r>
          <w:fldChar w:fldCharType="separate"/>
        </w:r>
        <w:r>
          <w:t>25</w:t>
        </w:r>
        <w:r>
          <w:fldChar w:fldCharType="end"/>
        </w:r>
      </w:hyperlink>
    </w:p>
    <w:p>
      <w:pPr>
        <w:pStyle w:val="TOC2"/>
        <w:tabs>
          <w:tab w:val="right" w:leader="dot" w:pos="8306"/>
        </w:tabs>
      </w:pPr>
      <w:hyperlink w:anchor="_Toc28127" w:history="1">
        <w:r>
          <w:rPr>
            <w:rFonts w:ascii="仿宋" w:eastAsia="仿宋" w:hAnsi="仿宋" w:cs="仿宋" w:hint="eastAsia"/>
            <w:lang w:eastAsia="zh-CN"/>
          </w:rPr>
          <w:t>(一)、建设周期</w:t>
        </w:r>
        <w:r>
          <w:tab/>
        </w:r>
        <w:r>
          <w:fldChar w:fldCharType="begin"/>
        </w:r>
        <w:r>
          <w:instrText xml:space="preserve"> PAGEREF _Toc28127 \h </w:instrText>
        </w:r>
        <w:r>
          <w:fldChar w:fldCharType="separate"/>
        </w:r>
        <w:r>
          <w:t>25</w:t>
        </w:r>
        <w:r>
          <w:fldChar w:fldCharType="end"/>
        </w:r>
      </w:hyperlink>
    </w:p>
    <w:p>
      <w:pPr>
        <w:pStyle w:val="TOC2"/>
        <w:tabs>
          <w:tab w:val="right" w:leader="dot" w:pos="8306"/>
        </w:tabs>
      </w:pPr>
      <w:hyperlink w:anchor="_Toc9956" w:history="1">
        <w:r>
          <w:rPr>
            <w:rFonts w:ascii="仿宋" w:eastAsia="仿宋" w:hAnsi="仿宋" w:cs="仿宋" w:hint="eastAsia"/>
            <w:lang w:eastAsia="zh-CN"/>
          </w:rPr>
          <w:t>(二)、建设进度</w:t>
        </w:r>
        <w:r>
          <w:tab/>
        </w:r>
        <w:r>
          <w:fldChar w:fldCharType="begin"/>
        </w:r>
        <w:r>
          <w:instrText xml:space="preserve"> PAGEREF _Toc9956 \h </w:instrText>
        </w:r>
        <w:r>
          <w:fldChar w:fldCharType="separate"/>
        </w:r>
        <w:r>
          <w:t>26</w:t>
        </w:r>
        <w:r>
          <w:fldChar w:fldCharType="end"/>
        </w:r>
      </w:hyperlink>
    </w:p>
    <w:p>
      <w:pPr>
        <w:pStyle w:val="TOC2"/>
        <w:tabs>
          <w:tab w:val="right" w:leader="dot" w:pos="8306"/>
        </w:tabs>
      </w:pPr>
      <w:hyperlink w:anchor="_Toc16663" w:history="1">
        <w:r>
          <w:rPr>
            <w:rFonts w:ascii="仿宋" w:eastAsia="仿宋" w:hAnsi="仿宋" w:cs="仿宋" w:hint="eastAsia"/>
            <w:lang w:eastAsia="zh-CN"/>
          </w:rPr>
          <w:t>(三)、进度安排注意事项</w:t>
        </w:r>
        <w:r>
          <w:tab/>
        </w:r>
        <w:r>
          <w:fldChar w:fldCharType="begin"/>
        </w:r>
        <w:r>
          <w:instrText xml:space="preserve"> PAGEREF _Toc16663 \h </w:instrText>
        </w:r>
        <w:r>
          <w:fldChar w:fldCharType="separate"/>
        </w:r>
        <w:r>
          <w:t>27</w:t>
        </w:r>
        <w:r>
          <w:fldChar w:fldCharType="end"/>
        </w:r>
      </w:hyperlink>
    </w:p>
    <w:p>
      <w:pPr>
        <w:pStyle w:val="TOC2"/>
        <w:tabs>
          <w:tab w:val="right" w:leader="dot" w:pos="8306"/>
        </w:tabs>
      </w:pPr>
      <w:hyperlink w:anchor="_Toc27627" w:history="1">
        <w:r>
          <w:rPr>
            <w:rFonts w:ascii="仿宋" w:eastAsia="仿宋" w:hAnsi="仿宋" w:cs="仿宋" w:hint="eastAsia"/>
            <w:lang w:eastAsia="zh-CN"/>
          </w:rPr>
          <w:t>(四)、人力资源配置</w:t>
        </w:r>
        <w:r>
          <w:tab/>
        </w:r>
        <w:r>
          <w:fldChar w:fldCharType="begin"/>
        </w:r>
        <w:r>
          <w:instrText xml:space="preserve"> PAGEREF _Toc27627 \h </w:instrText>
        </w:r>
        <w:r>
          <w:fldChar w:fldCharType="separate"/>
        </w:r>
        <w:r>
          <w:t>28</w:t>
        </w:r>
        <w:r>
          <w:fldChar w:fldCharType="end"/>
        </w:r>
      </w:hyperlink>
    </w:p>
    <w:p>
      <w:pPr>
        <w:pStyle w:val="TOC1"/>
        <w:tabs>
          <w:tab w:val="right" w:leader="dot" w:pos="8306"/>
        </w:tabs>
      </w:pPr>
      <w:hyperlink w:anchor="_Toc25492" w:history="1">
        <w:r>
          <w:rPr>
            <w:rFonts w:ascii="仿宋" w:eastAsia="仿宋" w:hAnsi="仿宋" w:cs="仿宋" w:hint="eastAsia"/>
            <w:lang w:eastAsia="zh-CN"/>
          </w:rPr>
          <w:t>十、快餐盒项目技术管理</w:t>
        </w:r>
        <w:r>
          <w:tab/>
        </w:r>
        <w:r>
          <w:fldChar w:fldCharType="begin"/>
        </w:r>
        <w:r>
          <w:instrText xml:space="preserve"> PAGEREF _Toc25492 \h </w:instrText>
        </w:r>
        <w:r>
          <w:fldChar w:fldCharType="separate"/>
        </w:r>
        <w:r>
          <w:t>29</w:t>
        </w:r>
        <w:r>
          <w:fldChar w:fldCharType="end"/>
        </w:r>
      </w:hyperlink>
    </w:p>
    <w:p>
      <w:pPr>
        <w:pStyle w:val="TOC2"/>
        <w:tabs>
          <w:tab w:val="right" w:leader="dot" w:pos="8306"/>
        </w:tabs>
      </w:pPr>
      <w:hyperlink w:anchor="_Toc9947" w:history="1">
        <w:r>
          <w:rPr>
            <w:rFonts w:ascii="仿宋" w:eastAsia="仿宋" w:hAnsi="仿宋" w:cs="仿宋" w:hint="eastAsia"/>
            <w:lang w:eastAsia="zh-CN"/>
          </w:rPr>
          <w:t>(一)、技术方案选用方向</w:t>
        </w:r>
        <w:r>
          <w:tab/>
        </w:r>
        <w:r>
          <w:fldChar w:fldCharType="begin"/>
        </w:r>
        <w:r>
          <w:instrText xml:space="preserve"> PAGEREF _Toc9947 \h </w:instrText>
        </w:r>
        <w:r>
          <w:fldChar w:fldCharType="separate"/>
        </w:r>
        <w:r>
          <w:t>29</w:t>
        </w:r>
        <w:r>
          <w:fldChar w:fldCharType="end"/>
        </w:r>
      </w:hyperlink>
    </w:p>
    <w:p>
      <w:pPr>
        <w:pStyle w:val="TOC2"/>
        <w:tabs>
          <w:tab w:val="right" w:leader="dot" w:pos="8306"/>
        </w:tabs>
      </w:pPr>
      <w:hyperlink w:anchor="_Toc26162" w:history="1">
        <w:r>
          <w:rPr>
            <w:rFonts w:ascii="仿宋" w:eastAsia="仿宋" w:hAnsi="仿宋" w:cs="仿宋" w:hint="eastAsia"/>
            <w:lang w:eastAsia="zh-CN"/>
          </w:rPr>
          <w:t>(二)、工艺技术方案选用原则</w:t>
        </w:r>
        <w:r>
          <w:tab/>
        </w:r>
        <w:r>
          <w:fldChar w:fldCharType="begin"/>
        </w:r>
        <w:r>
          <w:instrText xml:space="preserve"> PAGEREF _Toc26162 \h </w:instrText>
        </w:r>
        <w:r>
          <w:fldChar w:fldCharType="separate"/>
        </w:r>
        <w:r>
          <w:t>31</w:t>
        </w:r>
        <w:r>
          <w:fldChar w:fldCharType="end"/>
        </w:r>
      </w:hyperlink>
    </w:p>
    <w:p>
      <w:pPr>
        <w:pStyle w:val="TOC2"/>
        <w:tabs>
          <w:tab w:val="right" w:leader="dot" w:pos="8306"/>
        </w:tabs>
      </w:pPr>
      <w:hyperlink w:anchor="_Toc13527" w:history="1">
        <w:r>
          <w:rPr>
            <w:rFonts w:ascii="仿宋" w:eastAsia="仿宋" w:hAnsi="仿宋" w:cs="仿宋" w:hint="eastAsia"/>
            <w:lang w:eastAsia="zh-CN"/>
          </w:rPr>
          <w:t>(三)、工艺技术方案要求</w:t>
        </w:r>
        <w:r>
          <w:tab/>
        </w:r>
        <w:r>
          <w:fldChar w:fldCharType="begin"/>
        </w:r>
        <w:r>
          <w:instrText xml:space="preserve"> PAGEREF _Toc13527 \h </w:instrText>
        </w:r>
        <w:r>
          <w:fldChar w:fldCharType="separate"/>
        </w:r>
        <w:r>
          <w:t>33</w:t>
        </w:r>
        <w:r>
          <w:fldChar w:fldCharType="end"/>
        </w:r>
      </w:hyperlink>
    </w:p>
    <w:p>
      <w:pPr>
        <w:pStyle w:val="TOC1"/>
        <w:tabs>
          <w:tab w:val="right" w:leader="dot" w:pos="8306"/>
        </w:tabs>
      </w:pPr>
      <w:hyperlink w:anchor="_Toc27224" w:history="1">
        <w:r>
          <w:rPr>
            <w:rFonts w:ascii="仿宋" w:eastAsia="仿宋" w:hAnsi="仿宋" w:cs="仿宋" w:hint="eastAsia"/>
            <w:lang w:eastAsia="zh-CN"/>
          </w:rPr>
          <w:t>十一、快餐盒项目社会影响</w:t>
        </w:r>
        <w:r>
          <w:tab/>
        </w:r>
        <w:r>
          <w:fldChar w:fldCharType="begin"/>
        </w:r>
        <w:r>
          <w:instrText xml:space="preserve"> PAGEREF _Toc27224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9" w:history="1">
        <w:r>
          <w:rPr>
            <w:rFonts w:ascii="仿宋" w:eastAsia="仿宋" w:hAnsi="仿宋" w:cs="仿宋" w:hint="eastAsia"/>
            <w:lang w:eastAsia="zh-CN"/>
          </w:rPr>
          <w:t>(一)、社会责任与义务</w:t>
        </w:r>
        <w:r>
          <w:tab/>
        </w:r>
        <w:r>
          <w:fldChar w:fldCharType="begin"/>
        </w:r>
        <w:r>
          <w:instrText xml:space="preserve"> PAGEREF _Toc20279 \h </w:instrText>
        </w:r>
        <w:r>
          <w:fldChar w:fldCharType="separate"/>
        </w:r>
        <w:r>
          <w:t>35</w:t>
        </w:r>
        <w:r>
          <w:fldChar w:fldCharType="end"/>
        </w:r>
      </w:hyperlink>
    </w:p>
    <w:p>
      <w:pPr>
        <w:pStyle w:val="TOC2"/>
        <w:tabs>
          <w:tab w:val="right" w:leader="dot" w:pos="8306"/>
        </w:tabs>
      </w:pPr>
      <w:hyperlink w:anchor="_Toc4959" w:history="1">
        <w:r>
          <w:rPr>
            <w:rFonts w:ascii="仿宋" w:eastAsia="仿宋" w:hAnsi="仿宋" w:cs="仿宋" w:hint="eastAsia"/>
            <w:lang w:eastAsia="zh-CN"/>
          </w:rPr>
          <w:t>(二)、社会参与与沟通</w:t>
        </w:r>
        <w:r>
          <w:tab/>
        </w:r>
        <w:r>
          <w:fldChar w:fldCharType="begin"/>
        </w:r>
        <w:r>
          <w:instrText xml:space="preserve"> PAGEREF _Toc4959 \h </w:instrText>
        </w:r>
        <w:r>
          <w:fldChar w:fldCharType="separate"/>
        </w:r>
        <w:r>
          <w:t>36</w:t>
        </w:r>
        <w:r>
          <w:fldChar w:fldCharType="end"/>
        </w:r>
      </w:hyperlink>
    </w:p>
    <w:p>
      <w:pPr>
        <w:pStyle w:val="TOC1"/>
        <w:tabs>
          <w:tab w:val="right" w:leader="dot" w:pos="8306"/>
        </w:tabs>
      </w:pPr>
      <w:hyperlink w:anchor="_Toc9677" w:history="1">
        <w:r>
          <w:rPr>
            <w:rFonts w:ascii="仿宋" w:eastAsia="仿宋" w:hAnsi="仿宋" w:cs="仿宋" w:hint="eastAsia"/>
            <w:lang w:eastAsia="zh-CN"/>
          </w:rPr>
          <w:t>十二、快餐盒项目环境影响分析</w:t>
        </w:r>
        <w:r>
          <w:tab/>
        </w:r>
        <w:r>
          <w:fldChar w:fldCharType="begin"/>
        </w:r>
        <w:r>
          <w:instrText xml:space="preserve"> PAGEREF _Toc9677 \h </w:instrText>
        </w:r>
        <w:r>
          <w:fldChar w:fldCharType="separate"/>
        </w:r>
        <w:r>
          <w:t>37</w:t>
        </w:r>
        <w:r>
          <w:fldChar w:fldCharType="end"/>
        </w:r>
      </w:hyperlink>
    </w:p>
    <w:p>
      <w:pPr>
        <w:pStyle w:val="TOC2"/>
        <w:tabs>
          <w:tab w:val="right" w:leader="dot" w:pos="8306"/>
        </w:tabs>
      </w:pPr>
      <w:hyperlink w:anchor="_Toc27719" w:history="1">
        <w:r>
          <w:rPr>
            <w:rFonts w:ascii="仿宋" w:eastAsia="仿宋" w:hAnsi="仿宋" w:cs="仿宋" w:hint="eastAsia"/>
            <w:lang w:eastAsia="zh-CN"/>
          </w:rPr>
          <w:t>(一)、建设区域环境质量现状</w:t>
        </w:r>
        <w:r>
          <w:tab/>
        </w:r>
        <w:r>
          <w:fldChar w:fldCharType="begin"/>
        </w:r>
        <w:r>
          <w:instrText xml:space="preserve"> PAGEREF _Toc27719 \h </w:instrText>
        </w:r>
        <w:r>
          <w:fldChar w:fldCharType="separate"/>
        </w:r>
        <w:r>
          <w:t>37</w:t>
        </w:r>
        <w:r>
          <w:fldChar w:fldCharType="end"/>
        </w:r>
      </w:hyperlink>
    </w:p>
    <w:p>
      <w:pPr>
        <w:pStyle w:val="TOC2"/>
        <w:tabs>
          <w:tab w:val="right" w:leader="dot" w:pos="8306"/>
        </w:tabs>
      </w:pPr>
      <w:hyperlink w:anchor="_Toc4154" w:history="1">
        <w:r>
          <w:rPr>
            <w:rFonts w:ascii="仿宋" w:eastAsia="仿宋" w:hAnsi="仿宋" w:cs="仿宋" w:hint="eastAsia"/>
            <w:lang w:eastAsia="zh-CN"/>
          </w:rPr>
          <w:t>(二)、建设期环境保护</w:t>
        </w:r>
        <w:r>
          <w:tab/>
        </w:r>
        <w:r>
          <w:fldChar w:fldCharType="begin"/>
        </w:r>
        <w:r>
          <w:instrText xml:space="preserve"> PAGEREF _Toc4154 \h </w:instrText>
        </w:r>
        <w:r>
          <w:fldChar w:fldCharType="separate"/>
        </w:r>
        <w:r>
          <w:t>38</w:t>
        </w:r>
        <w:r>
          <w:fldChar w:fldCharType="end"/>
        </w:r>
      </w:hyperlink>
    </w:p>
    <w:p>
      <w:pPr>
        <w:pStyle w:val="TOC2"/>
        <w:tabs>
          <w:tab w:val="right" w:leader="dot" w:pos="8306"/>
        </w:tabs>
      </w:pPr>
      <w:hyperlink w:anchor="_Toc11305" w:history="1">
        <w:r>
          <w:rPr>
            <w:rFonts w:ascii="仿宋" w:eastAsia="仿宋" w:hAnsi="仿宋" w:cs="仿宋" w:hint="eastAsia"/>
            <w:lang w:eastAsia="zh-CN"/>
          </w:rPr>
          <w:t>(三)、运营期环境保护</w:t>
        </w:r>
        <w:r>
          <w:tab/>
        </w:r>
        <w:r>
          <w:fldChar w:fldCharType="begin"/>
        </w:r>
        <w:r>
          <w:instrText xml:space="preserve"> PAGEREF _Toc11305 \h </w:instrText>
        </w:r>
        <w:r>
          <w:fldChar w:fldCharType="separate"/>
        </w:r>
        <w:r>
          <w:t>40</w:t>
        </w:r>
        <w:r>
          <w:fldChar w:fldCharType="end"/>
        </w:r>
      </w:hyperlink>
    </w:p>
    <w:p>
      <w:pPr>
        <w:pStyle w:val="TOC2"/>
        <w:tabs>
          <w:tab w:val="right" w:leader="dot" w:pos="8306"/>
        </w:tabs>
      </w:pPr>
      <w:hyperlink w:anchor="_Toc14132" w:history="1">
        <w:r>
          <w:rPr>
            <w:rFonts w:ascii="仿宋" w:eastAsia="仿宋" w:hAnsi="仿宋" w:cs="仿宋" w:hint="eastAsia"/>
            <w:lang w:eastAsia="zh-CN"/>
          </w:rPr>
          <w:t>(四)、快餐盒项目建设对区域经济的影响</w:t>
        </w:r>
        <w:r>
          <w:tab/>
        </w:r>
        <w:r>
          <w:fldChar w:fldCharType="begin"/>
        </w:r>
        <w:r>
          <w:instrText xml:space="preserve"> PAGEREF _Toc14132 \h </w:instrText>
        </w:r>
        <w:r>
          <w:fldChar w:fldCharType="separate"/>
        </w:r>
        <w:r>
          <w:t>41</w:t>
        </w:r>
        <w:r>
          <w:fldChar w:fldCharType="end"/>
        </w:r>
      </w:hyperlink>
    </w:p>
    <w:p>
      <w:pPr>
        <w:pStyle w:val="TOC2"/>
        <w:tabs>
          <w:tab w:val="right" w:leader="dot" w:pos="8306"/>
        </w:tabs>
      </w:pPr>
      <w:hyperlink w:anchor="_Toc22266" w:history="1">
        <w:r>
          <w:rPr>
            <w:rFonts w:ascii="仿宋" w:eastAsia="仿宋" w:hAnsi="仿宋" w:cs="仿宋" w:hint="eastAsia"/>
            <w:lang w:eastAsia="zh-CN"/>
          </w:rPr>
          <w:t>(五)、废弃物处理</w:t>
        </w:r>
        <w:r>
          <w:tab/>
        </w:r>
        <w:r>
          <w:fldChar w:fldCharType="begin"/>
        </w:r>
        <w:r>
          <w:instrText xml:space="preserve"> PAGEREF _Toc22266 \h </w:instrText>
        </w:r>
        <w:r>
          <w:fldChar w:fldCharType="separate"/>
        </w:r>
        <w:r>
          <w:t>43</w:t>
        </w:r>
        <w:r>
          <w:fldChar w:fldCharType="end"/>
        </w:r>
      </w:hyperlink>
    </w:p>
    <w:p>
      <w:pPr>
        <w:pStyle w:val="TOC2"/>
        <w:tabs>
          <w:tab w:val="right" w:leader="dot" w:pos="8306"/>
        </w:tabs>
      </w:pPr>
      <w:hyperlink w:anchor="_Toc23718" w:history="1">
        <w:r>
          <w:rPr>
            <w:rFonts w:ascii="仿宋" w:eastAsia="仿宋" w:hAnsi="仿宋" w:cs="仿宋" w:hint="eastAsia"/>
            <w:lang w:eastAsia="zh-CN"/>
          </w:rPr>
          <w:t>(六)、特殊环境影响分析</w:t>
        </w:r>
        <w:r>
          <w:tab/>
        </w:r>
        <w:r>
          <w:fldChar w:fldCharType="begin"/>
        </w:r>
        <w:r>
          <w:instrText xml:space="preserve"> PAGEREF _Toc23718 \h </w:instrText>
        </w:r>
        <w:r>
          <w:fldChar w:fldCharType="separate"/>
        </w:r>
        <w:r>
          <w:t>44</w:t>
        </w:r>
        <w:r>
          <w:fldChar w:fldCharType="end"/>
        </w:r>
      </w:hyperlink>
    </w:p>
    <w:p>
      <w:pPr>
        <w:pStyle w:val="TOC2"/>
        <w:tabs>
          <w:tab w:val="right" w:leader="dot" w:pos="8306"/>
        </w:tabs>
      </w:pPr>
      <w:hyperlink w:anchor="_Toc26009" w:history="1">
        <w:r>
          <w:rPr>
            <w:rFonts w:ascii="仿宋" w:eastAsia="仿宋" w:hAnsi="仿宋" w:cs="仿宋" w:hint="eastAsia"/>
            <w:lang w:eastAsia="zh-CN"/>
          </w:rPr>
          <w:t>(七)、清洁生产</w:t>
        </w:r>
        <w:r>
          <w:tab/>
        </w:r>
        <w:r>
          <w:fldChar w:fldCharType="begin"/>
        </w:r>
        <w:r>
          <w:instrText xml:space="preserve"> PAGEREF _Toc26009 \h </w:instrText>
        </w:r>
        <w:r>
          <w:fldChar w:fldCharType="separate"/>
        </w:r>
        <w:r>
          <w:t>45</w:t>
        </w:r>
        <w:r>
          <w:fldChar w:fldCharType="end"/>
        </w:r>
      </w:hyperlink>
    </w:p>
    <w:p>
      <w:pPr>
        <w:pStyle w:val="TOC2"/>
        <w:tabs>
          <w:tab w:val="right" w:leader="dot" w:pos="8306"/>
        </w:tabs>
      </w:pPr>
      <w:hyperlink w:anchor="_Toc25097" w:history="1">
        <w:r>
          <w:rPr>
            <w:rFonts w:ascii="仿宋" w:eastAsia="仿宋" w:hAnsi="仿宋" w:cs="仿宋" w:hint="eastAsia"/>
            <w:lang w:eastAsia="zh-CN"/>
          </w:rPr>
          <w:t>(八)、环境保护综合评价</w:t>
        </w:r>
        <w:r>
          <w:tab/>
        </w:r>
        <w:r>
          <w:fldChar w:fldCharType="begin"/>
        </w:r>
        <w:r>
          <w:instrText xml:space="preserve"> PAGEREF _Toc25097 \h </w:instrText>
        </w:r>
        <w:r>
          <w:fldChar w:fldCharType="separate"/>
        </w:r>
        <w:r>
          <w:t>46</w:t>
        </w:r>
        <w:r>
          <w:fldChar w:fldCharType="end"/>
        </w:r>
      </w:hyperlink>
    </w:p>
    <w:p>
      <w:pPr>
        <w:pStyle w:val="TOC1"/>
        <w:tabs>
          <w:tab w:val="right" w:leader="dot" w:pos="8306"/>
        </w:tabs>
      </w:pPr>
      <w:hyperlink w:anchor="_Toc14157" w:history="1">
        <w:r>
          <w:rPr>
            <w:rFonts w:ascii="仿宋" w:eastAsia="仿宋" w:hAnsi="仿宋" w:cs="仿宋" w:hint="eastAsia"/>
            <w:lang w:eastAsia="zh-CN"/>
          </w:rPr>
          <w:t>十三、快餐盒项目工程方案分析</w:t>
        </w:r>
        <w:r>
          <w:tab/>
        </w:r>
        <w:r>
          <w:fldChar w:fldCharType="begin"/>
        </w:r>
        <w:r>
          <w:instrText xml:space="preserve"> PAGEREF _Toc14157 \h </w:instrText>
        </w:r>
        <w:r>
          <w:fldChar w:fldCharType="separate"/>
        </w:r>
        <w:r>
          <w:t>47</w:t>
        </w:r>
        <w:r>
          <w:fldChar w:fldCharType="end"/>
        </w:r>
      </w:hyperlink>
    </w:p>
    <w:p>
      <w:pPr>
        <w:pStyle w:val="TOC2"/>
        <w:tabs>
          <w:tab w:val="right" w:leader="dot" w:pos="8306"/>
        </w:tabs>
      </w:pPr>
      <w:hyperlink w:anchor="_Toc26229" w:history="1">
        <w:r>
          <w:rPr>
            <w:rFonts w:ascii="仿宋" w:eastAsia="仿宋" w:hAnsi="仿宋" w:cs="仿宋" w:hint="eastAsia"/>
            <w:lang w:eastAsia="zh-CN"/>
          </w:rPr>
          <w:t>(一)、建筑工程设计原则</w:t>
        </w:r>
        <w:r>
          <w:tab/>
        </w:r>
        <w:r>
          <w:fldChar w:fldCharType="begin"/>
        </w:r>
        <w:r>
          <w:instrText xml:space="preserve"> PAGEREF _Toc26229 \h </w:instrText>
        </w:r>
        <w:r>
          <w:fldChar w:fldCharType="separate"/>
        </w:r>
        <w:r>
          <w:t>47</w:t>
        </w:r>
        <w:r>
          <w:fldChar w:fldCharType="end"/>
        </w:r>
      </w:hyperlink>
    </w:p>
    <w:p>
      <w:pPr>
        <w:pStyle w:val="TOC2"/>
        <w:tabs>
          <w:tab w:val="right" w:leader="dot" w:pos="8306"/>
        </w:tabs>
      </w:pPr>
      <w:hyperlink w:anchor="_Toc24594" w:history="1">
        <w:r>
          <w:rPr>
            <w:rFonts w:ascii="仿宋" w:eastAsia="仿宋" w:hAnsi="仿宋" w:cs="仿宋" w:hint="eastAsia"/>
            <w:lang w:eastAsia="zh-CN"/>
          </w:rPr>
          <w:t>(二)、土建工程建设指标</w:t>
        </w:r>
        <w:r>
          <w:tab/>
        </w:r>
        <w:r>
          <w:fldChar w:fldCharType="begin"/>
        </w:r>
        <w:r>
          <w:instrText xml:space="preserve"> PAGEREF _Toc24594 \h </w:instrText>
        </w:r>
        <w:r>
          <w:fldChar w:fldCharType="separate"/>
        </w:r>
        <w:r>
          <w:t>50</w:t>
        </w:r>
        <w:r>
          <w:fldChar w:fldCharType="end"/>
        </w:r>
      </w:hyperlink>
    </w:p>
    <w:p>
      <w:pPr>
        <w:pStyle w:val="TOC1"/>
        <w:tabs>
          <w:tab w:val="right" w:leader="dot" w:pos="8306"/>
        </w:tabs>
      </w:pPr>
      <w:hyperlink w:anchor="_Toc25135" w:history="1">
        <w:r>
          <w:rPr>
            <w:rFonts w:ascii="仿宋" w:eastAsia="仿宋" w:hAnsi="仿宋" w:cs="仿宋" w:hint="eastAsia"/>
            <w:lang w:eastAsia="zh-CN"/>
          </w:rPr>
          <w:t>十四、快餐盒项目治理与监督</w:t>
        </w:r>
        <w:r>
          <w:tab/>
        </w:r>
        <w:r>
          <w:fldChar w:fldCharType="begin"/>
        </w:r>
        <w:r>
          <w:instrText xml:space="preserve"> PAGEREF _Toc25135 \h </w:instrText>
        </w:r>
        <w:r>
          <w:fldChar w:fldCharType="separate"/>
        </w:r>
        <w:r>
          <w:t>52</w:t>
        </w:r>
        <w:r>
          <w:fldChar w:fldCharType="end"/>
        </w:r>
      </w:hyperlink>
    </w:p>
    <w:p>
      <w:pPr>
        <w:pStyle w:val="TOC2"/>
        <w:tabs>
          <w:tab w:val="right" w:leader="dot" w:pos="8306"/>
        </w:tabs>
      </w:pPr>
      <w:hyperlink w:anchor="_Toc16998" w:history="1">
        <w:r>
          <w:rPr>
            <w:rFonts w:ascii="仿宋" w:eastAsia="仿宋" w:hAnsi="仿宋" w:cs="仿宋" w:hint="eastAsia"/>
            <w:lang w:eastAsia="zh-CN"/>
          </w:rPr>
          <w:t>(一)、快餐盒项目治理结构</w:t>
        </w:r>
        <w:r>
          <w:tab/>
        </w:r>
        <w:r>
          <w:fldChar w:fldCharType="begin"/>
        </w:r>
        <w:r>
          <w:instrText xml:space="preserve"> PAGEREF _Toc16998 \h </w:instrText>
        </w:r>
        <w:r>
          <w:fldChar w:fldCharType="separate"/>
        </w:r>
        <w:r>
          <w:t>52</w:t>
        </w:r>
        <w:r>
          <w:fldChar w:fldCharType="end"/>
        </w:r>
      </w:hyperlink>
    </w:p>
    <w:p>
      <w:pPr>
        <w:pStyle w:val="TOC2"/>
        <w:tabs>
          <w:tab w:val="right" w:leader="dot" w:pos="8306"/>
        </w:tabs>
      </w:pPr>
      <w:hyperlink w:anchor="_Toc5065" w:history="1">
        <w:r>
          <w:rPr>
            <w:rFonts w:ascii="仿宋" w:eastAsia="仿宋" w:hAnsi="仿宋" w:cs="仿宋" w:hint="eastAsia"/>
            <w:lang w:eastAsia="zh-CN"/>
          </w:rPr>
          <w:t>(二)、监督与审计</w:t>
        </w:r>
        <w:r>
          <w:tab/>
        </w:r>
        <w:r>
          <w:fldChar w:fldCharType="begin"/>
        </w:r>
        <w:r>
          <w:instrText xml:space="preserve"> PAGEREF _Toc5065 \h </w:instrText>
        </w:r>
        <w:r>
          <w:fldChar w:fldCharType="separate"/>
        </w:r>
        <w:r>
          <w:t>53</w:t>
        </w:r>
        <w:r>
          <w:fldChar w:fldCharType="end"/>
        </w:r>
      </w:hyperlink>
    </w:p>
    <w:p>
      <w:pPr>
        <w:pStyle w:val="TOC1"/>
        <w:tabs>
          <w:tab w:val="right" w:leader="dot" w:pos="8306"/>
        </w:tabs>
      </w:pPr>
      <w:hyperlink w:anchor="_Toc6266" w:history="1">
        <w:r>
          <w:rPr>
            <w:rFonts w:ascii="仿宋" w:eastAsia="仿宋" w:hAnsi="仿宋" w:cs="仿宋" w:hint="eastAsia"/>
            <w:lang w:eastAsia="zh-CN"/>
          </w:rPr>
          <w:t>十五、利益相关者分析与沟通计划</w:t>
        </w:r>
        <w:r>
          <w:tab/>
        </w:r>
        <w:r>
          <w:fldChar w:fldCharType="begin"/>
        </w:r>
        <w:r>
          <w:instrText xml:space="preserve"> PAGEREF _Toc6266 \h </w:instrText>
        </w:r>
        <w:r>
          <w:fldChar w:fldCharType="separate"/>
        </w:r>
        <w:r>
          <w:t>55</w:t>
        </w:r>
        <w:r>
          <w:fldChar w:fldCharType="end"/>
        </w:r>
      </w:hyperlink>
    </w:p>
    <w:p>
      <w:pPr>
        <w:pStyle w:val="TOC2"/>
        <w:tabs>
          <w:tab w:val="right" w:leader="dot" w:pos="8306"/>
        </w:tabs>
      </w:pPr>
      <w:hyperlink w:anchor="_Toc29447" w:history="1">
        <w:r>
          <w:rPr>
            <w:rFonts w:ascii="仿宋" w:eastAsia="仿宋" w:hAnsi="仿宋" w:cs="仿宋" w:hint="eastAsia"/>
            <w:lang w:eastAsia="zh-CN"/>
          </w:rPr>
          <w:t>(一)、利益相关者分析</w:t>
        </w:r>
        <w:r>
          <w:tab/>
        </w:r>
        <w:r>
          <w:fldChar w:fldCharType="begin"/>
        </w:r>
        <w:r>
          <w:instrText xml:space="preserve"> PAGEREF _Toc29447 \h </w:instrText>
        </w:r>
        <w:r>
          <w:fldChar w:fldCharType="separate"/>
        </w:r>
        <w:r>
          <w:t>55</w:t>
        </w:r>
        <w:r>
          <w:fldChar w:fldCharType="end"/>
        </w:r>
      </w:hyperlink>
    </w:p>
    <w:p>
      <w:pPr>
        <w:pStyle w:val="TOC2"/>
        <w:tabs>
          <w:tab w:val="right" w:leader="dot" w:pos="8306"/>
        </w:tabs>
      </w:pPr>
      <w:hyperlink w:anchor="_Toc28659" w:history="1">
        <w:r>
          <w:rPr>
            <w:rFonts w:ascii="仿宋" w:eastAsia="仿宋" w:hAnsi="仿宋" w:cs="仿宋" w:hint="eastAsia"/>
            <w:lang w:eastAsia="zh-CN"/>
          </w:rPr>
          <w:t>(二)、沟通计划</w:t>
        </w:r>
        <w:r>
          <w:tab/>
        </w:r>
        <w:r>
          <w:fldChar w:fldCharType="begin"/>
        </w:r>
        <w:r>
          <w:instrText xml:space="preserve"> PAGEREF _Toc28659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6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26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快餐盒项目的主要产品是XXXX，预计年产值为XXX万元。这一产品在市场中占据着重要的地位，其广泛的应用范围使得该快餐盒项目的市场前景非常广阔。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快餐盒项目的xxx产品作为重要的原材料之一，将在多个领域发挥关键作用。其在建筑、交通、能源等方面的广泛应用将为整个产业链提供强大的支持，形成产业协同效应。快餐盒项目的年产值XXX万XXX万XXX万万元不仅反映了其在市场上的巨大潜力，更预示着它对国民经济的积极贡献。这种关联度高、涉及面广的产业关系，使得该快餐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1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总征地面积为XXXX平方米，相当于约XX.XX亩，其中净用地面积为XXXX平方米，红线范围内相当于约XX.XX亩。这一用地规模充分考虑了快餐盒项目的建设需求，保障了快餐盒项目在合适的空间内得以充分发展。快餐盒项目规划的总建筑面积为XXXX平方米，其中主体工程建设占XXXX平方米，计容建筑面积达XXXX平方米。预计建筑工程的投资将达到XXXX万元，为快餐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计划购置的设备共计XXXX台（套），设备购置费用为XXXX万元。这一设备购置计划充分考虑到快餐盒项目的生产需求和技术要求，确保了快餐盒项目在生产运营中具备先进的技术装备和高效的生产能力。设备的合理配置将为快餐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计划总投资为XXXX万元，预计年实现营业收入为XXXX万元。这一产能规模的设定旨在确保快餐盒项目能够在投资与回报之间取得平衡，实现长期可持续的发展。快餐盒项目的总投资充分考虑到各个方面的需求，包括用地建设、设备购置等多个环节，以确保快餐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605"/>
      <w:r>
        <w:rPr>
          <w:rFonts w:ascii="仿宋" w:eastAsia="仿宋" w:hAnsi="仿宋" w:cs="仿宋" w:hint="eastAsia"/>
          <w:sz w:val="28"/>
          <w:lang w:eastAsia="zh-CN"/>
        </w:rPr>
        <w:t>二、快餐盒项目可持续发展</w:t>
      </w:r>
      <w:bookmarkEnd w:id="5"/>
    </w:p>
    <w:p>
      <w:pPr>
        <w:pStyle w:val="Heading2"/>
        <w:rPr>
          <w:rFonts w:ascii="仿宋" w:eastAsia="仿宋" w:hAnsi="仿宋" w:cs="仿宋" w:hint="eastAsia"/>
          <w:lang w:eastAsia="zh-CN"/>
        </w:rPr>
      </w:pPr>
      <w:bookmarkStart w:id="6" w:name="_Toc3019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盒项目中，快餐盒项目团队着眼于未来，明确了可持续发展的战略方向。制定的具体可持续发展目标包括降低资源使用、采用环保技术、最大化社会效益等。这一步骤不仅有助于快餐盒项目在环保和社会责任方面达到最高标准，也为未来提供了明确的指引，确保快餐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可持续实践的融入快餐盒项目管理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快餐盒项目管理周期。从快餐盒项目规划开始，快餐盒项目团队就考虑了环境和社会的因素。在执行阶段，快餐盒项目团队积极推动绿色技术的应用，优化资源利用。此外，关注员工的社会责任，通过培训和沟通活动提高员工对可持续发展的认知，使他们能够在日常工作中践行可持续实践。这些举措不仅为快餐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58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扎根于快餐盒项目的可持续发展理念，我们深信环保与社会责任是快餐盒项目成功的关键支柱。在快餐盒项目的每一步，我们都致力于通过创新和实践，履行对环境和社会的坚定责任。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团队通过引入先进的环保技术、建立高效的废物处理系统以及推动能源节约措施，积极履行环保责任。定期的环保监测和评估确保快餐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不仅致力于自身可持续发展，还注重对社会的回馈。通过支持社区快餐盒项目、参与慈善事业、提供培训机会等方式，快餐盒项目积极履行社会责任。与当地社区建立积极互动，关注员工的工作与生活平衡，以及员工的身心健康，是快餐盒项目在社会责任层面的关键举措。这样的实践不仅增强了快餐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27"/>
      <w:r>
        <w:rPr>
          <w:rFonts w:ascii="仿宋" w:eastAsia="仿宋" w:hAnsi="仿宋" w:cs="仿宋" w:hint="eastAsia"/>
          <w:sz w:val="28"/>
          <w:lang w:eastAsia="zh-CN"/>
        </w:rPr>
        <w:t>三、快餐盒项目绩效评估</w:t>
      </w:r>
      <w:bookmarkEnd w:id="8"/>
    </w:p>
    <w:p>
      <w:pPr>
        <w:pStyle w:val="Heading2"/>
        <w:rPr>
          <w:rFonts w:ascii="仿宋" w:eastAsia="仿宋" w:hAnsi="仿宋" w:cs="仿宋" w:hint="eastAsia"/>
          <w:lang w:eastAsia="zh-CN"/>
        </w:rPr>
      </w:pPr>
      <w:bookmarkStart w:id="9" w:name="_Toc1878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在快餐盒项目中，我们设计了一套全面的绩效评估指标，以确保快餐盒项目的可控和成功交付。这些指标跨足快餐盒项目目标、成本、进度和质量等多个维度，为我们提供了全面洞察快餐盒项目的健康状况。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目标达成率是我们关注的首要指标。我们设定了明确的目标，并通过定期监测和评估，迅速发现并应对潜在的目标偏差。这为快餐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成本绩效是另一个核心关注点。通过实际成本与预算成本的对比分析，我们深入了解成本差异的原因，及时调整资源分配，保持快餐盒项目在经济效益方面的合理水平。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进度作为关键的绩效指标之一，得到了精心的关注。我们制定了详细的快餐盒项目进度计划，并设立了进度符合度指标，确保实际进度与计划进度保持一致。这使我们能够快速发现和解决潜在的进度问题，保持快餐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快餐盒项目绩效的不可或缺的一环。我们引入了一系列的质量标准和客户满意度指标，以确保快餐盒项目交付的成果在质量上达到或超越预期水平。通过持续监测这些指标，我们努力提升快餐盒项目整体质量水平，为快餐盒项目的成功交付提供有力保障。通过这些科学且全面的绩效评估，我们能够更好地引导快餐盒项目的持续改进，确保快餐盒项目目标的顺利达成。</w:t>
      </w:r>
    </w:p>
    <w:p>
      <w:pPr>
        <w:pStyle w:val="Heading2"/>
        <w:ind w:firstLine="560" w:firstLineChars="200"/>
        <w:rPr>
          <w:rFonts w:ascii="仿宋" w:eastAsia="仿宋" w:hAnsi="仿宋" w:cs="仿宋" w:hint="eastAsia"/>
          <w:sz w:val="28"/>
          <w:lang w:eastAsia="zh-CN"/>
        </w:rPr>
      </w:pPr>
      <w:bookmarkStart w:id="10" w:name="_Toc1834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绩效评估是快餐盒项目中的关键环节，为确保快餐盒项目达到预期目标，我们采用了多层次、多维度的绩效评估方法。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快餐盒项目的战略目标对齐，确保每个决策和行动都与快餐盒项目整体目标保持一致。团队会定期召开战略对齐会议，审视当前工作与快餐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快餐盒项目进度、质量、成本和风险等方面。这些指标通过数据收集和分析，为快餐盒项目管理团队提供了客观的评估依据。例如，我们通过快餐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绩效评估不仅仅停留在快餐盒项目内部，还考虑了快餐盒项目对外部环境的影响。我们定期进行干系人满意度调查，以了解各利益相关方对快餐盒项目的期望和满意度，并及时做出调整。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这种多层次、多角度的绩效评估方法，使得我们能够全面了解快餐盒项目的运行状态，及时做出调整，确保快餐盒项目在不断变化的环境中保持稳健前行。</w:t>
      </w:r>
    </w:p>
    <w:p>
      <w:pPr>
        <w:pStyle w:val="Heading2"/>
        <w:ind w:firstLine="560" w:firstLineChars="200"/>
        <w:rPr>
          <w:rFonts w:ascii="仿宋" w:eastAsia="仿宋" w:hAnsi="仿宋" w:cs="仿宋" w:hint="eastAsia"/>
          <w:sz w:val="28"/>
          <w:lang w:eastAsia="zh-CN"/>
        </w:rPr>
      </w:pPr>
      <w:bookmarkStart w:id="11" w:name="_Toc1423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为了确保快餐盒项目的有效管理和不断优化，我们采用了精心设计的绩效评估周期。这个周期旨在实现灵活、实时和全面的评估，以适应快餐盒项目执行中的各种挑战。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快餐盒项目的不同需求，分为短期、中期和长期。短期评估关注每个迭代或工作周期，以及时发现和解决当前任务中的问题。中期评估涵盖几个迭代，深入了解整体快餐盒项目的趋势和性能。长期评估则着眼于整个快餐盒项目阶段，确保快餐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快餐盒项目管理工具和协作平台，团队成员能够随时更新和分享快餐盒项目数据。这种实时性的反馈机制使我们能够及时察觉潜在问题，快速调整，保持快餐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快餐盒项目的决策制定密不可分。每个周期的快餐盒项目回顾会议成为集体总结经验、识别问题深层次原因并找到创新解决方案的平台。这种定期的反思与调整机制使快餐盒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827"/>
      <w:r>
        <w:rPr>
          <w:rFonts w:ascii="仿宋" w:eastAsia="仿宋" w:hAnsi="仿宋" w:cs="仿宋" w:hint="eastAsia"/>
          <w:sz w:val="28"/>
          <w:lang w:eastAsia="zh-CN"/>
        </w:rPr>
        <w:t>四、快餐盒项目土建工程</w:t>
      </w:r>
      <w:bookmarkEnd w:id="12"/>
    </w:p>
    <w:p>
      <w:pPr>
        <w:pStyle w:val="Heading2"/>
        <w:rPr>
          <w:rFonts w:ascii="仿宋" w:eastAsia="仿宋" w:hAnsi="仿宋" w:cs="仿宋" w:hint="eastAsia"/>
          <w:lang w:eastAsia="zh-CN"/>
        </w:rPr>
      </w:pPr>
      <w:bookmarkStart w:id="13" w:name="_Toc2470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在快餐盒项目的建筑工程设计中，我们将秉承一系列重要的设计原则，以确保快餐盒项目建筑在功能、美观、可持续性等方面达到最佳效果。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首要原则是确保建筑的功能性得到最大化的发挥。我们将充分理解快餐盒项目的实际需求，合理布局各个功能区域，保证建筑在满足业务需求的同时，提供高效的工作环境。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在建筑设计中，我们将综合考虑建设和运营成本。通过精细的经济效益分析，确保设计方案在高效利用资源的同时，对快餐盒项目的长期盈利能力有积极的贡献。</w:t>
      </w:r>
    </w:p>
    <w:p>
      <w:pPr>
        <w:pStyle w:val="Heading2"/>
        <w:ind w:firstLine="560" w:firstLineChars="200"/>
        <w:rPr>
          <w:rFonts w:ascii="仿宋" w:eastAsia="仿宋" w:hAnsi="仿宋" w:cs="仿宋" w:hint="eastAsia"/>
          <w:sz w:val="28"/>
          <w:lang w:eastAsia="zh-CN"/>
        </w:rPr>
      </w:pPr>
      <w:bookmarkStart w:id="14" w:name="_Toc605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盒项目的土建工程设计中，我们将精准设定设计年限，结合快餐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快餐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05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快餐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快餐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快餐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97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本期工程快餐盒项目预计总建筑面积XXX平方米，其中：计容建筑面积XXX平方米，计划建筑工程投资XX万元，占快餐盒项目总投资的XX%。</w:t>
      </w:r>
    </w:p>
    <w:p>
      <w:pPr>
        <w:pStyle w:val="Heading1"/>
        <w:ind w:firstLine="560" w:firstLineChars="200"/>
        <w:rPr>
          <w:rFonts w:ascii="仿宋" w:eastAsia="仿宋" w:hAnsi="仿宋" w:cs="仿宋" w:hint="eastAsia"/>
          <w:sz w:val="28"/>
          <w:lang w:eastAsia="zh-CN"/>
        </w:rPr>
      </w:pPr>
      <w:bookmarkStart w:id="17" w:name="_Toc6178"/>
      <w:r>
        <w:rPr>
          <w:rFonts w:ascii="仿宋" w:eastAsia="仿宋" w:hAnsi="仿宋" w:cs="仿宋" w:hint="eastAsia"/>
          <w:sz w:val="28"/>
          <w:lang w:eastAsia="zh-CN"/>
        </w:rPr>
        <w:t>五、快餐盒项目危机管理</w:t>
      </w:r>
      <w:bookmarkEnd w:id="17"/>
    </w:p>
    <w:p>
      <w:pPr>
        <w:pStyle w:val="Heading2"/>
        <w:rPr>
          <w:rFonts w:ascii="仿宋" w:eastAsia="仿宋" w:hAnsi="仿宋" w:cs="仿宋" w:hint="eastAsia"/>
          <w:lang w:eastAsia="zh-CN"/>
        </w:rPr>
      </w:pPr>
      <w:bookmarkStart w:id="18" w:name="_Toc2338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快餐盒项目危机管理中，危机预警与识别是确保快餐盒项目稳健运行的核心步骤。通过建立全面的监测机制，快餐盒项目团队旨在及时发现和理解潜在的风险和危机因素，以便采取及时的预防和应对措施，确保快餐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首先，通过深入的风险评估，快餐盒项目团队全面分析了整个快餐盒项目和各个阶段可能存在的威胁。这包括准确评估每个潜在风险的发生概率和可能影响的程度，为后续危机预警提供了有力支持。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快餐盒项目团队着重于明确定义快餐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快餐盒项目进展的持续监控，团队能够及时发现潜在问题并作出迅速反应。快餐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在这一阶段，团队的专业素养和反应速度将发挥至关重要的作用，以确保潜在危机能够在初期得到有效的处理，最大程度地减轻负面影响。通过危机预警与识别，快餐盒项目得以更有序、可控地推进。</w:t>
      </w:r>
    </w:p>
    <w:p>
      <w:pPr>
        <w:pStyle w:val="Heading2"/>
        <w:ind w:firstLine="560" w:firstLineChars="200"/>
        <w:rPr>
          <w:rFonts w:ascii="仿宋" w:eastAsia="仿宋" w:hAnsi="仿宋" w:cs="仿宋" w:hint="eastAsia"/>
          <w:sz w:val="28"/>
          <w:lang w:eastAsia="zh-CN"/>
        </w:rPr>
      </w:pPr>
      <w:bookmarkStart w:id="19" w:name="_Toc1253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在危机发生时，快餐盒项目团队立即行动，成立了应急小组。该小组的任务是迅速制定并实施紧急应对措施，以最小化潜在损失。以下是采取的主要措施：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暂停快餐盒项目进度：为遏制危机蔓延，快餐盒项目暂时停止进行，以便全面评估当前状况。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资源重新分配：重新评估快餐盒项目资源的分配，确保最大限度地减小损失。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实时沟通：与关键利益相关者建立实时沟通机制，向他们传递快餐盒项目危机的实际状况，保障快餐盒项目核心利益。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在紧急应对的同时，快餐盒项目团队强调了团队协作和有效沟通的重要性。以下是团队协作的关键举措：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信息共享机制：建立了信息共享平台，确保团队成员能够及时获取快餐盒项目危机的实时信息。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领导者沟通：快餐盒项目领导者通过定期会议和即时沟通工具，指导团队应对危机，保持团队稳定运行。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随着危机得到初步控制，快餐盒项目团队转向制定恢复计划，以确保快餐盒项目能够从中迅速恢复。主要恢复计划包括：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修复受损的进度计划：重新评估快餐盒项目进度，制定修复计划，确保快餐盒项目尽快回归正常进程。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重新调整资源分配：优化资源分配，确保快餐盒项目在有限资源下高效运转。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风险管理机制加强：对快餐盒项目风险进行全面评估，制定更强化的风险管理策略，以预防未来可能的危机。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2627"/>
      <w:r>
        <w:rPr>
          <w:rFonts w:ascii="仿宋" w:eastAsia="仿宋" w:hAnsi="仿宋" w:cs="仿宋" w:hint="eastAsia"/>
          <w:sz w:val="28"/>
          <w:lang w:eastAsia="zh-CN"/>
        </w:rPr>
        <w:t>六、快餐盒项目文档管理</w:t>
      </w:r>
      <w:bookmarkEnd w:id="20"/>
    </w:p>
    <w:p>
      <w:pPr>
        <w:pStyle w:val="Heading2"/>
        <w:rPr>
          <w:rFonts w:ascii="仿宋" w:eastAsia="仿宋" w:hAnsi="仿宋" w:cs="仿宋" w:hint="eastAsia"/>
          <w:lang w:eastAsia="zh-CN"/>
        </w:rPr>
      </w:pPr>
      <w:bookmarkStart w:id="21" w:name="_Toc2418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快餐盒项目高度重视文档的质量和准确性，以支持快餐盒项目的各项活动和决策。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文档的编制始于快餐盒项目计划的初期，我们制定了详细的文档编制计划，明确了每个文档的内容、格式和编写责任人。在快餐盒项目启动阶段，我们首先编制了快餐盒项目章程，明确定义了快餐盒项目的目标、范围、风险等关键要素。随后，快餐盒项目团队根据计划陆续编制了需求文档、设计文档、测试文档等各类文档，确保快餐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快餐盒项目管理中的重要环节，旨在确保快餐盒项目文档符合质量标准和快餐盒项目需求。在快餐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除了内部审查，我们还进行了外部审查，邀请快餐盒项目相关利益方和专业领域的专家对文档进行独立审查。这有助于获取更全面、客观的反馈，确保快餐盒项目文档不仅符合内部标准，也满足外部需求。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快餐盒项目在文档编制与审查方面建立了严格的管理机制，通过规范的流程和多维度的审查，确保快餐盒项目文档的质量、准确性和可靠性，为快餐盒项目的顺利推进提供了有力支持。</w:t>
      </w:r>
    </w:p>
    <w:p>
      <w:pPr>
        <w:pStyle w:val="Heading2"/>
        <w:ind w:firstLine="560" w:firstLineChars="200"/>
        <w:rPr>
          <w:rFonts w:ascii="仿宋" w:eastAsia="仿宋" w:hAnsi="仿宋" w:cs="仿宋" w:hint="eastAsia"/>
          <w:sz w:val="28"/>
          <w:lang w:eastAsia="zh-CN"/>
        </w:rPr>
      </w:pPr>
      <w:bookmarkStart w:id="22" w:name="_Toc30900"/>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https://d.book118.com/416023034202010055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936F9"/>
    <w:rsid w:val="710936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02303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2024-02-27T19:20:00Z</dcterms:created>
  <dcterms:modified xsi:type="dcterms:W3CDTF">2024-02-27T19:20:34Z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E797AB2A50624542B423427FE569CFFF_11</vt:lpwstr>
  </property>
  <property fmtid="{D5CDD505-2E9C-101B-9397-08002B2CF9AE}" pid="3" name="KSOProductBuildVer">
    <vt:lpwstr>2052-12.1.0.16388</vt:lpwstr>
  </property>
</Properties>
</file>