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风扇离合器项目规划设计纲要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56" w:history="1">
        <w:r>
          <w:rPr>
            <w:rFonts w:ascii="仿宋" w:eastAsia="仿宋" w:hAnsi="仿宋" w:cs="仿宋" w:hint="eastAsia"/>
            <w:lang w:eastAsia="zh-CN"/>
          </w:rPr>
          <w:t>序言</w:t>
        </w:r>
        <w:r>
          <w:tab/>
        </w:r>
        <w:r>
          <w:fldChar w:fldCharType="begin"/>
        </w:r>
        <w:r>
          <w:instrText xml:space="preserve"> PAGEREF _Toc29056 \h </w:instrText>
        </w:r>
        <w:r>
          <w:fldChar w:fldCharType="separate"/>
        </w:r>
        <w:r>
          <w:t>3</w:t>
        </w:r>
        <w:r>
          <w:fldChar w:fldCharType="end"/>
        </w:r>
      </w:hyperlink>
    </w:p>
    <w:p>
      <w:pPr>
        <w:pStyle w:val="TOC1"/>
        <w:tabs>
          <w:tab w:val="right" w:leader="dot" w:pos="8306"/>
        </w:tabs>
      </w:pPr>
      <w:hyperlink w:anchor="_Toc23612" w:history="1">
        <w:r>
          <w:rPr>
            <w:rFonts w:ascii="仿宋" w:eastAsia="仿宋" w:hAnsi="仿宋" w:cs="仿宋" w:hint="eastAsia"/>
            <w:lang w:eastAsia="zh-CN"/>
          </w:rPr>
          <w:t>一、风扇离合器项目绩效评估</w:t>
        </w:r>
        <w:r>
          <w:tab/>
        </w:r>
        <w:r>
          <w:fldChar w:fldCharType="begin"/>
        </w:r>
        <w:r>
          <w:instrText xml:space="preserve"> PAGEREF _Toc23612 \h </w:instrText>
        </w:r>
        <w:r>
          <w:fldChar w:fldCharType="separate"/>
        </w:r>
        <w:r>
          <w:t>3</w:t>
        </w:r>
        <w:r>
          <w:fldChar w:fldCharType="end"/>
        </w:r>
      </w:hyperlink>
    </w:p>
    <w:p>
      <w:pPr>
        <w:pStyle w:val="TOC2"/>
        <w:tabs>
          <w:tab w:val="right" w:leader="dot" w:pos="8306"/>
        </w:tabs>
      </w:pPr>
      <w:hyperlink w:anchor="_Toc30549" w:history="1">
        <w:r>
          <w:rPr>
            <w:rFonts w:ascii="仿宋" w:eastAsia="仿宋" w:hAnsi="仿宋" w:cs="仿宋" w:hint="eastAsia"/>
            <w:lang w:eastAsia="zh-CN"/>
          </w:rPr>
          <w:t>(一)、绩效评估指标</w:t>
        </w:r>
        <w:r>
          <w:tab/>
        </w:r>
        <w:r>
          <w:fldChar w:fldCharType="begin"/>
        </w:r>
        <w:r>
          <w:instrText xml:space="preserve"> PAGEREF _Toc30549 \h </w:instrText>
        </w:r>
        <w:r>
          <w:fldChar w:fldCharType="separate"/>
        </w:r>
        <w:r>
          <w:t>3</w:t>
        </w:r>
        <w:r>
          <w:fldChar w:fldCharType="end"/>
        </w:r>
      </w:hyperlink>
    </w:p>
    <w:p>
      <w:pPr>
        <w:pStyle w:val="TOC2"/>
        <w:tabs>
          <w:tab w:val="right" w:leader="dot" w:pos="8306"/>
        </w:tabs>
      </w:pPr>
      <w:hyperlink w:anchor="_Toc16787" w:history="1">
        <w:r>
          <w:rPr>
            <w:rFonts w:ascii="仿宋" w:eastAsia="仿宋" w:hAnsi="仿宋" w:cs="仿宋" w:hint="eastAsia"/>
            <w:lang w:eastAsia="zh-CN"/>
          </w:rPr>
          <w:t>(二)、绩效评估方法</w:t>
        </w:r>
        <w:r>
          <w:tab/>
        </w:r>
        <w:r>
          <w:fldChar w:fldCharType="begin"/>
        </w:r>
        <w:r>
          <w:instrText xml:space="preserve"> PAGEREF _Toc16787 \h </w:instrText>
        </w:r>
        <w:r>
          <w:fldChar w:fldCharType="separate"/>
        </w:r>
        <w:r>
          <w:t>4</w:t>
        </w:r>
        <w:r>
          <w:fldChar w:fldCharType="end"/>
        </w:r>
      </w:hyperlink>
    </w:p>
    <w:p>
      <w:pPr>
        <w:pStyle w:val="TOC2"/>
        <w:tabs>
          <w:tab w:val="right" w:leader="dot" w:pos="8306"/>
        </w:tabs>
      </w:pPr>
      <w:hyperlink w:anchor="_Toc18409" w:history="1">
        <w:r>
          <w:rPr>
            <w:rFonts w:ascii="仿宋" w:eastAsia="仿宋" w:hAnsi="仿宋" w:cs="仿宋" w:hint="eastAsia"/>
            <w:lang w:eastAsia="zh-CN"/>
          </w:rPr>
          <w:t>(三)、绩效评估周期</w:t>
        </w:r>
        <w:r>
          <w:tab/>
        </w:r>
        <w:r>
          <w:fldChar w:fldCharType="begin"/>
        </w:r>
        <w:r>
          <w:instrText xml:space="preserve"> PAGEREF _Toc18409 \h </w:instrText>
        </w:r>
        <w:r>
          <w:fldChar w:fldCharType="separate"/>
        </w:r>
        <w:r>
          <w:t>5</w:t>
        </w:r>
        <w:r>
          <w:fldChar w:fldCharType="end"/>
        </w:r>
      </w:hyperlink>
    </w:p>
    <w:p>
      <w:pPr>
        <w:pStyle w:val="TOC1"/>
        <w:tabs>
          <w:tab w:val="right" w:leader="dot" w:pos="8306"/>
        </w:tabs>
      </w:pPr>
      <w:hyperlink w:anchor="_Toc7844" w:history="1">
        <w:r>
          <w:rPr>
            <w:rFonts w:ascii="仿宋" w:eastAsia="仿宋" w:hAnsi="仿宋" w:cs="仿宋" w:hint="eastAsia"/>
            <w:lang w:eastAsia="zh-CN"/>
          </w:rPr>
          <w:t>二、风扇离合器项目建设单位说明</w:t>
        </w:r>
        <w:r>
          <w:tab/>
        </w:r>
        <w:r>
          <w:fldChar w:fldCharType="begin"/>
        </w:r>
        <w:r>
          <w:instrText xml:space="preserve"> PAGEREF _Toc7844 \h </w:instrText>
        </w:r>
        <w:r>
          <w:fldChar w:fldCharType="separate"/>
        </w:r>
        <w:r>
          <w:t>6</w:t>
        </w:r>
        <w:r>
          <w:fldChar w:fldCharType="end"/>
        </w:r>
      </w:hyperlink>
    </w:p>
    <w:p>
      <w:pPr>
        <w:pStyle w:val="TOC2"/>
        <w:tabs>
          <w:tab w:val="right" w:leader="dot" w:pos="8306"/>
        </w:tabs>
      </w:pPr>
      <w:hyperlink w:anchor="_Toc21102" w:history="1">
        <w:r>
          <w:rPr>
            <w:rFonts w:ascii="仿宋" w:eastAsia="仿宋" w:hAnsi="仿宋" w:cs="仿宋" w:hint="eastAsia"/>
            <w:lang w:eastAsia="zh-CN"/>
          </w:rPr>
          <w:t>(一)、风扇离合器项目承办单位基本情况</w:t>
        </w:r>
        <w:r>
          <w:tab/>
        </w:r>
        <w:r>
          <w:fldChar w:fldCharType="begin"/>
        </w:r>
        <w:r>
          <w:instrText xml:space="preserve"> PAGEREF _Toc21102 \h </w:instrText>
        </w:r>
        <w:r>
          <w:fldChar w:fldCharType="separate"/>
        </w:r>
        <w:r>
          <w:t>6</w:t>
        </w:r>
        <w:r>
          <w:fldChar w:fldCharType="end"/>
        </w:r>
      </w:hyperlink>
    </w:p>
    <w:p>
      <w:pPr>
        <w:pStyle w:val="TOC2"/>
        <w:tabs>
          <w:tab w:val="right" w:leader="dot" w:pos="8306"/>
        </w:tabs>
      </w:pPr>
      <w:hyperlink w:anchor="_Toc28552" w:history="1">
        <w:r>
          <w:rPr>
            <w:rFonts w:ascii="仿宋" w:eastAsia="仿宋" w:hAnsi="仿宋" w:cs="仿宋" w:hint="eastAsia"/>
            <w:lang w:eastAsia="zh-CN"/>
          </w:rPr>
          <w:t>(二)、公司经济效益分析</w:t>
        </w:r>
        <w:r>
          <w:tab/>
        </w:r>
        <w:r>
          <w:fldChar w:fldCharType="begin"/>
        </w:r>
        <w:r>
          <w:instrText xml:space="preserve"> PAGEREF _Toc28552 \h </w:instrText>
        </w:r>
        <w:r>
          <w:fldChar w:fldCharType="separate"/>
        </w:r>
        <w:r>
          <w:t>7</w:t>
        </w:r>
        <w:r>
          <w:fldChar w:fldCharType="end"/>
        </w:r>
      </w:hyperlink>
    </w:p>
    <w:p>
      <w:pPr>
        <w:pStyle w:val="TOC1"/>
        <w:tabs>
          <w:tab w:val="right" w:leader="dot" w:pos="8306"/>
        </w:tabs>
      </w:pPr>
      <w:hyperlink w:anchor="_Toc3459" w:history="1">
        <w:r>
          <w:rPr>
            <w:rFonts w:ascii="仿宋" w:eastAsia="仿宋" w:hAnsi="仿宋" w:cs="仿宋" w:hint="eastAsia"/>
            <w:lang w:eastAsia="zh-CN"/>
          </w:rPr>
          <w:t>三、风扇离合器项目土建工程</w:t>
        </w:r>
        <w:r>
          <w:tab/>
        </w:r>
        <w:r>
          <w:fldChar w:fldCharType="begin"/>
        </w:r>
        <w:r>
          <w:instrText xml:space="preserve"> PAGEREF _Toc3459 \h </w:instrText>
        </w:r>
        <w:r>
          <w:fldChar w:fldCharType="separate"/>
        </w:r>
        <w:r>
          <w:t>8</w:t>
        </w:r>
        <w:r>
          <w:fldChar w:fldCharType="end"/>
        </w:r>
      </w:hyperlink>
    </w:p>
    <w:p>
      <w:pPr>
        <w:pStyle w:val="TOC2"/>
        <w:tabs>
          <w:tab w:val="right" w:leader="dot" w:pos="8306"/>
        </w:tabs>
      </w:pPr>
      <w:hyperlink w:anchor="_Toc14250" w:history="1">
        <w:r>
          <w:rPr>
            <w:rFonts w:ascii="仿宋" w:eastAsia="仿宋" w:hAnsi="仿宋" w:cs="仿宋" w:hint="eastAsia"/>
            <w:lang w:eastAsia="zh-CN"/>
          </w:rPr>
          <w:t>(一)、建筑工程设计原则</w:t>
        </w:r>
        <w:r>
          <w:tab/>
        </w:r>
        <w:r>
          <w:fldChar w:fldCharType="begin"/>
        </w:r>
        <w:r>
          <w:instrText xml:space="preserve"> PAGEREF _Toc14250 \h </w:instrText>
        </w:r>
        <w:r>
          <w:fldChar w:fldCharType="separate"/>
        </w:r>
        <w:r>
          <w:t>8</w:t>
        </w:r>
        <w:r>
          <w:fldChar w:fldCharType="end"/>
        </w:r>
      </w:hyperlink>
    </w:p>
    <w:p>
      <w:pPr>
        <w:pStyle w:val="TOC2"/>
        <w:tabs>
          <w:tab w:val="right" w:leader="dot" w:pos="8306"/>
        </w:tabs>
      </w:pPr>
      <w:hyperlink w:anchor="_Toc16670" w:history="1">
        <w:r>
          <w:rPr>
            <w:rFonts w:ascii="仿宋" w:eastAsia="仿宋" w:hAnsi="仿宋" w:cs="仿宋" w:hint="eastAsia"/>
            <w:lang w:eastAsia="zh-CN"/>
          </w:rPr>
          <w:t>(二)、土建工程设计年限及安全等级</w:t>
        </w:r>
        <w:r>
          <w:tab/>
        </w:r>
        <w:r>
          <w:fldChar w:fldCharType="begin"/>
        </w:r>
        <w:r>
          <w:instrText xml:space="preserve"> PAGEREF _Toc16670 \h </w:instrText>
        </w:r>
        <w:r>
          <w:fldChar w:fldCharType="separate"/>
        </w:r>
        <w:r>
          <w:t>9</w:t>
        </w:r>
        <w:r>
          <w:fldChar w:fldCharType="end"/>
        </w:r>
      </w:hyperlink>
    </w:p>
    <w:p>
      <w:pPr>
        <w:pStyle w:val="TOC2"/>
        <w:tabs>
          <w:tab w:val="right" w:leader="dot" w:pos="8306"/>
        </w:tabs>
      </w:pPr>
      <w:hyperlink w:anchor="_Toc4212" w:history="1">
        <w:r>
          <w:rPr>
            <w:rFonts w:ascii="仿宋" w:eastAsia="仿宋" w:hAnsi="仿宋" w:cs="仿宋" w:hint="eastAsia"/>
            <w:lang w:eastAsia="zh-CN"/>
          </w:rPr>
          <w:t>(三)、建筑工程设计总体要求</w:t>
        </w:r>
        <w:r>
          <w:tab/>
        </w:r>
        <w:r>
          <w:fldChar w:fldCharType="begin"/>
        </w:r>
        <w:r>
          <w:instrText xml:space="preserve"> PAGEREF _Toc4212 \h </w:instrText>
        </w:r>
        <w:r>
          <w:fldChar w:fldCharType="separate"/>
        </w:r>
        <w:r>
          <w:t>10</w:t>
        </w:r>
        <w:r>
          <w:fldChar w:fldCharType="end"/>
        </w:r>
      </w:hyperlink>
    </w:p>
    <w:p>
      <w:pPr>
        <w:pStyle w:val="TOC2"/>
        <w:tabs>
          <w:tab w:val="right" w:leader="dot" w:pos="8306"/>
        </w:tabs>
      </w:pPr>
      <w:hyperlink w:anchor="_Toc5390" w:history="1">
        <w:r>
          <w:rPr>
            <w:rFonts w:ascii="仿宋" w:eastAsia="仿宋" w:hAnsi="仿宋" w:cs="仿宋" w:hint="eastAsia"/>
            <w:lang w:eastAsia="zh-CN"/>
          </w:rPr>
          <w:t>(四)、土建工程建设指标</w:t>
        </w:r>
        <w:r>
          <w:tab/>
        </w:r>
        <w:r>
          <w:fldChar w:fldCharType="begin"/>
        </w:r>
        <w:r>
          <w:instrText xml:space="preserve"> PAGEREF _Toc5390 \h </w:instrText>
        </w:r>
        <w:r>
          <w:fldChar w:fldCharType="separate"/>
        </w:r>
        <w:r>
          <w:t>11</w:t>
        </w:r>
        <w:r>
          <w:fldChar w:fldCharType="end"/>
        </w:r>
      </w:hyperlink>
    </w:p>
    <w:p>
      <w:pPr>
        <w:pStyle w:val="TOC1"/>
        <w:tabs>
          <w:tab w:val="right" w:leader="dot" w:pos="8306"/>
        </w:tabs>
      </w:pPr>
      <w:hyperlink w:anchor="_Toc20062" w:history="1">
        <w:r>
          <w:rPr>
            <w:rFonts w:ascii="仿宋" w:eastAsia="仿宋" w:hAnsi="仿宋" w:cs="仿宋" w:hint="eastAsia"/>
            <w:lang w:eastAsia="zh-CN"/>
          </w:rPr>
          <w:t>四、风扇离合器项目危机管理</w:t>
        </w:r>
        <w:r>
          <w:tab/>
        </w:r>
        <w:r>
          <w:fldChar w:fldCharType="begin"/>
        </w:r>
        <w:r>
          <w:instrText xml:space="preserve"> PAGEREF _Toc20062 \h </w:instrText>
        </w:r>
        <w:r>
          <w:fldChar w:fldCharType="separate"/>
        </w:r>
        <w:r>
          <w:t>11</w:t>
        </w:r>
        <w:r>
          <w:fldChar w:fldCharType="end"/>
        </w:r>
      </w:hyperlink>
    </w:p>
    <w:p>
      <w:pPr>
        <w:pStyle w:val="TOC2"/>
        <w:tabs>
          <w:tab w:val="right" w:leader="dot" w:pos="8306"/>
        </w:tabs>
      </w:pPr>
      <w:hyperlink w:anchor="_Toc12353" w:history="1">
        <w:r>
          <w:rPr>
            <w:rFonts w:ascii="仿宋" w:eastAsia="仿宋" w:hAnsi="仿宋" w:cs="仿宋" w:hint="eastAsia"/>
            <w:lang w:eastAsia="zh-CN"/>
          </w:rPr>
          <w:t>(一)、危机预警与识别</w:t>
        </w:r>
        <w:r>
          <w:tab/>
        </w:r>
        <w:r>
          <w:fldChar w:fldCharType="begin"/>
        </w:r>
        <w:r>
          <w:instrText xml:space="preserve"> PAGEREF _Toc12353 \h </w:instrText>
        </w:r>
        <w:r>
          <w:fldChar w:fldCharType="separate"/>
        </w:r>
        <w:r>
          <w:t>11</w:t>
        </w:r>
        <w:r>
          <w:fldChar w:fldCharType="end"/>
        </w:r>
      </w:hyperlink>
    </w:p>
    <w:p>
      <w:pPr>
        <w:pStyle w:val="TOC2"/>
        <w:tabs>
          <w:tab w:val="right" w:leader="dot" w:pos="8306"/>
        </w:tabs>
      </w:pPr>
      <w:hyperlink w:anchor="_Toc30610" w:history="1">
        <w:r>
          <w:rPr>
            <w:rFonts w:ascii="仿宋" w:eastAsia="仿宋" w:hAnsi="仿宋" w:cs="仿宋" w:hint="eastAsia"/>
            <w:lang w:eastAsia="zh-CN"/>
          </w:rPr>
          <w:t>(二)、危机应对与恢复</w:t>
        </w:r>
        <w:r>
          <w:tab/>
        </w:r>
        <w:r>
          <w:fldChar w:fldCharType="begin"/>
        </w:r>
        <w:r>
          <w:instrText xml:space="preserve"> PAGEREF _Toc30610 \h </w:instrText>
        </w:r>
        <w:r>
          <w:fldChar w:fldCharType="separate"/>
        </w:r>
        <w:r>
          <w:t>12</w:t>
        </w:r>
        <w:r>
          <w:fldChar w:fldCharType="end"/>
        </w:r>
      </w:hyperlink>
    </w:p>
    <w:p>
      <w:pPr>
        <w:pStyle w:val="TOC1"/>
        <w:tabs>
          <w:tab w:val="right" w:leader="dot" w:pos="8306"/>
        </w:tabs>
      </w:pPr>
      <w:hyperlink w:anchor="_Toc22376" w:history="1">
        <w:r>
          <w:rPr>
            <w:rFonts w:ascii="仿宋" w:eastAsia="仿宋" w:hAnsi="仿宋" w:cs="仿宋" w:hint="eastAsia"/>
            <w:lang w:eastAsia="zh-CN"/>
          </w:rPr>
          <w:t>五、风扇离合器项目选址可行性分析</w:t>
        </w:r>
        <w:r>
          <w:tab/>
        </w:r>
        <w:r>
          <w:fldChar w:fldCharType="begin"/>
        </w:r>
        <w:r>
          <w:instrText xml:space="preserve"> PAGEREF _Toc22376 \h </w:instrText>
        </w:r>
        <w:r>
          <w:fldChar w:fldCharType="separate"/>
        </w:r>
        <w:r>
          <w:t>13</w:t>
        </w:r>
        <w:r>
          <w:fldChar w:fldCharType="end"/>
        </w:r>
      </w:hyperlink>
    </w:p>
    <w:p>
      <w:pPr>
        <w:pStyle w:val="TOC2"/>
        <w:tabs>
          <w:tab w:val="right" w:leader="dot" w:pos="8306"/>
        </w:tabs>
      </w:pPr>
      <w:hyperlink w:anchor="_Toc24695" w:history="1">
        <w:r>
          <w:rPr>
            <w:rFonts w:ascii="仿宋" w:eastAsia="仿宋" w:hAnsi="仿宋" w:cs="仿宋" w:hint="eastAsia"/>
            <w:lang w:eastAsia="zh-CN"/>
          </w:rPr>
          <w:t>(一)、风扇离合器项目选址</w:t>
        </w:r>
        <w:r>
          <w:tab/>
        </w:r>
        <w:r>
          <w:fldChar w:fldCharType="begin"/>
        </w:r>
        <w:r>
          <w:instrText xml:space="preserve"> PAGEREF _Toc24695 \h </w:instrText>
        </w:r>
        <w:r>
          <w:fldChar w:fldCharType="separate"/>
        </w:r>
        <w:r>
          <w:t>13</w:t>
        </w:r>
        <w:r>
          <w:fldChar w:fldCharType="end"/>
        </w:r>
      </w:hyperlink>
    </w:p>
    <w:p>
      <w:pPr>
        <w:pStyle w:val="TOC2"/>
        <w:tabs>
          <w:tab w:val="right" w:leader="dot" w:pos="8306"/>
        </w:tabs>
      </w:pPr>
      <w:hyperlink w:anchor="_Toc11714" w:history="1">
        <w:r>
          <w:rPr>
            <w:rFonts w:ascii="仿宋" w:eastAsia="仿宋" w:hAnsi="仿宋" w:cs="仿宋" w:hint="eastAsia"/>
            <w:lang w:eastAsia="zh-CN"/>
          </w:rPr>
          <w:t>(二)、用地控制指标</w:t>
        </w:r>
        <w:r>
          <w:tab/>
        </w:r>
        <w:r>
          <w:fldChar w:fldCharType="begin"/>
        </w:r>
        <w:r>
          <w:instrText xml:space="preserve"> PAGEREF _Toc11714 \h </w:instrText>
        </w:r>
        <w:r>
          <w:fldChar w:fldCharType="separate"/>
        </w:r>
        <w:r>
          <w:t>13</w:t>
        </w:r>
        <w:r>
          <w:fldChar w:fldCharType="end"/>
        </w:r>
      </w:hyperlink>
    </w:p>
    <w:p>
      <w:pPr>
        <w:pStyle w:val="TOC2"/>
        <w:tabs>
          <w:tab w:val="right" w:leader="dot" w:pos="8306"/>
        </w:tabs>
      </w:pPr>
      <w:hyperlink w:anchor="_Toc9708" w:history="1">
        <w:r>
          <w:rPr>
            <w:rFonts w:ascii="仿宋" w:eastAsia="仿宋" w:hAnsi="仿宋" w:cs="仿宋" w:hint="eastAsia"/>
            <w:lang w:eastAsia="zh-CN"/>
          </w:rPr>
          <w:t>(三)、节约用地措施</w:t>
        </w:r>
        <w:r>
          <w:tab/>
        </w:r>
        <w:r>
          <w:fldChar w:fldCharType="begin"/>
        </w:r>
        <w:r>
          <w:instrText xml:space="preserve"> PAGEREF _Toc9708 \h </w:instrText>
        </w:r>
        <w:r>
          <w:fldChar w:fldCharType="separate"/>
        </w:r>
        <w:r>
          <w:t>15</w:t>
        </w:r>
        <w:r>
          <w:fldChar w:fldCharType="end"/>
        </w:r>
      </w:hyperlink>
    </w:p>
    <w:p>
      <w:pPr>
        <w:pStyle w:val="TOC2"/>
        <w:tabs>
          <w:tab w:val="right" w:leader="dot" w:pos="8306"/>
        </w:tabs>
      </w:pPr>
      <w:hyperlink w:anchor="_Toc4353" w:history="1">
        <w:r>
          <w:rPr>
            <w:rFonts w:ascii="仿宋" w:eastAsia="仿宋" w:hAnsi="仿宋" w:cs="仿宋" w:hint="eastAsia"/>
            <w:lang w:eastAsia="zh-CN"/>
          </w:rPr>
          <w:t>(四)、总图布置方案</w:t>
        </w:r>
        <w:r>
          <w:tab/>
        </w:r>
        <w:r>
          <w:fldChar w:fldCharType="begin"/>
        </w:r>
        <w:r>
          <w:instrText xml:space="preserve"> PAGEREF _Toc4353 \h </w:instrText>
        </w:r>
        <w:r>
          <w:fldChar w:fldCharType="separate"/>
        </w:r>
        <w:r>
          <w:t>16</w:t>
        </w:r>
        <w:r>
          <w:fldChar w:fldCharType="end"/>
        </w:r>
      </w:hyperlink>
    </w:p>
    <w:p>
      <w:pPr>
        <w:pStyle w:val="TOC2"/>
        <w:tabs>
          <w:tab w:val="right" w:leader="dot" w:pos="8306"/>
        </w:tabs>
      </w:pPr>
      <w:hyperlink w:anchor="_Toc14837" w:history="1">
        <w:r>
          <w:rPr>
            <w:rFonts w:ascii="仿宋" w:eastAsia="仿宋" w:hAnsi="仿宋" w:cs="仿宋" w:hint="eastAsia"/>
            <w:lang w:eastAsia="zh-CN"/>
          </w:rPr>
          <w:t>(五)、选址综合评价</w:t>
        </w:r>
        <w:r>
          <w:tab/>
        </w:r>
        <w:r>
          <w:fldChar w:fldCharType="begin"/>
        </w:r>
        <w:r>
          <w:instrText xml:space="preserve"> PAGEREF _Toc14837 \h </w:instrText>
        </w:r>
        <w:r>
          <w:fldChar w:fldCharType="separate"/>
        </w:r>
        <w:r>
          <w:t>17</w:t>
        </w:r>
        <w:r>
          <w:fldChar w:fldCharType="end"/>
        </w:r>
      </w:hyperlink>
    </w:p>
    <w:p>
      <w:pPr>
        <w:pStyle w:val="TOC1"/>
        <w:tabs>
          <w:tab w:val="right" w:leader="dot" w:pos="8306"/>
        </w:tabs>
      </w:pPr>
      <w:hyperlink w:anchor="_Toc4530" w:history="1">
        <w:r>
          <w:rPr>
            <w:rFonts w:ascii="仿宋" w:eastAsia="仿宋" w:hAnsi="仿宋" w:cs="仿宋" w:hint="eastAsia"/>
            <w:lang w:eastAsia="zh-CN"/>
          </w:rPr>
          <w:t>六、市场分析、调研</w:t>
        </w:r>
        <w:r>
          <w:tab/>
        </w:r>
        <w:r>
          <w:fldChar w:fldCharType="begin"/>
        </w:r>
        <w:r>
          <w:instrText xml:space="preserve"> PAGEREF _Toc4530 \h </w:instrText>
        </w:r>
        <w:r>
          <w:fldChar w:fldCharType="separate"/>
        </w:r>
        <w:r>
          <w:t>19</w:t>
        </w:r>
        <w:r>
          <w:fldChar w:fldCharType="end"/>
        </w:r>
      </w:hyperlink>
    </w:p>
    <w:p>
      <w:pPr>
        <w:pStyle w:val="TOC2"/>
        <w:tabs>
          <w:tab w:val="right" w:leader="dot" w:pos="8306"/>
        </w:tabs>
      </w:pPr>
      <w:hyperlink w:anchor="_Toc7969" w:history="1">
        <w:r>
          <w:rPr>
            <w:rFonts w:ascii="仿宋" w:eastAsia="仿宋" w:hAnsi="仿宋" w:cs="仿宋" w:hint="eastAsia"/>
            <w:lang w:eastAsia="zh-CN"/>
          </w:rPr>
          <w:t>(一)、风扇离合器行业分析</w:t>
        </w:r>
        <w:r>
          <w:tab/>
        </w:r>
        <w:r>
          <w:fldChar w:fldCharType="begin"/>
        </w:r>
        <w:r>
          <w:instrText xml:space="preserve"> PAGEREF _Toc7969 \h </w:instrText>
        </w:r>
        <w:r>
          <w:fldChar w:fldCharType="separate"/>
        </w:r>
        <w:r>
          <w:t>19</w:t>
        </w:r>
        <w:r>
          <w:fldChar w:fldCharType="end"/>
        </w:r>
      </w:hyperlink>
    </w:p>
    <w:p>
      <w:pPr>
        <w:pStyle w:val="TOC2"/>
        <w:tabs>
          <w:tab w:val="right" w:leader="dot" w:pos="8306"/>
        </w:tabs>
      </w:pPr>
      <w:hyperlink w:anchor="_Toc21391" w:history="1">
        <w:r>
          <w:rPr>
            <w:rFonts w:ascii="仿宋" w:eastAsia="仿宋" w:hAnsi="仿宋" w:cs="仿宋" w:hint="eastAsia"/>
            <w:lang w:eastAsia="zh-CN"/>
          </w:rPr>
          <w:t>(二)、风扇离合器市场分析预测</w:t>
        </w:r>
        <w:r>
          <w:tab/>
        </w:r>
        <w:r>
          <w:fldChar w:fldCharType="begin"/>
        </w:r>
        <w:r>
          <w:instrText xml:space="preserve"> PAGEREF _Toc21391 \h </w:instrText>
        </w:r>
        <w:r>
          <w:fldChar w:fldCharType="separate"/>
        </w:r>
        <w:r>
          <w:t>19</w:t>
        </w:r>
        <w:r>
          <w:fldChar w:fldCharType="end"/>
        </w:r>
      </w:hyperlink>
    </w:p>
    <w:p>
      <w:pPr>
        <w:pStyle w:val="TOC1"/>
        <w:tabs>
          <w:tab w:val="right" w:leader="dot" w:pos="8306"/>
        </w:tabs>
      </w:pPr>
      <w:hyperlink w:anchor="_Toc4100" w:history="1">
        <w:r>
          <w:rPr>
            <w:rFonts w:ascii="仿宋" w:eastAsia="仿宋" w:hAnsi="仿宋" w:cs="仿宋" w:hint="eastAsia"/>
            <w:lang w:eastAsia="zh-CN"/>
          </w:rPr>
          <w:t>七、风扇离合器项目人力资源培养与发展</w:t>
        </w:r>
        <w:r>
          <w:tab/>
        </w:r>
        <w:r>
          <w:fldChar w:fldCharType="begin"/>
        </w:r>
        <w:r>
          <w:instrText xml:space="preserve"> PAGEREF _Toc4100 \h </w:instrText>
        </w:r>
        <w:r>
          <w:fldChar w:fldCharType="separate"/>
        </w:r>
        <w:r>
          <w:t>20</w:t>
        </w:r>
        <w:r>
          <w:fldChar w:fldCharType="end"/>
        </w:r>
      </w:hyperlink>
    </w:p>
    <w:p>
      <w:pPr>
        <w:pStyle w:val="TOC2"/>
        <w:tabs>
          <w:tab w:val="right" w:leader="dot" w:pos="8306"/>
        </w:tabs>
      </w:pPr>
      <w:hyperlink w:anchor="_Toc15771" w:history="1">
        <w:r>
          <w:rPr>
            <w:rFonts w:ascii="仿宋" w:eastAsia="仿宋" w:hAnsi="仿宋" w:cs="仿宋" w:hint="eastAsia"/>
            <w:lang w:eastAsia="zh-CN"/>
          </w:rPr>
          <w:t>(一)、人才需求与规划</w:t>
        </w:r>
        <w:r>
          <w:tab/>
        </w:r>
        <w:r>
          <w:fldChar w:fldCharType="begin"/>
        </w:r>
        <w:r>
          <w:instrText xml:space="preserve"> PAGEREF _Toc15771 \h </w:instrText>
        </w:r>
        <w:r>
          <w:fldChar w:fldCharType="separate"/>
        </w:r>
        <w:r>
          <w:t>20</w:t>
        </w:r>
        <w:r>
          <w:fldChar w:fldCharType="end"/>
        </w:r>
      </w:hyperlink>
    </w:p>
    <w:p>
      <w:pPr>
        <w:pStyle w:val="TOC2"/>
        <w:tabs>
          <w:tab w:val="right" w:leader="dot" w:pos="8306"/>
        </w:tabs>
      </w:pPr>
      <w:hyperlink w:anchor="_Toc31590" w:history="1">
        <w:r>
          <w:rPr>
            <w:rFonts w:ascii="仿宋" w:eastAsia="仿宋" w:hAnsi="仿宋" w:cs="仿宋" w:hint="eastAsia"/>
            <w:lang w:eastAsia="zh-CN"/>
          </w:rPr>
          <w:t>(二)、培训与发展计划</w:t>
        </w:r>
        <w:r>
          <w:tab/>
        </w:r>
        <w:r>
          <w:fldChar w:fldCharType="begin"/>
        </w:r>
        <w:r>
          <w:instrText xml:space="preserve"> PAGEREF _Toc31590 \h </w:instrText>
        </w:r>
        <w:r>
          <w:fldChar w:fldCharType="separate"/>
        </w:r>
        <w:r>
          <w:t>21</w:t>
        </w:r>
        <w:r>
          <w:fldChar w:fldCharType="end"/>
        </w:r>
      </w:hyperlink>
    </w:p>
    <w:p>
      <w:pPr>
        <w:pStyle w:val="TOC1"/>
        <w:tabs>
          <w:tab w:val="right" w:leader="dot" w:pos="8306"/>
        </w:tabs>
      </w:pPr>
      <w:hyperlink w:anchor="_Toc24579" w:history="1">
        <w:r>
          <w:rPr>
            <w:rFonts w:ascii="仿宋" w:eastAsia="仿宋" w:hAnsi="仿宋" w:cs="仿宋" w:hint="eastAsia"/>
            <w:lang w:eastAsia="zh-CN"/>
          </w:rPr>
          <w:t>八、风扇离合器项目经营效益</w:t>
        </w:r>
        <w:r>
          <w:tab/>
        </w:r>
        <w:r>
          <w:fldChar w:fldCharType="begin"/>
        </w:r>
        <w:r>
          <w:instrText xml:space="preserve"> PAGEREF _Toc24579 \h </w:instrText>
        </w:r>
        <w:r>
          <w:fldChar w:fldCharType="separate"/>
        </w:r>
        <w:r>
          <w:t>21</w:t>
        </w:r>
        <w:r>
          <w:fldChar w:fldCharType="end"/>
        </w:r>
      </w:hyperlink>
    </w:p>
    <w:p>
      <w:pPr>
        <w:pStyle w:val="TOC2"/>
        <w:tabs>
          <w:tab w:val="right" w:leader="dot" w:pos="8306"/>
        </w:tabs>
      </w:pPr>
      <w:hyperlink w:anchor="_Toc17186" w:history="1">
        <w:r>
          <w:rPr>
            <w:rFonts w:ascii="仿宋" w:eastAsia="仿宋" w:hAnsi="仿宋" w:cs="仿宋" w:hint="eastAsia"/>
            <w:lang w:eastAsia="zh-CN"/>
          </w:rPr>
          <w:t>(一)、经济评价财务测算</w:t>
        </w:r>
        <w:r>
          <w:tab/>
        </w:r>
        <w:r>
          <w:fldChar w:fldCharType="begin"/>
        </w:r>
        <w:r>
          <w:instrText xml:space="preserve"> PAGEREF _Toc17186 \h </w:instrText>
        </w:r>
        <w:r>
          <w:fldChar w:fldCharType="separate"/>
        </w:r>
        <w:r>
          <w:t>21</w:t>
        </w:r>
        <w:r>
          <w:fldChar w:fldCharType="end"/>
        </w:r>
      </w:hyperlink>
    </w:p>
    <w:p>
      <w:pPr>
        <w:pStyle w:val="TOC2"/>
        <w:tabs>
          <w:tab w:val="right" w:leader="dot" w:pos="8306"/>
        </w:tabs>
      </w:pPr>
      <w:hyperlink w:anchor="_Toc26129" w:history="1">
        <w:r>
          <w:rPr>
            <w:rFonts w:ascii="仿宋" w:eastAsia="仿宋" w:hAnsi="仿宋" w:cs="仿宋" w:hint="eastAsia"/>
            <w:lang w:eastAsia="zh-CN"/>
          </w:rPr>
          <w:t>(二)、风扇离合器项目盈利能力分析</w:t>
        </w:r>
        <w:r>
          <w:tab/>
        </w:r>
        <w:r>
          <w:fldChar w:fldCharType="begin"/>
        </w:r>
        <w:r>
          <w:instrText xml:space="preserve"> PAGEREF _Toc26129 \h </w:instrText>
        </w:r>
        <w:r>
          <w:fldChar w:fldCharType="separate"/>
        </w:r>
        <w:r>
          <w:t>23</w:t>
        </w:r>
        <w:r>
          <w:fldChar w:fldCharType="end"/>
        </w:r>
      </w:hyperlink>
    </w:p>
    <w:p>
      <w:pPr>
        <w:pStyle w:val="TOC1"/>
        <w:tabs>
          <w:tab w:val="right" w:leader="dot" w:pos="8306"/>
        </w:tabs>
      </w:pPr>
      <w:hyperlink w:anchor="_Toc23243" w:history="1">
        <w:r>
          <w:rPr>
            <w:rFonts w:ascii="仿宋" w:eastAsia="仿宋" w:hAnsi="仿宋" w:cs="仿宋" w:hint="eastAsia"/>
            <w:lang w:eastAsia="zh-CN"/>
          </w:rPr>
          <w:t>九、风扇离合器项目社会影响</w:t>
        </w:r>
        <w:r>
          <w:tab/>
        </w:r>
        <w:r>
          <w:fldChar w:fldCharType="begin"/>
        </w:r>
        <w:r>
          <w:instrText xml:space="preserve"> PAGEREF _Toc23243 \h </w:instrText>
        </w:r>
        <w:r>
          <w:fldChar w:fldCharType="separate"/>
        </w:r>
        <w:r>
          <w:t>23</w:t>
        </w:r>
        <w:r>
          <w:fldChar w:fldCharType="end"/>
        </w:r>
      </w:hyperlink>
    </w:p>
    <w:p>
      <w:pPr>
        <w:pStyle w:val="TOC2"/>
        <w:tabs>
          <w:tab w:val="right" w:leader="dot" w:pos="8306"/>
        </w:tabs>
      </w:pPr>
      <w:hyperlink w:anchor="_Toc23739" w:history="1">
        <w:r>
          <w:rPr>
            <w:rFonts w:ascii="仿宋" w:eastAsia="仿宋" w:hAnsi="仿宋" w:cs="仿宋" w:hint="eastAsia"/>
            <w:lang w:eastAsia="zh-CN"/>
          </w:rPr>
          <w:t>(一)、社会责任与义务</w:t>
        </w:r>
        <w:r>
          <w:tab/>
        </w:r>
        <w:r>
          <w:fldChar w:fldCharType="begin"/>
        </w:r>
        <w:r>
          <w:instrText xml:space="preserve"> PAGEREF _Toc23739 \h </w:instrText>
        </w:r>
        <w:r>
          <w:fldChar w:fldCharType="separate"/>
        </w:r>
        <w:r>
          <w:t>23</w:t>
        </w:r>
        <w:r>
          <w:fldChar w:fldCharType="end"/>
        </w:r>
      </w:hyperlink>
    </w:p>
    <w:p>
      <w:pPr>
        <w:pStyle w:val="TOC2"/>
        <w:tabs>
          <w:tab w:val="right" w:leader="dot" w:pos="8306"/>
        </w:tabs>
      </w:pPr>
      <w:hyperlink w:anchor="_Toc3204" w:history="1">
        <w:r>
          <w:rPr>
            <w:rFonts w:ascii="仿宋" w:eastAsia="仿宋" w:hAnsi="仿宋" w:cs="仿宋" w:hint="eastAsia"/>
            <w:lang w:eastAsia="zh-CN"/>
          </w:rPr>
          <w:t>(二)、社会参与与沟通</w:t>
        </w:r>
        <w:r>
          <w:tab/>
        </w:r>
        <w:r>
          <w:fldChar w:fldCharType="begin"/>
        </w:r>
        <w:r>
          <w:instrText xml:space="preserve"> PAGEREF _Toc3204 \h </w:instrText>
        </w:r>
        <w:r>
          <w:fldChar w:fldCharType="separate"/>
        </w:r>
        <w:r>
          <w:t>24</w:t>
        </w:r>
        <w:r>
          <w:fldChar w:fldCharType="end"/>
        </w:r>
      </w:hyperlink>
    </w:p>
    <w:p>
      <w:pPr>
        <w:pStyle w:val="TOC1"/>
        <w:tabs>
          <w:tab w:val="right" w:leader="dot" w:pos="8306"/>
        </w:tabs>
      </w:pPr>
      <w:hyperlink w:anchor="_Toc6795" w:history="1">
        <w:r>
          <w:rPr>
            <w:rFonts w:ascii="仿宋" w:eastAsia="仿宋" w:hAnsi="仿宋" w:cs="仿宋" w:hint="eastAsia"/>
            <w:lang w:eastAsia="zh-CN"/>
          </w:rPr>
          <w:t>十、风扇离合器项目投资规划</w:t>
        </w:r>
        <w:r>
          <w:tab/>
        </w:r>
        <w:r>
          <w:fldChar w:fldCharType="begin"/>
        </w:r>
        <w:r>
          <w:instrText xml:space="preserve"> PAGEREF _Toc6795 \h </w:instrText>
        </w:r>
        <w:r>
          <w:fldChar w:fldCharType="separate"/>
        </w:r>
        <w:r>
          <w:t>25</w:t>
        </w:r>
        <w:r>
          <w:fldChar w:fldCharType="end"/>
        </w:r>
      </w:hyperlink>
    </w:p>
    <w:p>
      <w:pPr>
        <w:pStyle w:val="TOC2"/>
        <w:tabs>
          <w:tab w:val="right" w:leader="dot" w:pos="8306"/>
        </w:tabs>
      </w:pPr>
      <w:hyperlink w:anchor="_Toc7616" w:history="1">
        <w:r>
          <w:rPr>
            <w:rFonts w:ascii="仿宋" w:eastAsia="仿宋" w:hAnsi="仿宋" w:cs="仿宋" w:hint="eastAsia"/>
            <w:lang w:eastAsia="zh-CN"/>
          </w:rPr>
          <w:t>(一)、风扇离合器项目总投资估算</w:t>
        </w:r>
        <w:r>
          <w:tab/>
        </w:r>
        <w:r>
          <w:fldChar w:fldCharType="begin"/>
        </w:r>
        <w:r>
          <w:instrText xml:space="preserve"> PAGEREF _Toc7616 \h </w:instrText>
        </w:r>
        <w:r>
          <w:fldChar w:fldCharType="separate"/>
        </w:r>
        <w:r>
          <w:t>25</w:t>
        </w:r>
        <w:r>
          <w:fldChar w:fldCharType="end"/>
        </w:r>
      </w:hyperlink>
    </w:p>
    <w:p>
      <w:pPr>
        <w:pStyle w:val="TOC2"/>
        <w:tabs>
          <w:tab w:val="right" w:leader="dot" w:pos="8306"/>
        </w:tabs>
      </w:pPr>
      <w:hyperlink w:anchor="_Toc15353" w:history="1">
        <w:r>
          <w:rPr>
            <w:rFonts w:ascii="仿宋" w:eastAsia="仿宋" w:hAnsi="仿宋" w:cs="仿宋" w:hint="eastAsia"/>
            <w:lang w:eastAsia="zh-CN"/>
          </w:rPr>
          <w:t>(二)、资金筹措</w:t>
        </w:r>
        <w:r>
          <w:tab/>
        </w:r>
        <w:r>
          <w:fldChar w:fldCharType="begin"/>
        </w:r>
        <w:r>
          <w:instrText xml:space="preserve"> PAGEREF _Toc15353 \h </w:instrText>
        </w:r>
        <w:r>
          <w:fldChar w:fldCharType="separate"/>
        </w:r>
        <w:r>
          <w:t>26</w:t>
        </w:r>
        <w:r>
          <w:fldChar w:fldCharType="end"/>
        </w:r>
      </w:hyperlink>
    </w:p>
    <w:p>
      <w:pPr>
        <w:pStyle w:val="TOC1"/>
        <w:tabs>
          <w:tab w:val="right" w:leader="dot" w:pos="8306"/>
        </w:tabs>
      </w:pPr>
      <w:hyperlink w:anchor="_Toc6838" w:history="1">
        <w:r>
          <w:rPr>
            <w:rFonts w:ascii="仿宋" w:eastAsia="仿宋" w:hAnsi="仿宋" w:cs="仿宋" w:hint="eastAsia"/>
            <w:lang w:eastAsia="zh-CN"/>
          </w:rPr>
          <w:t>十一、生产安全保护</w:t>
        </w:r>
        <w:r>
          <w:tab/>
        </w:r>
        <w:r>
          <w:fldChar w:fldCharType="begin"/>
        </w:r>
        <w:r>
          <w:instrText xml:space="preserve"> PAGEREF _Toc6838 \h </w:instrText>
        </w:r>
        <w:r>
          <w:fldChar w:fldCharType="separate"/>
        </w:r>
        <w:r>
          <w:t>27</w:t>
        </w:r>
        <w:r>
          <w:fldChar w:fldCharType="end"/>
        </w:r>
      </w:hyperlink>
    </w:p>
    <w:p>
      <w:pPr>
        <w:pStyle w:val="TOC2"/>
        <w:tabs>
          <w:tab w:val="right" w:leader="dot" w:pos="8306"/>
        </w:tabs>
      </w:pPr>
      <w:hyperlink w:anchor="_Toc32625" w:history="1">
        <w:r>
          <w:rPr>
            <w:rFonts w:ascii="仿宋" w:eastAsia="仿宋" w:hAnsi="仿宋" w:cs="仿宋" w:hint="eastAsia"/>
            <w:lang w:eastAsia="zh-CN"/>
          </w:rPr>
          <w:t>(一)、消防安全</w:t>
        </w:r>
        <w:r>
          <w:tab/>
        </w:r>
        <w:r>
          <w:fldChar w:fldCharType="begin"/>
        </w:r>
        <w:r>
          <w:instrText xml:space="preserve"> PAGEREF _Toc32625 \h </w:instrText>
        </w:r>
        <w:r>
          <w:fldChar w:fldCharType="separate"/>
        </w:r>
        <w:r>
          <w:t>27</w:t>
        </w:r>
        <w:r>
          <w:fldChar w:fldCharType="end"/>
        </w:r>
      </w:hyperlink>
    </w:p>
    <w:p>
      <w:pPr>
        <w:pStyle w:val="TOC2"/>
        <w:tabs>
          <w:tab w:val="right" w:leader="dot" w:pos="8306"/>
        </w:tabs>
      </w:pPr>
      <w:hyperlink w:anchor="_Toc1751" w:history="1">
        <w:r>
          <w:rPr>
            <w:rFonts w:ascii="仿宋" w:eastAsia="仿宋" w:hAnsi="仿宋" w:cs="仿宋" w:hint="eastAsia"/>
            <w:lang w:eastAsia="zh-CN"/>
          </w:rPr>
          <w:t>(二)、防火防爆总图布置措施</w:t>
        </w:r>
        <w:r>
          <w:tab/>
        </w:r>
        <w:r>
          <w:fldChar w:fldCharType="begin"/>
        </w:r>
        <w:r>
          <w:instrText xml:space="preserve"> PAGEREF _Toc1751 \h </w:instrText>
        </w:r>
        <w:r>
          <w:fldChar w:fldCharType="separate"/>
        </w:r>
        <w:r>
          <w:t>28</w:t>
        </w:r>
        <w:r>
          <w:fldChar w:fldCharType="end"/>
        </w:r>
      </w:hyperlink>
    </w:p>
    <w:p>
      <w:pPr>
        <w:pStyle w:val="TOC2"/>
        <w:tabs>
          <w:tab w:val="right" w:leader="dot" w:pos="8306"/>
        </w:tabs>
      </w:pPr>
      <w:hyperlink w:anchor="_Toc26260" w:history="1">
        <w:r>
          <w:rPr>
            <w:rFonts w:ascii="仿宋" w:eastAsia="仿宋" w:hAnsi="仿宋" w:cs="仿宋" w:hint="eastAsia"/>
            <w:lang w:eastAsia="zh-CN"/>
          </w:rPr>
          <w:t>(三)、自然灾害防范措施</w:t>
        </w:r>
        <w:r>
          <w:tab/>
        </w:r>
        <w:r>
          <w:fldChar w:fldCharType="begin"/>
        </w:r>
        <w:r>
          <w:instrText xml:space="preserve"> PAGEREF _Toc26260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63" w:history="1">
        <w:r>
          <w:rPr>
            <w:rFonts w:ascii="仿宋" w:eastAsia="仿宋" w:hAnsi="仿宋" w:cs="仿宋" w:hint="eastAsia"/>
            <w:lang w:eastAsia="zh-CN"/>
          </w:rPr>
          <w:t>(四)、安全色及安全标志使用要求</w:t>
        </w:r>
        <w:r>
          <w:tab/>
        </w:r>
        <w:r>
          <w:fldChar w:fldCharType="begin"/>
        </w:r>
        <w:r>
          <w:instrText xml:space="preserve"> PAGEREF _Toc24963 \h </w:instrText>
        </w:r>
        <w:r>
          <w:fldChar w:fldCharType="separate"/>
        </w:r>
        <w:r>
          <w:t>30</w:t>
        </w:r>
        <w:r>
          <w:fldChar w:fldCharType="end"/>
        </w:r>
      </w:hyperlink>
    </w:p>
    <w:p>
      <w:pPr>
        <w:pStyle w:val="TOC2"/>
        <w:tabs>
          <w:tab w:val="right" w:leader="dot" w:pos="8306"/>
        </w:tabs>
      </w:pPr>
      <w:hyperlink w:anchor="_Toc28278" w:history="1">
        <w:r>
          <w:rPr>
            <w:rFonts w:ascii="仿宋" w:eastAsia="仿宋" w:hAnsi="仿宋" w:cs="仿宋" w:hint="eastAsia"/>
            <w:lang w:eastAsia="zh-CN"/>
          </w:rPr>
          <w:t>(五)、防尘防毒措施</w:t>
        </w:r>
        <w:r>
          <w:tab/>
        </w:r>
        <w:r>
          <w:fldChar w:fldCharType="begin"/>
        </w:r>
        <w:r>
          <w:instrText xml:space="preserve"> PAGEREF _Toc28278 \h </w:instrText>
        </w:r>
        <w:r>
          <w:fldChar w:fldCharType="separate"/>
        </w:r>
        <w:r>
          <w:t>31</w:t>
        </w:r>
        <w:r>
          <w:fldChar w:fldCharType="end"/>
        </w:r>
      </w:hyperlink>
    </w:p>
    <w:p>
      <w:pPr>
        <w:pStyle w:val="TOC2"/>
        <w:tabs>
          <w:tab w:val="right" w:leader="dot" w:pos="8306"/>
        </w:tabs>
      </w:pPr>
      <w:hyperlink w:anchor="_Toc10699" w:history="1">
        <w:r>
          <w:rPr>
            <w:rFonts w:ascii="仿宋" w:eastAsia="仿宋" w:hAnsi="仿宋" w:cs="仿宋" w:hint="eastAsia"/>
            <w:lang w:eastAsia="zh-CN"/>
          </w:rPr>
          <w:t>(六)、防静电、触电防护及防雷措施</w:t>
        </w:r>
        <w:r>
          <w:tab/>
        </w:r>
        <w:r>
          <w:fldChar w:fldCharType="begin"/>
        </w:r>
        <w:r>
          <w:instrText xml:space="preserve"> PAGEREF _Toc10699 \h </w:instrText>
        </w:r>
        <w:r>
          <w:fldChar w:fldCharType="separate"/>
        </w:r>
        <w:r>
          <w:t>32</w:t>
        </w:r>
        <w:r>
          <w:fldChar w:fldCharType="end"/>
        </w:r>
      </w:hyperlink>
    </w:p>
    <w:p>
      <w:pPr>
        <w:pStyle w:val="TOC2"/>
        <w:tabs>
          <w:tab w:val="right" w:leader="dot" w:pos="8306"/>
        </w:tabs>
      </w:pPr>
      <w:hyperlink w:anchor="_Toc32493" w:history="1">
        <w:r>
          <w:rPr>
            <w:rFonts w:ascii="仿宋" w:eastAsia="仿宋" w:hAnsi="仿宋" w:cs="仿宋" w:hint="eastAsia"/>
            <w:lang w:eastAsia="zh-CN"/>
          </w:rPr>
          <w:t>(七)、机械设备安全保障措施</w:t>
        </w:r>
        <w:r>
          <w:tab/>
        </w:r>
        <w:r>
          <w:fldChar w:fldCharType="begin"/>
        </w:r>
        <w:r>
          <w:instrText xml:space="preserve"> PAGEREF _Toc32493 \h </w:instrText>
        </w:r>
        <w:r>
          <w:fldChar w:fldCharType="separate"/>
        </w:r>
        <w:r>
          <w:t>33</w:t>
        </w:r>
        <w:r>
          <w:fldChar w:fldCharType="end"/>
        </w:r>
      </w:hyperlink>
    </w:p>
    <w:p>
      <w:pPr>
        <w:pStyle w:val="TOC1"/>
        <w:tabs>
          <w:tab w:val="right" w:leader="dot" w:pos="8306"/>
        </w:tabs>
      </w:pPr>
      <w:hyperlink w:anchor="_Toc8468" w:history="1">
        <w:r>
          <w:rPr>
            <w:rFonts w:ascii="仿宋" w:eastAsia="仿宋" w:hAnsi="仿宋" w:cs="仿宋" w:hint="eastAsia"/>
            <w:lang w:eastAsia="zh-CN"/>
          </w:rPr>
          <w:t>十二、风扇离合器项目计划安排</w:t>
        </w:r>
        <w:r>
          <w:tab/>
        </w:r>
        <w:r>
          <w:fldChar w:fldCharType="begin"/>
        </w:r>
        <w:r>
          <w:instrText xml:space="preserve"> PAGEREF _Toc8468 \h </w:instrText>
        </w:r>
        <w:r>
          <w:fldChar w:fldCharType="separate"/>
        </w:r>
        <w:r>
          <w:t>35</w:t>
        </w:r>
        <w:r>
          <w:fldChar w:fldCharType="end"/>
        </w:r>
      </w:hyperlink>
    </w:p>
    <w:p>
      <w:pPr>
        <w:pStyle w:val="TOC2"/>
        <w:tabs>
          <w:tab w:val="right" w:leader="dot" w:pos="8306"/>
        </w:tabs>
      </w:pPr>
      <w:hyperlink w:anchor="_Toc28968" w:history="1">
        <w:r>
          <w:rPr>
            <w:rFonts w:ascii="仿宋" w:eastAsia="仿宋" w:hAnsi="仿宋" w:cs="仿宋" w:hint="eastAsia"/>
            <w:lang w:eastAsia="zh-CN"/>
          </w:rPr>
          <w:t>(一)、建设周期</w:t>
        </w:r>
        <w:r>
          <w:tab/>
        </w:r>
        <w:r>
          <w:fldChar w:fldCharType="begin"/>
        </w:r>
        <w:r>
          <w:instrText xml:space="preserve"> PAGEREF _Toc28968 \h </w:instrText>
        </w:r>
        <w:r>
          <w:fldChar w:fldCharType="separate"/>
        </w:r>
        <w:r>
          <w:t>35</w:t>
        </w:r>
        <w:r>
          <w:fldChar w:fldCharType="end"/>
        </w:r>
      </w:hyperlink>
    </w:p>
    <w:p>
      <w:pPr>
        <w:pStyle w:val="TOC2"/>
        <w:tabs>
          <w:tab w:val="right" w:leader="dot" w:pos="8306"/>
        </w:tabs>
      </w:pPr>
      <w:hyperlink w:anchor="_Toc19394" w:history="1">
        <w:r>
          <w:rPr>
            <w:rFonts w:ascii="仿宋" w:eastAsia="仿宋" w:hAnsi="仿宋" w:cs="仿宋" w:hint="eastAsia"/>
            <w:lang w:eastAsia="zh-CN"/>
          </w:rPr>
          <w:t>(二)、建设进度</w:t>
        </w:r>
        <w:r>
          <w:tab/>
        </w:r>
        <w:r>
          <w:fldChar w:fldCharType="begin"/>
        </w:r>
        <w:r>
          <w:instrText xml:space="preserve"> PAGEREF _Toc19394 \h </w:instrText>
        </w:r>
        <w:r>
          <w:fldChar w:fldCharType="separate"/>
        </w:r>
        <w:r>
          <w:t>36</w:t>
        </w:r>
        <w:r>
          <w:fldChar w:fldCharType="end"/>
        </w:r>
      </w:hyperlink>
    </w:p>
    <w:p>
      <w:pPr>
        <w:pStyle w:val="TOC2"/>
        <w:tabs>
          <w:tab w:val="right" w:leader="dot" w:pos="8306"/>
        </w:tabs>
      </w:pPr>
      <w:hyperlink w:anchor="_Toc20517" w:history="1">
        <w:r>
          <w:rPr>
            <w:rFonts w:ascii="仿宋" w:eastAsia="仿宋" w:hAnsi="仿宋" w:cs="仿宋" w:hint="eastAsia"/>
            <w:lang w:eastAsia="zh-CN"/>
          </w:rPr>
          <w:t>(三)、进度安排注意事项</w:t>
        </w:r>
        <w:r>
          <w:tab/>
        </w:r>
        <w:r>
          <w:fldChar w:fldCharType="begin"/>
        </w:r>
        <w:r>
          <w:instrText xml:space="preserve"> PAGEREF _Toc20517 \h </w:instrText>
        </w:r>
        <w:r>
          <w:fldChar w:fldCharType="separate"/>
        </w:r>
        <w:r>
          <w:t>37</w:t>
        </w:r>
        <w:r>
          <w:fldChar w:fldCharType="end"/>
        </w:r>
      </w:hyperlink>
    </w:p>
    <w:p>
      <w:pPr>
        <w:pStyle w:val="TOC2"/>
        <w:tabs>
          <w:tab w:val="right" w:leader="dot" w:pos="8306"/>
        </w:tabs>
      </w:pPr>
      <w:hyperlink w:anchor="_Toc26716" w:history="1">
        <w:r>
          <w:rPr>
            <w:rFonts w:ascii="仿宋" w:eastAsia="仿宋" w:hAnsi="仿宋" w:cs="仿宋" w:hint="eastAsia"/>
            <w:lang w:eastAsia="zh-CN"/>
          </w:rPr>
          <w:t>(四)、人力资源配置</w:t>
        </w:r>
        <w:r>
          <w:tab/>
        </w:r>
        <w:r>
          <w:fldChar w:fldCharType="begin"/>
        </w:r>
        <w:r>
          <w:instrText xml:space="preserve"> PAGEREF _Toc26716 \h </w:instrText>
        </w:r>
        <w:r>
          <w:fldChar w:fldCharType="separate"/>
        </w:r>
        <w:r>
          <w:t>38</w:t>
        </w:r>
        <w:r>
          <w:fldChar w:fldCharType="end"/>
        </w:r>
      </w:hyperlink>
    </w:p>
    <w:p>
      <w:pPr>
        <w:pStyle w:val="TOC1"/>
        <w:tabs>
          <w:tab w:val="right" w:leader="dot" w:pos="8306"/>
        </w:tabs>
      </w:pPr>
      <w:hyperlink w:anchor="_Toc18885" w:history="1">
        <w:r>
          <w:rPr>
            <w:rFonts w:ascii="仿宋" w:eastAsia="仿宋" w:hAnsi="仿宋" w:cs="仿宋" w:hint="eastAsia"/>
            <w:lang w:eastAsia="zh-CN"/>
          </w:rPr>
          <w:t>十三、风扇离合器项目实施保障措施</w:t>
        </w:r>
        <w:r>
          <w:tab/>
        </w:r>
        <w:r>
          <w:fldChar w:fldCharType="begin"/>
        </w:r>
        <w:r>
          <w:instrText xml:space="preserve"> PAGEREF _Toc18885 \h </w:instrText>
        </w:r>
        <w:r>
          <w:fldChar w:fldCharType="separate"/>
        </w:r>
        <w:r>
          <w:t>39</w:t>
        </w:r>
        <w:r>
          <w:fldChar w:fldCharType="end"/>
        </w:r>
      </w:hyperlink>
    </w:p>
    <w:p>
      <w:pPr>
        <w:pStyle w:val="TOC2"/>
        <w:tabs>
          <w:tab w:val="right" w:leader="dot" w:pos="8306"/>
        </w:tabs>
      </w:pPr>
      <w:hyperlink w:anchor="_Toc6351" w:history="1">
        <w:r>
          <w:rPr>
            <w:rFonts w:ascii="仿宋" w:eastAsia="仿宋" w:hAnsi="仿宋" w:cs="仿宋" w:hint="eastAsia"/>
            <w:lang w:eastAsia="zh-CN"/>
          </w:rPr>
          <w:t>(一)、风扇离合器项目实施保障机制</w:t>
        </w:r>
        <w:r>
          <w:tab/>
        </w:r>
        <w:r>
          <w:fldChar w:fldCharType="begin"/>
        </w:r>
        <w:r>
          <w:instrText xml:space="preserve"> PAGEREF _Toc6351 \h </w:instrText>
        </w:r>
        <w:r>
          <w:fldChar w:fldCharType="separate"/>
        </w:r>
        <w:r>
          <w:t>39</w:t>
        </w:r>
        <w:r>
          <w:fldChar w:fldCharType="end"/>
        </w:r>
      </w:hyperlink>
    </w:p>
    <w:p>
      <w:pPr>
        <w:pStyle w:val="TOC2"/>
        <w:tabs>
          <w:tab w:val="right" w:leader="dot" w:pos="8306"/>
        </w:tabs>
      </w:pPr>
      <w:hyperlink w:anchor="_Toc15757" w:history="1">
        <w:r>
          <w:rPr>
            <w:rFonts w:ascii="仿宋" w:eastAsia="仿宋" w:hAnsi="仿宋" w:cs="仿宋" w:hint="eastAsia"/>
            <w:lang w:eastAsia="zh-CN"/>
          </w:rPr>
          <w:t>(二)、风扇离合器项目法律合规要求</w:t>
        </w:r>
        <w:r>
          <w:tab/>
        </w:r>
        <w:r>
          <w:fldChar w:fldCharType="begin"/>
        </w:r>
        <w:r>
          <w:instrText xml:space="preserve"> PAGEREF _Toc15757 \h </w:instrText>
        </w:r>
        <w:r>
          <w:fldChar w:fldCharType="separate"/>
        </w:r>
        <w:r>
          <w:t>43</w:t>
        </w:r>
        <w:r>
          <w:fldChar w:fldCharType="end"/>
        </w:r>
      </w:hyperlink>
    </w:p>
    <w:p>
      <w:pPr>
        <w:pStyle w:val="TOC2"/>
        <w:tabs>
          <w:tab w:val="right" w:leader="dot" w:pos="8306"/>
        </w:tabs>
      </w:pPr>
      <w:hyperlink w:anchor="_Toc5811" w:history="1">
        <w:r>
          <w:rPr>
            <w:rFonts w:ascii="仿宋" w:eastAsia="仿宋" w:hAnsi="仿宋" w:cs="仿宋" w:hint="eastAsia"/>
            <w:lang w:eastAsia="zh-CN"/>
          </w:rPr>
          <w:t>(三)、风扇离合器项目合同管理与法律事务</w:t>
        </w:r>
        <w:r>
          <w:tab/>
        </w:r>
        <w:r>
          <w:fldChar w:fldCharType="begin"/>
        </w:r>
        <w:r>
          <w:instrText xml:space="preserve"> PAGEREF _Toc5811 \h </w:instrText>
        </w:r>
        <w:r>
          <w:fldChar w:fldCharType="separate"/>
        </w:r>
        <w:r>
          <w:t>47</w:t>
        </w:r>
        <w:r>
          <w:fldChar w:fldCharType="end"/>
        </w:r>
      </w:hyperlink>
    </w:p>
    <w:p>
      <w:pPr>
        <w:pStyle w:val="TOC2"/>
        <w:tabs>
          <w:tab w:val="right" w:leader="dot" w:pos="8306"/>
        </w:tabs>
      </w:pPr>
      <w:hyperlink w:anchor="_Toc32337" w:history="1">
        <w:r>
          <w:rPr>
            <w:rFonts w:ascii="仿宋" w:eastAsia="仿宋" w:hAnsi="仿宋" w:cs="仿宋" w:hint="eastAsia"/>
            <w:lang w:eastAsia="zh-CN"/>
          </w:rPr>
          <w:t>(四)、风扇离合器项目知识产权保护策略</w:t>
        </w:r>
        <w:r>
          <w:tab/>
        </w:r>
        <w:r>
          <w:fldChar w:fldCharType="begin"/>
        </w:r>
        <w:r>
          <w:instrText xml:space="preserve"> PAGEREF _Toc32337 \h </w:instrText>
        </w:r>
        <w:r>
          <w:fldChar w:fldCharType="separate"/>
        </w:r>
        <w:r>
          <w:t>53</w:t>
        </w:r>
        <w:r>
          <w:fldChar w:fldCharType="end"/>
        </w:r>
      </w:hyperlink>
    </w:p>
    <w:p>
      <w:pPr>
        <w:pStyle w:val="TOC1"/>
        <w:tabs>
          <w:tab w:val="right" w:leader="dot" w:pos="8306"/>
        </w:tabs>
      </w:pPr>
      <w:hyperlink w:anchor="_Toc21179" w:history="1">
        <w:r>
          <w:rPr>
            <w:rFonts w:ascii="仿宋" w:eastAsia="仿宋" w:hAnsi="仿宋" w:cs="仿宋" w:hint="eastAsia"/>
            <w:lang w:eastAsia="zh-CN"/>
          </w:rPr>
          <w:t>十四、风扇离合器项目工程方案分析</w:t>
        </w:r>
        <w:r>
          <w:tab/>
        </w:r>
        <w:r>
          <w:fldChar w:fldCharType="begin"/>
        </w:r>
        <w:r>
          <w:instrText xml:space="preserve"> PAGEREF _Toc21179 \h </w:instrText>
        </w:r>
        <w:r>
          <w:fldChar w:fldCharType="separate"/>
        </w:r>
        <w:r>
          <w:t>56</w:t>
        </w:r>
        <w:r>
          <w:fldChar w:fldCharType="end"/>
        </w:r>
      </w:hyperlink>
    </w:p>
    <w:p>
      <w:pPr>
        <w:pStyle w:val="TOC2"/>
        <w:tabs>
          <w:tab w:val="right" w:leader="dot" w:pos="8306"/>
        </w:tabs>
      </w:pPr>
      <w:hyperlink w:anchor="_Toc18014" w:history="1">
        <w:r>
          <w:rPr>
            <w:rFonts w:ascii="仿宋" w:eastAsia="仿宋" w:hAnsi="仿宋" w:cs="仿宋" w:hint="eastAsia"/>
            <w:lang w:eastAsia="zh-CN"/>
          </w:rPr>
          <w:t>(一)、建筑工程设计原则</w:t>
        </w:r>
        <w:r>
          <w:tab/>
        </w:r>
        <w:r>
          <w:fldChar w:fldCharType="begin"/>
        </w:r>
        <w:r>
          <w:instrText xml:space="preserve"> PAGEREF _Toc18014 \h </w:instrText>
        </w:r>
        <w:r>
          <w:fldChar w:fldCharType="separate"/>
        </w:r>
        <w:r>
          <w:t>56</w:t>
        </w:r>
        <w:r>
          <w:fldChar w:fldCharType="end"/>
        </w:r>
      </w:hyperlink>
    </w:p>
    <w:p>
      <w:pPr>
        <w:pStyle w:val="TOC2"/>
        <w:tabs>
          <w:tab w:val="right" w:leader="dot" w:pos="8306"/>
        </w:tabs>
      </w:pPr>
      <w:hyperlink w:anchor="_Toc8384" w:history="1">
        <w:r>
          <w:rPr>
            <w:rFonts w:ascii="仿宋" w:eastAsia="仿宋" w:hAnsi="仿宋" w:cs="仿宋" w:hint="eastAsia"/>
            <w:lang w:eastAsia="zh-CN"/>
          </w:rPr>
          <w:t>(二)、土建工程建设指标</w:t>
        </w:r>
        <w:r>
          <w:tab/>
        </w:r>
        <w:r>
          <w:fldChar w:fldCharType="begin"/>
        </w:r>
        <w:r>
          <w:instrText xml:space="preserve"> PAGEREF _Toc8384 \h </w:instrText>
        </w:r>
        <w:r>
          <w:fldChar w:fldCharType="separate"/>
        </w:r>
        <w:r>
          <w:t>59</w:t>
        </w:r>
        <w:r>
          <w:fldChar w:fldCharType="end"/>
        </w:r>
      </w:hyperlink>
    </w:p>
    <w:p>
      <w:pPr>
        <w:pStyle w:val="TOC1"/>
        <w:tabs>
          <w:tab w:val="right" w:leader="dot" w:pos="8306"/>
        </w:tabs>
      </w:pPr>
      <w:hyperlink w:anchor="_Toc6629" w:history="1">
        <w:r>
          <w:rPr>
            <w:rFonts w:ascii="仿宋" w:eastAsia="仿宋" w:hAnsi="仿宋" w:cs="仿宋" w:hint="eastAsia"/>
            <w:lang w:eastAsia="zh-CN"/>
          </w:rPr>
          <w:t>十五、质量管理体系</w:t>
        </w:r>
        <w:r>
          <w:tab/>
        </w:r>
        <w:r>
          <w:fldChar w:fldCharType="begin"/>
        </w:r>
        <w:r>
          <w:instrText xml:space="preserve"> PAGEREF _Toc6629 \h </w:instrText>
        </w:r>
        <w:r>
          <w:fldChar w:fldCharType="separate"/>
        </w:r>
        <w:r>
          <w:t>61</w:t>
        </w:r>
        <w:r>
          <w:fldChar w:fldCharType="end"/>
        </w:r>
      </w:hyperlink>
    </w:p>
    <w:p>
      <w:pPr>
        <w:pStyle w:val="TOC2"/>
        <w:tabs>
          <w:tab w:val="right" w:leader="dot" w:pos="8306"/>
        </w:tabs>
      </w:pPr>
      <w:hyperlink w:anchor="_Toc23813" w:history="1">
        <w:r>
          <w:rPr>
            <w:rFonts w:ascii="仿宋" w:eastAsia="仿宋" w:hAnsi="仿宋" w:cs="仿宋" w:hint="eastAsia"/>
            <w:lang w:eastAsia="zh-CN"/>
          </w:rPr>
          <w:t>(一)、质量目标与方针</w:t>
        </w:r>
        <w:r>
          <w:tab/>
        </w:r>
        <w:r>
          <w:fldChar w:fldCharType="begin"/>
        </w:r>
        <w:r>
          <w:instrText xml:space="preserve"> PAGEREF _Toc23813 \h </w:instrText>
        </w:r>
        <w:r>
          <w:fldChar w:fldCharType="separate"/>
        </w:r>
        <w:r>
          <w:t>61</w:t>
        </w:r>
        <w:r>
          <w:fldChar w:fldCharType="end"/>
        </w:r>
      </w:hyperlink>
    </w:p>
    <w:p>
      <w:pPr>
        <w:pStyle w:val="TOC2"/>
        <w:tabs>
          <w:tab w:val="right" w:leader="dot" w:pos="8306"/>
        </w:tabs>
      </w:pPr>
      <w:hyperlink w:anchor="_Toc29099" w:history="1">
        <w:r>
          <w:rPr>
            <w:rFonts w:ascii="仿宋" w:eastAsia="仿宋" w:hAnsi="仿宋" w:cs="仿宋" w:hint="eastAsia"/>
            <w:lang w:eastAsia="zh-CN"/>
          </w:rPr>
          <w:t>(二)、质量管理责任</w:t>
        </w:r>
        <w:r>
          <w:tab/>
        </w:r>
        <w:r>
          <w:fldChar w:fldCharType="begin"/>
        </w:r>
        <w:r>
          <w:instrText xml:space="preserve"> PAGEREF _Toc29099 \h </w:instrText>
        </w:r>
        <w:r>
          <w:fldChar w:fldCharType="separate"/>
        </w:r>
        <w:r>
          <w:t>62</w:t>
        </w:r>
        <w:r>
          <w:fldChar w:fldCharType="end"/>
        </w:r>
      </w:hyperlink>
    </w:p>
    <w:p>
      <w:pPr>
        <w:pStyle w:val="TOC2"/>
        <w:tabs>
          <w:tab w:val="right" w:leader="dot" w:pos="8306"/>
        </w:tabs>
      </w:pPr>
      <w:hyperlink w:anchor="_Toc7325" w:history="1">
        <w:r>
          <w:rPr>
            <w:rFonts w:ascii="仿宋" w:eastAsia="仿宋" w:hAnsi="仿宋" w:cs="仿宋" w:hint="eastAsia"/>
            <w:lang w:eastAsia="zh-CN"/>
          </w:rPr>
          <w:t>(三)、质量管理体系文件</w:t>
        </w:r>
        <w:r>
          <w:tab/>
        </w:r>
        <w:r>
          <w:fldChar w:fldCharType="begin"/>
        </w:r>
        <w:r>
          <w:instrText xml:space="preserve"> PAGEREF _Toc7325 \h </w:instrText>
        </w:r>
        <w:r>
          <w:fldChar w:fldCharType="separate"/>
        </w:r>
        <w:r>
          <w:t>63</w:t>
        </w:r>
        <w:r>
          <w:fldChar w:fldCharType="end"/>
        </w:r>
      </w:hyperlink>
    </w:p>
    <w:p>
      <w:pPr>
        <w:pStyle w:val="TOC2"/>
        <w:tabs>
          <w:tab w:val="right" w:leader="dot" w:pos="8306"/>
        </w:tabs>
      </w:pPr>
      <w:hyperlink w:anchor="_Toc6218" w:history="1">
        <w:r>
          <w:rPr>
            <w:rFonts w:ascii="仿宋" w:eastAsia="仿宋" w:hAnsi="仿宋" w:cs="仿宋" w:hint="eastAsia"/>
            <w:lang w:eastAsia="zh-CN"/>
          </w:rPr>
          <w:t>(四)、质量培训与教育</w:t>
        </w:r>
        <w:r>
          <w:tab/>
        </w:r>
        <w:r>
          <w:fldChar w:fldCharType="begin"/>
        </w:r>
        <w:r>
          <w:instrText xml:space="preserve"> PAGEREF _Toc6218 \h </w:instrText>
        </w:r>
        <w:r>
          <w:fldChar w:fldCharType="separate"/>
        </w:r>
        <w:r>
          <w:t>65</w:t>
        </w:r>
        <w:r>
          <w:fldChar w:fldCharType="end"/>
        </w:r>
      </w:hyperlink>
    </w:p>
    <w:p>
      <w:pPr>
        <w:pStyle w:val="TOC2"/>
        <w:tabs>
          <w:tab w:val="right" w:leader="dot" w:pos="8306"/>
        </w:tabs>
      </w:pPr>
      <w:hyperlink w:anchor="_Toc18983" w:history="1">
        <w:r>
          <w:rPr>
            <w:rFonts w:ascii="仿宋" w:eastAsia="仿宋" w:hAnsi="仿宋" w:cs="仿宋" w:hint="eastAsia"/>
            <w:lang w:eastAsia="zh-CN"/>
          </w:rPr>
          <w:t>(五)、质量审核与评价</w:t>
        </w:r>
        <w:r>
          <w:tab/>
        </w:r>
        <w:r>
          <w:fldChar w:fldCharType="begin"/>
        </w:r>
        <w:r>
          <w:instrText xml:space="preserve"> PAGEREF _Toc18983 \h </w:instrText>
        </w:r>
        <w:r>
          <w:fldChar w:fldCharType="separate"/>
        </w:r>
        <w:r>
          <w:t>66</w:t>
        </w:r>
        <w:r>
          <w:fldChar w:fldCharType="end"/>
        </w:r>
      </w:hyperlink>
    </w:p>
    <w:p>
      <w:pPr>
        <w:pStyle w:val="TOC2"/>
        <w:tabs>
          <w:tab w:val="right" w:leader="dot" w:pos="8306"/>
        </w:tabs>
      </w:pPr>
      <w:hyperlink w:anchor="_Toc13971" w:history="1">
        <w:r>
          <w:rPr>
            <w:rFonts w:ascii="仿宋" w:eastAsia="仿宋" w:hAnsi="仿宋" w:cs="仿宋" w:hint="eastAsia"/>
            <w:lang w:eastAsia="zh-CN"/>
          </w:rPr>
          <w:t>(六)、不符合与纠正措施</w:t>
        </w:r>
        <w:r>
          <w:tab/>
        </w:r>
        <w:r>
          <w:fldChar w:fldCharType="begin"/>
        </w:r>
        <w:r>
          <w:instrText xml:space="preserve"> PAGEREF _Toc13971 \h </w:instrText>
        </w:r>
        <w:r>
          <w:fldChar w:fldCharType="separate"/>
        </w:r>
        <w:r>
          <w:t>67</w:t>
        </w:r>
        <w:r>
          <w:fldChar w:fldCharType="end"/>
        </w:r>
      </w:hyperlink>
    </w:p>
    <w:p>
      <w:pPr>
        <w:pStyle w:val="TOC1"/>
        <w:tabs>
          <w:tab w:val="right" w:leader="dot" w:pos="8306"/>
        </w:tabs>
      </w:pPr>
      <w:hyperlink w:anchor="_Toc22838" w:history="1">
        <w:r>
          <w:rPr>
            <w:rFonts w:ascii="仿宋" w:eastAsia="仿宋" w:hAnsi="仿宋" w:cs="仿宋" w:hint="eastAsia"/>
            <w:lang w:eastAsia="zh-CN"/>
          </w:rPr>
          <w:t>十六、风扇离合器项目变更管理</w:t>
        </w:r>
        <w:r>
          <w:tab/>
        </w:r>
        <w:r>
          <w:fldChar w:fldCharType="begin"/>
        </w:r>
        <w:r>
          <w:instrText xml:space="preserve"> PAGEREF _Toc22838 \h </w:instrText>
        </w:r>
        <w:r>
          <w:fldChar w:fldCharType="separate"/>
        </w:r>
        <w:r>
          <w:t>69</w:t>
        </w:r>
        <w:r>
          <w:fldChar w:fldCharType="end"/>
        </w:r>
      </w:hyperlink>
    </w:p>
    <w:p>
      <w:pPr>
        <w:pStyle w:val="TOC2"/>
        <w:tabs>
          <w:tab w:val="right" w:leader="dot" w:pos="8306"/>
        </w:tabs>
      </w:pPr>
      <w:hyperlink w:anchor="_Toc12231" w:history="1">
        <w:r>
          <w:rPr>
            <w:rFonts w:ascii="仿宋" w:eastAsia="仿宋" w:hAnsi="仿宋" w:cs="仿宋" w:hint="eastAsia"/>
            <w:lang w:eastAsia="zh-CN"/>
          </w:rPr>
          <w:t>(一)、变更申请与评估</w:t>
        </w:r>
        <w:r>
          <w:tab/>
        </w:r>
        <w:r>
          <w:fldChar w:fldCharType="begin"/>
        </w:r>
        <w:r>
          <w:instrText xml:space="preserve"> PAGEREF _Toc12231 \h </w:instrText>
        </w:r>
        <w:r>
          <w:fldChar w:fldCharType="separate"/>
        </w:r>
        <w:r>
          <w:t>69</w:t>
        </w:r>
        <w:r>
          <w:fldChar w:fldCharType="end"/>
        </w:r>
      </w:hyperlink>
    </w:p>
    <w:p>
      <w:pPr>
        <w:pStyle w:val="TOC2"/>
        <w:tabs>
          <w:tab w:val="right" w:leader="dot" w:pos="8306"/>
        </w:tabs>
      </w:pPr>
      <w:hyperlink w:anchor="_Toc19995" w:history="1">
        <w:r>
          <w:rPr>
            <w:rFonts w:ascii="仿宋" w:eastAsia="仿宋" w:hAnsi="仿宋" w:cs="仿宋" w:hint="eastAsia"/>
            <w:lang w:eastAsia="zh-CN"/>
          </w:rPr>
          <w:t>(二)、变更实施与控制</w:t>
        </w:r>
        <w:r>
          <w:tab/>
        </w:r>
        <w:r>
          <w:fldChar w:fldCharType="begin"/>
        </w:r>
        <w:r>
          <w:instrText xml:space="preserve"> PAGEREF _Toc19995 \h </w:instrText>
        </w:r>
        <w:r>
          <w:fldChar w:fldCharType="separate"/>
        </w:r>
        <w:r>
          <w:t>69</w:t>
        </w:r>
        <w:r>
          <w:fldChar w:fldCharType="end"/>
        </w:r>
      </w:hyperlink>
    </w:p>
    <w:p>
      <w:pPr>
        <w:pStyle w:val="TOC1"/>
        <w:tabs>
          <w:tab w:val="right" w:leader="dot" w:pos="8306"/>
        </w:tabs>
      </w:pPr>
      <w:hyperlink w:anchor="_Toc13499" w:history="1">
        <w:r>
          <w:rPr>
            <w:rFonts w:ascii="仿宋" w:eastAsia="仿宋" w:hAnsi="仿宋" w:cs="仿宋" w:hint="eastAsia"/>
            <w:lang w:eastAsia="zh-CN"/>
          </w:rPr>
          <w:t>十七、风险识别与分类</w:t>
        </w:r>
        <w:r>
          <w:tab/>
        </w:r>
        <w:r>
          <w:fldChar w:fldCharType="begin"/>
        </w:r>
        <w:r>
          <w:instrText xml:space="preserve"> PAGEREF _Toc13499 \h </w:instrText>
        </w:r>
        <w:r>
          <w:fldChar w:fldCharType="separate"/>
        </w:r>
        <w:r>
          <w:t>70</w:t>
        </w:r>
        <w:r>
          <w:fldChar w:fldCharType="end"/>
        </w:r>
      </w:hyperlink>
    </w:p>
    <w:p>
      <w:pPr>
        <w:pStyle w:val="TOC2"/>
        <w:tabs>
          <w:tab w:val="right" w:leader="dot" w:pos="8306"/>
        </w:tabs>
      </w:pPr>
      <w:hyperlink w:anchor="_Toc1266" w:history="1">
        <w:r>
          <w:rPr>
            <w:rFonts w:ascii="仿宋" w:eastAsia="仿宋" w:hAnsi="仿宋" w:cs="仿宋" w:hint="eastAsia"/>
            <w:lang w:eastAsia="zh-CN"/>
          </w:rPr>
          <w:t>(一)、风险识别</w:t>
        </w:r>
        <w:r>
          <w:tab/>
        </w:r>
        <w:r>
          <w:fldChar w:fldCharType="begin"/>
        </w:r>
        <w:r>
          <w:instrText xml:space="preserve"> PAGEREF _Toc1266 \h </w:instrText>
        </w:r>
        <w:r>
          <w:fldChar w:fldCharType="separate"/>
        </w:r>
        <w:r>
          <w:t>70</w:t>
        </w:r>
        <w:r>
          <w:fldChar w:fldCharType="end"/>
        </w:r>
      </w:hyperlink>
    </w:p>
    <w:p>
      <w:pPr>
        <w:pStyle w:val="TOC2"/>
        <w:tabs>
          <w:tab w:val="right" w:leader="dot" w:pos="8306"/>
        </w:tabs>
      </w:pPr>
      <w:hyperlink w:anchor="_Toc27958" w:history="1">
        <w:r>
          <w:rPr>
            <w:rFonts w:ascii="仿宋" w:eastAsia="仿宋" w:hAnsi="仿宋" w:cs="仿宋" w:hint="eastAsia"/>
            <w:lang w:eastAsia="zh-CN"/>
          </w:rPr>
          <w:t>(二)、风险分类</w:t>
        </w:r>
        <w:r>
          <w:tab/>
        </w:r>
        <w:r>
          <w:fldChar w:fldCharType="begin"/>
        </w:r>
        <w:r>
          <w:instrText xml:space="preserve"> PAGEREF _Toc27958 \h </w:instrText>
        </w:r>
        <w:r>
          <w:fldChar w:fldCharType="separate"/>
        </w:r>
        <w:r>
          <w:t>71</w:t>
        </w:r>
        <w:r>
          <w:fldChar w:fldCharType="end"/>
        </w:r>
      </w:hyperlink>
    </w:p>
    <w:p>
      <w:pPr>
        <w:pStyle w:val="TOC1"/>
        <w:tabs>
          <w:tab w:val="right" w:leader="dot" w:pos="8306"/>
        </w:tabs>
      </w:pPr>
      <w:hyperlink w:anchor="_Toc14878" w:history="1">
        <w:r>
          <w:rPr>
            <w:rFonts w:ascii="仿宋" w:eastAsia="仿宋" w:hAnsi="仿宋" w:cs="仿宋" w:hint="eastAsia"/>
            <w:lang w:eastAsia="zh-CN"/>
          </w:rPr>
          <w:t>十八、风扇离合器项目实施时间节点</w:t>
        </w:r>
        <w:r>
          <w:tab/>
        </w:r>
        <w:r>
          <w:fldChar w:fldCharType="begin"/>
        </w:r>
        <w:r>
          <w:instrText xml:space="preserve"> PAGEREF _Toc14878 \h </w:instrText>
        </w:r>
        <w:r>
          <w:fldChar w:fldCharType="separate"/>
        </w:r>
        <w:r>
          <w:t>73</w:t>
        </w:r>
        <w:r>
          <w:fldChar w:fldCharType="end"/>
        </w:r>
      </w:hyperlink>
    </w:p>
    <w:p>
      <w:pPr>
        <w:pStyle w:val="TOC2"/>
        <w:tabs>
          <w:tab w:val="right" w:leader="dot" w:pos="8306"/>
        </w:tabs>
      </w:pPr>
      <w:hyperlink w:anchor="_Toc20732" w:history="1">
        <w:r>
          <w:rPr>
            <w:rFonts w:ascii="仿宋" w:eastAsia="仿宋" w:hAnsi="仿宋" w:cs="仿宋" w:hint="eastAsia"/>
            <w:lang w:eastAsia="zh-CN"/>
          </w:rPr>
          <w:t>(一)、风扇离合器项目启动阶段时间节点</w:t>
        </w:r>
        <w:r>
          <w:tab/>
        </w:r>
        <w:r>
          <w:fldChar w:fldCharType="begin"/>
        </w:r>
        <w:r>
          <w:instrText xml:space="preserve"> PAGEREF _Toc20732 \h </w:instrText>
        </w:r>
        <w:r>
          <w:fldChar w:fldCharType="separate"/>
        </w:r>
        <w:r>
          <w:t>73</w:t>
        </w:r>
        <w:r>
          <w:fldChar w:fldCharType="end"/>
        </w:r>
      </w:hyperlink>
    </w:p>
    <w:p>
      <w:pPr>
        <w:pStyle w:val="TOC2"/>
        <w:tabs>
          <w:tab w:val="right" w:leader="dot" w:pos="8306"/>
        </w:tabs>
      </w:pPr>
      <w:hyperlink w:anchor="_Toc10134" w:history="1">
        <w:r>
          <w:rPr>
            <w:rFonts w:ascii="仿宋" w:eastAsia="仿宋" w:hAnsi="仿宋" w:cs="仿宋" w:hint="eastAsia"/>
            <w:lang w:eastAsia="zh-CN"/>
          </w:rPr>
          <w:t>(二)、风扇离合器项目执行阶段时间节点</w:t>
        </w:r>
        <w:r>
          <w:tab/>
        </w:r>
        <w:r>
          <w:fldChar w:fldCharType="begin"/>
        </w:r>
        <w:r>
          <w:instrText xml:space="preserve"> PAGEREF _Toc10134 \h </w:instrText>
        </w:r>
        <w:r>
          <w:fldChar w:fldCharType="separate"/>
        </w:r>
        <w:r>
          <w:t>74</w:t>
        </w:r>
        <w:r>
          <w:fldChar w:fldCharType="end"/>
        </w:r>
      </w:hyperlink>
    </w:p>
    <w:p>
      <w:pPr>
        <w:pStyle w:val="TOC2"/>
        <w:tabs>
          <w:tab w:val="right" w:leader="dot" w:pos="8306"/>
        </w:tabs>
      </w:pPr>
      <w:hyperlink w:anchor="_Toc22109" w:history="1">
        <w:r>
          <w:rPr>
            <w:rFonts w:ascii="仿宋" w:eastAsia="仿宋" w:hAnsi="仿宋" w:cs="仿宋" w:hint="eastAsia"/>
            <w:lang w:eastAsia="zh-CN"/>
          </w:rPr>
          <w:t>(三)、风扇离合器项目完成阶段时间节点</w:t>
        </w:r>
        <w:r>
          <w:tab/>
        </w:r>
        <w:r>
          <w:fldChar w:fldCharType="begin"/>
        </w:r>
        <w:r>
          <w:instrText xml:space="preserve"> PAGEREF _Toc22109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12"/>
      <w:r>
        <w:rPr>
          <w:rFonts w:ascii="仿宋" w:eastAsia="仿宋" w:hAnsi="仿宋" w:cs="仿宋" w:hint="eastAsia"/>
          <w:sz w:val="28"/>
          <w:lang w:eastAsia="zh-CN"/>
        </w:rPr>
        <w:t>一、风扇离合器项目绩效评估</w:t>
      </w:r>
      <w:bookmarkEnd w:id="2"/>
    </w:p>
    <w:p>
      <w:pPr>
        <w:pStyle w:val="Heading2"/>
        <w:rPr>
          <w:rFonts w:ascii="仿宋" w:eastAsia="仿宋" w:hAnsi="仿宋" w:cs="仿宋" w:hint="eastAsia"/>
          <w:lang w:eastAsia="zh-CN"/>
        </w:rPr>
      </w:pPr>
      <w:bookmarkStart w:id="3" w:name="_Toc3054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风扇离合器项目中，我们设计了一套全面的绩效评估指标，以确保风扇离合器项目的可控和成功交付。这些指标跨足风扇离合器项目目标、成本、进度和质量等多个维度，为我们提供了全面洞察风扇离合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目标达成率是我们关注的首要指标。我们设定了明确的目标，并通过定期监测和评估，迅速发现并应对潜在的目标偏差。这为风扇离合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成本绩效是另一个核心关注点。通过实际成本与预算成本的对比分析，我们深入了解成本差异的原因，及时调整资源分配，保持风扇离合器项目在经济效益方面的合理水平。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进度作为关键的绩效指标之一，得到了精心的关注。我们制定了详细的风扇离合器项目进度计划，并设立了进度符合度指标，确保实际进度与计划进度保持一致。这使我们能够快速发现和解决潜在的进度问题，保持风扇离合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风扇离合器项目绩效的不可或缺的一环。我们引入了一系列的质量标准和客户满意度指标，以确保风扇离合器项目交付的成果在质量上达到或超越预期水平。通过持续监测这些指标，我们努力提升风扇离合器项目整体质量水平，为风扇离合器项目的成功交付提供有力保障。通过这些科学且全面的绩效评估，我们能够更好地引导风扇离合器项目的持续改进，确保风扇离合器项目目标的顺利达成。</w:t>
      </w:r>
    </w:p>
    <w:p>
      <w:pPr>
        <w:pStyle w:val="Heading2"/>
        <w:ind w:firstLine="560" w:firstLineChars="200"/>
        <w:rPr>
          <w:rFonts w:ascii="仿宋" w:eastAsia="仿宋" w:hAnsi="仿宋" w:cs="仿宋" w:hint="eastAsia"/>
          <w:sz w:val="28"/>
          <w:lang w:eastAsia="zh-CN"/>
        </w:rPr>
      </w:pPr>
      <w:bookmarkStart w:id="4" w:name="_Toc1678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绩效评估是风扇离合器项目中的关键环节，为确保风扇离合器项目达到预期目标，我们采用了多层次、多维度的绩效评估方法。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风扇离合器项目的战略目标对齐，确保每个决策和行动都与风扇离合器项目整体目标保持一致。团队会定期召开战略对齐会议，审视当前工作与风扇离合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风扇离合器项目进度、质量、成本和风险等方面。这些指标通过数据收集和分析，为风扇离合器项目管理团队提供了客观的评估依据。例如，我们通过风扇离合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绩效评估不仅仅停留在风扇离合器项目内部，还考虑了风扇离合器项目对外部环境的影响。我们定期进行干系人满意度调查，以了解各利益相关方对风扇离合器项目的期望和满意度，并及时做出调整。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这种多层次、多角度的绩效评估方法，使得我们能够全面了解风扇离合器项目的运行状态，及时做出调整，确保风扇离合器项目在不断变化的环境中保持稳健前行。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840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为了确保风扇离合器项目的有效管理和不断优化，我们采用了精心设计的绩效评估周期。这个周期旨在实现灵活、实时和全面的评估，以适应风扇离合器项目执行中的各种挑战。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风扇离合器项目的不同需求，分为短期、中期和长期。短期评估关注每个迭代或工作周期，以及时发现和解决当前任务中的问题。中期评估涵盖几个迭代，深入了解整体风扇离合器项目的趋势和性能。长期评估则着眼于整个风扇离合器项目阶段，确保风扇离合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风扇离合器项目管理工具和协作平台，团队成员能够随时更新和分享风扇离合器项目数据。这种实时性的反馈机制使我们能够及时察觉潜在问题，快速调整，保持风扇离合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风扇离合器项目的决策制定密不可分。每个周期的风扇离合器项目回顾会议成为集体总结经验、识别问题深层次原因并找到创新解决方案的平台。这种定期的反思与调整机制使风扇离合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844"/>
      <w:r>
        <w:rPr>
          <w:rFonts w:ascii="仿宋" w:eastAsia="仿宋" w:hAnsi="仿宋" w:cs="仿宋" w:hint="eastAsia"/>
          <w:sz w:val="28"/>
          <w:lang w:eastAsia="zh-CN"/>
        </w:rPr>
        <w:t>二、风扇离合器项目建设单位说明</w:t>
      </w:r>
      <w:bookmarkEnd w:id="6"/>
    </w:p>
    <w:p>
      <w:pPr>
        <w:pStyle w:val="Heading2"/>
        <w:rPr>
          <w:rFonts w:ascii="仿宋" w:eastAsia="仿宋" w:hAnsi="仿宋" w:cs="仿宋" w:hint="eastAsia"/>
          <w:lang w:eastAsia="zh-CN"/>
        </w:rPr>
      </w:pPr>
      <w:bookmarkStart w:id="7" w:name="_Toc21102"/>
      <w:r>
        <w:rPr>
          <w:rFonts w:ascii="仿宋" w:eastAsia="仿宋" w:hAnsi="仿宋" w:cs="仿宋" w:hint="eastAsia"/>
          <w:lang w:eastAsia="zh-CN"/>
        </w:rPr>
        <w:t>(一)、风扇离合器项目承办单位基本情况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855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风扇离合器项目承办单位的XXXX，我们着眼于实现可持续的经济效益。通过技术创新和解决方案的提供，公司预计在风扇离合器项目执行期间将获得可观的收入增长。这一收入来源主要包括风扇离合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同时，我们注重成本控制和效率提升，以确保风扇离合器项目的可持续盈利。透过精细的管理和资源优化，公司期望实现风扇离合器项目利润最大化。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风扇离合器项目实施进行全面的投资评估，包括风扇离合器项目启动阶段的资金投入和后续运营成本。通过对风扇离合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风扇离合器项目实施过程中具备足够的资金流动性，公司将进行详尽的现金流分析。这包括资金需求的合理预测、风扇离合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459"/>
      <w:r>
        <w:rPr>
          <w:rFonts w:ascii="仿宋" w:eastAsia="仿宋" w:hAnsi="仿宋" w:cs="仿宋" w:hint="eastAsia"/>
          <w:sz w:val="28"/>
          <w:lang w:eastAsia="zh-CN"/>
        </w:rPr>
        <w:t>三、风扇离合器项目土建工程</w:t>
      </w:r>
      <w:bookmarkEnd w:id="9"/>
    </w:p>
    <w:p>
      <w:pPr>
        <w:pStyle w:val="Heading2"/>
        <w:rPr>
          <w:rFonts w:ascii="仿宋" w:eastAsia="仿宋" w:hAnsi="仿宋" w:cs="仿宋" w:hint="eastAsia"/>
          <w:lang w:eastAsia="zh-CN"/>
        </w:rPr>
      </w:pPr>
      <w:bookmarkStart w:id="10" w:name="_Toc1425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在风扇离合器项目的建筑工程设计中，我们将秉承一系列重要的设计原则，以确保风扇离合器项目建筑在功能、美观、可持续性等方面达到最佳效果。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首要原则是确保建筑的功能性得到最大化的发挥。我们将充分理解风扇离合器项目的实际需求，合理布局各个功能区域，保证建筑在满足业务需求的同时，提供高效的工作环境。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在建筑设计中，我们将综合考虑建设和运营成本。通过精细的经济效益分析，确保设计方案在高效利用资源的同时，对风扇离合器项目的长期盈利能力有积极的贡献。</w:t>
      </w:r>
    </w:p>
    <w:p>
      <w:pPr>
        <w:pStyle w:val="Heading2"/>
        <w:ind w:firstLine="560" w:firstLineChars="200"/>
        <w:rPr>
          <w:rFonts w:ascii="仿宋" w:eastAsia="仿宋" w:hAnsi="仿宋" w:cs="仿宋" w:hint="eastAsia"/>
          <w:sz w:val="28"/>
          <w:lang w:eastAsia="zh-CN"/>
        </w:rPr>
      </w:pPr>
      <w:bookmarkStart w:id="11" w:name="_Toc1667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扇离合器项目的土建工程设计中，我们将精准设定设计年限，结合风扇离合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风扇离合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421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风扇离合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风扇离合器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风扇离合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39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本期工程风扇离合器项目预计总建筑面积XXX平方米，其中：计容建筑面积XXX平方米，计划建筑工程投资XX万元，占风扇离合器项目总投资的XX%。</w:t>
      </w:r>
    </w:p>
    <w:p>
      <w:pPr>
        <w:pStyle w:val="Heading1"/>
        <w:ind w:firstLine="560" w:firstLineChars="200"/>
        <w:rPr>
          <w:rFonts w:ascii="仿宋" w:eastAsia="仿宋" w:hAnsi="仿宋" w:cs="仿宋" w:hint="eastAsia"/>
          <w:sz w:val="28"/>
          <w:lang w:eastAsia="zh-CN"/>
        </w:rPr>
      </w:pPr>
      <w:bookmarkStart w:id="14" w:name="_Toc20062"/>
      <w:r>
        <w:rPr>
          <w:rFonts w:ascii="仿宋" w:eastAsia="仿宋" w:hAnsi="仿宋" w:cs="仿宋" w:hint="eastAsia"/>
          <w:sz w:val="28"/>
          <w:lang w:eastAsia="zh-CN"/>
        </w:rPr>
        <w:t>四、风扇离合器项目危机管理</w:t>
      </w:r>
      <w:bookmarkEnd w:id="14"/>
    </w:p>
    <w:p>
      <w:pPr>
        <w:pStyle w:val="Heading2"/>
        <w:rPr>
          <w:rFonts w:ascii="仿宋" w:eastAsia="仿宋" w:hAnsi="仿宋" w:cs="仿宋" w:hint="eastAsia"/>
          <w:lang w:eastAsia="zh-CN"/>
        </w:rPr>
      </w:pPr>
      <w:bookmarkStart w:id="15" w:name="_Toc1235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风扇离合器项目危机管理中，危机预警与识别是确保风扇离合器项目稳健运行的核心步骤。通过建立全面的监测机制，风扇离合器项目团队旨在及时发现和理解潜在的风险和危机因素，以便采取及时的预防和应对措施，确保风扇离合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首先，通过深入的风险评估，风扇离合器项目团队全面分析了整个风扇离合器项目和各个阶段可能存在的威胁。这包括准确评估每个潜在风险的发生概率和可能影响的程度，为后续危机预警提供了有力支持。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风扇离合器项目团队着重于明确定义风扇离合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风扇离合器项目进展的持续监控，团队能够及时发现潜在问题并作出迅速反应。风扇离合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在这一阶段，团队的专业素养和反应速度将发挥至关重要的作用，以确保潜在危机能够在初期得到有效的处理，最大程度地减轻负面影响。通过危机预警与识别，风扇离合器项目得以更有序、可控地推进。</w:t>
      </w:r>
    </w:p>
    <w:p>
      <w:pPr>
        <w:pStyle w:val="Heading2"/>
        <w:ind w:firstLine="560" w:firstLineChars="200"/>
        <w:rPr>
          <w:rFonts w:ascii="仿宋" w:eastAsia="仿宋" w:hAnsi="仿宋" w:cs="仿宋" w:hint="eastAsia"/>
          <w:sz w:val="28"/>
          <w:lang w:eastAsia="zh-CN"/>
        </w:rPr>
      </w:pPr>
      <w:bookmarkStart w:id="16" w:name="_Toc3061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在危机发生时，风扇离合器项目团队立即行动，成立了应急小组。该小组的任务是迅速制定并实施紧急应对措施，以最小化潜在损失。以下是采取的主要措施：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暂停风扇离合器项目进度：为遏制危机蔓延，风扇离合器项目暂时停止进行，以便全面评估当前状况。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资源重新分配：重新评估风扇离合器项目资源的分配，确保最大限度地减小损失。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实时沟通：与关键利益相关者建立实时沟通机制，向他们传递风扇离合器项目危机的实际状况，保障风扇离合器项目核心利益。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在紧急应对的同时，风扇离合器项目团队强调了团队协作和有效沟通的重要性。以下是团队协作的关键举措：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信息共享机制：建立了信息共享平台，确保团队成员能够及时获取风扇离合器项目危机的实时信息。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领导者沟通：风扇离合器项目领导者通过定期会议和即时沟通工具，指导团队应对危机，保持团队稳定运行。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随着危机得到初步控制，风扇离合器项目团队转向制定恢复计划，以确保风扇离合器项目能够从中迅速恢复。主要恢复计划包括：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修复受损的进度计划：重新评估风扇离合器项目进度，制定修复计划，确保风扇离合器项目尽快回归正常进程。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重新调整资源分配：优化资源分配，确保风扇离合器项目在有限资源下高效运转。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风险管理机制加强：对风扇离合器项目风险进行全面评估，制定更强化的风险管理策略，以预防未来可能的危机。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2376"/>
      <w:r>
        <w:rPr>
          <w:rFonts w:ascii="仿宋" w:eastAsia="仿宋" w:hAnsi="仿宋" w:cs="仿宋" w:hint="eastAsia"/>
          <w:sz w:val="28"/>
          <w:lang w:eastAsia="zh-CN"/>
        </w:rPr>
        <w:t>五、风扇离合器项目选址可行性分析</w:t>
      </w:r>
      <w:bookmarkEnd w:id="17"/>
    </w:p>
    <w:p>
      <w:pPr>
        <w:pStyle w:val="Heading2"/>
        <w:rPr>
          <w:rFonts w:ascii="仿宋" w:eastAsia="仿宋" w:hAnsi="仿宋" w:cs="仿宋" w:hint="eastAsia"/>
          <w:lang w:eastAsia="zh-CN"/>
        </w:rPr>
      </w:pPr>
      <w:bookmarkStart w:id="18" w:name="_Toc24695"/>
      <w:r>
        <w:rPr>
          <w:rFonts w:ascii="仿宋" w:eastAsia="仿宋" w:hAnsi="仿宋" w:cs="仿宋" w:hint="eastAsia"/>
          <w:lang w:eastAsia="zh-CN"/>
        </w:rPr>
        <w:t>(一)、风扇离合器项目选址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该风扇离合器项目选址位于XX省XX市XX区XXX街道</w:t>
      </w:r>
    </w:p>
    <w:p>
      <w:pPr>
        <w:pStyle w:val="Heading2"/>
        <w:ind w:firstLine="560" w:firstLineChars="200"/>
        <w:rPr>
          <w:rFonts w:ascii="仿宋" w:eastAsia="仿宋" w:hAnsi="仿宋" w:cs="仿宋" w:hint="eastAsia"/>
          <w:sz w:val="28"/>
          <w:lang w:eastAsia="zh-CN"/>
        </w:rPr>
      </w:pPr>
      <w:bookmarkStart w:id="19" w:name="_Toc1171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风扇离合器项目的征地面积将根据风扇离合器项目的实际规模和需求进行精确规划。具体面积XXX平方米，旨在确保风扇离合器项目不仅能够满足当前的发展需求，还能够预留空间以适应未来的扩展。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净用地面积是在征地面积基础上去除不可利用面积后的实际可开发用地。具体面积XXX平方米，考虑到环保、交通、安全等多方面因素，以确保风扇离合器项目在整体利用效率上达到最优。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风扇离合器项目计划建设的建筑总规模具体面积XXX平方米。这一规模的确定综合考虑了风扇离合器项目的性质、规模，以及城市规划的相关要求，确保建筑布局与周边环境协调一致。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绿地率是风扇离合器项目用地中被规划为绿地的比例。具体面积XXX平方米，旨在通过合理规划绿地，改善风扇离合器项目周边环境，提升居民生活质量，并符合城市整体绿化规划。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容积率是用地上可以建设的建筑总体积与用地面积之比。具体面积XXX，通过合理的容积率规划，确保风扇离合器项目建筑规模与周边环境和谐共生。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风扇离合器项目选址与当地城市规划相一致，具体面积XXX平方米。通过与城市规划部门深入沟通，确保风扇离合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风扇离合器项目选址符合当地产业政策，具体面积XXX平方米。这包括风扇离合器项目对当地经济的促进作用，以及对相关产业的带动效应，确保风扇离合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用地总体要求必须符合环保和可持续发展的原则，具体面积XXX平方米。通过采用绿色建筑设计、节能减排等措施，确保风扇离合器项目在建设和运营过程中对环境的影响最小化，达到可持续发展的要求。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确保风扇离合器项目选址具备必要的公共设施配套，具体面积XXX平方米。这包括交通便利性、教育、医疗等基础设施，以提高居民生活品质，使得风扇离合器项目选址更具吸引力。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考虑用地总体要求对当地社会稳定性的影响，具体面积XXX平方米。通过深入了解当地社区反馈，确保风扇离合器项目的选址和建设过程对当地社会和谐稳定产生积极作用。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风扇离合器项目选址不仅符合法规和规划，还在实际操作中具有可行性。这一全面规划将为风扇离合器项目的成功实施提供坚实的基础，确保风扇离合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970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风扇离合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风扇离合器项目的设备规划和空间设计中，我们将采取灵活设备布局的措施。设备布局将根据实际需求进行灵活设计，避免不必要的浪费。通过合理规划设备摆放位置，我们将提高设备的利用率，减少设备间距，以确保风扇离合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风扇离合器项目内部引入共享设施的概念，例如共享会议室、办公区等。通过这种方式，我们可以减少对资源的重复建设，提高资源共享效率，从而减小风扇离合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4353"/>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https://d.book118.com/416055230011010035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8B5607"/>
    <w:rsid w:val="058B56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05523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2024-01-15T19:54:00Z</dcterms:created>
  <dcterms:modified xsi:type="dcterms:W3CDTF">2024-01-15T19:55:14Z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C85BC46A1D1E4DABA839D584DADEE639_11</vt:lpwstr>
  </property>
  <property fmtid="{D5CDD505-2E9C-101B-9397-08002B2CF9AE}" pid="3" name="KSOProductBuildVer">
    <vt:lpwstr>2052-12.1.0.16120</vt:lpwstr>
  </property>
</Properties>
</file>