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9781D06" w14:textId="77777777">
          <w:pPr>
            <w:pStyle w:val="NoSpacing"/>
          </w:pPr>
        </w:p>
        <w:p w:rsidR="00C018A2" w14:paraId="3FFE6FAF" w14:textId="77777777">
          <w:pPr>
            <w:pStyle w:val="NoSpacing"/>
          </w:pPr>
        </w:p>
        <w:p w:rsidR="00C018A2" w14:paraId="1F0F53C2" w14:textId="77777777">
          <w:pPr>
            <w:pStyle w:val="NoSpacing"/>
          </w:pPr>
        </w:p>
        <w:p w:rsidR="00C018A2" w14:paraId="2A0D0262" w14:textId="77777777">
          <w:pPr>
            <w:pStyle w:val="NoSpacing"/>
          </w:pPr>
        </w:p>
        <w:p w:rsidR="00C018A2" w14:paraId="50213953" w14:textId="77777777">
          <w:pPr>
            <w:pStyle w:val="NoSpacing"/>
          </w:pPr>
        </w:p>
        <w:p w:rsidR="00C018A2" w14:paraId="25A1092F" w14:textId="77777777">
          <w:pPr>
            <w:pStyle w:val="NoSpacing"/>
          </w:pPr>
        </w:p>
        <w:p w:rsidR="00C018A2" w14:paraId="2DEA165C" w14:textId="77777777">
          <w:pPr>
            <w:pStyle w:val="NoSpacing"/>
          </w:pPr>
        </w:p>
        <w:p w:rsidR="00C018A2" w14:paraId="08688970" w14:textId="77777777">
          <w:pPr>
            <w:pStyle w:val="NoSpacing"/>
          </w:pPr>
        </w:p>
        <w:p w:rsidR="00C018A2" w14:paraId="2D6D4224" w14:textId="77777777">
          <w:pPr>
            <w:pStyle w:val="NoSpacing"/>
          </w:pPr>
        </w:p>
        <w:p w:rsidR="00C018A2" w14:paraId="538F183F" w14:textId="77777777">
          <w:pPr>
            <w:pStyle w:val="NoSpacing"/>
          </w:pPr>
        </w:p>
        <w:p w:rsidR="00C018A2" w14:paraId="33A2196E" w14:textId="77777777">
          <w:pPr>
            <w:pStyle w:val="NoSpacing"/>
          </w:pPr>
        </w:p>
        <w:p w:rsidR="00C018A2" w14:paraId="6CB6640E" w14:textId="77777777">
          <w:pPr>
            <w:pStyle w:val="NoSpacing"/>
          </w:pPr>
        </w:p>
        <w:p w:rsidR="00C018A2" w14:paraId="2C2957C9"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7EBF4DC" w14:textId="77777777">
                            <w:pPr>
                              <w:pStyle w:val="NoSpacing"/>
                              <w:jc w:val="right"/>
                              <w:rPr>
                                <w:color w:val="FFFFFF" w:themeColor="background1"/>
                                <w:sz w:val="28"/>
                                <w:szCs w:val="28"/>
                              </w:rPr>
                            </w:pPr>
                            <w:sdt>
                              <w:sdtPr>
                                <w:rPr>
                                  <w:color w:val="FFFFFF" w:themeColor="background1"/>
                                  <w:sz w:val="32"/>
                                  <w:szCs w:val="32"/>
                                </w:rPr>
                                <w:alias w:val="日期"/>
                                <w:id w:val="1993688527"/>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91986AC"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封闭开关设备</w:t>
          </w:r>
          <w:r w:rsidRPr="007A4CF7">
            <w:rPr>
              <w:rFonts w:ascii="仿宋" w:eastAsia="仿宋" w:hAnsi="仿宋" w:hint="eastAsia"/>
              <w:b/>
              <w:bCs/>
              <w:sz w:val="52"/>
              <w:szCs w:val="52"/>
            </w:rPr>
            <w:t>项目</w:t>
          </w:r>
        </w:p>
        <w:p w:rsidR="00C018A2" w:rsidP="007A4CF7" w14:paraId="7350475A"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658BF6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C0290A1" w14:textId="6658BF6C">
                          <w:pPr>
                            <w:pStyle w:val="NoSpacing"/>
                            <w:rPr>
                              <w:color w:val="4472C4" w:themeColor="accent1"/>
                              <w:sz w:val="36"/>
                              <w:szCs w:val="36"/>
                            </w:rPr>
                          </w:pPr>
                          <w:sdt>
                            <w:sdtPr>
                              <w:rPr>
                                <w:color w:val="4472C4" w:themeColor="accent1"/>
                                <w:sz w:val="36"/>
                                <w:szCs w:val="36"/>
                              </w:rPr>
                              <w:alias w:val="作者"/>
                              <w:id w:val="5260046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973435D" w14:textId="77777777">
                          <w:pPr>
                            <w:pStyle w:val="NoSpacing"/>
                            <w:rPr>
                              <w:color w:val="595959" w:themeColor="text1" w:themeTint="A6"/>
                              <w:sz w:val="24"/>
                              <w:szCs w:val="24"/>
                            </w:rPr>
                          </w:pPr>
                          <w:sdt>
                            <w:sdtPr>
                              <w:rPr>
                                <w:caps/>
                                <w:color w:val="595959" w:themeColor="text1" w:themeTint="A6"/>
                                <w:sz w:val="24"/>
                                <w:szCs w:val="24"/>
                              </w:rPr>
                              <w:alias w:val="公司"/>
                              <w:id w:val="175588340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9CE43D9"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90DDB4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3A2583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61FD20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封闭开关设备项目商业计划书摘要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DC96DC0"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384275B"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封闭开关设备产品或服务描述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FE6A847"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ED25395"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封闭开关设备目标市场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5DD3FEB"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封闭开关设备市场竞争分析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3E9C41C"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封闭开关设备行业趋势与机遇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A15205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7859B7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BAA0E7B"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封闭开关设备产品定价策略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5FA4DE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封闭开关设备产品销售渠道与拓展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E8AE910"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21BDE5B"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22E373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208A055"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FFB999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23F54D3"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2A5F3E1"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389AE52"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3F14060"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70902077"/>
        <w:docPartObj>
          <w:docPartGallery w:val="Table of Contents"/>
          <w:docPartUnique/>
        </w:docPartObj>
      </w:sdtPr>
      <w:sdtEndPr>
        <w:rPr>
          <w:b/>
          <w:bCs/>
        </w:rPr>
      </w:sdtEndPr>
      <w:sdtContent>
        <w:p w:rsidR="007A4CF7" w:rsidRPr="007A4CF7" w:rsidP="007A4CF7" w14:paraId="693F92BE"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6ED6421"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C272F6A"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652BEC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F6E1796"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D8BA4EA"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1429388"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22278CF"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F818414"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6B4C16B"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F6CEAA8"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072FF2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6B2757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752612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E66F10F"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E3AB400"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D183EE4" w14:textId="77777777">
          <w:pPr>
            <w:spacing w:line="500" w:lineRule="exact"/>
          </w:pPr>
          <w:r w:rsidRPr="007A4CF7">
            <w:rPr>
              <w:b/>
              <w:bCs/>
              <w:sz w:val="28"/>
              <w:szCs w:val="28"/>
              <w:lang w:val="zh-CN"/>
            </w:rPr>
            <w:fldChar w:fldCharType="end"/>
          </w:r>
        </w:p>
      </w:sdtContent>
    </w:sdt>
    <w:p w:rsidR="007A4CF7" w:rsidP="00DA4121" w14:paraId="763170F7"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1C7A026" w14:textId="77777777">
      <w:pPr>
        <w:pStyle w:val="Heading2"/>
      </w:pPr>
      <w:r w:rsidRPr="009C12B5">
        <w:t>一、概述</w:t>
      </w:r>
      <w:bookmarkEnd w:id="0"/>
    </w:p>
    <w:p w:rsidR="009C12B5" w:rsidRPr="00DA4121" w:rsidP="00DA4121" w14:paraId="4257CBB7" w14:textId="77777777">
      <w:pPr>
        <w:pStyle w:val="Heading3"/>
      </w:pPr>
      <w:bookmarkStart w:id="1" w:name="_Toc157814104"/>
      <w:r w:rsidRPr="00DA4121">
        <w:t xml:space="preserve">1.1 </w:t>
      </w:r>
      <w:r w:rsidR="007A4CF7">
        <w:t>封闭开关设备</w:t>
      </w:r>
      <w:r w:rsidR="007A4CF7">
        <w:rPr>
          <w:rFonts w:hint="eastAsia"/>
        </w:rPr>
        <w:t>项目</w:t>
      </w:r>
      <w:r w:rsidRPr="00DA4121">
        <w:t>商业计划书摘要</w:t>
      </w:r>
      <w:bookmarkEnd w:id="1"/>
    </w:p>
    <w:p w:rsidR="009C12B5" w:rsidRPr="009C12B5" w:rsidP="009C12B5" w14:paraId="3D2EF34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封闭开关设备产品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封闭开关设备产品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封闭开关设备产品</w:t>
      </w:r>
      <w:r w:rsidRPr="009C12B5">
        <w:rPr>
          <w:rFonts w:ascii="仿宋" w:eastAsia="仿宋" w:hAnsi="仿宋"/>
          <w:sz w:val="28"/>
          <w:szCs w:val="28"/>
        </w:rPr>
        <w:t>有望成为市场上的畅销产品，并为公司带来可观的收益和市场份额。</w:t>
      </w:r>
    </w:p>
    <w:p w:rsidR="009C12B5" w:rsidRPr="009C12B5" w:rsidP="009C12B5" w14:paraId="4D372B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封闭开关设备产品</w:t>
      </w:r>
      <w:r w:rsidRPr="009C12B5">
        <w:rPr>
          <w:rFonts w:ascii="仿宋" w:eastAsia="仿宋" w:hAnsi="仿宋"/>
          <w:sz w:val="28"/>
          <w:szCs w:val="28"/>
        </w:rPr>
        <w:t>商业计划书中，我们将详细阐述</w:t>
      </w:r>
      <w:r w:rsidR="00E75C7F">
        <w:rPr>
          <w:rFonts w:ascii="仿宋" w:eastAsia="仿宋" w:hAnsi="仿宋"/>
          <w:sz w:val="28"/>
          <w:szCs w:val="28"/>
        </w:rPr>
        <w:t>封闭开关设备产品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封闭开关设备产品</w:t>
      </w:r>
      <w:r w:rsidRPr="009C12B5">
        <w:rPr>
          <w:rFonts w:ascii="仿宋" w:eastAsia="仿宋" w:hAnsi="仿宋"/>
          <w:sz w:val="28"/>
          <w:szCs w:val="28"/>
        </w:rPr>
        <w:t>有一个全面而深入的了解，并认识到其巨大的商业价值和投资潜力。</w:t>
      </w:r>
    </w:p>
    <w:p w:rsidR="009C12B5" w:rsidRPr="009C12B5" w:rsidP="009C12B5" w14:paraId="5891949B"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封闭开关设备产品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3FEE5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封闭开关设备产品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封闭开关设备产品</w:t>
      </w:r>
      <w:r w:rsidRPr="009C12B5">
        <w:rPr>
          <w:rFonts w:ascii="仿宋" w:eastAsia="仿宋" w:hAnsi="仿宋"/>
          <w:sz w:val="28"/>
          <w:szCs w:val="28"/>
        </w:rPr>
        <w:t>的美好未来。</w:t>
      </w:r>
    </w:p>
    <w:p w:rsidR="009C12B5" w:rsidRPr="009C12B5" w:rsidP="007A4CF7" w14:paraId="44B0E4B7" w14:textId="77777777">
      <w:pPr>
        <w:pStyle w:val="Heading3"/>
      </w:pPr>
      <w:bookmarkStart w:id="2" w:name="_Toc157814105"/>
      <w:r w:rsidRPr="009C12B5">
        <w:t xml:space="preserve">1.2 </w:t>
      </w:r>
      <w:r w:rsidRPr="009C12B5">
        <w:t>公司简介</w:t>
      </w:r>
      <w:bookmarkEnd w:id="2"/>
    </w:p>
    <w:p w:rsidR="009C12B5" w:rsidRPr="009C12B5" w:rsidP="009C12B5" w14:paraId="51431D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16CE480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2AE20AB"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D27F7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1571F25" w14:textId="77777777">
      <w:pPr>
        <w:pStyle w:val="Heading3"/>
      </w:pPr>
      <w:bookmarkStart w:id="3" w:name="_Toc157814106"/>
      <w:r w:rsidRPr="007A4CF7">
        <w:t xml:space="preserve">1.3 </w:t>
      </w:r>
      <w:r w:rsidR="007A4CF7">
        <w:t>封闭开关设备</w:t>
      </w:r>
      <w:r w:rsidRPr="007A4CF7">
        <w:t>产品或服务描述</w:t>
      </w:r>
      <w:bookmarkEnd w:id="3"/>
    </w:p>
    <w:p w:rsidR="00FD485A" w14:paraId="76529BFD" w14:textId="40B6A15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封闭开关设备是一种关键的电力传输和分配设备，它能够确保电力系统在各种工作条件下安全、稳定地运行。这些设备通常包括断路器、隔离开关、负荷开关、接地开关等元件，它们被设计用于在电力系统中隔离、接通和保护电气设备。</w:t>
      </w:r>
      <w:r>
        <w:rPr>
          <w:rFonts w:ascii="仿宋" w:eastAsia="仿宋" w:hAnsi="仿宋"/>
          <w:sz w:val="28"/>
        </w:rPr>
        <w:br/>
      </w:r>
      <w:r>
        <w:rPr>
          <w:rFonts w:ascii="仿宋" w:eastAsia="仿宋" w:hAnsi="仿宋"/>
          <w:sz w:val="28"/>
        </w:rPr>
        <w:t>封闭开关设备的主要功能包括：</w:t>
      </w:r>
      <w:r>
        <w:rPr>
          <w:rFonts w:ascii="仿宋" w:eastAsia="仿宋" w:hAnsi="仿宋"/>
          <w:sz w:val="28"/>
        </w:rPr>
        <w:br/>
        <w:t xml:space="preserve">    1.</w:t>
      </w:r>
      <w:r>
        <w:rPr>
          <w:rFonts w:ascii="仿宋" w:eastAsia="仿宋" w:hAnsi="仿宋"/>
          <w:sz w:val="28"/>
        </w:rPr>
        <w:t>隔离功能：通过隔离开关等元件，可以在不带电的情况下接通或断开电路，从而允许对电气设备进行维护和检修。</w:t>
      </w:r>
      <w:r>
        <w:rPr>
          <w:rFonts w:ascii="仿宋" w:eastAsia="仿宋" w:hAnsi="仿宋"/>
          <w:sz w:val="28"/>
        </w:rPr>
        <w:br/>
        <w:t xml:space="preserve">    2.</w:t>
      </w:r>
      <w:r>
        <w:rPr>
          <w:rFonts w:ascii="仿宋" w:eastAsia="仿宋" w:hAnsi="仿宋"/>
          <w:sz w:val="28"/>
        </w:rPr>
        <w:t>接通</w:t>
      </w:r>
      <w:r>
        <w:rPr>
          <w:rFonts w:ascii="仿宋" w:eastAsia="仿宋" w:hAnsi="仿宋"/>
          <w:sz w:val="28"/>
        </w:rPr>
        <w:t>/</w:t>
      </w:r>
      <w:r>
        <w:rPr>
          <w:rFonts w:ascii="仿宋" w:eastAsia="仿宋" w:hAnsi="仿宋"/>
          <w:sz w:val="28"/>
        </w:rPr>
        <w:t>断开功能：断路器等元件能够快速、可靠地接通和断开电路，以控制电力流动和保护设备免受过载、短路等故障。</w:t>
      </w:r>
      <w:r>
        <w:rPr>
          <w:rFonts w:ascii="仿宋" w:eastAsia="仿宋" w:hAnsi="仿宋"/>
          <w:sz w:val="28"/>
        </w:rPr>
        <w:br/>
        <w:t xml:space="preserve">    3.</w:t>
      </w:r>
      <w:r>
        <w:rPr>
          <w:rFonts w:ascii="仿宋" w:eastAsia="仿宋" w:hAnsi="仿宋"/>
          <w:sz w:val="28"/>
        </w:rPr>
        <w:t>保护功能：封闭开关设备内置各种保护机制，如过载保护、短路保护、接地故障保护等，能够在故障发生时迅速切断电源，保护人员和设备安全。</w:t>
      </w:r>
      <w:r>
        <w:rPr>
          <w:rFonts w:ascii="仿宋" w:eastAsia="仿宋" w:hAnsi="仿宋"/>
          <w:sz w:val="28"/>
        </w:rPr>
        <w:br/>
        <w:t xml:space="preserve">    4.</w:t>
      </w:r>
    </w:p>
    <w:p w:rsidR="00FD485A" w14:textId="40B6A158">
      <w:pPr>
        <w:ind w:firstLine="560"/>
      </w:pPr>
      <w:r>
        <w:rPr>
          <w:rFonts w:ascii="仿宋" w:eastAsia="仿宋" w:hAnsi="仿宋"/>
          <w:sz w:val="28"/>
        </w:rPr>
        <w:t>监控和测量功能：许多封闭开关设备配备了先进的监控和测量系统，可以实时监测电力参数，如电流、电压、温度等，确保电力系统运行状态的可视化和可控性。</w:t>
      </w:r>
      <w:r>
        <w:rPr>
          <w:rFonts w:ascii="仿宋" w:eastAsia="仿宋" w:hAnsi="仿宋"/>
          <w:sz w:val="28"/>
        </w:rPr>
        <w:br/>
        <w:t xml:space="preserve">    5.</w:t>
      </w:r>
      <w:r>
        <w:rPr>
          <w:rFonts w:ascii="仿宋" w:eastAsia="仿宋" w:hAnsi="仿宋"/>
          <w:sz w:val="28"/>
        </w:rPr>
        <w:t>开关操作的自动化和智能化：现代封闭开关设备支持自动化操作，通过编程和控制逻辑，可以实现远程控制、自动重合闸、故障跳闸等功能，提高电力系统的运行效率和可靠性。</w:t>
      </w:r>
      <w:r>
        <w:rPr>
          <w:rFonts w:ascii="仿宋" w:eastAsia="仿宋" w:hAnsi="仿宋"/>
          <w:sz w:val="28"/>
        </w:rPr>
        <w:br/>
        <w:t xml:space="preserve">    6.</w:t>
      </w:r>
      <w:r>
        <w:rPr>
          <w:rFonts w:ascii="仿宋" w:eastAsia="仿宋" w:hAnsi="仿宋"/>
          <w:sz w:val="28"/>
        </w:rPr>
        <w:t>适应不同环境条件：封闭开关设备设计有多种防护等级，能够适应不同的环境条件，包括极端温度、湿度、震动等，确保在各种恶劣环境中稳定运行。</w:t>
      </w:r>
      <w:r>
        <w:rPr>
          <w:rFonts w:ascii="仿宋" w:eastAsia="仿宋" w:hAnsi="仿宋"/>
          <w:sz w:val="28"/>
        </w:rPr>
        <w:br/>
        <w:t xml:space="preserve">    7.</w:t>
      </w:r>
      <w:r>
        <w:rPr>
          <w:rFonts w:ascii="仿宋" w:eastAsia="仿宋" w:hAnsi="仿宋"/>
          <w:sz w:val="28"/>
        </w:rPr>
        <w:t>扩展性和灵活性：封闭开关设备通常具有良好的扩展性和灵活性，可以与其他电力设备集成，如变压器、母线等，以满足不同电力系统的需求。</w:t>
      </w:r>
      <w:r>
        <w:rPr>
          <w:rFonts w:ascii="仿宋" w:eastAsia="仿宋" w:hAnsi="仿宋"/>
          <w:sz w:val="28"/>
        </w:rPr>
        <w:br/>
      </w:r>
      <w:r>
        <w:rPr>
          <w:rFonts w:ascii="仿宋" w:eastAsia="仿宋" w:hAnsi="仿宋"/>
          <w:sz w:val="28"/>
        </w:rPr>
        <w:t>综上所述，封闭开关设备的功能涉及电力系统的安全隔离、可靠接通、故障保护、监控测量、自动化控制等多个方面，对于保障电力系统的稳定运行至关重要。</w:t>
      </w:r>
    </w:p>
    <w:p w:rsidR="009C12B5" w:rsidRPr="009C12B5" w:rsidP="009C12B5" w14:paraId="5A373909"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封闭开关设备产品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封闭开关设备产品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封闭开关设备产品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封闭开关设备产品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393FF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封闭开关设备产品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FBD237F" w14:textId="77777777">
      <w:pPr>
        <w:pStyle w:val="Heading2"/>
      </w:pPr>
      <w:bookmarkStart w:id="4" w:name="_Toc157814107"/>
      <w:r w:rsidRPr="009C12B5">
        <w:t>二、市场分析</w:t>
      </w:r>
      <w:bookmarkEnd w:id="4"/>
    </w:p>
    <w:p w:rsidR="009C12B5" w:rsidP="007A4CF7" w14:paraId="060784C0" w14:textId="77777777">
      <w:pPr>
        <w:pStyle w:val="Heading3"/>
      </w:pPr>
      <w:bookmarkStart w:id="5" w:name="_Toc157814108"/>
      <w:r w:rsidRPr="009C12B5">
        <w:t xml:space="preserve">2.1 </w:t>
      </w:r>
      <w:r w:rsidR="007A4CF7">
        <w:t>封闭开关设备</w:t>
      </w:r>
      <w:r w:rsidRPr="009C12B5">
        <w:t>目标市场</w:t>
      </w:r>
      <w:bookmarkEnd w:id="5"/>
    </w:p>
    <w:p w:rsidR="00FD485A" w14:paraId="697C6368" w14:textId="397BC241">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封闭开关设备产品项目商业发展计划书中的目标市场分析应重点评估市场潜力和商业机会，以确保产品能够满足目标客户的需求，并实现可持续的市场增长。以下是目标市场分析的关键要素：</w:t>
      </w:r>
      <w:r>
        <w:rPr>
          <w:rFonts w:ascii="仿宋" w:eastAsia="仿宋" w:hAnsi="仿宋"/>
          <w:sz w:val="28"/>
        </w:rPr>
        <w:br/>
        <w:t xml:space="preserve">    1.</w:t>
      </w:r>
      <w:r>
        <w:rPr>
          <w:rFonts w:ascii="仿宋" w:eastAsia="仿宋" w:hAnsi="仿宋"/>
          <w:sz w:val="28"/>
        </w:rPr>
        <w:t>市场细分：根据客户需求、购买行为和地理区域等因素，将市场划分为不同的细分市场。这有助于确定最能从新产品中受益的目标客户群体。</w:t>
      </w:r>
      <w:r>
        <w:rPr>
          <w:rFonts w:ascii="仿宋" w:eastAsia="仿宋" w:hAnsi="仿宋"/>
          <w:sz w:val="28"/>
        </w:rPr>
        <w:br/>
        <w:t xml:space="preserve">    2.</w:t>
      </w:r>
      <w:r>
        <w:rPr>
          <w:rFonts w:ascii="仿宋" w:eastAsia="仿宋" w:hAnsi="仿宋"/>
          <w:sz w:val="28"/>
        </w:rPr>
        <w:t>市场潜力评估：通过市场调研和数据分析，评估目标市场的规模、增长潜力和竞争状况。这有助于确定市场是否足够大，是否值得投资资源进入。</w:t>
      </w:r>
      <w:r>
        <w:rPr>
          <w:rFonts w:ascii="仿宋" w:eastAsia="仿宋" w:hAnsi="仿宋"/>
          <w:sz w:val="28"/>
        </w:rPr>
        <w:br/>
        <w:t xml:space="preserve">    3.</w:t>
      </w:r>
      <w:r>
        <w:rPr>
          <w:rFonts w:ascii="仿宋" w:eastAsia="仿宋" w:hAnsi="仿宋"/>
          <w:sz w:val="28"/>
        </w:rPr>
        <w:t>客户分析：深入了解目标客户的需求、偏好、购买行为和决策过程。这有助于确保产品设计、定价和营销策略与客户期望保持一致。</w:t>
      </w:r>
      <w:r>
        <w:rPr>
          <w:rFonts w:ascii="仿宋" w:eastAsia="仿宋" w:hAnsi="仿宋"/>
          <w:sz w:val="28"/>
        </w:rPr>
        <w:br/>
        <w:t xml:space="preserve">    4.</w:t>
      </w:r>
      <w:r>
        <w:rPr>
          <w:rFonts w:ascii="仿宋" w:eastAsia="仿宋" w:hAnsi="仿宋"/>
          <w:sz w:val="28"/>
        </w:rPr>
        <w:t>竞争分析：评估现有和潜在竞争对手的产品、服务、定价和市场定位。这有助于识别竞争优势和劣势，并制定有效的市场进入策略。</w:t>
      </w:r>
      <w:r>
        <w:rPr>
          <w:rFonts w:ascii="仿宋" w:eastAsia="仿宋" w:hAnsi="仿宋"/>
          <w:sz w:val="28"/>
        </w:rPr>
        <w:br/>
        <w:t xml:space="preserve">    5.</w:t>
      </w:r>
    </w:p>
    <w:p w:rsidR="00FD485A" w14:textId="397BC241">
      <w:pPr>
        <w:ind w:firstLine="560"/>
      </w:pPr>
      <w:r>
        <w:rPr>
          <w:rFonts w:ascii="仿宋" w:eastAsia="仿宋" w:hAnsi="仿宋"/>
          <w:sz w:val="28"/>
        </w:rPr>
        <w:t>市场趋势分析：研究市场的发展趋势，包括技术进步、政策变化、消费者行为变化等。这有助于预测市场未来的走向，并调整产品和营销策略以适应变化。</w:t>
      </w:r>
      <w:r>
        <w:rPr>
          <w:rFonts w:ascii="仿宋" w:eastAsia="仿宋" w:hAnsi="仿宋"/>
          <w:sz w:val="28"/>
        </w:rPr>
        <w:br/>
        <w:t xml:space="preserve">    6.</w:t>
      </w:r>
      <w:r>
        <w:rPr>
          <w:rFonts w:ascii="仿宋" w:eastAsia="仿宋" w:hAnsi="仿宋"/>
          <w:sz w:val="28"/>
        </w:rPr>
        <w:t>销售和营销策略：根据目标市场的特点，制定相应的销售和营销策略。这</w:t>
      </w:r>
      <w:r>
        <w:rPr>
          <w:rFonts w:ascii="仿宋" w:eastAsia="仿宋" w:hAnsi="仿宋"/>
          <w:sz w:val="28"/>
        </w:rPr>
        <w:t>渠道选择、定价策略、促销活动和客户关系管理等。</w:t>
      </w:r>
      <w:r>
        <w:rPr>
          <w:rFonts w:ascii="仿宋" w:eastAsia="仿宋" w:hAnsi="仿宋"/>
          <w:sz w:val="28"/>
        </w:rPr>
        <w:br/>
        <w:t xml:space="preserve">    7.</w:t>
      </w:r>
      <w:r>
        <w:rPr>
          <w:rFonts w:ascii="仿宋" w:eastAsia="仿宋" w:hAnsi="仿宋"/>
          <w:sz w:val="28"/>
        </w:rPr>
        <w:t>市场准入策略：制定计划，明确如何进入目标市场，包括合作伙伴选择、分销网络建立和营销活动启动等。</w:t>
      </w:r>
      <w:r>
        <w:rPr>
          <w:rFonts w:ascii="仿宋" w:eastAsia="仿宋" w:hAnsi="仿宋"/>
          <w:sz w:val="28"/>
        </w:rPr>
        <w:br/>
        <w:t xml:space="preserve">    8.</w:t>
      </w:r>
      <w:r>
        <w:rPr>
          <w:rFonts w:ascii="仿宋" w:eastAsia="仿宋" w:hAnsi="仿宋"/>
          <w:sz w:val="28"/>
        </w:rPr>
        <w:t>风险评估：识别并评估市场进入可能面临的风险，如市场接受度、竞争压力、政策变化等，并制定相应的风险管理计划。</w:t>
      </w:r>
      <w:r>
        <w:rPr>
          <w:rFonts w:ascii="仿宋" w:eastAsia="仿宋" w:hAnsi="仿宋"/>
          <w:sz w:val="28"/>
        </w:rPr>
        <w:br/>
      </w:r>
      <w:r>
        <w:rPr>
          <w:rFonts w:ascii="仿宋" w:eastAsia="仿宋" w:hAnsi="仿宋"/>
          <w:sz w:val="28"/>
        </w:rPr>
        <w:t>通过上述分析，封闭开关设备产品项目商业发展计划书能够为投资者和决策者提供清晰的市场洞察，为产品的成功推出和长期市场竞争力提供战略指导。</w:t>
      </w:r>
    </w:p>
    <w:p w:rsidR="009C12B5" w:rsidRPr="009C12B5" w:rsidP="009C12B5" w14:paraId="63FE8C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767F1BD"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封闭开关设备产品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封闭开关设备产品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封闭开关设备产品</w:t>
      </w:r>
      <w:r w:rsidRPr="009C12B5">
        <w:rPr>
          <w:rFonts w:ascii="仿宋" w:eastAsia="仿宋" w:hAnsi="仿宋"/>
          <w:sz w:val="28"/>
          <w:szCs w:val="28"/>
        </w:rPr>
        <w:t>始终与市场需求保持同步。</w:t>
      </w:r>
    </w:p>
    <w:p w:rsidR="009C12B5" w:rsidP="007A4CF7" w14:paraId="29B1A32C" w14:textId="77777777">
      <w:pPr>
        <w:pStyle w:val="Heading3"/>
      </w:pPr>
      <w:bookmarkStart w:id="6" w:name="_Toc157814109"/>
      <w:r w:rsidRPr="009C12B5">
        <w:t xml:space="preserve">2.2 </w:t>
      </w:r>
      <w:r w:rsidR="007A4CF7">
        <w:t>封闭开关设备</w:t>
      </w:r>
      <w:r w:rsidR="007A4CF7">
        <w:rPr>
          <w:rFonts w:hint="eastAsia"/>
        </w:rPr>
        <w:t>市场</w:t>
      </w:r>
      <w:r w:rsidRPr="009C12B5">
        <w:t>竞争分析</w:t>
      </w:r>
      <w:bookmarkEnd w:id="6"/>
    </w:p>
    <w:p w:rsidR="00FD485A" w14:paraId="1ECD9BB7" w14:textId="77777777">
      <w:pPr>
        <w:ind w:firstLine="560"/>
      </w:pPr>
      <w:r>
        <w:rPr>
          <w:rFonts w:ascii="仿宋" w:eastAsia="仿宋" w:hAnsi="仿宋"/>
          <w:sz w:val="28"/>
        </w:rPr>
        <w:t>封闭开关设备市场竞争分析是评估目标市场中的竞争状况，以确定公司产品相对于竞争对手的优势和劣势。分析应包括市场上的主要参与者、他们的市场份额、产品特性、定价策略、分销渠道以及营销策略。通过这样的分析，公司可以识别市场中的机遇和威胁，从而制定有效的商业发展计划。</w:t>
      </w:r>
    </w:p>
    <w:p w:rsidR="009C12B5" w:rsidRPr="009C12B5" w:rsidP="009C12B5" w14:paraId="50DB6EF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封闭开关设备产品</w:t>
      </w:r>
      <w:r w:rsidRPr="009C12B5">
        <w:rPr>
          <w:rFonts w:ascii="仿宋" w:eastAsia="仿宋" w:hAnsi="仿宋"/>
          <w:sz w:val="28"/>
          <w:szCs w:val="28"/>
        </w:rPr>
        <w:t>的竞争优势和差异化策略。我们认为，</w:t>
      </w:r>
      <w:r w:rsidR="00E75C7F">
        <w:rPr>
          <w:rFonts w:ascii="仿宋" w:eastAsia="仿宋" w:hAnsi="仿宋"/>
          <w:sz w:val="28"/>
          <w:szCs w:val="28"/>
        </w:rPr>
        <w:t>封闭开关设备产品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D3C7EAE"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封闭开关设备产品</w:t>
      </w:r>
      <w:r w:rsidRPr="009C12B5">
        <w:rPr>
          <w:rFonts w:ascii="仿宋" w:eastAsia="仿宋" w:hAnsi="仿宋"/>
          <w:sz w:val="28"/>
          <w:szCs w:val="28"/>
        </w:rPr>
        <w:t>将在竞争激烈的市场中脱颖而出。</w:t>
      </w:r>
    </w:p>
    <w:p w:rsidR="009C12B5" w:rsidP="007A4CF7" w14:paraId="64D48C3C" w14:textId="77777777">
      <w:pPr>
        <w:pStyle w:val="Heading3"/>
      </w:pPr>
      <w:bookmarkStart w:id="7" w:name="_Toc157814110"/>
      <w:r w:rsidRPr="009C12B5">
        <w:t xml:space="preserve">2.3 </w:t>
      </w:r>
      <w:r w:rsidR="007A4CF7">
        <w:t>封闭开关设备</w:t>
      </w:r>
      <w:r w:rsidRPr="009C12B5">
        <w:t>行业趋势与机遇</w:t>
      </w:r>
      <w:bookmarkEnd w:id="7"/>
    </w:p>
    <w:p w:rsidR="00FD485A" w14:paraId="4914CE63" w14:textId="495DA4F3">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封闭开关设备产品市场正经历着一系列积极的发展趋势和机遇，为行业参与者提供了广阔的增长空间。首先，随着全球电力需求的不断增长，特别是在新兴市场，对高效、可靠的电力传输和分配设备的需求日益增加。这为封闭开关设备产品制造商提供了巨大的市场机遇。</w:t>
      </w:r>
      <w:r>
        <w:rPr>
          <w:rFonts w:ascii="仿宋" w:eastAsia="仿宋" w:hAnsi="仿宋"/>
          <w:sz w:val="28"/>
        </w:rPr>
        <w:br/>
      </w:r>
      <w:r>
        <w:rPr>
          <w:rFonts w:ascii="仿宋" w:eastAsia="仿宋" w:hAnsi="仿宋"/>
          <w:sz w:val="28"/>
        </w:rPr>
        <w:t>其次，技术的进步，特别是在数字化和智能化领域，为封闭开关设备产品带来了新的功能和改进。例如，智能电网技术的推广，使得封闭开关设备产品需要具备更高的自动化和通信能力，以实现实时监控和优化电力系统运行。这推动了行业向更高技术含量的方向发展，同时也创造了新的商业机会。</w:t>
      </w:r>
      <w:r>
        <w:rPr>
          <w:rFonts w:ascii="仿宋" w:eastAsia="仿宋" w:hAnsi="仿宋"/>
          <w:sz w:val="28"/>
        </w:rPr>
        <w:br/>
      </w:r>
      <w:r>
        <w:rPr>
          <w:rFonts w:ascii="仿宋" w:eastAsia="仿宋" w:hAnsi="仿宋"/>
          <w:sz w:val="28"/>
        </w:rPr>
        <w:t>此外，能源效率和可持续性的日益重视，促使封闭开关设备产品制造商开发更加节能和环保的产品。这不仅有助于减少电力传输过程中的能量损失，还能降低对环境的影响，满足全球对绿色技术的需求。</w:t>
      </w:r>
      <w:r>
        <w:rPr>
          <w:rFonts w:ascii="仿宋" w:eastAsia="仿宋" w:hAnsi="仿宋"/>
          <w:sz w:val="28"/>
        </w:rPr>
        <w:br/>
      </w:r>
      <w:r>
        <w:rPr>
          <w:rFonts w:ascii="仿宋" w:eastAsia="仿宋" w:hAnsi="仿宋"/>
          <w:sz w:val="28"/>
        </w:rPr>
        <w:t>另外，随着电力系统的复杂性和规模的扩大，对封闭开关设备产品的可靠性和安全性提出了更高的要求。因此，行业参与者需要不断创新，以确保其产品能够满足严格的性能标准，并在极端条件和环境下稳定运行。</w:t>
      </w:r>
      <w:r>
        <w:rPr>
          <w:rFonts w:ascii="仿宋" w:eastAsia="仿宋" w:hAnsi="仿宋"/>
          <w:sz w:val="28"/>
        </w:rPr>
        <w:br/>
      </w:r>
      <w:r>
        <w:rPr>
          <w:rFonts w:ascii="仿宋" w:eastAsia="仿宋" w:hAnsi="仿宋"/>
          <w:sz w:val="28"/>
        </w:rPr>
        <w:t>最后，政策支持和行业标准的变化也在推动封闭开关设备产品市场的发展。政府对电力基础设施投资的鼓励，以及对电力行业监管的放松，都有助于促进市场的增长。同时，国际和国内标准的更新，推动着产品设计和制造的规范化，有助于提高整个行业的质量和竞争力。</w:t>
      </w:r>
      <w:r>
        <w:rPr>
          <w:rFonts w:ascii="仿宋" w:eastAsia="仿宋" w:hAnsi="仿宋"/>
          <w:sz w:val="28"/>
        </w:rPr>
        <w:br/>
      </w:r>
    </w:p>
    <w:p w:rsidR="00FD485A" w14:textId="495DA4F3">
      <w:pPr>
        <w:ind w:firstLine="560"/>
      </w:pPr>
      <w:r>
        <w:rPr>
          <w:rFonts w:ascii="仿宋" w:eastAsia="仿宋" w:hAnsi="仿宋"/>
          <w:sz w:val="28"/>
        </w:rPr>
        <w:t>综上所述，封闭开关设备产品行业正面临着一系列积极的趋势和机遇，包括市场需求的扩大、技术的进步、能源效率和可持续性的要求、产品可靠性和安全性的提升，以及政策支持和标准的变化。这些因素共同为行业参与者提供了广阔的发展空间和增长潜力。</w:t>
      </w:r>
    </w:p>
    <w:p w:rsidR="009C12B5" w:rsidRPr="009C12B5" w:rsidP="009C12B5" w14:paraId="3E3E77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封闭开关设备产品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封闭开关设备产品</w:t>
      </w:r>
      <w:r w:rsidRPr="009C12B5">
        <w:rPr>
          <w:rFonts w:ascii="仿宋" w:eastAsia="仿宋" w:hAnsi="仿宋"/>
          <w:sz w:val="28"/>
          <w:szCs w:val="28"/>
        </w:rPr>
        <w:t>始终走在行业的前沿并抓住每一个市场机遇。</w:t>
      </w:r>
    </w:p>
    <w:p w:rsidR="009C12B5" w:rsidRPr="009C12B5" w:rsidP="007A4CF7" w14:paraId="7D8399D1" w14:textId="77777777">
      <w:pPr>
        <w:pStyle w:val="Heading2"/>
      </w:pPr>
      <w:bookmarkStart w:id="8" w:name="_Toc157814111"/>
      <w:r w:rsidRPr="009C12B5">
        <w:t>三、营销策略</w:t>
      </w:r>
      <w:bookmarkEnd w:id="8"/>
    </w:p>
    <w:p w:rsidR="009C12B5" w:rsidRPr="009C12B5" w:rsidP="007A4CF7" w14:paraId="3CB0EE2C" w14:textId="77777777">
      <w:pPr>
        <w:pStyle w:val="Heading3"/>
      </w:pPr>
      <w:bookmarkStart w:id="9" w:name="_Toc157814112"/>
      <w:r w:rsidRPr="009C12B5">
        <w:t xml:space="preserve">3.1 </w:t>
      </w:r>
      <w:r w:rsidRPr="009C12B5">
        <w:t>品牌定位与传播</w:t>
      </w:r>
      <w:bookmarkEnd w:id="9"/>
    </w:p>
    <w:p w:rsidR="009C12B5" w:rsidRPr="009C12B5" w:rsidP="007A4CF7" w14:paraId="6AADE293"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封闭开关设备产品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BDA2461"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封闭开关设备产品</w:t>
      </w:r>
      <w:r w:rsidRPr="009C12B5">
        <w:rPr>
          <w:rFonts w:ascii="仿宋" w:eastAsia="仿宋" w:hAnsi="仿宋"/>
          <w:sz w:val="28"/>
          <w:szCs w:val="28"/>
        </w:rPr>
        <w:t>的专业评测和推荐文章，以扩大品牌影响力。</w:t>
      </w:r>
    </w:p>
    <w:p w:rsidR="009C12B5" w:rsidRPr="009C12B5" w:rsidP="009C12B5" w14:paraId="6AB264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封闭开关设备产品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8BAAC87" w14:textId="77777777">
      <w:pPr>
        <w:pStyle w:val="Heading3"/>
      </w:pPr>
      <w:bookmarkStart w:id="10" w:name="_Toc157814113"/>
      <w:r w:rsidRPr="009C12B5">
        <w:t xml:space="preserve">3.2 </w:t>
      </w:r>
      <w:r w:rsidR="007A4CF7">
        <w:t>封闭开关设备</w:t>
      </w:r>
      <w:r w:rsidRPr="009C12B5">
        <w:t>产品定价策略</w:t>
      </w:r>
      <w:bookmarkEnd w:id="10"/>
    </w:p>
    <w:p w:rsidR="009C12B5" w:rsidRPr="009C12B5" w:rsidP="00CA39FB" w14:paraId="0C7993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封闭开关设备产品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F0E3BE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01C910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封闭开关设备产品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2F50618" w14:textId="77777777">
      <w:pPr>
        <w:pStyle w:val="Heading3"/>
      </w:pPr>
      <w:bookmarkStart w:id="11" w:name="_Toc157814114"/>
      <w:r w:rsidRPr="009C12B5">
        <w:t xml:space="preserve">3.3 </w:t>
      </w:r>
      <w:r w:rsidR="007A4CF7">
        <w:t>封闭开关设备</w:t>
      </w:r>
      <w:r w:rsidR="007A4CF7">
        <w:rPr>
          <w:rFonts w:hint="eastAsia"/>
        </w:rPr>
        <w:t>产品</w:t>
      </w:r>
      <w:r w:rsidRPr="009C12B5">
        <w:t>销售渠道与拓展</w:t>
      </w:r>
      <w:bookmarkEnd w:id="11"/>
    </w:p>
    <w:p w:rsidR="009C12B5" w:rsidRPr="009C12B5" w:rsidP="009C12B5" w14:paraId="3CF7C24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封闭开关设备产品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7E4E58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封闭开关设备产品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34532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封闭开关设备产品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0BB7B87"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737ED0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631BF087" w14:textId="77777777">
      <w:pPr>
        <w:pStyle w:val="Heading2"/>
      </w:pPr>
      <w:bookmarkStart w:id="12" w:name="_Toc157814115"/>
      <w:r w:rsidRPr="009C12B5">
        <w:t>四、运营计划</w:t>
      </w:r>
      <w:bookmarkEnd w:id="12"/>
    </w:p>
    <w:p w:rsidR="009C12B5" w:rsidRPr="009C12B5" w:rsidP="007A4CF7" w14:paraId="41E758AA" w14:textId="77777777">
      <w:pPr>
        <w:pStyle w:val="Heading3"/>
      </w:pPr>
      <w:bookmarkStart w:id="13" w:name="_Toc157814116"/>
      <w:r w:rsidRPr="009C12B5">
        <w:t xml:space="preserve">4.1 </w:t>
      </w:r>
      <w:r w:rsidRPr="009C12B5">
        <w:t>运营目标与策略</w:t>
      </w:r>
      <w:bookmarkEnd w:id="13"/>
    </w:p>
    <w:p w:rsidR="009C12B5" w:rsidRPr="009C12B5" w:rsidP="009C12B5" w14:paraId="634141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封闭开关设备产品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597FAF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127AD98C" w14:textId="48747B8B">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A119D9">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0DF892A0" w14:textId="3C4435DD">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A119D9">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https://d.book118.com/416101040120010044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1E5F8FA" w14:textId="77777777">
    <w:pPr>
      <w:pStyle w:val="Footer"/>
      <w:jc w:val="center"/>
    </w:pPr>
  </w:p>
  <w:p w:rsidR="00FE7E16" w14:paraId="7E8D758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1386A3EA" w14:textId="77777777">
    <w:pPr>
      <w:pStyle w:val="Footer"/>
      <w:jc w:val="center"/>
    </w:pPr>
  </w:p>
  <w:p w:rsidR="007A4CF7" w14:paraId="2F4AF1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3AA9EDB"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039D14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98D3BC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A3C2A4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7173265"/>
      <w:docPartObj>
        <w:docPartGallery w:val="Page Numbers (Bottom of Page)"/>
        <w:docPartUnique/>
      </w:docPartObj>
    </w:sdtPr>
    <w:sdtContent>
      <w:sdt>
        <w:sdtPr>
          <w:id w:val="15835754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1411362"/>
      <w:docPartObj>
        <w:docPartGallery w:val="Page Numbers (Bottom of Page)"/>
        <w:docPartUnique/>
      </w:docPartObj>
    </w:sdtPr>
    <w:sdtContent>
      <w:sdt>
        <w:sdtPr>
          <w:id w:val="21183733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3814165"/>
      <w:docPartObj>
        <w:docPartGallery w:val="Page Numbers (Bottom of Page)"/>
        <w:docPartUnique/>
      </w:docPartObj>
    </w:sdtPr>
    <w:sdtContent>
      <w:sdt>
        <w:sdtPr>
          <w:id w:val="18433043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2505540"/>
      <w:docPartObj>
        <w:docPartGallery w:val="Page Numbers (Bottom of Page)"/>
        <w:docPartUnique/>
      </w:docPartObj>
    </w:sdtPr>
    <w:sdtContent>
      <w:sdt>
        <w:sdtPr>
          <w:id w:val="3333694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1756138"/>
      <w:docPartObj>
        <w:docPartGallery w:val="Page Numbers (Bottom of Page)"/>
        <w:docPartUnique/>
      </w:docPartObj>
    </w:sdtPr>
    <w:sdtContent>
      <w:sdt>
        <w:sdtPr>
          <w:id w:val="7266058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4276357"/>
      <w:docPartObj>
        <w:docPartGallery w:val="Page Numbers (Bottom of Page)"/>
        <w:docPartUnique/>
      </w:docPartObj>
    </w:sdtPr>
    <w:sdtContent>
      <w:sdt>
        <w:sdtPr>
          <w:id w:val="238600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9488706"/>
      <w:docPartObj>
        <w:docPartGallery w:val="Page Numbers (Bottom of Page)"/>
        <w:docPartUnique/>
      </w:docPartObj>
    </w:sdtPr>
    <w:sdtContent>
      <w:sdt>
        <w:sdtPr>
          <w:id w:val="15978295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8358214"/>
      <w:docPartObj>
        <w:docPartGallery w:val="Page Numbers (Bottom of Page)"/>
        <w:docPartUnique/>
      </w:docPartObj>
    </w:sdtPr>
    <w:sdtContent>
      <w:sdt>
        <w:sdtPr>
          <w:id w:val="16654916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0294403"/>
      <w:docPartObj>
        <w:docPartGallery w:val="Page Numbers (Bottom of Page)"/>
        <w:docPartUnique/>
      </w:docPartObj>
    </w:sdtPr>
    <w:sdtContent>
      <w:sdt>
        <w:sdtPr>
          <w:id w:val="8095243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2873741"/>
      <w:docPartObj>
        <w:docPartGallery w:val="Page Numbers (Bottom of Page)"/>
        <w:docPartUnique/>
      </w:docPartObj>
    </w:sdtPr>
    <w:sdtContent>
      <w:sdt>
        <w:sdtPr>
          <w:id w:val="11902674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6766841"/>
      <w:docPartObj>
        <w:docPartGallery w:val="Page Numbers (Bottom of Page)"/>
        <w:docPartUnique/>
      </w:docPartObj>
    </w:sdtPr>
    <w:sdtContent>
      <w:sdt>
        <w:sdtPr>
          <w:id w:val="7589152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5853099"/>
      <w:docPartObj>
        <w:docPartGallery w:val="Page Numbers (Bottom of Page)"/>
        <w:docPartUnique/>
      </w:docPartObj>
    </w:sdtPr>
    <w:sdtContent>
      <w:sdt>
        <w:sdtPr>
          <w:id w:val="43613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7118957"/>
      <w:docPartObj>
        <w:docPartGallery w:val="Page Numbers (Bottom of Page)"/>
        <w:docPartUnique/>
      </w:docPartObj>
    </w:sdtPr>
    <w:sdtContent>
      <w:sdt>
        <w:sdtPr>
          <w:id w:val="14469354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1967747"/>
      <w:docPartObj>
        <w:docPartGallery w:val="Page Numbers (Bottom of Page)"/>
        <w:docPartUnique/>
      </w:docPartObj>
    </w:sdtPr>
    <w:sdtContent>
      <w:sdt>
        <w:sdtPr>
          <w:id w:val="20115614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8066599"/>
      <w:docPartObj>
        <w:docPartGallery w:val="Page Numbers (Bottom of Page)"/>
        <w:docPartUnique/>
      </w:docPartObj>
    </w:sdtPr>
    <w:sdtContent>
      <w:sdt>
        <w:sdtPr>
          <w:id w:val="18600396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0162502"/>
      <w:docPartObj>
        <w:docPartGallery w:val="Page Numbers (Bottom of Page)"/>
        <w:docPartUnique/>
      </w:docPartObj>
    </w:sdtPr>
    <w:sdtContent>
      <w:sdt>
        <w:sdtPr>
          <w:id w:val="19974936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2769639"/>
      <w:docPartObj>
        <w:docPartGallery w:val="Page Numbers (Bottom of Page)"/>
        <w:docPartUnique/>
      </w:docPartObj>
    </w:sdtPr>
    <w:sdtContent>
      <w:sdt>
        <w:sdtPr>
          <w:id w:val="20629046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7432059"/>
      <w:docPartObj>
        <w:docPartGallery w:val="Page Numbers (Bottom of Page)"/>
        <w:docPartUnique/>
      </w:docPartObj>
    </w:sdtPr>
    <w:sdtContent>
      <w:sdt>
        <w:sdtPr>
          <w:id w:val="19812916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8880529"/>
      <w:docPartObj>
        <w:docPartGallery w:val="Page Numbers (Bottom of Page)"/>
        <w:docPartUnique/>
      </w:docPartObj>
    </w:sdtPr>
    <w:sdtContent>
      <w:sdt>
        <w:sdtPr>
          <w:id w:val="16456219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9019366"/>
      <w:docPartObj>
        <w:docPartGallery w:val="Page Numbers (Bottom of Page)"/>
        <w:docPartUnique/>
      </w:docPartObj>
    </w:sdtPr>
    <w:sdtContent>
      <w:sdt>
        <w:sdtPr>
          <w:id w:val="21429938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2437900"/>
      <w:docPartObj>
        <w:docPartGallery w:val="Page Numbers (Bottom of Page)"/>
        <w:docPartUnique/>
      </w:docPartObj>
    </w:sdtPr>
    <w:sdtContent>
      <w:sdt>
        <w:sdtPr>
          <w:id w:val="10974535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7491760"/>
      <w:docPartObj>
        <w:docPartGallery w:val="Page Numbers (Bottom of Page)"/>
        <w:docPartUnique/>
      </w:docPartObj>
    </w:sdtPr>
    <w:sdtContent>
      <w:sdt>
        <w:sdtPr>
          <w:id w:val="10128401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BB1C252"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64D89C7"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119D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D485A"/>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6D8C09"/>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416101040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2726</Words>
  <Characters>15543</Characters>
  <Application>Microsoft Office Word</Application>
  <DocSecurity>0</DocSecurity>
  <Lines>129</Lines>
  <Paragraphs>36</Paragraphs>
  <ScaleCrop>false</ScaleCrop>
  <Company/>
  <LinksUpToDate>false</LinksUpToDate>
  <CharactersWithSpaces>18233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2024-02-05T05:03:00Z</dcterms:modified>
</cp:coreProperties>
</file>