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安替比林项目规划设计方案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66" w:history="1">
        <w:r>
          <w:rPr>
            <w:rFonts w:ascii="仿宋" w:eastAsia="仿宋" w:hAnsi="仿宋" w:cs="仿宋" w:hint="eastAsia"/>
            <w:lang w:eastAsia="zh-CN"/>
          </w:rPr>
          <w:t>序言</w:t>
        </w:r>
        <w:r>
          <w:tab/>
        </w:r>
        <w:r>
          <w:fldChar w:fldCharType="begin"/>
        </w:r>
        <w:r>
          <w:instrText xml:space="preserve"> PAGEREF _Toc22866 \h </w:instrText>
        </w:r>
        <w:r>
          <w:fldChar w:fldCharType="separate"/>
        </w:r>
        <w:r>
          <w:t>3</w:t>
        </w:r>
        <w:r>
          <w:fldChar w:fldCharType="end"/>
        </w:r>
      </w:hyperlink>
    </w:p>
    <w:p>
      <w:pPr>
        <w:pStyle w:val="TOC1"/>
        <w:tabs>
          <w:tab w:val="right" w:leader="dot" w:pos="8306"/>
        </w:tabs>
      </w:pPr>
      <w:hyperlink w:anchor="_Toc8576" w:history="1">
        <w:r>
          <w:rPr>
            <w:rFonts w:ascii="仿宋" w:eastAsia="仿宋" w:hAnsi="仿宋" w:cs="仿宋" w:hint="eastAsia"/>
            <w:lang w:eastAsia="zh-CN"/>
          </w:rPr>
          <w:t>一、安替比林项目建设背景及必要性分析</w:t>
        </w:r>
        <w:r>
          <w:tab/>
        </w:r>
        <w:r>
          <w:fldChar w:fldCharType="begin"/>
        </w:r>
        <w:r>
          <w:instrText xml:space="preserve"> PAGEREF _Toc8576 \h </w:instrText>
        </w:r>
        <w:r>
          <w:fldChar w:fldCharType="separate"/>
        </w:r>
        <w:r>
          <w:t>3</w:t>
        </w:r>
        <w:r>
          <w:fldChar w:fldCharType="end"/>
        </w:r>
      </w:hyperlink>
    </w:p>
    <w:p>
      <w:pPr>
        <w:pStyle w:val="TOC2"/>
        <w:tabs>
          <w:tab w:val="right" w:leader="dot" w:pos="8306"/>
        </w:tabs>
      </w:pPr>
      <w:hyperlink w:anchor="_Toc5844" w:history="1">
        <w:r>
          <w:rPr>
            <w:rFonts w:ascii="仿宋" w:eastAsia="仿宋" w:hAnsi="仿宋" w:cs="仿宋" w:hint="eastAsia"/>
            <w:lang w:eastAsia="zh-CN"/>
          </w:rPr>
          <w:t>(一)、安替比林项目背景分析</w:t>
        </w:r>
        <w:r>
          <w:tab/>
        </w:r>
        <w:r>
          <w:fldChar w:fldCharType="begin"/>
        </w:r>
        <w:r>
          <w:instrText xml:space="preserve"> PAGEREF _Toc5844 \h </w:instrText>
        </w:r>
        <w:r>
          <w:fldChar w:fldCharType="separate"/>
        </w:r>
        <w:r>
          <w:t>3</w:t>
        </w:r>
        <w:r>
          <w:fldChar w:fldCharType="end"/>
        </w:r>
      </w:hyperlink>
    </w:p>
    <w:p>
      <w:pPr>
        <w:pStyle w:val="TOC2"/>
        <w:tabs>
          <w:tab w:val="right" w:leader="dot" w:pos="8306"/>
        </w:tabs>
      </w:pPr>
      <w:hyperlink w:anchor="_Toc25771" w:history="1">
        <w:r>
          <w:rPr>
            <w:rFonts w:ascii="仿宋" w:eastAsia="仿宋" w:hAnsi="仿宋" w:cs="仿宋" w:hint="eastAsia"/>
            <w:lang w:eastAsia="zh-CN"/>
          </w:rPr>
          <w:t>(二)、安替比林项目建设必要性分析</w:t>
        </w:r>
        <w:r>
          <w:tab/>
        </w:r>
        <w:r>
          <w:fldChar w:fldCharType="begin"/>
        </w:r>
        <w:r>
          <w:instrText xml:space="preserve"> PAGEREF _Toc25771 \h </w:instrText>
        </w:r>
        <w:r>
          <w:fldChar w:fldCharType="separate"/>
        </w:r>
        <w:r>
          <w:t>5</w:t>
        </w:r>
        <w:r>
          <w:fldChar w:fldCharType="end"/>
        </w:r>
      </w:hyperlink>
    </w:p>
    <w:p>
      <w:pPr>
        <w:pStyle w:val="TOC1"/>
        <w:tabs>
          <w:tab w:val="right" w:leader="dot" w:pos="8306"/>
        </w:tabs>
      </w:pPr>
      <w:hyperlink w:anchor="_Toc27488" w:history="1">
        <w:r>
          <w:rPr>
            <w:rFonts w:ascii="仿宋" w:eastAsia="仿宋" w:hAnsi="仿宋" w:cs="仿宋" w:hint="eastAsia"/>
            <w:lang w:eastAsia="zh-CN"/>
          </w:rPr>
          <w:t>二、安替比林项目土建工程</w:t>
        </w:r>
        <w:r>
          <w:tab/>
        </w:r>
        <w:r>
          <w:fldChar w:fldCharType="begin"/>
        </w:r>
        <w:r>
          <w:instrText xml:space="preserve"> PAGEREF _Toc27488 \h </w:instrText>
        </w:r>
        <w:r>
          <w:fldChar w:fldCharType="separate"/>
        </w:r>
        <w:r>
          <w:t>6</w:t>
        </w:r>
        <w:r>
          <w:fldChar w:fldCharType="end"/>
        </w:r>
      </w:hyperlink>
    </w:p>
    <w:p>
      <w:pPr>
        <w:pStyle w:val="TOC2"/>
        <w:tabs>
          <w:tab w:val="right" w:leader="dot" w:pos="8306"/>
        </w:tabs>
      </w:pPr>
      <w:hyperlink w:anchor="_Toc22921" w:history="1">
        <w:r>
          <w:rPr>
            <w:rFonts w:ascii="仿宋" w:eastAsia="仿宋" w:hAnsi="仿宋" w:cs="仿宋" w:hint="eastAsia"/>
            <w:lang w:eastAsia="zh-CN"/>
          </w:rPr>
          <w:t>(一)、建筑工程设计原则</w:t>
        </w:r>
        <w:r>
          <w:tab/>
        </w:r>
        <w:r>
          <w:fldChar w:fldCharType="begin"/>
        </w:r>
        <w:r>
          <w:instrText xml:space="preserve"> PAGEREF _Toc22921 \h </w:instrText>
        </w:r>
        <w:r>
          <w:fldChar w:fldCharType="separate"/>
        </w:r>
        <w:r>
          <w:t>6</w:t>
        </w:r>
        <w:r>
          <w:fldChar w:fldCharType="end"/>
        </w:r>
      </w:hyperlink>
    </w:p>
    <w:p>
      <w:pPr>
        <w:pStyle w:val="TOC2"/>
        <w:tabs>
          <w:tab w:val="right" w:leader="dot" w:pos="8306"/>
        </w:tabs>
      </w:pPr>
      <w:hyperlink w:anchor="_Toc20325" w:history="1">
        <w:r>
          <w:rPr>
            <w:rFonts w:ascii="仿宋" w:eastAsia="仿宋" w:hAnsi="仿宋" w:cs="仿宋" w:hint="eastAsia"/>
            <w:lang w:eastAsia="zh-CN"/>
          </w:rPr>
          <w:t>(二)、土建工程设计年限及安全等级</w:t>
        </w:r>
        <w:r>
          <w:tab/>
        </w:r>
        <w:r>
          <w:fldChar w:fldCharType="begin"/>
        </w:r>
        <w:r>
          <w:instrText xml:space="preserve"> PAGEREF _Toc20325 \h </w:instrText>
        </w:r>
        <w:r>
          <w:fldChar w:fldCharType="separate"/>
        </w:r>
        <w:r>
          <w:t>7</w:t>
        </w:r>
        <w:r>
          <w:fldChar w:fldCharType="end"/>
        </w:r>
      </w:hyperlink>
    </w:p>
    <w:p>
      <w:pPr>
        <w:pStyle w:val="TOC2"/>
        <w:tabs>
          <w:tab w:val="right" w:leader="dot" w:pos="8306"/>
        </w:tabs>
      </w:pPr>
      <w:hyperlink w:anchor="_Toc5944" w:history="1">
        <w:r>
          <w:rPr>
            <w:rFonts w:ascii="仿宋" w:eastAsia="仿宋" w:hAnsi="仿宋" w:cs="仿宋" w:hint="eastAsia"/>
            <w:lang w:eastAsia="zh-CN"/>
          </w:rPr>
          <w:t>(三)、建筑工程设计总体要求</w:t>
        </w:r>
        <w:r>
          <w:tab/>
        </w:r>
        <w:r>
          <w:fldChar w:fldCharType="begin"/>
        </w:r>
        <w:r>
          <w:instrText xml:space="preserve"> PAGEREF _Toc5944 \h </w:instrText>
        </w:r>
        <w:r>
          <w:fldChar w:fldCharType="separate"/>
        </w:r>
        <w:r>
          <w:t>8</w:t>
        </w:r>
        <w:r>
          <w:fldChar w:fldCharType="end"/>
        </w:r>
      </w:hyperlink>
    </w:p>
    <w:p>
      <w:pPr>
        <w:pStyle w:val="TOC2"/>
        <w:tabs>
          <w:tab w:val="right" w:leader="dot" w:pos="8306"/>
        </w:tabs>
      </w:pPr>
      <w:hyperlink w:anchor="_Toc17462" w:history="1">
        <w:r>
          <w:rPr>
            <w:rFonts w:ascii="仿宋" w:eastAsia="仿宋" w:hAnsi="仿宋" w:cs="仿宋" w:hint="eastAsia"/>
            <w:lang w:eastAsia="zh-CN"/>
          </w:rPr>
          <w:t>(四)、土建工程建设指标</w:t>
        </w:r>
        <w:r>
          <w:tab/>
        </w:r>
        <w:r>
          <w:fldChar w:fldCharType="begin"/>
        </w:r>
        <w:r>
          <w:instrText xml:space="preserve"> PAGEREF _Toc17462 \h </w:instrText>
        </w:r>
        <w:r>
          <w:fldChar w:fldCharType="separate"/>
        </w:r>
        <w:r>
          <w:t>9</w:t>
        </w:r>
        <w:r>
          <w:fldChar w:fldCharType="end"/>
        </w:r>
      </w:hyperlink>
    </w:p>
    <w:p>
      <w:pPr>
        <w:pStyle w:val="TOC1"/>
        <w:tabs>
          <w:tab w:val="right" w:leader="dot" w:pos="8306"/>
        </w:tabs>
      </w:pPr>
      <w:hyperlink w:anchor="_Toc28104" w:history="1">
        <w:r>
          <w:rPr>
            <w:rFonts w:ascii="仿宋" w:eastAsia="仿宋" w:hAnsi="仿宋" w:cs="仿宋" w:hint="eastAsia"/>
            <w:lang w:eastAsia="zh-CN"/>
          </w:rPr>
          <w:t>三、安替比林项目文档管理</w:t>
        </w:r>
        <w:r>
          <w:tab/>
        </w:r>
        <w:r>
          <w:fldChar w:fldCharType="begin"/>
        </w:r>
        <w:r>
          <w:instrText xml:space="preserve"> PAGEREF _Toc28104 \h </w:instrText>
        </w:r>
        <w:r>
          <w:fldChar w:fldCharType="separate"/>
        </w:r>
        <w:r>
          <w:t>9</w:t>
        </w:r>
        <w:r>
          <w:fldChar w:fldCharType="end"/>
        </w:r>
      </w:hyperlink>
    </w:p>
    <w:p>
      <w:pPr>
        <w:pStyle w:val="TOC2"/>
        <w:tabs>
          <w:tab w:val="right" w:leader="dot" w:pos="8306"/>
        </w:tabs>
      </w:pPr>
      <w:hyperlink w:anchor="_Toc26017" w:history="1">
        <w:r>
          <w:rPr>
            <w:rFonts w:ascii="仿宋" w:eastAsia="仿宋" w:hAnsi="仿宋" w:cs="仿宋" w:hint="eastAsia"/>
            <w:lang w:eastAsia="zh-CN"/>
          </w:rPr>
          <w:t>(一)、文档编制与审查</w:t>
        </w:r>
        <w:r>
          <w:tab/>
        </w:r>
        <w:r>
          <w:fldChar w:fldCharType="begin"/>
        </w:r>
        <w:r>
          <w:instrText xml:space="preserve"> PAGEREF _Toc26017 \h </w:instrText>
        </w:r>
        <w:r>
          <w:fldChar w:fldCharType="separate"/>
        </w:r>
        <w:r>
          <w:t>9</w:t>
        </w:r>
        <w:r>
          <w:fldChar w:fldCharType="end"/>
        </w:r>
      </w:hyperlink>
    </w:p>
    <w:p>
      <w:pPr>
        <w:pStyle w:val="TOC2"/>
        <w:tabs>
          <w:tab w:val="right" w:leader="dot" w:pos="8306"/>
        </w:tabs>
      </w:pPr>
      <w:hyperlink w:anchor="_Toc19935" w:history="1">
        <w:r>
          <w:rPr>
            <w:rFonts w:ascii="仿宋" w:eastAsia="仿宋" w:hAnsi="仿宋" w:cs="仿宋" w:hint="eastAsia"/>
            <w:lang w:eastAsia="zh-CN"/>
          </w:rPr>
          <w:t>(二)、文档发布与分发</w:t>
        </w:r>
        <w:r>
          <w:tab/>
        </w:r>
        <w:r>
          <w:fldChar w:fldCharType="begin"/>
        </w:r>
        <w:r>
          <w:instrText xml:space="preserve"> PAGEREF _Toc19935 \h </w:instrText>
        </w:r>
        <w:r>
          <w:fldChar w:fldCharType="separate"/>
        </w:r>
        <w:r>
          <w:t>10</w:t>
        </w:r>
        <w:r>
          <w:fldChar w:fldCharType="end"/>
        </w:r>
      </w:hyperlink>
    </w:p>
    <w:p>
      <w:pPr>
        <w:pStyle w:val="TOC2"/>
        <w:tabs>
          <w:tab w:val="right" w:leader="dot" w:pos="8306"/>
        </w:tabs>
      </w:pPr>
      <w:hyperlink w:anchor="_Toc23925" w:history="1">
        <w:r>
          <w:rPr>
            <w:rFonts w:ascii="仿宋" w:eastAsia="仿宋" w:hAnsi="仿宋" w:cs="仿宋" w:hint="eastAsia"/>
            <w:lang w:eastAsia="zh-CN"/>
          </w:rPr>
          <w:t>(三)、文档存档与归档</w:t>
        </w:r>
        <w:r>
          <w:tab/>
        </w:r>
        <w:r>
          <w:fldChar w:fldCharType="begin"/>
        </w:r>
        <w:r>
          <w:instrText xml:space="preserve"> PAGEREF _Toc23925 \h </w:instrText>
        </w:r>
        <w:r>
          <w:fldChar w:fldCharType="separate"/>
        </w:r>
        <w:r>
          <w:t>11</w:t>
        </w:r>
        <w:r>
          <w:fldChar w:fldCharType="end"/>
        </w:r>
      </w:hyperlink>
    </w:p>
    <w:p>
      <w:pPr>
        <w:pStyle w:val="TOC1"/>
        <w:tabs>
          <w:tab w:val="right" w:leader="dot" w:pos="8306"/>
        </w:tabs>
      </w:pPr>
      <w:hyperlink w:anchor="_Toc28335" w:history="1">
        <w:r>
          <w:rPr>
            <w:rFonts w:ascii="仿宋" w:eastAsia="仿宋" w:hAnsi="仿宋" w:cs="仿宋" w:hint="eastAsia"/>
            <w:lang w:eastAsia="zh-CN"/>
          </w:rPr>
          <w:t>四、安替比林项目可持续发展</w:t>
        </w:r>
        <w:r>
          <w:tab/>
        </w:r>
        <w:r>
          <w:fldChar w:fldCharType="begin"/>
        </w:r>
        <w:r>
          <w:instrText xml:space="preserve"> PAGEREF _Toc28335 \h </w:instrText>
        </w:r>
        <w:r>
          <w:fldChar w:fldCharType="separate"/>
        </w:r>
        <w:r>
          <w:t>13</w:t>
        </w:r>
        <w:r>
          <w:fldChar w:fldCharType="end"/>
        </w:r>
      </w:hyperlink>
    </w:p>
    <w:p>
      <w:pPr>
        <w:pStyle w:val="TOC2"/>
        <w:tabs>
          <w:tab w:val="right" w:leader="dot" w:pos="8306"/>
        </w:tabs>
      </w:pPr>
      <w:hyperlink w:anchor="_Toc28734" w:history="1">
        <w:r>
          <w:rPr>
            <w:rFonts w:ascii="仿宋" w:eastAsia="仿宋" w:hAnsi="仿宋" w:cs="仿宋" w:hint="eastAsia"/>
            <w:lang w:eastAsia="zh-CN"/>
          </w:rPr>
          <w:t>(一)、可持续战略与实践</w:t>
        </w:r>
        <w:r>
          <w:tab/>
        </w:r>
        <w:r>
          <w:fldChar w:fldCharType="begin"/>
        </w:r>
        <w:r>
          <w:instrText xml:space="preserve"> PAGEREF _Toc28734 \h </w:instrText>
        </w:r>
        <w:r>
          <w:fldChar w:fldCharType="separate"/>
        </w:r>
        <w:r>
          <w:t>13</w:t>
        </w:r>
        <w:r>
          <w:fldChar w:fldCharType="end"/>
        </w:r>
      </w:hyperlink>
    </w:p>
    <w:p>
      <w:pPr>
        <w:pStyle w:val="TOC2"/>
        <w:tabs>
          <w:tab w:val="right" w:leader="dot" w:pos="8306"/>
        </w:tabs>
      </w:pPr>
      <w:hyperlink w:anchor="_Toc11337" w:history="1">
        <w:r>
          <w:rPr>
            <w:rFonts w:ascii="仿宋" w:eastAsia="仿宋" w:hAnsi="仿宋" w:cs="仿宋" w:hint="eastAsia"/>
            <w:lang w:eastAsia="zh-CN"/>
          </w:rPr>
          <w:t>(二)、环保与社会责任</w:t>
        </w:r>
        <w:r>
          <w:tab/>
        </w:r>
        <w:r>
          <w:fldChar w:fldCharType="begin"/>
        </w:r>
        <w:r>
          <w:instrText xml:space="preserve"> PAGEREF _Toc11337 \h </w:instrText>
        </w:r>
        <w:r>
          <w:fldChar w:fldCharType="separate"/>
        </w:r>
        <w:r>
          <w:t>13</w:t>
        </w:r>
        <w:r>
          <w:fldChar w:fldCharType="end"/>
        </w:r>
      </w:hyperlink>
    </w:p>
    <w:p>
      <w:pPr>
        <w:pStyle w:val="TOC1"/>
        <w:tabs>
          <w:tab w:val="right" w:leader="dot" w:pos="8306"/>
        </w:tabs>
      </w:pPr>
      <w:hyperlink w:anchor="_Toc21681" w:history="1">
        <w:r>
          <w:rPr>
            <w:rFonts w:ascii="仿宋" w:eastAsia="仿宋" w:hAnsi="仿宋" w:cs="仿宋" w:hint="eastAsia"/>
            <w:lang w:eastAsia="zh-CN"/>
          </w:rPr>
          <w:t>五、产品规划分析</w:t>
        </w:r>
        <w:r>
          <w:tab/>
        </w:r>
        <w:r>
          <w:fldChar w:fldCharType="begin"/>
        </w:r>
        <w:r>
          <w:instrText xml:space="preserve"> PAGEREF _Toc21681 \h </w:instrText>
        </w:r>
        <w:r>
          <w:fldChar w:fldCharType="separate"/>
        </w:r>
        <w:r>
          <w:t>14</w:t>
        </w:r>
        <w:r>
          <w:fldChar w:fldCharType="end"/>
        </w:r>
      </w:hyperlink>
    </w:p>
    <w:p>
      <w:pPr>
        <w:pStyle w:val="TOC2"/>
        <w:tabs>
          <w:tab w:val="right" w:leader="dot" w:pos="8306"/>
        </w:tabs>
      </w:pPr>
      <w:hyperlink w:anchor="_Toc10704" w:history="1">
        <w:r>
          <w:rPr>
            <w:rFonts w:ascii="仿宋" w:eastAsia="仿宋" w:hAnsi="仿宋" w:cs="仿宋" w:hint="eastAsia"/>
            <w:lang w:eastAsia="zh-CN"/>
          </w:rPr>
          <w:t>(一)、产品规划</w:t>
        </w:r>
        <w:r>
          <w:tab/>
        </w:r>
        <w:r>
          <w:fldChar w:fldCharType="begin"/>
        </w:r>
        <w:r>
          <w:instrText xml:space="preserve"> PAGEREF _Toc10704 \h </w:instrText>
        </w:r>
        <w:r>
          <w:fldChar w:fldCharType="separate"/>
        </w:r>
        <w:r>
          <w:t>14</w:t>
        </w:r>
        <w:r>
          <w:fldChar w:fldCharType="end"/>
        </w:r>
      </w:hyperlink>
    </w:p>
    <w:p>
      <w:pPr>
        <w:pStyle w:val="TOC2"/>
        <w:tabs>
          <w:tab w:val="right" w:leader="dot" w:pos="8306"/>
        </w:tabs>
      </w:pPr>
      <w:hyperlink w:anchor="_Toc21406" w:history="1">
        <w:r>
          <w:rPr>
            <w:rFonts w:ascii="仿宋" w:eastAsia="仿宋" w:hAnsi="仿宋" w:cs="仿宋" w:hint="eastAsia"/>
            <w:lang w:eastAsia="zh-CN"/>
          </w:rPr>
          <w:t>(二)、建设规模</w:t>
        </w:r>
        <w:r>
          <w:tab/>
        </w:r>
        <w:r>
          <w:fldChar w:fldCharType="begin"/>
        </w:r>
        <w:r>
          <w:instrText xml:space="preserve"> PAGEREF _Toc21406 \h </w:instrText>
        </w:r>
        <w:r>
          <w:fldChar w:fldCharType="separate"/>
        </w:r>
        <w:r>
          <w:t>15</w:t>
        </w:r>
        <w:r>
          <w:fldChar w:fldCharType="end"/>
        </w:r>
      </w:hyperlink>
    </w:p>
    <w:p>
      <w:pPr>
        <w:pStyle w:val="TOC1"/>
        <w:tabs>
          <w:tab w:val="right" w:leader="dot" w:pos="8306"/>
        </w:tabs>
      </w:pPr>
      <w:hyperlink w:anchor="_Toc24101" w:history="1">
        <w:r>
          <w:rPr>
            <w:rFonts w:ascii="仿宋" w:eastAsia="仿宋" w:hAnsi="仿宋" w:cs="仿宋" w:hint="eastAsia"/>
            <w:lang w:eastAsia="zh-CN"/>
          </w:rPr>
          <w:t>六、安替比林项目建设单位说明</w:t>
        </w:r>
        <w:r>
          <w:tab/>
        </w:r>
        <w:r>
          <w:fldChar w:fldCharType="begin"/>
        </w:r>
        <w:r>
          <w:instrText xml:space="preserve"> PAGEREF _Toc24101 \h </w:instrText>
        </w:r>
        <w:r>
          <w:fldChar w:fldCharType="separate"/>
        </w:r>
        <w:r>
          <w:t>16</w:t>
        </w:r>
        <w:r>
          <w:fldChar w:fldCharType="end"/>
        </w:r>
      </w:hyperlink>
    </w:p>
    <w:p>
      <w:pPr>
        <w:pStyle w:val="TOC2"/>
        <w:tabs>
          <w:tab w:val="right" w:leader="dot" w:pos="8306"/>
        </w:tabs>
      </w:pPr>
      <w:hyperlink w:anchor="_Toc23658" w:history="1">
        <w:r>
          <w:rPr>
            <w:rFonts w:ascii="仿宋" w:eastAsia="仿宋" w:hAnsi="仿宋" w:cs="仿宋" w:hint="eastAsia"/>
            <w:lang w:eastAsia="zh-CN"/>
          </w:rPr>
          <w:t>(一)、安替比林项目承办单位基本情况</w:t>
        </w:r>
        <w:r>
          <w:tab/>
        </w:r>
        <w:r>
          <w:fldChar w:fldCharType="begin"/>
        </w:r>
        <w:r>
          <w:instrText xml:space="preserve"> PAGEREF _Toc23658 \h </w:instrText>
        </w:r>
        <w:r>
          <w:fldChar w:fldCharType="separate"/>
        </w:r>
        <w:r>
          <w:t>16</w:t>
        </w:r>
        <w:r>
          <w:fldChar w:fldCharType="end"/>
        </w:r>
      </w:hyperlink>
    </w:p>
    <w:p>
      <w:pPr>
        <w:pStyle w:val="TOC2"/>
        <w:tabs>
          <w:tab w:val="right" w:leader="dot" w:pos="8306"/>
        </w:tabs>
      </w:pPr>
      <w:hyperlink w:anchor="_Toc9979" w:history="1">
        <w:r>
          <w:rPr>
            <w:rFonts w:ascii="仿宋" w:eastAsia="仿宋" w:hAnsi="仿宋" w:cs="仿宋" w:hint="eastAsia"/>
            <w:lang w:eastAsia="zh-CN"/>
          </w:rPr>
          <w:t>(二)、公司经济效益分析</w:t>
        </w:r>
        <w:r>
          <w:tab/>
        </w:r>
        <w:r>
          <w:fldChar w:fldCharType="begin"/>
        </w:r>
        <w:r>
          <w:instrText xml:space="preserve"> PAGEREF _Toc9979 \h </w:instrText>
        </w:r>
        <w:r>
          <w:fldChar w:fldCharType="separate"/>
        </w:r>
        <w:r>
          <w:t>17</w:t>
        </w:r>
        <w:r>
          <w:fldChar w:fldCharType="end"/>
        </w:r>
      </w:hyperlink>
    </w:p>
    <w:p>
      <w:pPr>
        <w:pStyle w:val="TOC1"/>
        <w:tabs>
          <w:tab w:val="right" w:leader="dot" w:pos="8306"/>
        </w:tabs>
      </w:pPr>
      <w:hyperlink w:anchor="_Toc23132" w:history="1">
        <w:r>
          <w:rPr>
            <w:rFonts w:ascii="仿宋" w:eastAsia="仿宋" w:hAnsi="仿宋" w:cs="仿宋" w:hint="eastAsia"/>
            <w:lang w:eastAsia="zh-CN"/>
          </w:rPr>
          <w:t>七、安替比林项目人力资源管理</w:t>
        </w:r>
        <w:r>
          <w:tab/>
        </w:r>
        <w:r>
          <w:fldChar w:fldCharType="begin"/>
        </w:r>
        <w:r>
          <w:instrText xml:space="preserve"> PAGEREF _Toc23132 \h </w:instrText>
        </w:r>
        <w:r>
          <w:fldChar w:fldCharType="separate"/>
        </w:r>
        <w:r>
          <w:t>18</w:t>
        </w:r>
        <w:r>
          <w:fldChar w:fldCharType="end"/>
        </w:r>
      </w:hyperlink>
    </w:p>
    <w:p>
      <w:pPr>
        <w:pStyle w:val="TOC2"/>
        <w:tabs>
          <w:tab w:val="right" w:leader="dot" w:pos="8306"/>
        </w:tabs>
      </w:pPr>
      <w:hyperlink w:anchor="_Toc7536" w:history="1">
        <w:r>
          <w:rPr>
            <w:rFonts w:ascii="仿宋" w:eastAsia="仿宋" w:hAnsi="仿宋" w:cs="仿宋" w:hint="eastAsia"/>
            <w:lang w:eastAsia="zh-CN"/>
          </w:rPr>
          <w:t>(一)、建立健全的预算管理制度</w:t>
        </w:r>
        <w:r>
          <w:tab/>
        </w:r>
        <w:r>
          <w:fldChar w:fldCharType="begin"/>
        </w:r>
        <w:r>
          <w:instrText xml:space="preserve"> PAGEREF _Toc7536 \h </w:instrText>
        </w:r>
        <w:r>
          <w:fldChar w:fldCharType="separate"/>
        </w:r>
        <w:r>
          <w:t>18</w:t>
        </w:r>
        <w:r>
          <w:fldChar w:fldCharType="end"/>
        </w:r>
      </w:hyperlink>
    </w:p>
    <w:p>
      <w:pPr>
        <w:pStyle w:val="TOC2"/>
        <w:tabs>
          <w:tab w:val="right" w:leader="dot" w:pos="8306"/>
        </w:tabs>
      </w:pPr>
      <w:hyperlink w:anchor="_Toc14654" w:history="1">
        <w:r>
          <w:rPr>
            <w:rFonts w:ascii="仿宋" w:eastAsia="仿宋" w:hAnsi="仿宋" w:cs="仿宋" w:hint="eastAsia"/>
            <w:lang w:eastAsia="zh-CN"/>
          </w:rPr>
          <w:t>(二)、加强资金流动监控</w:t>
        </w:r>
        <w:r>
          <w:tab/>
        </w:r>
        <w:r>
          <w:fldChar w:fldCharType="begin"/>
        </w:r>
        <w:r>
          <w:instrText xml:space="preserve"> PAGEREF _Toc14654 \h </w:instrText>
        </w:r>
        <w:r>
          <w:fldChar w:fldCharType="separate"/>
        </w:r>
        <w:r>
          <w:t>19</w:t>
        </w:r>
        <w:r>
          <w:fldChar w:fldCharType="end"/>
        </w:r>
      </w:hyperlink>
    </w:p>
    <w:p>
      <w:pPr>
        <w:pStyle w:val="TOC2"/>
        <w:tabs>
          <w:tab w:val="right" w:leader="dot" w:pos="8306"/>
        </w:tabs>
      </w:pPr>
      <w:hyperlink w:anchor="_Toc166" w:history="1">
        <w:r>
          <w:rPr>
            <w:rFonts w:ascii="仿宋" w:eastAsia="仿宋" w:hAnsi="仿宋" w:cs="仿宋" w:hint="eastAsia"/>
            <w:lang w:eastAsia="zh-CN"/>
          </w:rPr>
          <w:t>(三)、制定完善的风险控制机制</w:t>
        </w:r>
        <w:r>
          <w:tab/>
        </w:r>
        <w:r>
          <w:fldChar w:fldCharType="begin"/>
        </w:r>
        <w:r>
          <w:instrText xml:space="preserve"> PAGEREF _Toc166 \h </w:instrText>
        </w:r>
        <w:r>
          <w:fldChar w:fldCharType="separate"/>
        </w:r>
        <w:r>
          <w:t>20</w:t>
        </w:r>
        <w:r>
          <w:fldChar w:fldCharType="end"/>
        </w:r>
      </w:hyperlink>
    </w:p>
    <w:p>
      <w:pPr>
        <w:pStyle w:val="TOC2"/>
        <w:tabs>
          <w:tab w:val="right" w:leader="dot" w:pos="8306"/>
        </w:tabs>
      </w:pPr>
      <w:hyperlink w:anchor="_Toc15397" w:history="1">
        <w:r>
          <w:rPr>
            <w:rFonts w:ascii="仿宋" w:eastAsia="仿宋" w:hAnsi="仿宋" w:cs="仿宋" w:hint="eastAsia"/>
            <w:lang w:eastAsia="zh-CN"/>
          </w:rPr>
          <w:t>(四)、优化成本管理</w:t>
        </w:r>
        <w:r>
          <w:tab/>
        </w:r>
        <w:r>
          <w:fldChar w:fldCharType="begin"/>
        </w:r>
        <w:r>
          <w:instrText xml:space="preserve"> PAGEREF _Toc15397 \h </w:instrText>
        </w:r>
        <w:r>
          <w:fldChar w:fldCharType="separate"/>
        </w:r>
        <w:r>
          <w:t>22</w:t>
        </w:r>
        <w:r>
          <w:fldChar w:fldCharType="end"/>
        </w:r>
      </w:hyperlink>
    </w:p>
    <w:p>
      <w:pPr>
        <w:pStyle w:val="TOC1"/>
        <w:tabs>
          <w:tab w:val="right" w:leader="dot" w:pos="8306"/>
        </w:tabs>
      </w:pPr>
      <w:hyperlink w:anchor="_Toc28147" w:history="1">
        <w:r>
          <w:rPr>
            <w:rFonts w:ascii="仿宋" w:eastAsia="仿宋" w:hAnsi="仿宋" w:cs="仿宋" w:hint="eastAsia"/>
            <w:lang w:eastAsia="zh-CN"/>
          </w:rPr>
          <w:t>八、安替比林项目经营效益</w:t>
        </w:r>
        <w:r>
          <w:tab/>
        </w:r>
        <w:r>
          <w:fldChar w:fldCharType="begin"/>
        </w:r>
        <w:r>
          <w:instrText xml:space="preserve"> PAGEREF _Toc28147 \h </w:instrText>
        </w:r>
        <w:r>
          <w:fldChar w:fldCharType="separate"/>
        </w:r>
        <w:r>
          <w:t>23</w:t>
        </w:r>
        <w:r>
          <w:fldChar w:fldCharType="end"/>
        </w:r>
      </w:hyperlink>
    </w:p>
    <w:p>
      <w:pPr>
        <w:pStyle w:val="TOC2"/>
        <w:tabs>
          <w:tab w:val="right" w:leader="dot" w:pos="8306"/>
        </w:tabs>
      </w:pPr>
      <w:hyperlink w:anchor="_Toc8028" w:history="1">
        <w:r>
          <w:rPr>
            <w:rFonts w:ascii="仿宋" w:eastAsia="仿宋" w:hAnsi="仿宋" w:cs="仿宋" w:hint="eastAsia"/>
            <w:lang w:eastAsia="zh-CN"/>
          </w:rPr>
          <w:t>(一)、经济评价财务测算</w:t>
        </w:r>
        <w:r>
          <w:tab/>
        </w:r>
        <w:r>
          <w:fldChar w:fldCharType="begin"/>
        </w:r>
        <w:r>
          <w:instrText xml:space="preserve"> PAGEREF _Toc8028 \h </w:instrText>
        </w:r>
        <w:r>
          <w:fldChar w:fldCharType="separate"/>
        </w:r>
        <w:r>
          <w:t>23</w:t>
        </w:r>
        <w:r>
          <w:fldChar w:fldCharType="end"/>
        </w:r>
      </w:hyperlink>
    </w:p>
    <w:p>
      <w:pPr>
        <w:pStyle w:val="TOC2"/>
        <w:tabs>
          <w:tab w:val="right" w:leader="dot" w:pos="8306"/>
        </w:tabs>
      </w:pPr>
      <w:hyperlink w:anchor="_Toc7058" w:history="1">
        <w:r>
          <w:rPr>
            <w:rFonts w:ascii="仿宋" w:eastAsia="仿宋" w:hAnsi="仿宋" w:cs="仿宋" w:hint="eastAsia"/>
            <w:lang w:eastAsia="zh-CN"/>
          </w:rPr>
          <w:t>(二)、安替比林项目盈利能力分析</w:t>
        </w:r>
        <w:r>
          <w:tab/>
        </w:r>
        <w:r>
          <w:fldChar w:fldCharType="begin"/>
        </w:r>
        <w:r>
          <w:instrText xml:space="preserve"> PAGEREF _Toc7058 \h </w:instrText>
        </w:r>
        <w:r>
          <w:fldChar w:fldCharType="separate"/>
        </w:r>
        <w:r>
          <w:t>24</w:t>
        </w:r>
        <w:r>
          <w:fldChar w:fldCharType="end"/>
        </w:r>
      </w:hyperlink>
    </w:p>
    <w:p>
      <w:pPr>
        <w:pStyle w:val="TOC1"/>
        <w:tabs>
          <w:tab w:val="right" w:leader="dot" w:pos="8306"/>
        </w:tabs>
      </w:pPr>
      <w:hyperlink w:anchor="_Toc1737" w:history="1">
        <w:r>
          <w:rPr>
            <w:rFonts w:ascii="仿宋" w:eastAsia="仿宋" w:hAnsi="仿宋" w:cs="仿宋" w:hint="eastAsia"/>
            <w:lang w:eastAsia="zh-CN"/>
          </w:rPr>
          <w:t>九、安替比林项目计划安排</w:t>
        </w:r>
        <w:r>
          <w:tab/>
        </w:r>
        <w:r>
          <w:fldChar w:fldCharType="begin"/>
        </w:r>
        <w:r>
          <w:instrText xml:space="preserve"> PAGEREF _Toc1737 \h </w:instrText>
        </w:r>
        <w:r>
          <w:fldChar w:fldCharType="separate"/>
        </w:r>
        <w:r>
          <w:t>25</w:t>
        </w:r>
        <w:r>
          <w:fldChar w:fldCharType="end"/>
        </w:r>
      </w:hyperlink>
    </w:p>
    <w:p>
      <w:pPr>
        <w:pStyle w:val="TOC2"/>
        <w:tabs>
          <w:tab w:val="right" w:leader="dot" w:pos="8306"/>
        </w:tabs>
      </w:pPr>
      <w:hyperlink w:anchor="_Toc12813" w:history="1">
        <w:r>
          <w:rPr>
            <w:rFonts w:ascii="仿宋" w:eastAsia="仿宋" w:hAnsi="仿宋" w:cs="仿宋" w:hint="eastAsia"/>
            <w:lang w:eastAsia="zh-CN"/>
          </w:rPr>
          <w:t>(一)、建设周期</w:t>
        </w:r>
        <w:r>
          <w:tab/>
        </w:r>
        <w:r>
          <w:fldChar w:fldCharType="begin"/>
        </w:r>
        <w:r>
          <w:instrText xml:space="preserve"> PAGEREF _Toc12813 \h </w:instrText>
        </w:r>
        <w:r>
          <w:fldChar w:fldCharType="separate"/>
        </w:r>
        <w:r>
          <w:t>25</w:t>
        </w:r>
        <w:r>
          <w:fldChar w:fldCharType="end"/>
        </w:r>
      </w:hyperlink>
    </w:p>
    <w:p>
      <w:pPr>
        <w:pStyle w:val="TOC2"/>
        <w:tabs>
          <w:tab w:val="right" w:leader="dot" w:pos="8306"/>
        </w:tabs>
      </w:pPr>
      <w:hyperlink w:anchor="_Toc1084" w:history="1">
        <w:r>
          <w:rPr>
            <w:rFonts w:ascii="仿宋" w:eastAsia="仿宋" w:hAnsi="仿宋" w:cs="仿宋" w:hint="eastAsia"/>
            <w:lang w:eastAsia="zh-CN"/>
          </w:rPr>
          <w:t>(二)、建设进度</w:t>
        </w:r>
        <w:r>
          <w:tab/>
        </w:r>
        <w:r>
          <w:fldChar w:fldCharType="begin"/>
        </w:r>
        <w:r>
          <w:instrText xml:space="preserve"> PAGEREF _Toc1084 \h </w:instrText>
        </w:r>
        <w:r>
          <w:fldChar w:fldCharType="separate"/>
        </w:r>
        <w:r>
          <w:t>26</w:t>
        </w:r>
        <w:r>
          <w:fldChar w:fldCharType="end"/>
        </w:r>
      </w:hyperlink>
    </w:p>
    <w:p>
      <w:pPr>
        <w:pStyle w:val="TOC2"/>
        <w:tabs>
          <w:tab w:val="right" w:leader="dot" w:pos="8306"/>
        </w:tabs>
      </w:pPr>
      <w:hyperlink w:anchor="_Toc428" w:history="1">
        <w:r>
          <w:rPr>
            <w:rFonts w:ascii="仿宋" w:eastAsia="仿宋" w:hAnsi="仿宋" w:cs="仿宋" w:hint="eastAsia"/>
            <w:lang w:eastAsia="zh-CN"/>
          </w:rPr>
          <w:t>(三)、进度安排注意事项</w:t>
        </w:r>
        <w:r>
          <w:tab/>
        </w:r>
        <w:r>
          <w:fldChar w:fldCharType="begin"/>
        </w:r>
        <w:r>
          <w:instrText xml:space="preserve"> PAGEREF _Toc428 \h </w:instrText>
        </w:r>
        <w:r>
          <w:fldChar w:fldCharType="separate"/>
        </w:r>
        <w:r>
          <w:t>27</w:t>
        </w:r>
        <w:r>
          <w:fldChar w:fldCharType="end"/>
        </w:r>
      </w:hyperlink>
    </w:p>
    <w:p>
      <w:pPr>
        <w:pStyle w:val="TOC2"/>
        <w:tabs>
          <w:tab w:val="right" w:leader="dot" w:pos="8306"/>
        </w:tabs>
      </w:pPr>
      <w:hyperlink w:anchor="_Toc7569" w:history="1">
        <w:r>
          <w:rPr>
            <w:rFonts w:ascii="仿宋" w:eastAsia="仿宋" w:hAnsi="仿宋" w:cs="仿宋" w:hint="eastAsia"/>
            <w:lang w:eastAsia="zh-CN"/>
          </w:rPr>
          <w:t>(四)、人力资源配置</w:t>
        </w:r>
        <w:r>
          <w:tab/>
        </w:r>
        <w:r>
          <w:fldChar w:fldCharType="begin"/>
        </w:r>
        <w:r>
          <w:instrText xml:space="preserve"> PAGEREF _Toc7569 \h </w:instrText>
        </w:r>
        <w:r>
          <w:fldChar w:fldCharType="separate"/>
        </w:r>
        <w:r>
          <w:t>29</w:t>
        </w:r>
        <w:r>
          <w:fldChar w:fldCharType="end"/>
        </w:r>
      </w:hyperlink>
    </w:p>
    <w:p>
      <w:pPr>
        <w:pStyle w:val="TOC1"/>
        <w:tabs>
          <w:tab w:val="right" w:leader="dot" w:pos="8306"/>
        </w:tabs>
      </w:pPr>
      <w:hyperlink w:anchor="_Toc31922" w:history="1">
        <w:r>
          <w:rPr>
            <w:rFonts w:ascii="仿宋" w:eastAsia="仿宋" w:hAnsi="仿宋" w:cs="仿宋" w:hint="eastAsia"/>
            <w:lang w:eastAsia="zh-CN"/>
          </w:rPr>
          <w:t>十、安替比林项目环境影响分析</w:t>
        </w:r>
        <w:r>
          <w:tab/>
        </w:r>
        <w:r>
          <w:fldChar w:fldCharType="begin"/>
        </w:r>
        <w:r>
          <w:instrText xml:space="preserve"> PAGEREF _Toc31922 \h </w:instrText>
        </w:r>
        <w:r>
          <w:fldChar w:fldCharType="separate"/>
        </w:r>
        <w:r>
          <w:t>29</w:t>
        </w:r>
        <w:r>
          <w:fldChar w:fldCharType="end"/>
        </w:r>
      </w:hyperlink>
    </w:p>
    <w:p>
      <w:pPr>
        <w:pStyle w:val="TOC2"/>
        <w:tabs>
          <w:tab w:val="right" w:leader="dot" w:pos="8306"/>
        </w:tabs>
      </w:pPr>
      <w:hyperlink w:anchor="_Toc14478" w:history="1">
        <w:r>
          <w:rPr>
            <w:rFonts w:ascii="仿宋" w:eastAsia="仿宋" w:hAnsi="仿宋" w:cs="仿宋" w:hint="eastAsia"/>
            <w:lang w:eastAsia="zh-CN"/>
          </w:rPr>
          <w:t>(一)、建设区域环境质量现状</w:t>
        </w:r>
        <w:r>
          <w:tab/>
        </w:r>
        <w:r>
          <w:fldChar w:fldCharType="begin"/>
        </w:r>
        <w:r>
          <w:instrText xml:space="preserve"> PAGEREF _Toc14478 \h </w:instrText>
        </w:r>
        <w:r>
          <w:fldChar w:fldCharType="separate"/>
        </w:r>
        <w:r>
          <w:t>29</w:t>
        </w:r>
        <w:r>
          <w:fldChar w:fldCharType="end"/>
        </w:r>
      </w:hyperlink>
    </w:p>
    <w:p>
      <w:pPr>
        <w:pStyle w:val="TOC2"/>
        <w:tabs>
          <w:tab w:val="right" w:leader="dot" w:pos="8306"/>
        </w:tabs>
      </w:pPr>
      <w:hyperlink w:anchor="_Toc25650" w:history="1">
        <w:r>
          <w:rPr>
            <w:rFonts w:ascii="仿宋" w:eastAsia="仿宋" w:hAnsi="仿宋" w:cs="仿宋" w:hint="eastAsia"/>
            <w:lang w:eastAsia="zh-CN"/>
          </w:rPr>
          <w:t>(二)、建设期环境保护</w:t>
        </w:r>
        <w:r>
          <w:tab/>
        </w:r>
        <w:r>
          <w:fldChar w:fldCharType="begin"/>
        </w:r>
        <w:r>
          <w:instrText xml:space="preserve"> PAGEREF _Toc25650 \h </w:instrText>
        </w:r>
        <w:r>
          <w:fldChar w:fldCharType="separate"/>
        </w:r>
        <w:r>
          <w:t>31</w:t>
        </w:r>
        <w:r>
          <w:fldChar w:fldCharType="end"/>
        </w:r>
      </w:hyperlink>
    </w:p>
    <w:p>
      <w:pPr>
        <w:pStyle w:val="TOC2"/>
        <w:tabs>
          <w:tab w:val="right" w:leader="dot" w:pos="8306"/>
        </w:tabs>
      </w:pPr>
      <w:hyperlink w:anchor="_Toc17108" w:history="1">
        <w:r>
          <w:rPr>
            <w:rFonts w:ascii="仿宋" w:eastAsia="仿宋" w:hAnsi="仿宋" w:cs="仿宋" w:hint="eastAsia"/>
            <w:lang w:eastAsia="zh-CN"/>
          </w:rPr>
          <w:t>(三)、运营期环境保护</w:t>
        </w:r>
        <w:r>
          <w:tab/>
        </w:r>
        <w:r>
          <w:fldChar w:fldCharType="begin"/>
        </w:r>
        <w:r>
          <w:instrText xml:space="preserve"> PAGEREF _Toc17108 \h </w:instrText>
        </w:r>
        <w:r>
          <w:fldChar w:fldCharType="separate"/>
        </w:r>
        <w:r>
          <w:t>32</w:t>
        </w:r>
        <w:r>
          <w:fldChar w:fldCharType="end"/>
        </w:r>
      </w:hyperlink>
    </w:p>
    <w:p>
      <w:pPr>
        <w:pStyle w:val="TOC2"/>
        <w:tabs>
          <w:tab w:val="right" w:leader="dot" w:pos="8306"/>
        </w:tabs>
      </w:pPr>
      <w:hyperlink w:anchor="_Toc17588" w:history="1">
        <w:r>
          <w:rPr>
            <w:rFonts w:ascii="仿宋" w:eastAsia="仿宋" w:hAnsi="仿宋" w:cs="仿宋" w:hint="eastAsia"/>
            <w:lang w:eastAsia="zh-CN"/>
          </w:rPr>
          <w:t>(四)、安替比林项目建设对区域经济的影响</w:t>
        </w:r>
        <w:r>
          <w:tab/>
        </w:r>
        <w:r>
          <w:fldChar w:fldCharType="begin"/>
        </w:r>
        <w:r>
          <w:instrText xml:space="preserve"> PAGEREF _Toc17588 \h </w:instrText>
        </w:r>
        <w:r>
          <w:fldChar w:fldCharType="separate"/>
        </w:r>
        <w:r>
          <w:t>34</w:t>
        </w:r>
        <w:r>
          <w:fldChar w:fldCharType="end"/>
        </w:r>
      </w:hyperlink>
    </w:p>
    <w:p>
      <w:pPr>
        <w:pStyle w:val="TOC2"/>
        <w:tabs>
          <w:tab w:val="right" w:leader="dot" w:pos="8306"/>
        </w:tabs>
      </w:pPr>
      <w:hyperlink w:anchor="_Toc24176" w:history="1">
        <w:r>
          <w:rPr>
            <w:rFonts w:ascii="仿宋" w:eastAsia="仿宋" w:hAnsi="仿宋" w:cs="仿宋" w:hint="eastAsia"/>
            <w:lang w:eastAsia="zh-CN"/>
          </w:rPr>
          <w:t>(五)、废弃物处理</w:t>
        </w:r>
        <w:r>
          <w:tab/>
        </w:r>
        <w:r>
          <w:fldChar w:fldCharType="begin"/>
        </w:r>
        <w:r>
          <w:instrText xml:space="preserve"> PAGEREF _Toc24176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 w:history="1">
        <w:r>
          <w:rPr>
            <w:rFonts w:ascii="仿宋" w:eastAsia="仿宋" w:hAnsi="仿宋" w:cs="仿宋" w:hint="eastAsia"/>
            <w:lang w:eastAsia="zh-CN"/>
          </w:rPr>
          <w:t>(六)、特殊环境影响分析</w:t>
        </w:r>
        <w:r>
          <w:tab/>
        </w:r>
        <w:r>
          <w:fldChar w:fldCharType="begin"/>
        </w:r>
        <w:r>
          <w:instrText xml:space="preserve"> PAGEREF _Toc2326 \h </w:instrText>
        </w:r>
        <w:r>
          <w:fldChar w:fldCharType="separate"/>
        </w:r>
        <w:r>
          <w:t>37</w:t>
        </w:r>
        <w:r>
          <w:fldChar w:fldCharType="end"/>
        </w:r>
      </w:hyperlink>
    </w:p>
    <w:p>
      <w:pPr>
        <w:pStyle w:val="TOC2"/>
        <w:tabs>
          <w:tab w:val="right" w:leader="dot" w:pos="8306"/>
        </w:tabs>
      </w:pPr>
      <w:hyperlink w:anchor="_Toc24517" w:history="1">
        <w:r>
          <w:rPr>
            <w:rFonts w:ascii="仿宋" w:eastAsia="仿宋" w:hAnsi="仿宋" w:cs="仿宋" w:hint="eastAsia"/>
            <w:lang w:eastAsia="zh-CN"/>
          </w:rPr>
          <w:t>(七)、清洁生产</w:t>
        </w:r>
        <w:r>
          <w:tab/>
        </w:r>
        <w:r>
          <w:fldChar w:fldCharType="begin"/>
        </w:r>
        <w:r>
          <w:instrText xml:space="preserve"> PAGEREF _Toc24517 \h </w:instrText>
        </w:r>
        <w:r>
          <w:fldChar w:fldCharType="separate"/>
        </w:r>
        <w:r>
          <w:t>38</w:t>
        </w:r>
        <w:r>
          <w:fldChar w:fldCharType="end"/>
        </w:r>
      </w:hyperlink>
    </w:p>
    <w:p>
      <w:pPr>
        <w:pStyle w:val="TOC2"/>
        <w:tabs>
          <w:tab w:val="right" w:leader="dot" w:pos="8306"/>
        </w:tabs>
      </w:pPr>
      <w:hyperlink w:anchor="_Toc23873" w:history="1">
        <w:r>
          <w:rPr>
            <w:rFonts w:ascii="仿宋" w:eastAsia="仿宋" w:hAnsi="仿宋" w:cs="仿宋" w:hint="eastAsia"/>
            <w:lang w:eastAsia="zh-CN"/>
          </w:rPr>
          <w:t>(八)、环境保护综合评价</w:t>
        </w:r>
        <w:r>
          <w:tab/>
        </w:r>
        <w:r>
          <w:fldChar w:fldCharType="begin"/>
        </w:r>
        <w:r>
          <w:instrText xml:space="preserve"> PAGEREF _Toc23873 \h </w:instrText>
        </w:r>
        <w:r>
          <w:fldChar w:fldCharType="separate"/>
        </w:r>
        <w:r>
          <w:t>39</w:t>
        </w:r>
        <w:r>
          <w:fldChar w:fldCharType="end"/>
        </w:r>
      </w:hyperlink>
    </w:p>
    <w:p>
      <w:pPr>
        <w:pStyle w:val="TOC1"/>
        <w:tabs>
          <w:tab w:val="right" w:leader="dot" w:pos="8306"/>
        </w:tabs>
      </w:pPr>
      <w:hyperlink w:anchor="_Toc4067" w:history="1">
        <w:r>
          <w:rPr>
            <w:rFonts w:ascii="仿宋" w:eastAsia="仿宋" w:hAnsi="仿宋" w:cs="仿宋" w:hint="eastAsia"/>
            <w:lang w:eastAsia="zh-CN"/>
          </w:rPr>
          <w:t>十一、安替比林项目投资规划</w:t>
        </w:r>
        <w:r>
          <w:tab/>
        </w:r>
        <w:r>
          <w:fldChar w:fldCharType="begin"/>
        </w:r>
        <w:r>
          <w:instrText xml:space="preserve"> PAGEREF _Toc4067 \h </w:instrText>
        </w:r>
        <w:r>
          <w:fldChar w:fldCharType="separate"/>
        </w:r>
        <w:r>
          <w:t>40</w:t>
        </w:r>
        <w:r>
          <w:fldChar w:fldCharType="end"/>
        </w:r>
      </w:hyperlink>
    </w:p>
    <w:p>
      <w:pPr>
        <w:pStyle w:val="TOC2"/>
        <w:tabs>
          <w:tab w:val="right" w:leader="dot" w:pos="8306"/>
        </w:tabs>
      </w:pPr>
      <w:hyperlink w:anchor="_Toc10151" w:history="1">
        <w:r>
          <w:rPr>
            <w:rFonts w:ascii="仿宋" w:eastAsia="仿宋" w:hAnsi="仿宋" w:cs="仿宋" w:hint="eastAsia"/>
            <w:lang w:eastAsia="zh-CN"/>
          </w:rPr>
          <w:t>(一)、安替比林项目总投资估算</w:t>
        </w:r>
        <w:r>
          <w:tab/>
        </w:r>
        <w:r>
          <w:fldChar w:fldCharType="begin"/>
        </w:r>
        <w:r>
          <w:instrText xml:space="preserve"> PAGEREF _Toc10151 \h </w:instrText>
        </w:r>
        <w:r>
          <w:fldChar w:fldCharType="separate"/>
        </w:r>
        <w:r>
          <w:t>40</w:t>
        </w:r>
        <w:r>
          <w:fldChar w:fldCharType="end"/>
        </w:r>
      </w:hyperlink>
    </w:p>
    <w:p>
      <w:pPr>
        <w:pStyle w:val="TOC2"/>
        <w:tabs>
          <w:tab w:val="right" w:leader="dot" w:pos="8306"/>
        </w:tabs>
      </w:pPr>
      <w:hyperlink w:anchor="_Toc32399" w:history="1">
        <w:r>
          <w:rPr>
            <w:rFonts w:ascii="仿宋" w:eastAsia="仿宋" w:hAnsi="仿宋" w:cs="仿宋" w:hint="eastAsia"/>
            <w:lang w:eastAsia="zh-CN"/>
          </w:rPr>
          <w:t>(二)、资金筹措</w:t>
        </w:r>
        <w:r>
          <w:tab/>
        </w:r>
        <w:r>
          <w:fldChar w:fldCharType="begin"/>
        </w:r>
        <w:r>
          <w:instrText xml:space="preserve"> PAGEREF _Toc32399 \h </w:instrText>
        </w:r>
        <w:r>
          <w:fldChar w:fldCharType="separate"/>
        </w:r>
        <w:r>
          <w:t>41</w:t>
        </w:r>
        <w:r>
          <w:fldChar w:fldCharType="end"/>
        </w:r>
      </w:hyperlink>
    </w:p>
    <w:p>
      <w:pPr>
        <w:pStyle w:val="TOC1"/>
        <w:tabs>
          <w:tab w:val="right" w:leader="dot" w:pos="8306"/>
        </w:tabs>
      </w:pPr>
      <w:hyperlink w:anchor="_Toc22446" w:history="1">
        <w:r>
          <w:rPr>
            <w:rFonts w:ascii="仿宋" w:eastAsia="仿宋" w:hAnsi="仿宋" w:cs="仿宋" w:hint="eastAsia"/>
            <w:lang w:eastAsia="zh-CN"/>
          </w:rPr>
          <w:t>十二、安替比林项目创新与研发</w:t>
        </w:r>
        <w:r>
          <w:tab/>
        </w:r>
        <w:r>
          <w:fldChar w:fldCharType="begin"/>
        </w:r>
        <w:r>
          <w:instrText xml:space="preserve"> PAGEREF _Toc22446 \h </w:instrText>
        </w:r>
        <w:r>
          <w:fldChar w:fldCharType="separate"/>
        </w:r>
        <w:r>
          <w:t>42</w:t>
        </w:r>
        <w:r>
          <w:fldChar w:fldCharType="end"/>
        </w:r>
      </w:hyperlink>
    </w:p>
    <w:p>
      <w:pPr>
        <w:pStyle w:val="TOC2"/>
        <w:tabs>
          <w:tab w:val="right" w:leader="dot" w:pos="8306"/>
        </w:tabs>
      </w:pPr>
      <w:hyperlink w:anchor="_Toc18816" w:history="1">
        <w:r>
          <w:rPr>
            <w:rFonts w:ascii="仿宋" w:eastAsia="仿宋" w:hAnsi="仿宋" w:cs="仿宋" w:hint="eastAsia"/>
            <w:lang w:eastAsia="zh-CN"/>
          </w:rPr>
          <w:t>(一)、创新策略与方向</w:t>
        </w:r>
        <w:r>
          <w:tab/>
        </w:r>
        <w:r>
          <w:fldChar w:fldCharType="begin"/>
        </w:r>
        <w:r>
          <w:instrText xml:space="preserve"> PAGEREF _Toc18816 \h </w:instrText>
        </w:r>
        <w:r>
          <w:fldChar w:fldCharType="separate"/>
        </w:r>
        <w:r>
          <w:t>42</w:t>
        </w:r>
        <w:r>
          <w:fldChar w:fldCharType="end"/>
        </w:r>
      </w:hyperlink>
    </w:p>
    <w:p>
      <w:pPr>
        <w:pStyle w:val="TOC2"/>
        <w:tabs>
          <w:tab w:val="right" w:leader="dot" w:pos="8306"/>
        </w:tabs>
      </w:pPr>
      <w:hyperlink w:anchor="_Toc30830" w:history="1">
        <w:r>
          <w:rPr>
            <w:rFonts w:ascii="仿宋" w:eastAsia="仿宋" w:hAnsi="仿宋" w:cs="仿宋" w:hint="eastAsia"/>
            <w:lang w:eastAsia="zh-CN"/>
          </w:rPr>
          <w:t>(二)、研发规划与投入</w:t>
        </w:r>
        <w:r>
          <w:tab/>
        </w:r>
        <w:r>
          <w:fldChar w:fldCharType="begin"/>
        </w:r>
        <w:r>
          <w:instrText xml:space="preserve"> PAGEREF _Toc30830 \h </w:instrText>
        </w:r>
        <w:r>
          <w:fldChar w:fldCharType="separate"/>
        </w:r>
        <w:r>
          <w:t>43</w:t>
        </w:r>
        <w:r>
          <w:fldChar w:fldCharType="end"/>
        </w:r>
      </w:hyperlink>
    </w:p>
    <w:p>
      <w:pPr>
        <w:pStyle w:val="TOC1"/>
        <w:tabs>
          <w:tab w:val="right" w:leader="dot" w:pos="8306"/>
        </w:tabs>
      </w:pPr>
      <w:hyperlink w:anchor="_Toc10916" w:history="1">
        <w:r>
          <w:rPr>
            <w:rFonts w:ascii="仿宋" w:eastAsia="仿宋" w:hAnsi="仿宋" w:cs="仿宋" w:hint="eastAsia"/>
            <w:lang w:eastAsia="zh-CN"/>
          </w:rPr>
          <w:t>十三、利益相关者分析与沟通计划</w:t>
        </w:r>
        <w:r>
          <w:tab/>
        </w:r>
        <w:r>
          <w:fldChar w:fldCharType="begin"/>
        </w:r>
        <w:r>
          <w:instrText xml:space="preserve"> PAGEREF _Toc10916 \h </w:instrText>
        </w:r>
        <w:r>
          <w:fldChar w:fldCharType="separate"/>
        </w:r>
        <w:r>
          <w:t>45</w:t>
        </w:r>
        <w:r>
          <w:fldChar w:fldCharType="end"/>
        </w:r>
      </w:hyperlink>
    </w:p>
    <w:p>
      <w:pPr>
        <w:pStyle w:val="TOC2"/>
        <w:tabs>
          <w:tab w:val="right" w:leader="dot" w:pos="8306"/>
        </w:tabs>
      </w:pPr>
      <w:hyperlink w:anchor="_Toc12914" w:history="1">
        <w:r>
          <w:rPr>
            <w:rFonts w:ascii="仿宋" w:eastAsia="仿宋" w:hAnsi="仿宋" w:cs="仿宋" w:hint="eastAsia"/>
            <w:lang w:eastAsia="zh-CN"/>
          </w:rPr>
          <w:t>(一)、利益相关者分析</w:t>
        </w:r>
        <w:r>
          <w:tab/>
        </w:r>
        <w:r>
          <w:fldChar w:fldCharType="begin"/>
        </w:r>
        <w:r>
          <w:instrText xml:space="preserve"> PAGEREF _Toc12914 \h </w:instrText>
        </w:r>
        <w:r>
          <w:fldChar w:fldCharType="separate"/>
        </w:r>
        <w:r>
          <w:t>45</w:t>
        </w:r>
        <w:r>
          <w:fldChar w:fldCharType="end"/>
        </w:r>
      </w:hyperlink>
    </w:p>
    <w:p>
      <w:pPr>
        <w:pStyle w:val="TOC2"/>
        <w:tabs>
          <w:tab w:val="right" w:leader="dot" w:pos="8306"/>
        </w:tabs>
      </w:pPr>
      <w:hyperlink w:anchor="_Toc28007" w:history="1">
        <w:r>
          <w:rPr>
            <w:rFonts w:ascii="仿宋" w:eastAsia="仿宋" w:hAnsi="仿宋" w:cs="仿宋" w:hint="eastAsia"/>
            <w:lang w:eastAsia="zh-CN"/>
          </w:rPr>
          <w:t>(二)、沟通计划</w:t>
        </w:r>
        <w:r>
          <w:tab/>
        </w:r>
        <w:r>
          <w:fldChar w:fldCharType="begin"/>
        </w:r>
        <w:r>
          <w:instrText xml:space="preserve"> PAGEREF _Toc28007 \h </w:instrText>
        </w:r>
        <w:r>
          <w:fldChar w:fldCharType="separate"/>
        </w:r>
        <w:r>
          <w:t>46</w:t>
        </w:r>
        <w:r>
          <w:fldChar w:fldCharType="end"/>
        </w:r>
      </w:hyperlink>
    </w:p>
    <w:p>
      <w:pPr>
        <w:pStyle w:val="TOC1"/>
        <w:tabs>
          <w:tab w:val="right" w:leader="dot" w:pos="8306"/>
        </w:tabs>
      </w:pPr>
      <w:hyperlink w:anchor="_Toc31830" w:history="1">
        <w:r>
          <w:rPr>
            <w:rFonts w:ascii="仿宋" w:eastAsia="仿宋" w:hAnsi="仿宋" w:cs="仿宋" w:hint="eastAsia"/>
            <w:lang w:eastAsia="zh-CN"/>
          </w:rPr>
          <w:t>十四、安替比林项目实施时间节点</w:t>
        </w:r>
        <w:r>
          <w:tab/>
        </w:r>
        <w:r>
          <w:fldChar w:fldCharType="begin"/>
        </w:r>
        <w:r>
          <w:instrText xml:space="preserve"> PAGEREF _Toc31830 \h </w:instrText>
        </w:r>
        <w:r>
          <w:fldChar w:fldCharType="separate"/>
        </w:r>
        <w:r>
          <w:t>47</w:t>
        </w:r>
        <w:r>
          <w:fldChar w:fldCharType="end"/>
        </w:r>
      </w:hyperlink>
    </w:p>
    <w:p>
      <w:pPr>
        <w:pStyle w:val="TOC2"/>
        <w:tabs>
          <w:tab w:val="right" w:leader="dot" w:pos="8306"/>
        </w:tabs>
      </w:pPr>
      <w:hyperlink w:anchor="_Toc11089" w:history="1">
        <w:r>
          <w:rPr>
            <w:rFonts w:ascii="仿宋" w:eastAsia="仿宋" w:hAnsi="仿宋" w:cs="仿宋" w:hint="eastAsia"/>
            <w:lang w:eastAsia="zh-CN"/>
          </w:rPr>
          <w:t>(一)、安替比林项目启动阶段时间节点</w:t>
        </w:r>
        <w:r>
          <w:tab/>
        </w:r>
        <w:r>
          <w:fldChar w:fldCharType="begin"/>
        </w:r>
        <w:r>
          <w:instrText xml:space="preserve"> PAGEREF _Toc11089 \h </w:instrText>
        </w:r>
        <w:r>
          <w:fldChar w:fldCharType="separate"/>
        </w:r>
        <w:r>
          <w:t>47</w:t>
        </w:r>
        <w:r>
          <w:fldChar w:fldCharType="end"/>
        </w:r>
      </w:hyperlink>
    </w:p>
    <w:p>
      <w:pPr>
        <w:pStyle w:val="TOC2"/>
        <w:tabs>
          <w:tab w:val="right" w:leader="dot" w:pos="8306"/>
        </w:tabs>
      </w:pPr>
      <w:hyperlink w:anchor="_Toc31094" w:history="1">
        <w:r>
          <w:rPr>
            <w:rFonts w:ascii="仿宋" w:eastAsia="仿宋" w:hAnsi="仿宋" w:cs="仿宋" w:hint="eastAsia"/>
            <w:lang w:eastAsia="zh-CN"/>
          </w:rPr>
          <w:t>(二)、安替比林项目执行阶段时间节点</w:t>
        </w:r>
        <w:r>
          <w:tab/>
        </w:r>
        <w:r>
          <w:fldChar w:fldCharType="begin"/>
        </w:r>
        <w:r>
          <w:instrText xml:space="preserve"> PAGEREF _Toc31094 \h </w:instrText>
        </w:r>
        <w:r>
          <w:fldChar w:fldCharType="separate"/>
        </w:r>
        <w:r>
          <w:t>49</w:t>
        </w:r>
        <w:r>
          <w:fldChar w:fldCharType="end"/>
        </w:r>
      </w:hyperlink>
    </w:p>
    <w:p>
      <w:pPr>
        <w:pStyle w:val="TOC2"/>
        <w:tabs>
          <w:tab w:val="right" w:leader="dot" w:pos="8306"/>
        </w:tabs>
      </w:pPr>
      <w:hyperlink w:anchor="_Toc29305" w:history="1">
        <w:r>
          <w:rPr>
            <w:rFonts w:ascii="仿宋" w:eastAsia="仿宋" w:hAnsi="仿宋" w:cs="仿宋" w:hint="eastAsia"/>
            <w:lang w:eastAsia="zh-CN"/>
          </w:rPr>
          <w:t>(三)、安替比林项目完成阶段时间节点</w:t>
        </w:r>
        <w:r>
          <w:tab/>
        </w:r>
        <w:r>
          <w:fldChar w:fldCharType="begin"/>
        </w:r>
        <w:r>
          <w:instrText xml:space="preserve"> PAGEREF _Toc29305 \h </w:instrText>
        </w:r>
        <w:r>
          <w:fldChar w:fldCharType="separate"/>
        </w:r>
        <w:r>
          <w:t>50</w:t>
        </w:r>
        <w:r>
          <w:fldChar w:fldCharType="end"/>
        </w:r>
      </w:hyperlink>
    </w:p>
    <w:p>
      <w:pPr>
        <w:pStyle w:val="TOC1"/>
        <w:tabs>
          <w:tab w:val="right" w:leader="dot" w:pos="8306"/>
        </w:tabs>
      </w:pPr>
      <w:hyperlink w:anchor="_Toc16145" w:history="1">
        <w:r>
          <w:rPr>
            <w:rFonts w:ascii="仿宋" w:eastAsia="仿宋" w:hAnsi="仿宋" w:cs="仿宋" w:hint="eastAsia"/>
            <w:lang w:eastAsia="zh-CN"/>
          </w:rPr>
          <w:t>十五、安替比林项目治理与监督</w:t>
        </w:r>
        <w:r>
          <w:tab/>
        </w:r>
        <w:r>
          <w:fldChar w:fldCharType="begin"/>
        </w:r>
        <w:r>
          <w:instrText xml:space="preserve"> PAGEREF _Toc16145 \h </w:instrText>
        </w:r>
        <w:r>
          <w:fldChar w:fldCharType="separate"/>
        </w:r>
        <w:r>
          <w:t>51</w:t>
        </w:r>
        <w:r>
          <w:fldChar w:fldCharType="end"/>
        </w:r>
      </w:hyperlink>
    </w:p>
    <w:p>
      <w:pPr>
        <w:pStyle w:val="TOC2"/>
        <w:tabs>
          <w:tab w:val="right" w:leader="dot" w:pos="8306"/>
        </w:tabs>
      </w:pPr>
      <w:hyperlink w:anchor="_Toc19607" w:history="1">
        <w:r>
          <w:rPr>
            <w:rFonts w:ascii="仿宋" w:eastAsia="仿宋" w:hAnsi="仿宋" w:cs="仿宋" w:hint="eastAsia"/>
            <w:lang w:eastAsia="zh-CN"/>
          </w:rPr>
          <w:t>(一)、安替比林项目治理结构</w:t>
        </w:r>
        <w:r>
          <w:tab/>
        </w:r>
        <w:r>
          <w:fldChar w:fldCharType="begin"/>
        </w:r>
        <w:r>
          <w:instrText xml:space="preserve"> PAGEREF _Toc19607 \h </w:instrText>
        </w:r>
        <w:r>
          <w:fldChar w:fldCharType="separate"/>
        </w:r>
        <w:r>
          <w:t>51</w:t>
        </w:r>
        <w:r>
          <w:fldChar w:fldCharType="end"/>
        </w:r>
      </w:hyperlink>
    </w:p>
    <w:p>
      <w:pPr>
        <w:pStyle w:val="TOC2"/>
        <w:tabs>
          <w:tab w:val="right" w:leader="dot" w:pos="8306"/>
        </w:tabs>
      </w:pPr>
      <w:hyperlink w:anchor="_Toc15244" w:history="1">
        <w:r>
          <w:rPr>
            <w:rFonts w:ascii="仿宋" w:eastAsia="仿宋" w:hAnsi="仿宋" w:cs="仿宋" w:hint="eastAsia"/>
            <w:lang w:eastAsia="zh-CN"/>
          </w:rPr>
          <w:t>(二)、监督与审计</w:t>
        </w:r>
        <w:r>
          <w:tab/>
        </w:r>
        <w:r>
          <w:fldChar w:fldCharType="begin"/>
        </w:r>
        <w:r>
          <w:instrText xml:space="preserve"> PAGEREF _Toc15244 \h </w:instrText>
        </w:r>
        <w:r>
          <w:fldChar w:fldCharType="separate"/>
        </w:r>
        <w:r>
          <w:t>52</w:t>
        </w:r>
        <w:r>
          <w:fldChar w:fldCharType="end"/>
        </w:r>
      </w:hyperlink>
    </w:p>
    <w:p>
      <w:pPr>
        <w:pStyle w:val="TOC1"/>
        <w:tabs>
          <w:tab w:val="right" w:leader="dot" w:pos="8306"/>
        </w:tabs>
      </w:pPr>
      <w:hyperlink w:anchor="_Toc5063" w:history="1">
        <w:r>
          <w:rPr>
            <w:rFonts w:ascii="仿宋" w:eastAsia="仿宋" w:hAnsi="仿宋" w:cs="仿宋" w:hint="eastAsia"/>
            <w:lang w:eastAsia="zh-CN"/>
          </w:rPr>
          <w:t>十六、安替比林项目工程方案分析</w:t>
        </w:r>
        <w:r>
          <w:tab/>
        </w:r>
        <w:r>
          <w:fldChar w:fldCharType="begin"/>
        </w:r>
        <w:r>
          <w:instrText xml:space="preserve"> PAGEREF _Toc5063 \h </w:instrText>
        </w:r>
        <w:r>
          <w:fldChar w:fldCharType="separate"/>
        </w:r>
        <w:r>
          <w:t>53</w:t>
        </w:r>
        <w:r>
          <w:fldChar w:fldCharType="end"/>
        </w:r>
      </w:hyperlink>
    </w:p>
    <w:p>
      <w:pPr>
        <w:pStyle w:val="TOC2"/>
        <w:tabs>
          <w:tab w:val="right" w:leader="dot" w:pos="8306"/>
        </w:tabs>
      </w:pPr>
      <w:hyperlink w:anchor="_Toc6326" w:history="1">
        <w:r>
          <w:rPr>
            <w:rFonts w:ascii="仿宋" w:eastAsia="仿宋" w:hAnsi="仿宋" w:cs="仿宋" w:hint="eastAsia"/>
            <w:lang w:eastAsia="zh-CN"/>
          </w:rPr>
          <w:t>(一)、建筑工程设计原则</w:t>
        </w:r>
        <w:r>
          <w:tab/>
        </w:r>
        <w:r>
          <w:fldChar w:fldCharType="begin"/>
        </w:r>
        <w:r>
          <w:instrText xml:space="preserve"> PAGEREF _Toc6326 \h </w:instrText>
        </w:r>
        <w:r>
          <w:fldChar w:fldCharType="separate"/>
        </w:r>
        <w:r>
          <w:t>53</w:t>
        </w:r>
        <w:r>
          <w:fldChar w:fldCharType="end"/>
        </w:r>
      </w:hyperlink>
    </w:p>
    <w:p>
      <w:pPr>
        <w:pStyle w:val="TOC2"/>
        <w:tabs>
          <w:tab w:val="right" w:leader="dot" w:pos="8306"/>
        </w:tabs>
      </w:pPr>
      <w:hyperlink w:anchor="_Toc10806" w:history="1">
        <w:r>
          <w:rPr>
            <w:rFonts w:ascii="仿宋" w:eastAsia="仿宋" w:hAnsi="仿宋" w:cs="仿宋" w:hint="eastAsia"/>
            <w:lang w:eastAsia="zh-CN"/>
          </w:rPr>
          <w:t>(二)、土建工程建设指标</w:t>
        </w:r>
        <w:r>
          <w:tab/>
        </w:r>
        <w:r>
          <w:fldChar w:fldCharType="begin"/>
        </w:r>
        <w:r>
          <w:instrText xml:space="preserve"> PAGEREF _Toc10806 \h </w:instrText>
        </w:r>
        <w:r>
          <w:fldChar w:fldCharType="separate"/>
        </w:r>
        <w:r>
          <w:t>57</w:t>
        </w:r>
        <w:r>
          <w:fldChar w:fldCharType="end"/>
        </w:r>
      </w:hyperlink>
    </w:p>
    <w:p>
      <w:pPr>
        <w:pStyle w:val="TOC1"/>
        <w:tabs>
          <w:tab w:val="right" w:leader="dot" w:pos="8306"/>
        </w:tabs>
      </w:pPr>
      <w:hyperlink w:anchor="_Toc31036" w:history="1">
        <w:r>
          <w:rPr>
            <w:rFonts w:ascii="仿宋" w:eastAsia="仿宋" w:hAnsi="仿宋" w:cs="仿宋" w:hint="eastAsia"/>
            <w:lang w:eastAsia="zh-CN"/>
          </w:rPr>
          <w:t>十七、营销与推广策略</w:t>
        </w:r>
        <w:r>
          <w:tab/>
        </w:r>
        <w:r>
          <w:fldChar w:fldCharType="begin"/>
        </w:r>
        <w:r>
          <w:instrText xml:space="preserve"> PAGEREF _Toc31036 \h </w:instrText>
        </w:r>
        <w:r>
          <w:fldChar w:fldCharType="separate"/>
        </w:r>
        <w:r>
          <w:t>58</w:t>
        </w:r>
        <w:r>
          <w:fldChar w:fldCharType="end"/>
        </w:r>
      </w:hyperlink>
    </w:p>
    <w:p>
      <w:pPr>
        <w:pStyle w:val="TOC2"/>
        <w:tabs>
          <w:tab w:val="right" w:leader="dot" w:pos="8306"/>
        </w:tabs>
      </w:pPr>
      <w:hyperlink w:anchor="_Toc5193" w:history="1">
        <w:r>
          <w:rPr>
            <w:rFonts w:ascii="仿宋" w:eastAsia="仿宋" w:hAnsi="仿宋" w:cs="仿宋" w:hint="eastAsia"/>
            <w:lang w:eastAsia="zh-CN"/>
          </w:rPr>
          <w:t>(一)、产品/服务定位与特点</w:t>
        </w:r>
        <w:r>
          <w:tab/>
        </w:r>
        <w:r>
          <w:fldChar w:fldCharType="begin"/>
        </w:r>
        <w:r>
          <w:instrText xml:space="preserve"> PAGEREF _Toc5193 \h </w:instrText>
        </w:r>
        <w:r>
          <w:fldChar w:fldCharType="separate"/>
        </w:r>
        <w:r>
          <w:t>58</w:t>
        </w:r>
        <w:r>
          <w:fldChar w:fldCharType="end"/>
        </w:r>
      </w:hyperlink>
    </w:p>
    <w:p>
      <w:pPr>
        <w:pStyle w:val="TOC2"/>
        <w:tabs>
          <w:tab w:val="right" w:leader="dot" w:pos="8306"/>
        </w:tabs>
      </w:pPr>
      <w:hyperlink w:anchor="_Toc12975" w:history="1">
        <w:r>
          <w:rPr>
            <w:rFonts w:ascii="仿宋" w:eastAsia="仿宋" w:hAnsi="仿宋" w:cs="仿宋" w:hint="eastAsia"/>
            <w:lang w:eastAsia="zh-CN"/>
          </w:rPr>
          <w:t>(二)、市场定位与竞争分析</w:t>
        </w:r>
        <w:r>
          <w:tab/>
        </w:r>
        <w:r>
          <w:fldChar w:fldCharType="begin"/>
        </w:r>
        <w:r>
          <w:instrText xml:space="preserve"> PAGEREF _Toc12975 \h </w:instrText>
        </w:r>
        <w:r>
          <w:fldChar w:fldCharType="separate"/>
        </w:r>
        <w:r>
          <w:t>60</w:t>
        </w:r>
        <w:r>
          <w:fldChar w:fldCharType="end"/>
        </w:r>
      </w:hyperlink>
    </w:p>
    <w:p>
      <w:pPr>
        <w:pStyle w:val="TOC2"/>
        <w:tabs>
          <w:tab w:val="right" w:leader="dot" w:pos="8306"/>
        </w:tabs>
      </w:pPr>
      <w:hyperlink w:anchor="_Toc12554" w:history="1">
        <w:r>
          <w:rPr>
            <w:rFonts w:ascii="仿宋" w:eastAsia="仿宋" w:hAnsi="仿宋" w:cs="仿宋" w:hint="eastAsia"/>
            <w:lang w:eastAsia="zh-CN"/>
          </w:rPr>
          <w:t>(三)、营销渠道与策略</w:t>
        </w:r>
        <w:r>
          <w:tab/>
        </w:r>
        <w:r>
          <w:fldChar w:fldCharType="begin"/>
        </w:r>
        <w:r>
          <w:instrText xml:space="preserve"> PAGEREF _Toc12554 \h </w:instrText>
        </w:r>
        <w:r>
          <w:fldChar w:fldCharType="separate"/>
        </w:r>
        <w:r>
          <w:t>61</w:t>
        </w:r>
        <w:r>
          <w:fldChar w:fldCharType="end"/>
        </w:r>
      </w:hyperlink>
    </w:p>
    <w:p>
      <w:pPr>
        <w:pStyle w:val="TOC2"/>
        <w:tabs>
          <w:tab w:val="right" w:leader="dot" w:pos="8306"/>
        </w:tabs>
      </w:pPr>
      <w:hyperlink w:anchor="_Toc28871" w:history="1">
        <w:r>
          <w:rPr>
            <w:rFonts w:ascii="仿宋" w:eastAsia="仿宋" w:hAnsi="仿宋" w:cs="仿宋" w:hint="eastAsia"/>
            <w:lang w:eastAsia="zh-CN"/>
          </w:rPr>
          <w:t>(四)、推广与宣传活动</w:t>
        </w:r>
        <w:r>
          <w:tab/>
        </w:r>
        <w:r>
          <w:fldChar w:fldCharType="begin"/>
        </w:r>
        <w:r>
          <w:instrText xml:space="preserve"> PAGEREF _Toc28871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76"/>
      <w:r>
        <w:rPr>
          <w:rFonts w:ascii="仿宋" w:eastAsia="仿宋" w:hAnsi="仿宋" w:cs="仿宋" w:hint="eastAsia"/>
          <w:sz w:val="28"/>
          <w:lang w:eastAsia="zh-CN"/>
        </w:rPr>
        <w:t>一、安替比林项目建设背景及必要性分析</w:t>
      </w:r>
      <w:bookmarkEnd w:id="2"/>
    </w:p>
    <w:p>
      <w:pPr>
        <w:pStyle w:val="Heading2"/>
        <w:rPr>
          <w:rFonts w:ascii="仿宋" w:eastAsia="仿宋" w:hAnsi="仿宋" w:cs="仿宋" w:hint="eastAsia"/>
          <w:lang w:eastAsia="zh-CN"/>
        </w:rPr>
      </w:pPr>
      <w:bookmarkStart w:id="3" w:name="_Toc5844"/>
      <w:r>
        <w:rPr>
          <w:rFonts w:ascii="仿宋" w:eastAsia="仿宋" w:hAnsi="仿宋" w:cs="仿宋" w:hint="eastAsia"/>
          <w:lang w:eastAsia="zh-CN"/>
        </w:rPr>
        <w:t>(一)、安替比林项目背景分析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替比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替比林项目在这个潮流中的定位。同时，我们将关注行业内涌现的新兴机遇，以便安替比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替比林项目提供了强大的发展动力。我们将聚焦于行业内最新的技术发展趋势，包括但不限于人工智能、大数据分析、物联网等领域。通过深度的技术研究，我们将确保安替比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替比林项目发展的源泉。我们将投入更多的精力对市场需求进行深入剖析，超越表面的需求，深入挖掘潜在的市场痛点和机遇。通过对市场需求的细致了解，安替比林项目将更有针对性地设计解决方案，满足市场的多样化需求，从而更好地促进安替比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替比林项目战略至关重要。我们将对竞争态势进行更为深入的分析，包括但不限于市场份额、产品特点、客户满意度等多个维度。通过深度的竞争分析，安替比林项目将能够更准确地把握市场脉搏，制定具有竞争力的安替比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安替比林项目的发展具有直接的影响。我们将进行更为全面的法规和政策分析，了解行业发展中的潜在法律风险和合规挑战。通过充分了解和遵守相关法规，安替比林项目将确保在法律框架内合法合规运营，为安替比林项目的稳健发展提供有力支持。</w:t>
      </w:r>
    </w:p>
    <w:p>
      <w:pPr>
        <w:pStyle w:val="Heading2"/>
        <w:ind w:firstLine="560" w:firstLineChars="200"/>
        <w:rPr>
          <w:rFonts w:ascii="仿宋" w:eastAsia="仿宋" w:hAnsi="仿宋" w:cs="仿宋" w:hint="eastAsia"/>
          <w:sz w:val="28"/>
          <w:lang w:eastAsia="zh-CN"/>
        </w:rPr>
      </w:pPr>
      <w:bookmarkStart w:id="4" w:name="_Toc25771"/>
      <w:r>
        <w:rPr>
          <w:rFonts w:ascii="仿宋" w:eastAsia="仿宋" w:hAnsi="仿宋" w:cs="仿宋" w:hint="eastAsia"/>
          <w:sz w:val="28"/>
          <w:lang w:eastAsia="zh-CN"/>
        </w:rPr>
        <w:t>(二)、安替比林项目建设必要性分析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的迫切性源于对行业发展趋势的深刻洞察。我们正处于一个行业变革的时代，科技创新、数字化转型成为企业发展的关键动力。安替比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不仅仅是为了跟上潮流，更是为了通过技术创新推动企业的持续发展。通过引入先进的技术和解决方案，安替比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替比林项目的建设成为必然选择，通过提高产品质量、拓展服务领域，从而在竞争中获得更多的机会。安替比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安替比林项目建设的必要性体现在对客户需求更精准的满足。通过安替比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建设的背后是对企业持续创新的追求。只有通过不断创新，企业才能在竞争中立于不败之地。安替比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88"/>
      <w:r>
        <w:rPr>
          <w:rFonts w:ascii="仿宋" w:eastAsia="仿宋" w:hAnsi="仿宋" w:cs="仿宋" w:hint="eastAsia"/>
          <w:sz w:val="28"/>
          <w:lang w:eastAsia="zh-CN"/>
        </w:rPr>
        <w:t>二、安替比林项目土建工程</w:t>
      </w:r>
      <w:bookmarkEnd w:id="5"/>
    </w:p>
    <w:p>
      <w:pPr>
        <w:pStyle w:val="Heading2"/>
        <w:rPr>
          <w:rFonts w:ascii="仿宋" w:eastAsia="仿宋" w:hAnsi="仿宋" w:cs="仿宋" w:hint="eastAsia"/>
          <w:lang w:eastAsia="zh-CN"/>
        </w:rPr>
      </w:pPr>
      <w:bookmarkStart w:id="6" w:name="_Toc229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在安替比林项目的建筑工程设计中，我们将秉承一系列重要的设计原则，以确保安替比林项目建筑在功能、美观、可持续性等方面达到最佳效果。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首要原则是确保建筑的功能性得到最大化的发挥。我们将充分理解安替比林项目的实际需求，合理布局各个功能区域，保证建筑在满足业务需求的同时，提供高效的工作环境。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在建筑设计中，我们将综合考虑建设和运营成本。通过精细的经济效益分析，确保设计方案在高效利用资源的同时，对安替比林项目的长期盈利能力有积极的贡献。</w:t>
      </w:r>
    </w:p>
    <w:p>
      <w:pPr>
        <w:pStyle w:val="Heading2"/>
        <w:ind w:firstLine="560" w:firstLineChars="200"/>
        <w:rPr>
          <w:rFonts w:ascii="仿宋" w:eastAsia="仿宋" w:hAnsi="仿宋" w:cs="仿宋" w:hint="eastAsia"/>
          <w:sz w:val="28"/>
          <w:lang w:eastAsia="zh-CN"/>
        </w:rPr>
      </w:pPr>
      <w:bookmarkStart w:id="7" w:name="_Toc203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替比林项目的土建工程设计中，我们将精准设定设计年限，结合安替比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替比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94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安替比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替比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替比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本期工程安替比林项目预计总建筑面积XXX平方米，其中：计容建筑面积XXX平方米，计划建筑工程投资XX万元，占安替比林项目总投资的XX%。</w:t>
      </w:r>
    </w:p>
    <w:p>
      <w:pPr>
        <w:pStyle w:val="Heading1"/>
        <w:ind w:firstLine="560" w:firstLineChars="200"/>
        <w:rPr>
          <w:rFonts w:ascii="仿宋" w:eastAsia="仿宋" w:hAnsi="仿宋" w:cs="仿宋" w:hint="eastAsia"/>
          <w:sz w:val="28"/>
          <w:lang w:eastAsia="zh-CN"/>
        </w:rPr>
      </w:pPr>
      <w:bookmarkStart w:id="10" w:name="_Toc28104"/>
      <w:r>
        <w:rPr>
          <w:rFonts w:ascii="仿宋" w:eastAsia="仿宋" w:hAnsi="仿宋" w:cs="仿宋" w:hint="eastAsia"/>
          <w:sz w:val="28"/>
          <w:lang w:eastAsia="zh-CN"/>
        </w:rPr>
        <w:t>三、安替比林项目文档管理</w:t>
      </w:r>
      <w:bookmarkEnd w:id="10"/>
    </w:p>
    <w:p>
      <w:pPr>
        <w:pStyle w:val="Heading2"/>
        <w:rPr>
          <w:rFonts w:ascii="仿宋" w:eastAsia="仿宋" w:hAnsi="仿宋" w:cs="仿宋" w:hint="eastAsia"/>
          <w:lang w:eastAsia="zh-CN"/>
        </w:rPr>
      </w:pPr>
      <w:bookmarkStart w:id="11" w:name="_Toc2601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安替比林项目高度重视文档的质量和准确性，以支持安替比林项目的各项活动和决策。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文档的编制始于安替比林项目计划的初期，我们制定了详细的文档编制计划，明确了每个文档的内容、格式和编写责任人。在安替比林项目启动阶段，我们首先编制了安替比林项目章程，明确定义了安替比林项目的目标、范围、风险等关键要素。随后，安替比林项目团队根据计划陆续编制了需求文档、设计文档、测试文档等各类文档，确保安替比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替比林项目管理中的重要环节，旨在确保安替比林项目文档符合质量标准和安替比林项目需求。在安替比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除了内部审查，我们还进行了外部审查，邀请安替比林项目相关利益方和专业领域的专家对文档进行独立审查。这有助于获取更全面、客观的反馈，确保安替比林项目文档不仅符合内部标准，也满足外部需求。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安替比林项目在文档编制与审查方面建立了严格的管理机制，通过规范的流程和多维度的审查，确保安替比林项目文档的质量、准确性和可靠性，为安替比林项目的顺利推进提供了有力支持。</w:t>
      </w:r>
    </w:p>
    <w:p>
      <w:pPr>
        <w:pStyle w:val="Heading2"/>
        <w:ind w:firstLine="560" w:firstLineChars="200"/>
        <w:rPr>
          <w:rFonts w:ascii="仿宋" w:eastAsia="仿宋" w:hAnsi="仿宋" w:cs="仿宋" w:hint="eastAsia"/>
          <w:sz w:val="28"/>
          <w:lang w:eastAsia="zh-CN"/>
        </w:rPr>
      </w:pPr>
      <w:bookmarkStart w:id="12" w:name="_Toc1993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在安替比林项目中，我们致力于优化文档发布与分发过程，以确保信息的高效传递和团队间协作的顺畅进行。以下是我们采取的关键优化策略：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我们通过多渠道发布文档，包括电子邮件、安替比林项目管理平台、内部网站等，以满足不同团队成员的偏好和需求。多渠道发布确保了信息的全面覆盖。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我们采用了精细的权限控制，确保只有授权人员可以访问敏感信息。这种安全措施保护了安替比林项目文档的机密性，防止了未经授权的信息泄露。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92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文档存档与归档是安替比林项目生命周期中一个至关重要的环节，直接关系到安替比林项目信息的长期保存和历史记录的完整性。在安替比林项目中，我们实施了一系列有效的文档存档与归档管理策略：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335"/>
      <w:r>
        <w:rPr>
          <w:rFonts w:ascii="仿宋" w:eastAsia="仿宋" w:hAnsi="仿宋" w:cs="仿宋" w:hint="eastAsia"/>
          <w:sz w:val="28"/>
          <w:lang w:eastAsia="zh-CN"/>
        </w:rPr>
        <w:t>四、安替比林项目可持续发展</w:t>
      </w:r>
      <w:bookmarkEnd w:id="14"/>
    </w:p>
    <w:p>
      <w:pPr>
        <w:pStyle w:val="Heading2"/>
        <w:rPr>
          <w:rFonts w:ascii="仿宋" w:eastAsia="仿宋" w:hAnsi="仿宋" w:cs="仿宋" w:hint="eastAsia"/>
          <w:lang w:eastAsia="zh-CN"/>
        </w:rPr>
      </w:pPr>
      <w:bookmarkStart w:id="15" w:name="_Toc2873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替比林项目中，安替比林项目团队着眼于未来，明确了可持续发展的战略方向。制定的具体可持续发展目标包括降低资源使用、采用环保技术、最大化社会效益等。这一步骤不仅有助于安替比林项目在环保和社会责任方面达到最高标准，也为未来提供了明确的指引，确保安替比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可持续实践的融入安替比林项目管理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替比林项目管理周期。从安替比林项目规划开始，安替比林项目团队就考虑了环境和社会的因素。在执行阶段，安替比林项目团队积极推动绿色技术的应用，优化资源利用。此外，关注员工的社会责任，通过培训和沟通活动提高员工对可持续发展的认知，使他们能够在日常工作中践行可持续实践。这些举措不仅为安替比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33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扎根于安替比林项目的可持续发展理念，我们深信环保与社会责任是安替比林项目成功的关键支柱。在安替比林项目的每一步，我们都致力于通过创新和实践，履行对环境和社会的坚定责任。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团队通过引入先进的环保技术、建立高效的废物处理系统以及推动能源节约措施，积极履行环保责任。定期的环保监测和评估确保安替比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不仅致力于自身可持续发展，还注重对社会的回馈。通过支持社区安替比林项目、参与慈善事业、提供培训机会等方式，安替比林项目积极履行社会责任。与当地社区建立积极互动，关注员工的工作与生活平衡，以及员工的身心健康，是安替比林项目在社会责任层面的关键举措。这样的实践不仅增强了安替比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68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70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安替比林项目的主要产品是XXXX，预计年产值为XXX万元。这一产品在市场中占据着重要的地位，其广泛的应用范围使得该安替比林项目的市场前景非常广阔。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替比林项目的xxx产品作为重要的原材料之一，将在多个领域发挥关键作用。其在建筑、交通、能源等方面的广泛应用将为整个产业链提供强大的支持，形成产业协同效应。安替比林项目的年产值XXX万XXX万XXX万万元不仅反映了其在市场上的巨大潜力，更预示着它对国民经济的积极贡献。这种关联度高、涉及面广的产业关系，使得该安替比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40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总征地面积为XXXX平方米，相当于约XX.XX亩，其中净用地面积为XXXX平方米，红线范围内相当于约XX.XX亩。这一用地规模充分考虑了安替比林项目的建设需求，保障了安替比林项目在合适的空间内得以充分发展。安替比林项目规划的总建筑面积为XXXX平方米，其中主体工程建设占XXXX平方米，计容建筑面积达XXXX平方米。预计建筑工程的投资将达到XXXX万元，为安替比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计划购置的设备共计XXXX台（套），设备购置费用为XXXX万元。这一设备购置计划充分考虑到安替比林项目的生产需求和技术要求，确保了安替比林项目在生产运营中具备先进的技术装备和高效的生产能力。设备的合理配置将为安替比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替比林项目计划总投资为XXXX万元，预计年实现营业收入为XXXX万元。这一产能规模的设定旨在确保安替比林项目能够在投资与回报之间取得平衡，实现长期可持续的发展。安替比林项目的总投资充分考虑到各个方面的需求，包括用地建设、设备购置等多个环节，以确保安替比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4101"/>
      <w:r>
        <w:rPr>
          <w:rFonts w:ascii="仿宋" w:eastAsia="仿宋" w:hAnsi="仿宋" w:cs="仿宋" w:hint="eastAsia"/>
          <w:sz w:val="28"/>
          <w:lang w:eastAsia="zh-CN"/>
        </w:rPr>
        <w:t>六、安替比林项目建设单位说明</w:t>
      </w:r>
      <w:bookmarkEnd w:id="20"/>
    </w:p>
    <w:p>
      <w:pPr>
        <w:pStyle w:val="Heading2"/>
        <w:rPr>
          <w:rFonts w:ascii="仿宋" w:eastAsia="仿宋" w:hAnsi="仿宋" w:cs="仿宋" w:hint="eastAsia"/>
          <w:lang w:eastAsia="zh-CN"/>
        </w:rPr>
      </w:pPr>
      <w:bookmarkStart w:id="21" w:name="_Toc23658"/>
      <w:r>
        <w:rPr>
          <w:rFonts w:ascii="仿宋" w:eastAsia="仿宋" w:hAnsi="仿宋" w:cs="仿宋" w:hint="eastAsia"/>
          <w:lang w:eastAsia="zh-CN"/>
        </w:rPr>
        <w:t>(一)、安替比林项目承办单位基本情况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https://d.book118.com/416104102154010030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安替比林项目规划设计方案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A4413"/>
    <w:rsid w:val="7F7A4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04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2023-12-31T19:49:00Z</dcterms:created>
  <dcterms:modified xsi:type="dcterms:W3CDTF">2023-12-31T19:49:42Z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96C517BA20794702BF4B58D44B8EBB17_11</vt:lpwstr>
  </property>
  <property fmtid="{D5CDD505-2E9C-101B-9397-08002B2CF9AE}" pid="3" name="KSOProductBuildVer">
    <vt:lpwstr>2052-12.1.0.16120</vt:lpwstr>
  </property>
</Properties>
</file>