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062F9">
      <w:pPr>
        <w:pStyle w:val="60"/>
      </w:pPr>
      <w:bookmarkStart w:id="0" w:name="_GoBack"/>
      <w:bookmarkEnd w:id="0"/>
      <w:r>
        <w:t>风由项目</w:t>
      </w:r>
      <w:r>
        <w:t>■</w:t>
      </w:r>
      <w:r>
        <w:t>海潟十灌注桥施</w:t>
      </w:r>
      <w:r>
        <w:rPr>
          <w:rFonts w:ascii="Arial" w:eastAsia="Arial" w:hAnsi="Arial" w:cs="Arial"/>
          <w:sz w:val="36"/>
          <w:szCs w:val="36"/>
          <w:lang w:val="en-US" w:eastAsia="en-US" w:bidi="en-US"/>
        </w:rPr>
        <w:t>T</w:t>
      </w:r>
      <w:r>
        <w:t>方案指导</w:t>
      </w:r>
    </w:p>
    <w:p w:rsidR="00E062F9">
      <w:pPr>
        <w:spacing w:line="1" w:lineRule="exact"/>
        <w:sectPr>
          <w:pgSz w:w="11900" w:h="16840"/>
          <w:pgMar w:top="1470" w:right="1266" w:bottom="1308" w:left="1879" w:header="1042" w:footer="880" w:gutter="0"/>
          <w:pgNumType w:start="1"/>
          <w:cols w:space="720"/>
          <w:noEndnote/>
          <w:docGrid w:linePitch="360"/>
        </w:sectPr>
      </w:pPr>
      <w:r>
        <w:rPr>
          <w:noProof/>
        </w:rPr>
        <w:drawing>
          <wp:anchor distT="88900" distB="0" distL="0" distR="0" simplePos="0" relativeHeight="251658240" behindDoc="0" locked="0" layoutInCell="1" allowOverlap="1">
            <wp:simplePos x="0" y="0"/>
            <wp:positionH relativeFrom="page">
              <wp:posOffset>1254125</wp:posOffset>
            </wp:positionH>
            <wp:positionV relativeFrom="paragraph">
              <wp:posOffset>88900</wp:posOffset>
            </wp:positionV>
            <wp:extent cx="5437505" cy="2048510"/>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1" name="Picture box 2"/>
                    <pic:cNvPicPr/>
                  </pic:nvPicPr>
                  <pic:blipFill>
                    <a:blip xmlns:r="http://schemas.openxmlformats.org/officeDocument/2006/relationships" r:embed="rId4"/>
                    <a:stretch>
                      <a:fillRect/>
                    </a:stretch>
                  </pic:blipFill>
                  <pic:spPr>
                    <a:xfrm>
                      <a:off x="0" y="0"/>
                      <a:ext cx="5437505" cy="2048510"/>
                    </a:xfrm>
                    <a:prstGeom prst="rect">
                      <a:avLst/>
                    </a:prstGeom>
                  </pic:spPr>
                </pic:pic>
              </a:graphicData>
            </a:graphic>
          </wp:anchor>
        </w:drawing>
      </w:r>
    </w:p>
    <w:p w:rsidR="00E062F9">
      <w:pPr>
        <w:spacing w:line="240" w:lineRule="exact"/>
        <w:rPr>
          <w:sz w:val="19"/>
          <w:szCs w:val="19"/>
        </w:rPr>
      </w:pPr>
    </w:p>
    <w:p w:rsidR="00E062F9">
      <w:pPr>
        <w:spacing w:line="240" w:lineRule="exact"/>
        <w:rPr>
          <w:sz w:val="19"/>
          <w:szCs w:val="19"/>
        </w:rPr>
      </w:pPr>
    </w:p>
    <w:p w:rsidR="00E062F9">
      <w:pPr>
        <w:spacing w:line="240" w:lineRule="exact"/>
        <w:rPr>
          <w:sz w:val="19"/>
          <w:szCs w:val="19"/>
        </w:rPr>
      </w:pPr>
    </w:p>
    <w:p w:rsidR="00E062F9">
      <w:pPr>
        <w:spacing w:line="240" w:lineRule="exact"/>
        <w:rPr>
          <w:sz w:val="19"/>
          <w:szCs w:val="19"/>
        </w:rPr>
      </w:pPr>
    </w:p>
    <w:p w:rsidR="00E062F9">
      <w:pPr>
        <w:spacing w:before="66" w:after="66" w:line="240" w:lineRule="exact"/>
        <w:rPr>
          <w:sz w:val="19"/>
          <w:szCs w:val="19"/>
        </w:rPr>
      </w:pPr>
    </w:p>
    <w:p w:rsidR="00E062F9">
      <w:pPr>
        <w:spacing w:line="1" w:lineRule="exact"/>
        <w:sectPr>
          <w:type w:val="continuous"/>
          <w:pgSz w:w="11900" w:h="16840"/>
          <w:pgMar w:top="1470" w:right="0" w:bottom="1308" w:left="0" w:header="0" w:footer="3" w:gutter="0"/>
          <w:pgNumType w:start="2"/>
          <w:cols w:space="720"/>
          <w:noEndnote/>
          <w:docGrid w:linePitch="360"/>
        </w:sectPr>
      </w:pPr>
    </w:p>
    <w:p w:rsidR="00E062F9">
      <w:pPr>
        <w:spacing w:line="1" w:lineRule="exact"/>
      </w:pPr>
      <w:r>
        <w:rPr>
          <w:noProof/>
        </w:rPr>
        <w:drawing>
          <wp:anchor distT="0" distB="274320" distL="114300" distR="114300" simplePos="0" relativeHeight="251659264" behindDoc="0" locked="0" layoutInCell="1" allowOverlap="1">
            <wp:simplePos x="0" y="0"/>
            <wp:positionH relativeFrom="page">
              <wp:posOffset>3558540</wp:posOffset>
            </wp:positionH>
            <wp:positionV relativeFrom="paragraph">
              <wp:posOffset>2200910</wp:posOffset>
            </wp:positionV>
            <wp:extent cx="3425825" cy="2042160"/>
            <wp:effectExtent l="0" t="0" r="0" b="0"/>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3" name="Picture box 4"/>
                    <pic:cNvPicPr/>
                  </pic:nvPicPr>
                  <pic:blipFill>
                    <a:blip xmlns:r="http://schemas.openxmlformats.org/officeDocument/2006/relationships" r:embed="rId5"/>
                    <a:stretch>
                      <a:fillRect/>
                    </a:stretch>
                  </pic:blipFill>
                  <pic:spPr>
                    <a:xfrm>
                      <a:off x="0" y="0"/>
                      <a:ext cx="3425825" cy="2042160"/>
                    </a:xfrm>
                    <a:prstGeom prst="rect">
                      <a:avLst/>
                    </a:prstGeom>
                  </pic:spPr>
                </pic:pic>
              </a:graphicData>
            </a:graphic>
          </wp:anchor>
        </w:drawing>
      </w:r>
      <w:r>
        <w:rPr>
          <w:noProof/>
        </w:rPr>
        <mc:AlternateContent>
          <mc:Choice Requires="wps">
            <w:drawing>
              <wp:anchor distT="0" distB="0" distL="0" distR="0" simplePos="0" relativeHeight="251663360" behindDoc="0" locked="0" layoutInCell="1" allowOverlap="1">
                <wp:simplePos x="0" y="0"/>
                <wp:positionH relativeFrom="page">
                  <wp:posOffset>6643370</wp:posOffset>
                </wp:positionH>
                <wp:positionV relativeFrom="paragraph">
                  <wp:posOffset>4358640</wp:posOffset>
                </wp:positionV>
                <wp:extent cx="103505" cy="158750"/>
                <wp:effectExtent l="0" t="0" r="0" b="0"/>
                <wp:wrapNone/>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505" cy="158750"/>
                        </a:xfrm>
                        <a:prstGeom prst="rect">
                          <a:avLst/>
                        </a:prstGeom>
                        <a:noFill/>
                      </wps:spPr>
                      <wps:txbx>
                        <w:txbxContent>
                          <w:p w:rsidR="00E062F9">
                            <w:pPr>
                              <w:pStyle w:val="a4"/>
                              <w:jc w:val="right"/>
                            </w:pPr>
                            <w:r>
                              <w:rPr>
                                <w:rFonts w:ascii="Arial" w:eastAsia="Arial" w:hAnsi="Arial" w:cs="Arial"/>
                              </w:rPr>
                              <w:t>5</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5" type="#_x0000_t202" style="width:8.15pt;height:12.5pt;margin-top:343.2pt;margin-left:523.1pt;mso-position-horizontal-relative:page;mso-wrap-distance-bottom:0;mso-wrap-distance-left:0;mso-wrap-distance-right:0;mso-wrap-distance-top:0;position:absolute;v-text-anchor:top;z-index:251662336" filled="f" fillcolor="this">
                <v:textbox inset="0,0,0,0">
                  <w:txbxContent>
                    <w:p w:rsidR="00E062F9">
                      <w:pPr>
                        <w:pStyle w:val="a4"/>
                        <w:jc w:val="right"/>
                      </w:pPr>
                      <w:r>
                        <w:rPr>
                          <w:rFonts w:ascii="Arial" w:eastAsia="Arial" w:hAnsi="Arial" w:cs="Arial"/>
                        </w:rPr>
                        <w:t>5</w:t>
                      </w:r>
                    </w:p>
                  </w:txbxContent>
                </v:textbox>
              </v:shape>
            </w:pict>
          </mc:Fallback>
        </mc:AlternateContent>
      </w:r>
      <w:r>
        <w:rPr>
          <w:noProof/>
        </w:rPr>
        <mc:AlternateContent>
          <mc:Choice Requires="wps">
            <w:drawing>
              <wp:anchor distT="0" distB="50800" distL="114300" distR="114300" simplePos="0" relativeHeight="251661312" behindDoc="0" locked="0" layoutInCell="1" allowOverlap="1">
                <wp:simplePos x="0" y="0"/>
                <wp:positionH relativeFrom="page">
                  <wp:posOffset>1198880</wp:posOffset>
                </wp:positionH>
                <wp:positionV relativeFrom="paragraph">
                  <wp:posOffset>4340225</wp:posOffset>
                </wp:positionV>
                <wp:extent cx="2225040" cy="189230"/>
                <wp:effectExtent l="0" t="0" r="0" b="0"/>
                <wp:wrapTopAndBottom/>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225040" cy="189230"/>
                        </a:xfrm>
                        <a:prstGeom prst="rect">
                          <a:avLst/>
                        </a:prstGeom>
                        <a:noFill/>
                      </wps:spPr>
                      <wps:txbx>
                        <w:txbxContent>
                          <w:p w:rsidR="00E062F9">
                            <w:pPr>
                              <w:pStyle w:val="10"/>
                              <w:spacing w:line="240" w:lineRule="auto"/>
                              <w:ind w:firstLine="0"/>
                            </w:pPr>
                            <w:r>
                              <w:rPr>
                                <w:color w:val="7571C0"/>
                              </w:rPr>
                              <w:t>第：</w:t>
                            </w:r>
                            <w:r>
                              <w:rPr>
                                <w:color w:val="7571C0"/>
                              </w:rPr>
                              <w:t>.</w:t>
                            </w:r>
                            <w:r>
                              <w:rPr>
                                <w:color w:val="7571C0"/>
                              </w:rPr>
                              <w:t>草施</w:t>
                            </w:r>
                            <w:r>
                              <w:rPr>
                                <w:rFonts w:ascii="Arial" w:eastAsia="Arial" w:hAnsi="Arial" w:cs="Arial"/>
                                <w:color w:val="7571C0"/>
                              </w:rPr>
                              <w:t>I</w:t>
                            </w:r>
                            <w:r>
                              <w:rPr>
                                <w:color w:val="7571C0"/>
                                <w:sz w:val="24"/>
                                <w:szCs w:val="24"/>
                              </w:rPr>
                              <w:t>：</w:t>
                            </w:r>
                            <w:r>
                              <w:rPr>
                                <w:color w:val="7571C0"/>
                              </w:rPr>
                              <w:t>部罟及临时设施布亚</w:t>
                            </w:r>
                          </w:p>
                        </w:txbxContent>
                      </wps:txbx>
                      <wps:bodyPr wrap="none" lIns="0" tIns="0" rIns="0" bIns="0"/>
                    </wps:wsp>
                  </a:graphicData>
                </a:graphic>
              </wp:anchor>
            </w:drawing>
          </mc:Choice>
          <mc:Fallback>
            <w:pict>
              <v:shape id="Shape 7" o:spid="_x0000_s1026" type="#_x0000_t202" style="width:175.2pt;height:14.9pt;margin-top:341.75pt;margin-left:94.4pt;mso-position-horizontal-relative:page;mso-wrap-distance-bottom:4pt;mso-wrap-distance-left:9pt;mso-wrap-distance-right:9pt;mso-wrap-distance-top:0;mso-wrap-style:none;position:absolute;v-text-anchor:top;z-index:251660288" filled="f" fillcolor="this">
                <v:textbox inset="0,0,0,0">
                  <w:txbxContent>
                    <w:p w:rsidR="00E062F9">
                      <w:pPr>
                        <w:pStyle w:val="10"/>
                        <w:spacing w:line="240" w:lineRule="auto"/>
                        <w:ind w:firstLine="0"/>
                      </w:pPr>
                      <w:r>
                        <w:rPr>
                          <w:color w:val="7571C0"/>
                        </w:rPr>
                        <w:t>第：</w:t>
                      </w:r>
                      <w:r>
                        <w:rPr>
                          <w:color w:val="7571C0"/>
                        </w:rPr>
                        <w:t>.</w:t>
                      </w:r>
                      <w:r>
                        <w:rPr>
                          <w:color w:val="7571C0"/>
                        </w:rPr>
                        <w:t>草施</w:t>
                      </w:r>
                      <w:r>
                        <w:rPr>
                          <w:rFonts w:ascii="Arial" w:eastAsia="Arial" w:hAnsi="Arial" w:cs="Arial"/>
                          <w:color w:val="7571C0"/>
                        </w:rPr>
                        <w:t>I</w:t>
                      </w:r>
                      <w:r>
                        <w:rPr>
                          <w:color w:val="7571C0"/>
                          <w:sz w:val="24"/>
                          <w:szCs w:val="24"/>
                        </w:rPr>
                        <w:t>：</w:t>
                      </w:r>
                      <w:r>
                        <w:rPr>
                          <w:color w:val="7571C0"/>
                        </w:rPr>
                        <w:t>部罟及临时设施布亚</w:t>
                      </w:r>
                    </w:p>
                  </w:txbxContent>
                </v:textbox>
                <w10:wrap type="topAndBottom"/>
              </v:shape>
            </w:pict>
          </mc:Fallback>
        </mc:AlternateContent>
      </w:r>
    </w:p>
    <w:p w:rsidR="00E062F9">
      <w:pPr>
        <w:pStyle w:val="10"/>
        <w:spacing w:after="240" w:line="240" w:lineRule="auto"/>
        <w:ind w:firstLine="0"/>
        <w:jc w:val="center"/>
      </w:pPr>
      <w:r>
        <w:t>目录</w:t>
      </w:r>
    </w:p>
    <w:p w:rsidR="00E062F9">
      <w:pPr>
        <w:pStyle w:val="10"/>
        <w:tabs>
          <w:tab w:val="left" w:leader="dot" w:pos="8448"/>
        </w:tabs>
        <w:spacing w:after="240" w:line="240" w:lineRule="auto"/>
        <w:ind w:firstLine="0"/>
      </w:pPr>
      <w:r>
        <w:rPr>
          <w:color w:val="7571C0"/>
        </w:rPr>
        <w:t>第章</w:t>
      </w:r>
      <w:r>
        <w:rPr>
          <w:color w:val="A39FB5"/>
        </w:rPr>
        <w:t>工</w:t>
      </w:r>
      <w:r>
        <w:rPr>
          <w:color w:val="7571C0"/>
        </w:rPr>
        <w:t>程概况</w:t>
      </w:r>
      <w:r>
        <w:rPr>
          <w:lang w:val="en-US" w:eastAsia="en-US" w:bidi="en-US"/>
        </w:rPr>
        <w:tab/>
      </w:r>
    </w:p>
    <w:p w:rsidR="00E062F9">
      <w:pPr>
        <w:pStyle w:val="10"/>
        <w:spacing w:after="240" w:line="240" w:lineRule="auto"/>
        <w:ind w:firstLine="500"/>
      </w:pPr>
      <w:r>
        <w:rPr>
          <w:color w:val="7571C0"/>
        </w:rPr>
        <w:t>।</w:t>
      </w:r>
      <w:r>
        <w:rPr>
          <w:color w:val="7571C0"/>
        </w:rPr>
        <w:t>项目说明</w:t>
      </w:r>
    </w:p>
    <w:p w:rsidR="00E062F9">
      <w:pPr>
        <w:pStyle w:val="10"/>
        <w:tabs>
          <w:tab w:val="right" w:leader="dot" w:pos="8660"/>
        </w:tabs>
        <w:spacing w:after="240" w:line="240" w:lineRule="auto"/>
        <w:ind w:firstLine="500"/>
      </w:pPr>
      <w:r>
        <w:rPr>
          <w:rFonts w:ascii="Arial" w:eastAsia="Arial" w:hAnsi="Arial" w:cs="Arial"/>
        </w:rPr>
        <w:t>2</w:t>
      </w:r>
      <w:r>
        <w:rPr>
          <w:color w:val="7571C0"/>
        </w:rPr>
        <w:t>地质条件</w:t>
      </w:r>
      <w:r>
        <w:rPr>
          <w:lang w:val="en-US" w:eastAsia="en-US" w:bidi="en-US"/>
        </w:rPr>
        <w:tab/>
      </w:r>
      <w:r>
        <w:rPr>
          <w:rFonts w:ascii="Arial" w:eastAsia="Arial" w:hAnsi="Arial" w:cs="Arial"/>
        </w:rPr>
        <w:t>1</w:t>
      </w:r>
    </w:p>
    <w:p w:rsidR="00E062F9">
      <w:pPr>
        <w:pStyle w:val="10"/>
        <w:spacing w:after="240" w:line="240" w:lineRule="auto"/>
        <w:ind w:firstLine="500"/>
      </w:pPr>
      <w:r>
        <w:rPr>
          <w:rFonts w:ascii="Arial" w:eastAsia="Arial" w:hAnsi="Arial" w:cs="Arial"/>
          <w:color w:val="7571C0"/>
        </w:rPr>
        <w:t>3</w:t>
      </w:r>
      <w:r>
        <w:rPr>
          <w:color w:val="7571C0"/>
        </w:rPr>
        <w:t>现场条件</w:t>
      </w:r>
    </w:p>
    <w:p w:rsidR="00E062F9">
      <w:pPr>
        <w:pStyle w:val="10"/>
        <w:tabs>
          <w:tab w:val="left" w:leader="dot" w:pos="8197"/>
        </w:tabs>
        <w:spacing w:after="240" w:line="240" w:lineRule="auto"/>
        <w:ind w:firstLine="200"/>
      </w:pPr>
      <w:r>
        <w:rPr>
          <w:rFonts w:ascii="Arial" w:eastAsia="Arial" w:hAnsi="Arial" w:cs="Arial"/>
          <w:color w:val="7571C0"/>
          <w:lang w:val="en-US" w:eastAsia="en-US" w:bidi="en-US"/>
        </w:rPr>
        <w:t>3.1</w:t>
      </w:r>
      <w:r>
        <w:rPr>
          <w:color w:val="7571C0"/>
        </w:rPr>
        <w:t>测量放线</w:t>
      </w:r>
      <w:r>
        <w:rPr>
          <w:lang w:val="en-US" w:eastAsia="en-US" w:bidi="en-US"/>
        </w:rPr>
        <w:tab/>
      </w:r>
    </w:p>
    <w:p w:rsidR="00E062F9">
      <w:pPr>
        <w:pStyle w:val="10"/>
        <w:tabs>
          <w:tab w:val="left" w:leader="dot" w:pos="8197"/>
        </w:tabs>
        <w:spacing w:after="240" w:line="240" w:lineRule="auto"/>
        <w:ind w:firstLine="200"/>
      </w:pPr>
      <w:r>
        <w:rPr>
          <w:rFonts w:ascii="Arial" w:eastAsia="Arial" w:hAnsi="Arial" w:cs="Arial"/>
          <w:color w:val="7571C0"/>
          <w:lang w:val="en-US" w:eastAsia="en-US" w:bidi="en-US"/>
        </w:rPr>
        <w:t>3.</w:t>
      </w:r>
      <w:r>
        <w:rPr>
          <w:rFonts w:ascii="Arial" w:eastAsia="Arial" w:hAnsi="Arial" w:cs="Arial"/>
          <w:color w:val="7571C0"/>
        </w:rPr>
        <w:t>2</w:t>
      </w:r>
      <w:r>
        <w:rPr>
          <w:color w:val="7571C0"/>
        </w:rPr>
        <w:t>施工用地</w:t>
      </w:r>
      <w:r>
        <w:rPr>
          <w:lang w:val="en-US" w:eastAsia="en-US" w:bidi="en-US"/>
        </w:rPr>
        <w:tab/>
      </w:r>
    </w:p>
    <w:p w:rsidR="00E062F9">
      <w:pPr>
        <w:pStyle w:val="10"/>
        <w:tabs>
          <w:tab w:val="left" w:leader="dot" w:pos="2438"/>
        </w:tabs>
        <w:spacing w:after="240" w:line="240" w:lineRule="auto"/>
        <w:ind w:firstLine="200"/>
        <w:jc w:val="both"/>
      </w:pPr>
      <w:r>
        <w:rPr>
          <w:rFonts w:ascii="Arial" w:eastAsia="Arial" w:hAnsi="Arial" w:cs="Arial"/>
          <w:color w:val="7571C0"/>
          <w:lang w:val="en-US" w:eastAsia="en-US" w:bidi="en-US"/>
        </w:rPr>
        <w:t>3.</w:t>
      </w:r>
      <w:r>
        <w:rPr>
          <w:rFonts w:ascii="Arial" w:eastAsia="Arial" w:hAnsi="Arial" w:cs="Arial"/>
          <w:color w:val="7571C0"/>
        </w:rPr>
        <w:t>3</w:t>
      </w:r>
      <w:r>
        <w:rPr>
          <w:color w:val="7571C0"/>
        </w:rPr>
        <w:t>施工用水</w:t>
      </w:r>
      <w:r>
        <w:rPr>
          <w:lang w:val="en-US" w:eastAsia="en-US" w:bidi="en-US"/>
        </w:rPr>
        <w:tab/>
      </w:r>
    </w:p>
    <w:p w:rsidR="00E062F9">
      <w:pPr>
        <w:pStyle w:val="10"/>
        <w:tabs>
          <w:tab w:val="left" w:leader="dot" w:pos="2438"/>
        </w:tabs>
        <w:spacing w:after="240" w:line="240" w:lineRule="auto"/>
        <w:ind w:firstLine="200"/>
        <w:jc w:val="both"/>
      </w:pPr>
      <w:r>
        <w:rPr>
          <w:rFonts w:ascii="Arial" w:eastAsia="Arial" w:hAnsi="Arial" w:cs="Arial"/>
          <w:color w:val="7571C0"/>
          <w:lang w:val="en-US" w:eastAsia="en-US" w:bidi="en-US"/>
        </w:rPr>
        <w:t>3.</w:t>
      </w:r>
      <w:r>
        <w:rPr>
          <w:rFonts w:ascii="Arial" w:eastAsia="Arial" w:hAnsi="Arial" w:cs="Arial"/>
          <w:color w:val="7571C0"/>
        </w:rPr>
        <w:t>4</w:t>
      </w:r>
      <w:r>
        <w:rPr>
          <w:color w:val="7571C0"/>
        </w:rPr>
        <w:t>施工电源</w:t>
      </w:r>
      <w:r>
        <w:rPr>
          <w:lang w:val="en-US" w:eastAsia="en-US" w:bidi="en-US"/>
        </w:rPr>
        <w:tab/>
      </w:r>
    </w:p>
    <w:p w:rsidR="00E062F9">
      <w:pPr>
        <w:pStyle w:val="22"/>
        <w:tabs>
          <w:tab w:val="left" w:leader="dot" w:pos="2438"/>
        </w:tabs>
        <w:spacing w:after="240"/>
        <w:ind w:firstLine="200"/>
        <w:jc w:val="both"/>
      </w:pPr>
      <w:r>
        <w:rPr>
          <w:color w:val="7571C0"/>
          <w:lang w:val="en-US" w:eastAsia="en-US" w:bidi="en-US"/>
        </w:rPr>
        <w:t>3.</w:t>
      </w:r>
      <w:r>
        <w:rPr>
          <w:color w:val="7571C0"/>
        </w:rPr>
        <w:t>5</w:t>
      </w:r>
      <w:r>
        <w:rPr>
          <w:rFonts w:ascii="宋体" w:eastAsia="宋体" w:hAnsi="宋体" w:cs="宋体"/>
          <w:color w:val="5B5699"/>
        </w:rPr>
        <w:t>通</w:t>
      </w:r>
      <w:r>
        <w:rPr>
          <w:rFonts w:ascii="宋体" w:eastAsia="宋体" w:hAnsi="宋体" w:cs="宋体"/>
          <w:color w:val="7571C0"/>
        </w:rPr>
        <w:t>讯条件</w:t>
      </w:r>
      <w:r>
        <w:rPr>
          <w:rFonts w:ascii="宋体" w:eastAsia="宋体" w:hAnsi="宋体" w:cs="宋体"/>
          <w:lang w:val="en-US" w:eastAsia="en-US" w:bidi="en-US"/>
        </w:rPr>
        <w:tab/>
      </w:r>
    </w:p>
    <w:p w:rsidR="00E062F9">
      <w:pPr>
        <w:pStyle w:val="10"/>
        <w:tabs>
          <w:tab w:val="left" w:leader="dot" w:pos="2438"/>
        </w:tabs>
        <w:spacing w:after="240" w:line="240" w:lineRule="auto"/>
        <w:ind w:firstLine="200"/>
        <w:jc w:val="both"/>
      </w:pPr>
      <w:r>
        <w:rPr>
          <w:rFonts w:ascii="Arial" w:eastAsia="Arial" w:hAnsi="Arial" w:cs="Arial"/>
          <w:color w:val="7571C0"/>
          <w:lang w:val="en-US" w:eastAsia="en-US" w:bidi="en-US"/>
        </w:rPr>
        <w:t>3.</w:t>
      </w:r>
      <w:r>
        <w:rPr>
          <w:rFonts w:ascii="Arial" w:eastAsia="Arial" w:hAnsi="Arial" w:cs="Arial"/>
          <w:color w:val="7571C0"/>
        </w:rPr>
        <w:t>6</w:t>
      </w:r>
      <w:r>
        <w:rPr>
          <w:color w:val="7571C0"/>
        </w:rPr>
        <w:t>水土保持</w:t>
      </w:r>
      <w:r>
        <w:rPr>
          <w:lang w:val="en-US" w:eastAsia="en-US" w:bidi="en-US"/>
        </w:rPr>
        <w:tab/>
      </w:r>
    </w:p>
    <w:p w:rsidR="00E062F9">
      <w:pPr>
        <w:pStyle w:val="10"/>
        <w:spacing w:after="240" w:line="240" w:lineRule="auto"/>
        <w:ind w:firstLine="0"/>
        <w:jc w:val="both"/>
      </w:pPr>
      <w:r>
        <w:rPr>
          <w:color w:val="7571C0"/>
        </w:rPr>
        <w:t>第：章编制原则</w:t>
      </w:r>
      <w:r>
        <w:rPr>
          <w:color w:val="5B5699"/>
        </w:rPr>
        <w:t>及依据</w:t>
      </w:r>
    </w:p>
    <w:p w:rsidR="00E062F9">
      <w:pPr>
        <w:pStyle w:val="10"/>
        <w:tabs>
          <w:tab w:val="left" w:leader="dot" w:pos="2438"/>
        </w:tabs>
        <w:spacing w:after="240" w:line="240" w:lineRule="auto"/>
        <w:ind w:firstLine="500"/>
        <w:jc w:val="both"/>
      </w:pPr>
      <w:r>
        <w:rPr>
          <w:rFonts w:ascii="Arial" w:eastAsia="Arial" w:hAnsi="Arial" w:cs="Arial"/>
          <w:color w:val="7571C0"/>
        </w:rPr>
        <w:t>I</w:t>
      </w:r>
      <w:r>
        <w:rPr>
          <w:color w:val="7571C0"/>
        </w:rPr>
        <w:t>编制原则</w:t>
      </w:r>
      <w:r>
        <w:rPr>
          <w:lang w:val="en-US" w:eastAsia="en-US" w:bidi="en-US"/>
        </w:rPr>
        <w:tab/>
      </w:r>
    </w:p>
    <w:p w:rsidR="00E062F9">
      <w:pPr>
        <w:pStyle w:val="10"/>
        <w:tabs>
          <w:tab w:val="left" w:leader="dot" w:pos="2438"/>
        </w:tabs>
        <w:spacing w:after="240" w:line="240" w:lineRule="auto"/>
        <w:ind w:firstLine="500"/>
        <w:jc w:val="both"/>
      </w:pPr>
      <w:r>
        <w:rPr>
          <w:rFonts w:ascii="Arial" w:eastAsia="Arial" w:hAnsi="Arial" w:cs="Arial"/>
          <w:color w:val="7571C0"/>
        </w:rPr>
        <w:t>2</w:t>
      </w:r>
      <w:r>
        <w:rPr>
          <w:color w:val="7571C0"/>
        </w:rPr>
        <w:t>编制依据</w:t>
      </w:r>
      <w:r>
        <w:rPr>
          <w:lang w:val="en-US" w:eastAsia="en-US" w:bidi="en-US"/>
        </w:rPr>
        <w:tab/>
      </w:r>
    </w:p>
    <w:p w:rsidR="00E062F9">
      <w:pPr>
        <w:pStyle w:val="a5"/>
        <w:tabs>
          <w:tab w:val="right" w:leader="dot" w:pos="8660"/>
        </w:tabs>
        <w:spacing w:before="140"/>
        <w:ind w:firstLine="500"/>
      </w:pPr>
      <w:r>
        <w:fldChar w:fldCharType="begin"/>
      </w:r>
      <w:r>
        <w:instrText xml:space="preserve"> TOC \o "1-5" \h \z </w:instrText>
      </w:r>
      <w:r>
        <w:fldChar w:fldCharType="separate"/>
      </w:r>
      <w:r>
        <w:rPr>
          <w:rFonts w:ascii="Arial" w:eastAsia="Arial" w:hAnsi="Arial" w:cs="Arial"/>
        </w:rPr>
        <w:t>I</w:t>
      </w:r>
      <w:r>
        <w:t>施工总体部署</w:t>
      </w:r>
      <w:r>
        <w:rPr>
          <w:color w:val="000000"/>
          <w:lang w:val="en-US" w:eastAsia="en-US" w:bidi="en-US"/>
        </w:rPr>
        <w:tab/>
      </w:r>
      <w:r>
        <w:rPr>
          <w:rFonts w:ascii="Arial" w:eastAsia="Arial" w:hAnsi="Arial" w:cs="Arial"/>
          <w:color w:val="000000"/>
        </w:rPr>
        <w:t>5</w:t>
      </w:r>
    </w:p>
    <w:p w:rsidR="00E062F9">
      <w:pPr>
        <w:pStyle w:val="a5"/>
        <w:numPr>
          <w:ilvl w:val="1"/>
          <w:numId w:val="1"/>
        </w:numPr>
        <w:tabs>
          <w:tab w:val="left" w:pos="688"/>
          <w:tab w:val="right" w:leader="dot" w:pos="8437"/>
        </w:tabs>
      </w:pPr>
      <w:r>
        <w:t>施工总体部署原则</w:t>
      </w:r>
      <w:r>
        <w:rPr>
          <w:color w:val="000000"/>
          <w:lang w:val="en-US" w:eastAsia="en-US" w:bidi="en-US"/>
        </w:rPr>
        <w:tab/>
      </w:r>
      <w:r>
        <w:rPr>
          <w:rFonts w:ascii="Arial" w:eastAsia="Arial" w:hAnsi="Arial" w:cs="Arial"/>
          <w:color w:val="000000"/>
        </w:rPr>
        <w:t>5</w:t>
      </w:r>
    </w:p>
    <w:p w:rsidR="00E062F9">
      <w:pPr>
        <w:pStyle w:val="a5"/>
        <w:numPr>
          <w:ilvl w:val="1"/>
          <w:numId w:val="1"/>
        </w:numPr>
        <w:tabs>
          <w:tab w:val="left" w:pos="717"/>
          <w:tab w:val="right" w:leader="dot" w:pos="8437"/>
        </w:tabs>
        <w:sectPr>
          <w:type w:val="continuous"/>
          <w:pgSz w:w="11900" w:h="16840"/>
          <w:pgMar w:top="1470" w:right="889" w:bottom="1308" w:left="1583" w:header="1042" w:footer="880" w:gutter="0"/>
          <w:pgNumType w:start="3"/>
          <w:cols w:space="720"/>
          <w:noEndnote/>
          <w:docGrid w:linePitch="360"/>
        </w:sectPr>
      </w:pPr>
      <w:r>
        <w:t>施工准备</w:t>
      </w:r>
      <w:r>
        <w:rPr>
          <w:color w:val="000000"/>
          <w:lang w:val="en-US" w:eastAsia="en-US" w:bidi="en-US"/>
        </w:rPr>
        <w:tab/>
      </w:r>
      <w:r>
        <w:rPr>
          <w:rFonts w:ascii="Arial" w:eastAsia="Arial" w:hAnsi="Arial" w:cs="Arial"/>
          <w:color w:val="000000"/>
        </w:rPr>
        <w:t>5</w:t>
      </w:r>
    </w:p>
    <w:p w:rsidR="00E062F9">
      <w:pPr>
        <w:pStyle w:val="a5"/>
        <w:numPr>
          <w:ilvl w:val="1"/>
          <w:numId w:val="2"/>
        </w:numPr>
        <w:tabs>
          <w:tab w:val="left" w:pos="517"/>
          <w:tab w:val="right" w:leader="dot" w:pos="8264"/>
        </w:tabs>
        <w:ind w:firstLine="0"/>
        <w:jc w:val="both"/>
      </w:pPr>
      <w:r>
        <w:rPr>
          <w:rFonts w:ascii="Arial" w:eastAsia="Arial" w:hAnsi="Arial" w:cs="Arial"/>
          <w:color w:val="5B5699"/>
          <w:lang w:val="en-US" w:eastAsia="en-US" w:bidi="en-US"/>
        </w:rPr>
        <w:t>.</w:t>
      </w:r>
      <w:r>
        <w:rPr>
          <w:rFonts w:ascii="Arial" w:eastAsia="Arial" w:hAnsi="Arial" w:cs="Arial"/>
          <w:color w:val="8468F0"/>
        </w:rPr>
        <w:t>1</w:t>
      </w:r>
      <w:r>
        <w:t>外业准备</w:t>
      </w:r>
      <w:r>
        <w:rPr>
          <w:color w:val="000000"/>
          <w:lang w:val="en-US" w:eastAsia="en-US" w:bidi="en-US"/>
        </w:rPr>
        <w:tab/>
      </w:r>
      <w:r>
        <w:rPr>
          <w:rFonts w:ascii="Arial" w:eastAsia="Arial" w:hAnsi="Arial" w:cs="Arial"/>
          <w:color w:val="000000"/>
        </w:rPr>
        <w:t>5</w:t>
      </w:r>
    </w:p>
    <w:p w:rsidR="00E062F9">
      <w:pPr>
        <w:pStyle w:val="a5"/>
        <w:tabs>
          <w:tab w:val="right" w:leader="dot" w:pos="8264"/>
        </w:tabs>
        <w:ind w:firstLine="0"/>
        <w:jc w:val="both"/>
      </w:pPr>
      <w:r>
        <w:rPr>
          <w:rFonts w:ascii="Arial" w:eastAsia="Arial" w:hAnsi="Arial" w:cs="Arial"/>
          <w:lang w:val="en-US" w:eastAsia="en-US" w:bidi="en-US"/>
        </w:rPr>
        <w:t>1.2.2</w:t>
      </w:r>
      <w:r>
        <w:t>内业准备</w:t>
      </w:r>
      <w:r>
        <w:rPr>
          <w:color w:val="000000"/>
          <w:lang w:val="en-US" w:eastAsia="en-US" w:bidi="en-US"/>
        </w:rPr>
        <w:tab/>
      </w:r>
      <w:r>
        <w:rPr>
          <w:rFonts w:ascii="Arial" w:eastAsia="Arial" w:hAnsi="Arial" w:cs="Arial"/>
          <w:color w:val="000000"/>
        </w:rPr>
        <w:t>6</w:t>
      </w:r>
    </w:p>
    <w:p w:rsidR="00E062F9">
      <w:pPr>
        <w:pStyle w:val="a5"/>
        <w:numPr>
          <w:ilvl w:val="1"/>
          <w:numId w:val="2"/>
        </w:numPr>
        <w:tabs>
          <w:tab w:val="left" w:pos="517"/>
          <w:tab w:val="right" w:leader="dot" w:pos="8264"/>
        </w:tabs>
        <w:ind w:firstLine="0"/>
        <w:jc w:val="both"/>
      </w:pPr>
      <w:r>
        <w:t>职工培训</w:t>
      </w:r>
      <w:r>
        <w:rPr>
          <w:color w:val="000000"/>
          <w:lang w:val="en-US" w:eastAsia="en-US" w:bidi="en-US"/>
        </w:rPr>
        <w:tab/>
      </w:r>
      <w:r>
        <w:rPr>
          <w:rFonts w:ascii="Arial" w:eastAsia="Arial" w:hAnsi="Arial" w:cs="Arial"/>
          <w:color w:val="000000"/>
        </w:rPr>
        <w:t>6</w:t>
      </w:r>
    </w:p>
    <w:p w:rsidR="00E062F9">
      <w:pPr>
        <w:pStyle w:val="a5"/>
        <w:numPr>
          <w:ilvl w:val="1"/>
          <w:numId w:val="3"/>
        </w:numPr>
        <w:tabs>
          <w:tab w:val="left" w:pos="526"/>
          <w:tab w:val="right" w:leader="dot" w:pos="8264"/>
        </w:tabs>
        <w:ind w:firstLine="0"/>
        <w:jc w:val="both"/>
      </w:pPr>
      <w:r>
        <w:rPr>
          <w:rFonts w:ascii="Arial" w:eastAsia="Arial" w:hAnsi="Arial" w:cs="Arial"/>
          <w:lang w:val="en-US" w:eastAsia="en-US" w:bidi="en-US"/>
        </w:rPr>
        <w:t>.</w:t>
      </w:r>
      <w:r>
        <w:rPr>
          <w:rFonts w:ascii="Arial" w:eastAsia="Arial" w:hAnsi="Arial" w:cs="Arial"/>
          <w:color w:val="8468F0"/>
        </w:rPr>
        <w:t>1</w:t>
      </w:r>
      <w:r>
        <w:t>培训内容</w:t>
      </w:r>
      <w:r>
        <w:rPr>
          <w:color w:val="000000"/>
          <w:lang w:val="en-US" w:eastAsia="en-US" w:bidi="en-US"/>
        </w:rPr>
        <w:tab/>
      </w:r>
      <w:r>
        <w:rPr>
          <w:rFonts w:ascii="Arial" w:eastAsia="Arial" w:hAnsi="Arial" w:cs="Arial"/>
          <w:color w:val="000000"/>
        </w:rPr>
        <w:t>6</w:t>
      </w:r>
    </w:p>
    <w:p w:rsidR="00E062F9">
      <w:pPr>
        <w:pStyle w:val="a5"/>
        <w:numPr>
          <w:ilvl w:val="2"/>
          <w:numId w:val="3"/>
        </w:numPr>
        <w:tabs>
          <w:tab w:val="left" w:pos="757"/>
          <w:tab w:val="right" w:leader="dot" w:pos="8264"/>
        </w:tabs>
        <w:ind w:firstLine="0"/>
        <w:jc w:val="both"/>
      </w:pPr>
      <w:r>
        <w:t>培训计划</w:t>
      </w:r>
      <w:r>
        <w:rPr>
          <w:color w:val="000000"/>
          <w:lang w:val="en-US" w:eastAsia="en-US" w:bidi="en-US"/>
        </w:rPr>
        <w:tab/>
      </w:r>
      <w:r>
        <w:rPr>
          <w:rFonts w:ascii="Arial" w:eastAsia="Arial" w:hAnsi="Arial" w:cs="Arial"/>
          <w:color w:val="000000"/>
        </w:rPr>
        <w:t>6</w:t>
      </w:r>
    </w:p>
    <w:p w:rsidR="00E062F9">
      <w:pPr>
        <w:pStyle w:val="a5"/>
        <w:numPr>
          <w:ilvl w:val="2"/>
          <w:numId w:val="3"/>
        </w:numPr>
        <w:tabs>
          <w:tab w:val="left" w:pos="766"/>
          <w:tab w:val="right" w:leader="dot" w:pos="8264"/>
        </w:tabs>
        <w:ind w:firstLine="0"/>
        <w:jc w:val="both"/>
      </w:pPr>
      <w:r>
        <w:t>培训工作实施与管理</w:t>
      </w:r>
      <w:r>
        <w:rPr>
          <w:color w:val="000000"/>
          <w:lang w:val="en-US" w:eastAsia="en-US" w:bidi="en-US"/>
        </w:rPr>
        <w:tab/>
      </w:r>
      <w:r>
        <w:rPr>
          <w:rFonts w:ascii="Arial" w:eastAsia="Arial" w:hAnsi="Arial" w:cs="Arial"/>
          <w:color w:val="000000"/>
        </w:rPr>
        <w:t>6</w:t>
      </w:r>
    </w:p>
    <w:p w:rsidR="00E062F9">
      <w:pPr>
        <w:pStyle w:val="a5"/>
        <w:numPr>
          <w:ilvl w:val="1"/>
          <w:numId w:val="3"/>
        </w:numPr>
        <w:tabs>
          <w:tab w:val="left" w:pos="507"/>
          <w:tab w:val="right" w:leader="dot" w:pos="8264"/>
        </w:tabs>
        <w:ind w:firstLine="0"/>
        <w:jc w:val="both"/>
      </w:pPr>
      <w:r>
        <w:rPr>
          <w:color w:val="5B5699"/>
        </w:rPr>
        <w:t>技术交底</w:t>
      </w:r>
      <w:r>
        <w:rPr>
          <w:color w:val="000000"/>
          <w:lang w:val="en-US" w:eastAsia="en-US" w:bidi="en-US"/>
        </w:rPr>
        <w:tab/>
      </w:r>
      <w:r>
        <w:rPr>
          <w:rFonts w:ascii="Arial" w:eastAsia="Arial" w:hAnsi="Arial" w:cs="Arial"/>
          <w:color w:val="000000"/>
        </w:rPr>
        <w:t>7</w:t>
      </w:r>
    </w:p>
    <w:p w:rsidR="00E062F9">
      <w:pPr>
        <w:pStyle w:val="a5"/>
        <w:tabs>
          <w:tab w:val="right" w:leader="dot" w:pos="8464"/>
        </w:tabs>
        <w:ind w:firstLine="280"/>
      </w:pPr>
      <w:r>
        <w:rPr>
          <w:rFonts w:ascii="Arial" w:eastAsia="Arial" w:hAnsi="Arial" w:cs="Arial"/>
          <w:color w:val="000000"/>
        </w:rPr>
        <w:t>2</w:t>
      </w:r>
      <w:r>
        <w:t>项目管理机构</w:t>
      </w:r>
      <w:r>
        <w:rPr>
          <w:color w:val="000000"/>
          <w:lang w:val="en-US" w:eastAsia="en-US" w:bidi="en-US"/>
        </w:rPr>
        <w:tab/>
      </w:r>
      <w:r>
        <w:rPr>
          <w:rFonts w:ascii="Arial" w:eastAsia="Arial" w:hAnsi="Arial" w:cs="Arial"/>
          <w:color w:val="000000"/>
        </w:rPr>
        <w:t>7</w:t>
      </w:r>
    </w:p>
    <w:p w:rsidR="00E062F9">
      <w:pPr>
        <w:pStyle w:val="a5"/>
        <w:numPr>
          <w:ilvl w:val="1"/>
          <w:numId w:val="4"/>
        </w:numPr>
        <w:tabs>
          <w:tab w:val="left" w:pos="517"/>
          <w:tab w:val="right" w:leader="dot" w:pos="8264"/>
        </w:tabs>
        <w:ind w:firstLine="0"/>
        <w:jc w:val="both"/>
      </w:pPr>
      <w:r>
        <w:t>组织机构框图</w:t>
      </w:r>
      <w:r>
        <w:rPr>
          <w:color w:val="000000"/>
          <w:lang w:val="en-US" w:eastAsia="en-US" w:bidi="en-US"/>
        </w:rPr>
        <w:tab/>
      </w:r>
      <w:r>
        <w:rPr>
          <w:rFonts w:ascii="Arial" w:eastAsia="Arial" w:hAnsi="Arial" w:cs="Arial"/>
          <w:color w:val="000000"/>
        </w:rPr>
        <w:t>7</w:t>
      </w:r>
    </w:p>
    <w:p w:rsidR="00E062F9">
      <w:pPr>
        <w:pStyle w:val="a5"/>
        <w:numPr>
          <w:ilvl w:val="1"/>
          <w:numId w:val="4"/>
        </w:numPr>
        <w:tabs>
          <w:tab w:val="left" w:pos="546"/>
          <w:tab w:val="right" w:leader="dot" w:pos="8264"/>
        </w:tabs>
        <w:ind w:firstLine="0"/>
        <w:jc w:val="both"/>
      </w:pPr>
      <w:r>
        <w:t>主要部门职员</w:t>
      </w:r>
      <w:r>
        <w:rPr>
          <w:color w:val="000000"/>
          <w:lang w:val="en-US" w:eastAsia="en-US" w:bidi="en-US"/>
        </w:rPr>
        <w:tab/>
      </w:r>
      <w:r>
        <w:rPr>
          <w:rFonts w:ascii="Arial" w:eastAsia="Arial" w:hAnsi="Arial" w:cs="Arial"/>
          <w:color w:val="000000"/>
        </w:rPr>
        <w:t>8</w:t>
      </w:r>
    </w:p>
    <w:p w:rsidR="00E062F9">
      <w:pPr>
        <w:pStyle w:val="a5"/>
        <w:tabs>
          <w:tab w:val="right" w:leader="dot" w:pos="8464"/>
        </w:tabs>
        <w:ind w:firstLine="280"/>
      </w:pPr>
      <w:r>
        <w:rPr>
          <w:rFonts w:ascii="Arial" w:eastAsia="Arial" w:hAnsi="Arial" w:cs="Arial"/>
        </w:rPr>
        <w:t>3</w:t>
      </w:r>
      <w:r>
        <w:t>施工</w:t>
      </w:r>
      <w:r>
        <w:rPr>
          <w:color w:val="5B5699"/>
        </w:rPr>
        <w:t>人员组织计划</w:t>
      </w:r>
      <w:r>
        <w:rPr>
          <w:color w:val="000000"/>
          <w:lang w:val="en-US" w:eastAsia="en-US" w:bidi="en-US"/>
        </w:rPr>
        <w:tab/>
      </w:r>
      <w:r>
        <w:rPr>
          <w:rFonts w:ascii="Arial" w:eastAsia="Arial" w:hAnsi="Arial" w:cs="Arial"/>
          <w:color w:val="000000"/>
        </w:rPr>
        <w:t>9</w:t>
      </w:r>
    </w:p>
    <w:p w:rsidR="00E062F9">
      <w:pPr>
        <w:pStyle w:val="a5"/>
        <w:numPr>
          <w:ilvl w:val="1"/>
          <w:numId w:val="5"/>
        </w:numPr>
        <w:tabs>
          <w:tab w:val="left" w:pos="526"/>
          <w:tab w:val="right" w:leader="dot" w:pos="8264"/>
        </w:tabs>
        <w:ind w:firstLine="0"/>
        <w:jc w:val="both"/>
      </w:pPr>
      <w:r>
        <w:t>管理人员配置</w:t>
      </w:r>
      <w:r>
        <w:rPr>
          <w:color w:val="000000"/>
          <w:lang w:val="en-US" w:eastAsia="en-US" w:bidi="en-US"/>
        </w:rPr>
        <w:tab/>
      </w:r>
      <w:r>
        <w:rPr>
          <w:rFonts w:ascii="Arial" w:eastAsia="Arial" w:hAnsi="Arial" w:cs="Arial"/>
          <w:color w:val="000000"/>
        </w:rPr>
        <w:t>9</w:t>
      </w:r>
    </w:p>
    <w:p w:rsidR="00E062F9">
      <w:pPr>
        <w:pStyle w:val="a5"/>
        <w:numPr>
          <w:ilvl w:val="1"/>
          <w:numId w:val="5"/>
        </w:numPr>
        <w:tabs>
          <w:tab w:val="left" w:pos="555"/>
          <w:tab w:val="right" w:leader="dot" w:pos="8264"/>
        </w:tabs>
        <w:ind w:firstLine="0"/>
        <w:jc w:val="both"/>
      </w:pPr>
      <w:r>
        <w:t>劳动力配置</w:t>
      </w:r>
      <w:r>
        <w:rPr>
          <w:color w:val="000000"/>
          <w:lang w:val="en-US" w:eastAsia="en-US" w:bidi="en-US"/>
        </w:rPr>
        <w:tab/>
      </w:r>
      <w:r>
        <w:rPr>
          <w:rFonts w:ascii="Arial" w:eastAsia="Arial" w:hAnsi="Arial" w:cs="Arial"/>
          <w:color w:val="000000"/>
        </w:rPr>
        <w:t>10</w:t>
      </w:r>
    </w:p>
    <w:p w:rsidR="00E062F9">
      <w:pPr>
        <w:pStyle w:val="a5"/>
        <w:tabs>
          <w:tab w:val="center" w:leader="dot" w:pos="8366"/>
        </w:tabs>
        <w:ind w:firstLine="280"/>
      </w:pPr>
      <w:r>
        <w:rPr>
          <w:rFonts w:ascii="Arial" w:eastAsia="Arial" w:hAnsi="Arial" w:cs="Arial"/>
          <w:color w:val="5B5699"/>
        </w:rPr>
        <w:t>4</w:t>
      </w:r>
      <w:r>
        <w:t>施工机械配置</w:t>
      </w:r>
      <w:r>
        <w:rPr>
          <w:color w:val="000000"/>
          <w:lang w:val="en-US" w:eastAsia="en-US" w:bidi="en-US"/>
        </w:rPr>
        <w:tab/>
      </w:r>
      <w:r>
        <w:rPr>
          <w:rFonts w:ascii="Arial" w:eastAsia="Arial" w:hAnsi="Arial" w:cs="Arial"/>
          <w:color w:val="000000"/>
        </w:rPr>
        <w:t>10</w:t>
      </w:r>
    </w:p>
    <w:p w:rsidR="00E062F9">
      <w:pPr>
        <w:pStyle w:val="a5"/>
        <w:numPr>
          <w:ilvl w:val="1"/>
          <w:numId w:val="6"/>
        </w:numPr>
        <w:tabs>
          <w:tab w:val="left" w:pos="526"/>
          <w:tab w:val="right" w:leader="dot" w:pos="8264"/>
        </w:tabs>
        <w:ind w:firstLine="0"/>
        <w:jc w:val="both"/>
      </w:pPr>
      <w:r>
        <w:t>主要施</w:t>
      </w:r>
      <w:r>
        <w:rPr>
          <w:color w:val="5B5699"/>
        </w:rPr>
        <w:t>工设招的选择</w:t>
      </w:r>
      <w:r>
        <w:rPr>
          <w:color w:val="000000"/>
          <w:lang w:val="en-US" w:eastAsia="en-US" w:bidi="en-US"/>
        </w:rPr>
        <w:tab/>
      </w:r>
      <w:r>
        <w:rPr>
          <w:rFonts w:ascii="Arial" w:eastAsia="Arial" w:hAnsi="Arial" w:cs="Arial"/>
          <w:color w:val="000000"/>
        </w:rPr>
        <w:t>11</w:t>
      </w:r>
    </w:p>
    <w:p w:rsidR="00E062F9">
      <w:pPr>
        <w:pStyle w:val="a5"/>
        <w:numPr>
          <w:ilvl w:val="0"/>
          <w:numId w:val="7"/>
        </w:numPr>
        <w:tabs>
          <w:tab w:val="left" w:pos="375"/>
          <w:tab w:val="right" w:leader="dot" w:pos="8264"/>
        </w:tabs>
        <w:ind w:firstLine="0"/>
        <w:jc w:val="both"/>
      </w:pPr>
      <w:r>
        <w:rPr>
          <w:rFonts w:ascii="Arial" w:eastAsia="Arial" w:hAnsi="Arial" w:cs="Arial"/>
          <w:color w:val="5B5699"/>
        </w:rPr>
        <w:t>2</w:t>
      </w:r>
      <w:r>
        <w:t>拟投入的机</w:t>
      </w:r>
      <w:r>
        <w:rPr>
          <w:color w:val="5B5699"/>
        </w:rPr>
        <w:t>械设备</w:t>
      </w:r>
      <w:r>
        <w:rPr>
          <w:color w:val="000000"/>
          <w:lang w:val="en-US" w:eastAsia="en-US" w:bidi="en-US"/>
        </w:rPr>
        <w:tab/>
      </w:r>
      <w:r>
        <w:rPr>
          <w:rFonts w:ascii="Arial" w:eastAsia="Arial" w:hAnsi="Arial" w:cs="Arial"/>
          <w:color w:val="000000"/>
        </w:rPr>
        <w:t>11</w:t>
      </w:r>
    </w:p>
    <w:p w:rsidR="00E062F9">
      <w:pPr>
        <w:pStyle w:val="a5"/>
        <w:tabs>
          <w:tab w:val="center" w:leader="dot" w:pos="8366"/>
        </w:tabs>
        <w:ind w:firstLine="280"/>
      </w:pPr>
      <w:r>
        <w:rPr>
          <w:rFonts w:ascii="Arial" w:eastAsia="Arial" w:hAnsi="Arial" w:cs="Arial"/>
          <w:color w:val="5B5699"/>
        </w:rPr>
        <w:t>5</w:t>
      </w:r>
      <w:r>
        <w:t>施工原材料组织</w:t>
      </w:r>
      <w:r>
        <w:rPr>
          <w:color w:val="000000"/>
          <w:lang w:val="en-US" w:eastAsia="en-US" w:bidi="en-US"/>
        </w:rPr>
        <w:tab/>
      </w:r>
      <w:r>
        <w:rPr>
          <w:rFonts w:ascii="Arial" w:eastAsia="Arial" w:hAnsi="Arial" w:cs="Arial"/>
          <w:color w:val="000000"/>
        </w:rPr>
        <w:t>12</w:t>
      </w:r>
    </w:p>
    <w:p w:rsidR="00E062F9">
      <w:pPr>
        <w:pStyle w:val="a5"/>
        <w:numPr>
          <w:ilvl w:val="1"/>
          <w:numId w:val="7"/>
        </w:numPr>
        <w:tabs>
          <w:tab w:val="left" w:pos="517"/>
          <w:tab w:val="right" w:leader="dot" w:pos="8264"/>
        </w:tabs>
        <w:ind w:firstLine="0"/>
        <w:jc w:val="both"/>
      </w:pPr>
      <w:r>
        <w:rPr>
          <w:color w:val="5B5699"/>
        </w:rPr>
        <w:t>钢筋验收、</w:t>
      </w:r>
      <w:r>
        <w:t>堆放</w:t>
      </w:r>
      <w:r>
        <w:rPr>
          <w:color w:val="5B5699"/>
        </w:rPr>
        <w:t>与标识</w:t>
      </w:r>
      <w:r>
        <w:rPr>
          <w:color w:val="000000"/>
          <w:lang w:val="en-US" w:eastAsia="en-US" w:bidi="en-US"/>
        </w:rPr>
        <w:tab/>
      </w:r>
      <w:r>
        <w:rPr>
          <w:rFonts w:ascii="Arial" w:eastAsia="Arial" w:hAnsi="Arial" w:cs="Arial"/>
          <w:color w:val="000000"/>
        </w:rPr>
        <w:t>12</w:t>
      </w:r>
    </w:p>
    <w:p w:rsidR="00E062F9">
      <w:pPr>
        <w:pStyle w:val="a5"/>
        <w:numPr>
          <w:ilvl w:val="1"/>
          <w:numId w:val="7"/>
        </w:numPr>
        <w:tabs>
          <w:tab w:val="left" w:pos="546"/>
          <w:tab w:val="right" w:leader="dot" w:pos="8264"/>
        </w:tabs>
        <w:ind w:firstLine="0"/>
        <w:jc w:val="both"/>
      </w:pPr>
      <w:r>
        <w:t>混凝上原材料</w:t>
      </w:r>
      <w:r>
        <w:rPr>
          <w:color w:val="5B5699"/>
        </w:rPr>
        <w:t>及试验</w:t>
      </w:r>
      <w:r>
        <w:rPr>
          <w:color w:val="000000"/>
          <w:lang w:val="en-US" w:eastAsia="en-US" w:bidi="en-US"/>
        </w:rPr>
        <w:tab/>
      </w:r>
      <w:r>
        <w:rPr>
          <w:rFonts w:ascii="Arial" w:eastAsia="Arial" w:hAnsi="Arial" w:cs="Arial"/>
          <w:color w:val="000000"/>
        </w:rPr>
        <w:t>12</w:t>
      </w:r>
    </w:p>
    <w:p w:rsidR="00E062F9">
      <w:pPr>
        <w:pStyle w:val="a5"/>
        <w:numPr>
          <w:ilvl w:val="0"/>
          <w:numId w:val="8"/>
        </w:numPr>
        <w:tabs>
          <w:tab w:val="left" w:pos="375"/>
          <w:tab w:val="right" w:leader="dot" w:pos="8264"/>
        </w:tabs>
        <w:ind w:firstLine="0"/>
        <w:jc w:val="both"/>
      </w:pPr>
      <w:r>
        <w:rPr>
          <w:rFonts w:ascii="Arial" w:eastAsia="Arial" w:hAnsi="Arial" w:cs="Arial"/>
        </w:rPr>
        <w:t>3</w:t>
      </w:r>
      <w:r>
        <w:rPr>
          <w:color w:val="5B5699"/>
        </w:rPr>
        <w:t>原材料</w:t>
      </w:r>
      <w:r>
        <w:t>的质量</w:t>
      </w:r>
      <w:r>
        <w:rPr>
          <w:color w:val="5B5699"/>
        </w:rPr>
        <w:t>标准与</w:t>
      </w:r>
      <w:r>
        <w:t>试验取</w:t>
      </w:r>
      <w:r>
        <w:rPr>
          <w:color w:val="5B5699"/>
        </w:rPr>
        <w:t>样要求</w:t>
      </w:r>
      <w:r>
        <w:rPr>
          <w:color w:val="000000"/>
          <w:lang w:val="en-US" w:eastAsia="en-US" w:bidi="en-US"/>
        </w:rPr>
        <w:tab/>
      </w:r>
      <w:r>
        <w:rPr>
          <w:rFonts w:ascii="Arial" w:eastAsia="Arial" w:hAnsi="Arial" w:cs="Arial"/>
          <w:color w:val="000000"/>
        </w:rPr>
        <w:t>12</w:t>
      </w:r>
    </w:p>
    <w:p w:rsidR="00E062F9">
      <w:pPr>
        <w:pStyle w:val="a5"/>
        <w:numPr>
          <w:ilvl w:val="1"/>
          <w:numId w:val="8"/>
        </w:numPr>
        <w:tabs>
          <w:tab w:val="left" w:pos="603"/>
          <w:tab w:val="right" w:leader="dot" w:pos="8264"/>
        </w:tabs>
        <w:ind w:firstLine="0"/>
        <w:jc w:val="both"/>
      </w:pPr>
      <w:r>
        <w:rPr>
          <w:rFonts w:ascii="Arial" w:eastAsia="Arial" w:hAnsi="Arial" w:cs="Arial"/>
          <w:color w:val="8468F0"/>
        </w:rPr>
        <w:t>I</w:t>
      </w:r>
      <w:r>
        <w:t>原材料的质收标准与</w:t>
      </w:r>
      <w:r>
        <w:rPr>
          <w:color w:val="5B5699"/>
        </w:rPr>
        <w:t>检险项目</w:t>
      </w:r>
      <w:r>
        <w:rPr>
          <w:color w:val="000000"/>
          <w:lang w:val="en-US" w:eastAsia="en-US" w:bidi="en-US"/>
        </w:rPr>
        <w:tab/>
      </w:r>
      <w:r>
        <w:rPr>
          <w:rFonts w:ascii="Arial" w:eastAsia="Arial" w:hAnsi="Arial" w:cs="Arial"/>
          <w:color w:val="000000"/>
        </w:rPr>
        <w:t>13</w:t>
      </w:r>
    </w:p>
    <w:p w:rsidR="00E062F9">
      <w:pPr>
        <w:pStyle w:val="a5"/>
        <w:numPr>
          <w:ilvl w:val="0"/>
          <w:numId w:val="9"/>
        </w:numPr>
        <w:tabs>
          <w:tab w:val="left" w:pos="375"/>
          <w:tab w:val="right" w:leader="dot" w:pos="8264"/>
        </w:tabs>
        <w:ind w:firstLine="0"/>
        <w:jc w:val="both"/>
      </w:pPr>
      <w:r>
        <w:rPr>
          <w:rFonts w:ascii="Arial" w:eastAsia="Arial" w:hAnsi="Arial" w:cs="Arial"/>
          <w:lang w:val="en-US" w:eastAsia="en-US" w:bidi="en-US"/>
        </w:rPr>
        <w:t>3.</w:t>
      </w:r>
      <w:r>
        <w:rPr>
          <w:rFonts w:ascii="Arial" w:eastAsia="Arial" w:hAnsi="Arial" w:cs="Arial"/>
          <w:color w:val="5B5699"/>
        </w:rPr>
        <w:t>2</w:t>
      </w:r>
      <w:r>
        <w:t>钢筋取样方</w:t>
      </w:r>
      <w:r>
        <w:rPr>
          <w:color w:val="5B5699"/>
        </w:rPr>
        <w:t>法及取</w:t>
      </w:r>
      <w:r>
        <w:t>样要求</w:t>
      </w:r>
      <w:r>
        <w:rPr>
          <w:color w:val="000000"/>
          <w:lang w:val="en-US" w:eastAsia="en-US" w:bidi="en-US"/>
        </w:rPr>
        <w:tab/>
      </w:r>
      <w:r>
        <w:rPr>
          <w:rFonts w:ascii="Arial" w:eastAsia="Arial" w:hAnsi="Arial" w:cs="Arial"/>
          <w:color w:val="000000"/>
        </w:rPr>
        <w:t>13</w:t>
      </w:r>
    </w:p>
    <w:p w:rsidR="00E062F9">
      <w:pPr>
        <w:pStyle w:val="a5"/>
        <w:numPr>
          <w:ilvl w:val="0"/>
          <w:numId w:val="10"/>
        </w:numPr>
        <w:tabs>
          <w:tab w:val="left" w:pos="375"/>
          <w:tab w:val="right" w:leader="dot" w:pos="8264"/>
        </w:tabs>
        <w:ind w:firstLine="0"/>
        <w:jc w:val="both"/>
      </w:pPr>
      <w:r>
        <w:rPr>
          <w:rFonts w:ascii="Arial" w:eastAsia="Arial" w:hAnsi="Arial" w:cs="Arial"/>
          <w:lang w:val="en-US" w:eastAsia="en-US" w:bidi="en-US"/>
        </w:rPr>
        <w:t>3.3</w:t>
      </w:r>
      <w:r>
        <w:t>钢筋接头的检验</w:t>
      </w:r>
      <w:r>
        <w:rPr>
          <w:color w:val="000000"/>
          <w:lang w:val="en-US" w:eastAsia="en-US" w:bidi="en-US"/>
        </w:rPr>
        <w:tab/>
      </w:r>
      <w:r>
        <w:rPr>
          <w:rFonts w:ascii="Arial" w:eastAsia="Arial" w:hAnsi="Arial" w:cs="Arial"/>
          <w:color w:val="000000"/>
        </w:rPr>
        <w:t>13</w:t>
      </w:r>
    </w:p>
    <w:p w:rsidR="00E062F9">
      <w:pPr>
        <w:pStyle w:val="a5"/>
        <w:numPr>
          <w:ilvl w:val="0"/>
          <w:numId w:val="7"/>
        </w:numPr>
        <w:tabs>
          <w:tab w:val="left" w:pos="375"/>
          <w:tab w:val="right" w:leader="dot" w:pos="8264"/>
        </w:tabs>
        <w:ind w:firstLine="0"/>
        <w:jc w:val="both"/>
      </w:pPr>
      <w:r>
        <w:rPr>
          <w:rFonts w:ascii="Arial" w:eastAsia="Arial" w:hAnsi="Arial" w:cs="Arial"/>
          <w:color w:val="5B5699"/>
          <w:lang w:val="en-US" w:eastAsia="en-US" w:bidi="en-US"/>
        </w:rPr>
        <w:t>3.4</w:t>
      </w:r>
      <w:r>
        <w:t>混凝土检验</w:t>
      </w:r>
      <w:r>
        <w:rPr>
          <w:color w:val="000000"/>
          <w:lang w:val="en-US" w:eastAsia="en-US" w:bidi="en-US"/>
        </w:rPr>
        <w:tab/>
      </w:r>
      <w:r>
        <w:rPr>
          <w:rFonts w:ascii="Arial" w:eastAsia="Arial" w:hAnsi="Arial" w:cs="Arial"/>
          <w:color w:val="000000"/>
        </w:rPr>
        <w:t>14</w:t>
      </w:r>
    </w:p>
    <w:p w:rsidR="00E062F9">
      <w:pPr>
        <w:pStyle w:val="a5"/>
        <w:tabs>
          <w:tab w:val="center" w:leader="dot" w:pos="8366"/>
        </w:tabs>
        <w:ind w:firstLine="280"/>
      </w:pPr>
      <w:r>
        <w:rPr>
          <w:rFonts w:ascii="Arial" w:eastAsia="Arial" w:hAnsi="Arial" w:cs="Arial"/>
        </w:rPr>
        <w:t>6</w:t>
      </w:r>
      <w:r>
        <w:rPr>
          <w:color w:val="5B5699"/>
        </w:rPr>
        <w:t>临时设</w:t>
      </w:r>
      <w:r>
        <w:t>施布置及临时</w:t>
      </w:r>
      <w:r>
        <w:rPr>
          <w:color w:val="5B5699"/>
        </w:rPr>
        <w:t>用地表</w:t>
      </w:r>
      <w:r>
        <w:rPr>
          <w:color w:val="000000"/>
          <w:lang w:val="en-US" w:eastAsia="en-US" w:bidi="en-US"/>
        </w:rPr>
        <w:tab/>
      </w:r>
      <w:r>
        <w:rPr>
          <w:rFonts w:ascii="Arial" w:eastAsia="Arial" w:hAnsi="Arial" w:cs="Arial"/>
          <w:color w:val="000000"/>
        </w:rPr>
        <w:t>15</w:t>
      </w:r>
    </w:p>
    <w:p w:rsidR="00E062F9">
      <w:pPr>
        <w:pStyle w:val="a5"/>
        <w:numPr>
          <w:ilvl w:val="0"/>
          <w:numId w:val="7"/>
        </w:numPr>
        <w:tabs>
          <w:tab w:val="left" w:pos="375"/>
          <w:tab w:val="right" w:leader="dot" w:pos="8264"/>
        </w:tabs>
        <w:ind w:firstLine="0"/>
        <w:jc w:val="both"/>
      </w:pPr>
      <w:r>
        <w:rPr>
          <w:rFonts w:ascii="Arial" w:eastAsia="Arial" w:hAnsi="Arial" w:cs="Arial"/>
        </w:rPr>
        <w:t>1</w:t>
      </w:r>
      <w:r>
        <w:rPr>
          <w:color w:val="5B5699"/>
        </w:rPr>
        <w:t>临时设</w:t>
      </w:r>
      <w:r>
        <w:t>施布置</w:t>
      </w:r>
      <w:r>
        <w:rPr>
          <w:color w:val="000000"/>
          <w:lang w:val="en-US" w:eastAsia="en-US" w:bidi="en-US"/>
        </w:rPr>
        <w:tab/>
      </w:r>
      <w:r>
        <w:rPr>
          <w:rFonts w:ascii="Arial" w:eastAsia="Arial" w:hAnsi="Arial" w:cs="Arial"/>
          <w:color w:val="000000"/>
        </w:rPr>
        <w:t>15</w:t>
      </w:r>
    </w:p>
    <w:p w:rsidR="00E062F9">
      <w:pPr>
        <w:pStyle w:val="a5"/>
        <w:numPr>
          <w:ilvl w:val="1"/>
          <w:numId w:val="7"/>
        </w:numPr>
        <w:tabs>
          <w:tab w:val="left" w:pos="555"/>
          <w:tab w:val="right" w:leader="dot" w:pos="8264"/>
        </w:tabs>
        <w:ind w:firstLine="0"/>
        <w:jc w:val="both"/>
      </w:pPr>
      <w:r>
        <w:t>施工现场布置原则</w:t>
      </w:r>
      <w:r>
        <w:rPr>
          <w:color w:val="000000"/>
          <w:lang w:val="en-US" w:eastAsia="en-US" w:bidi="en-US"/>
        </w:rPr>
        <w:tab/>
      </w:r>
      <w:r>
        <w:rPr>
          <w:rFonts w:ascii="Arial" w:eastAsia="Arial" w:hAnsi="Arial" w:cs="Arial"/>
          <w:color w:val="000000"/>
        </w:rPr>
        <w:t>16</w:t>
      </w:r>
    </w:p>
    <w:p w:rsidR="00E062F9">
      <w:pPr>
        <w:pStyle w:val="a5"/>
        <w:numPr>
          <w:ilvl w:val="1"/>
          <w:numId w:val="7"/>
        </w:numPr>
        <w:tabs>
          <w:tab w:val="left" w:pos="555"/>
          <w:tab w:val="right" w:leader="dot" w:pos="8264"/>
        </w:tabs>
        <w:ind w:firstLine="0"/>
        <w:jc w:val="both"/>
        <w:sectPr>
          <w:type w:val="nextPage"/>
          <w:pgSz w:w="11900" w:h="16840"/>
          <w:pgMar w:top="1470" w:right="889" w:bottom="1308" w:left="1583" w:header="1042" w:footer="880" w:gutter="0"/>
          <w:pgNumType w:start="4"/>
          <w:cols w:space="720"/>
          <w:noEndnote/>
          <w:titlePg w:val="0"/>
          <w:docGrid w:linePitch="360"/>
        </w:sectPr>
      </w:pPr>
      <w:r>
        <w:t>临时建筑物的搭</w:t>
      </w:r>
      <w:r>
        <w:rPr>
          <w:color w:val="5B5699"/>
        </w:rPr>
        <w:t>设要求</w:t>
      </w:r>
      <w:r>
        <w:rPr>
          <w:color w:val="000000"/>
          <w:lang w:val="en-US" w:eastAsia="en-US" w:bidi="en-US"/>
        </w:rPr>
        <w:tab/>
      </w:r>
      <w:r>
        <w:rPr>
          <w:rFonts w:ascii="Arial" w:eastAsia="Arial" w:hAnsi="Arial" w:cs="Arial"/>
          <w:color w:val="000000"/>
        </w:rPr>
        <w:t>16</w:t>
      </w:r>
    </w:p>
    <w:p w:rsidR="00E062F9">
      <w:pPr>
        <w:pStyle w:val="a5"/>
        <w:numPr>
          <w:ilvl w:val="1"/>
          <w:numId w:val="7"/>
        </w:numPr>
        <w:tabs>
          <w:tab w:val="left" w:pos="746"/>
          <w:tab w:val="right" w:leader="dot" w:pos="8524"/>
        </w:tabs>
        <w:jc w:val="both"/>
      </w:pPr>
      <w:r>
        <w:t>施工现场布置</w:t>
      </w:r>
      <w:r>
        <w:rPr>
          <w:color w:val="000000"/>
          <w:lang w:val="en-US" w:eastAsia="en-US" w:bidi="en-US"/>
        </w:rPr>
        <w:tab/>
      </w:r>
      <w:r>
        <w:rPr>
          <w:rFonts w:ascii="Arial" w:eastAsia="Arial" w:hAnsi="Arial" w:cs="Arial"/>
          <w:color w:val="000000"/>
        </w:rPr>
        <w:t>16</w:t>
      </w:r>
    </w:p>
    <w:p w:rsidR="00E062F9">
      <w:pPr>
        <w:pStyle w:val="a5"/>
        <w:numPr>
          <w:ilvl w:val="1"/>
          <w:numId w:val="7"/>
        </w:numPr>
        <w:tabs>
          <w:tab w:val="left" w:pos="736"/>
          <w:tab w:val="right" w:leader="dot" w:pos="8524"/>
        </w:tabs>
        <w:jc w:val="both"/>
      </w:pPr>
      <w:r>
        <w:rPr>
          <w:rFonts w:ascii="Arial" w:eastAsia="Arial" w:hAnsi="Arial" w:cs="Arial"/>
          <w:lang w:val="en-US" w:eastAsia="en-US" w:bidi="en-US"/>
        </w:rPr>
        <w:t>.</w:t>
      </w:r>
      <w:r>
        <w:rPr>
          <w:rFonts w:ascii="Arial" w:eastAsia="Arial" w:hAnsi="Arial" w:cs="Arial"/>
        </w:rPr>
        <w:t>1</w:t>
      </w:r>
      <w:r>
        <w:t>临时隹筑和公</w:t>
      </w:r>
      <w:r>
        <w:rPr>
          <w:color w:val="5B5699"/>
        </w:rPr>
        <w:t>用设施</w:t>
      </w:r>
      <w:r>
        <w:rPr>
          <w:color w:val="000000"/>
          <w:lang w:val="en-US" w:eastAsia="en-US" w:bidi="en-US"/>
        </w:rPr>
        <w:tab/>
      </w:r>
      <w:r>
        <w:rPr>
          <w:rFonts w:ascii="Arial" w:eastAsia="Arial" w:hAnsi="Arial" w:cs="Arial"/>
          <w:color w:val="000000"/>
        </w:rPr>
        <w:t>17</w:t>
      </w:r>
    </w:p>
    <w:p w:rsidR="00E062F9">
      <w:pPr>
        <w:pStyle w:val="a5"/>
        <w:tabs>
          <w:tab w:val="right" w:leader="dot" w:pos="8524"/>
        </w:tabs>
        <w:jc w:val="both"/>
      </w:pPr>
      <w:r>
        <w:rPr>
          <w:rFonts w:ascii="Arial" w:eastAsia="Arial" w:hAnsi="Arial" w:cs="Arial"/>
          <w:lang w:val="en-US" w:eastAsia="en-US" w:bidi="en-US"/>
        </w:rPr>
        <w:t>6.</w:t>
      </w:r>
      <w:r>
        <w:rPr>
          <w:rFonts w:ascii="Arial" w:eastAsia="Arial" w:hAnsi="Arial" w:cs="Arial"/>
          <w:lang w:val="en-US" w:eastAsia="en-US" w:bidi="en-US"/>
        </w:rPr>
        <w:t>4.</w:t>
      </w:r>
      <w:r>
        <w:rPr>
          <w:rFonts w:ascii="Arial" w:eastAsia="Arial" w:hAnsi="Arial" w:cs="Arial"/>
          <w:color w:val="5B5699"/>
        </w:rPr>
        <w:t>2</w:t>
      </w:r>
      <w:r>
        <w:t>加工车间</w:t>
      </w:r>
      <w:r>
        <w:rPr>
          <w:color w:val="000000"/>
          <w:lang w:val="en-US" w:eastAsia="en-US" w:bidi="en-US"/>
        </w:rPr>
        <w:tab/>
      </w:r>
      <w:r>
        <w:rPr>
          <w:rFonts w:ascii="Arial" w:eastAsia="Arial" w:hAnsi="Arial" w:cs="Arial"/>
          <w:color w:val="000000"/>
        </w:rPr>
        <w:t>17</w:t>
      </w:r>
    </w:p>
    <w:p w:rsidR="00E062F9">
      <w:pPr>
        <w:pStyle w:val="a5"/>
        <w:tabs>
          <w:tab w:val="right" w:leader="dot" w:pos="8524"/>
        </w:tabs>
        <w:jc w:val="both"/>
      </w:pPr>
      <w:r>
        <w:rPr>
          <w:rFonts w:ascii="Arial" w:eastAsia="Arial" w:hAnsi="Arial" w:cs="Arial"/>
          <w:lang w:val="en-US" w:eastAsia="en-US" w:bidi="en-US"/>
        </w:rPr>
        <w:t>6.</w:t>
      </w:r>
      <w:r>
        <w:rPr>
          <w:rFonts w:ascii="Arial" w:eastAsia="Arial" w:hAnsi="Arial" w:cs="Arial"/>
          <w:lang w:val="en-US" w:eastAsia="en-US" w:bidi="en-US"/>
        </w:rPr>
        <w:t>4.</w:t>
      </w:r>
      <w:r>
        <w:rPr>
          <w:rFonts w:ascii="Arial" w:eastAsia="Arial" w:hAnsi="Arial" w:cs="Arial"/>
        </w:rPr>
        <w:t>3</w:t>
      </w:r>
      <w:r>
        <w:t>施工道路</w:t>
      </w:r>
      <w:r>
        <w:rPr>
          <w:color w:val="000000"/>
          <w:lang w:val="en-US" w:eastAsia="en-US" w:bidi="en-US"/>
        </w:rPr>
        <w:tab/>
      </w:r>
      <w:r>
        <w:rPr>
          <w:rFonts w:ascii="Arial" w:eastAsia="Arial" w:hAnsi="Arial" w:cs="Arial"/>
          <w:color w:val="000000"/>
        </w:rPr>
        <w:t>17</w:t>
      </w:r>
    </w:p>
    <w:p w:rsidR="00E062F9">
      <w:pPr>
        <w:pStyle w:val="a5"/>
        <w:tabs>
          <w:tab w:val="right" w:leader="dot" w:pos="8524"/>
        </w:tabs>
        <w:jc w:val="both"/>
      </w:pPr>
      <w:r>
        <w:rPr>
          <w:rFonts w:ascii="Arial" w:eastAsia="Arial" w:hAnsi="Arial" w:cs="Arial"/>
          <w:color w:val="5B5699"/>
          <w:lang w:val="en-US" w:eastAsia="en-US" w:bidi="en-US"/>
        </w:rPr>
        <w:t>6.</w:t>
      </w:r>
      <w:r>
        <w:rPr>
          <w:rFonts w:ascii="Times New Roman" w:eastAsia="Times New Roman" w:hAnsi="Times New Roman" w:cs="Times New Roman"/>
          <w:i/>
          <w:iCs/>
          <w:sz w:val="22"/>
          <w:szCs w:val="22"/>
          <w:lang w:val="en-US" w:eastAsia="en-US" w:bidi="en-US"/>
        </w:rPr>
        <w:t>4.</w:t>
      </w:r>
      <w:r>
        <w:rPr>
          <w:rFonts w:ascii="Arial" w:eastAsia="Arial" w:hAnsi="Arial" w:cs="Arial"/>
          <w:color w:val="5B5699"/>
        </w:rPr>
        <w:t>4</w:t>
      </w:r>
      <w:r>
        <w:t>施工区</w:t>
      </w:r>
      <w:r>
        <w:rPr>
          <w:color w:val="000000"/>
          <w:lang w:val="en-US" w:eastAsia="en-US" w:bidi="en-US"/>
        </w:rPr>
        <w:tab/>
      </w:r>
      <w:r>
        <w:rPr>
          <w:rFonts w:ascii="Arial" w:eastAsia="Arial" w:hAnsi="Arial" w:cs="Arial"/>
          <w:color w:val="000000"/>
        </w:rPr>
        <w:t>17</w:t>
      </w:r>
    </w:p>
    <w:p w:rsidR="00E062F9">
      <w:pPr>
        <w:pStyle w:val="a5"/>
        <w:tabs>
          <w:tab w:val="right" w:leader="dot" w:pos="8524"/>
        </w:tabs>
        <w:jc w:val="both"/>
      </w:pPr>
      <w:r>
        <w:rPr>
          <w:rFonts w:ascii="Arial" w:eastAsia="Arial" w:hAnsi="Arial" w:cs="Arial"/>
          <w:color w:val="5B5699"/>
          <w:lang w:val="en-US" w:eastAsia="en-US" w:bidi="en-US"/>
        </w:rPr>
        <w:t>6.</w:t>
      </w:r>
      <w:r>
        <w:rPr>
          <w:rFonts w:ascii="Arial" w:eastAsia="Arial" w:hAnsi="Arial" w:cs="Arial"/>
          <w:lang w:val="en-US" w:eastAsia="en-US" w:bidi="en-US"/>
        </w:rPr>
        <w:t>4.</w:t>
      </w:r>
      <w:r>
        <w:rPr>
          <w:rFonts w:ascii="Arial" w:eastAsia="Arial" w:hAnsi="Arial" w:cs="Arial"/>
          <w:color w:val="5B5699"/>
        </w:rPr>
        <w:t>5</w:t>
      </w:r>
      <w:r>
        <w:t>仓库和</w:t>
      </w:r>
      <w:r>
        <w:rPr>
          <w:color w:val="5B5699"/>
        </w:rPr>
        <w:t>堆料场</w:t>
      </w:r>
      <w:r>
        <w:rPr>
          <w:color w:val="000000"/>
          <w:lang w:val="en-US" w:eastAsia="en-US" w:bidi="en-US"/>
        </w:rPr>
        <w:tab/>
      </w:r>
      <w:r>
        <w:rPr>
          <w:rFonts w:ascii="Arial" w:eastAsia="Arial" w:hAnsi="Arial" w:cs="Arial"/>
          <w:color w:val="000000"/>
        </w:rPr>
        <w:t>18</w:t>
      </w:r>
    </w:p>
    <w:p w:rsidR="00E062F9">
      <w:pPr>
        <w:pStyle w:val="a5"/>
        <w:tabs>
          <w:tab w:val="right" w:leader="dot" w:pos="8524"/>
        </w:tabs>
        <w:jc w:val="both"/>
      </w:pPr>
      <w:r>
        <w:rPr>
          <w:rFonts w:ascii="Arial" w:eastAsia="Arial" w:hAnsi="Arial" w:cs="Arial"/>
          <w:color w:val="5B5699"/>
          <w:lang w:val="en-US" w:eastAsia="en-US" w:bidi="en-US"/>
        </w:rPr>
        <w:t>6.5</w:t>
      </w:r>
      <w:r>
        <w:t>平面布置合理</w:t>
      </w:r>
      <w:r>
        <w:rPr>
          <w:color w:val="5B5699"/>
        </w:rPr>
        <w:t>化建议</w:t>
      </w:r>
      <w:r>
        <w:rPr>
          <w:color w:val="000000"/>
          <w:lang w:val="en-US" w:eastAsia="en-US" w:bidi="en-US"/>
        </w:rPr>
        <w:tab/>
      </w:r>
      <w:r>
        <w:rPr>
          <w:rFonts w:ascii="Arial" w:eastAsia="Arial" w:hAnsi="Arial" w:cs="Arial"/>
          <w:color w:val="000000"/>
        </w:rPr>
        <w:t>18</w:t>
      </w:r>
    </w:p>
    <w:p w:rsidR="00E062F9">
      <w:pPr>
        <w:pStyle w:val="a5"/>
        <w:tabs>
          <w:tab w:val="right" w:leader="dot" w:pos="8688"/>
        </w:tabs>
        <w:ind w:firstLine="0"/>
      </w:pPr>
      <w:r>
        <w:t>第四章施工</w:t>
      </w:r>
      <w:r>
        <w:rPr>
          <w:color w:val="5B5699"/>
        </w:rPr>
        <w:t>进度计划及</w:t>
      </w:r>
      <w:r>
        <w:t>工期保证措施</w:t>
      </w:r>
      <w:r>
        <w:rPr>
          <w:color w:val="000000"/>
          <w:lang w:val="en-US" w:eastAsia="en-US" w:bidi="en-US"/>
        </w:rPr>
        <w:tab/>
      </w:r>
      <w:r>
        <w:rPr>
          <w:rFonts w:ascii="Arial" w:eastAsia="Arial" w:hAnsi="Arial" w:cs="Arial"/>
          <w:color w:val="000000"/>
        </w:rPr>
        <w:t>19</w:t>
      </w:r>
    </w:p>
    <w:p w:rsidR="00E062F9">
      <w:pPr>
        <w:pStyle w:val="a5"/>
        <w:tabs>
          <w:tab w:val="right" w:leader="dot" w:pos="8688"/>
        </w:tabs>
        <w:ind w:firstLine="500"/>
        <w:rPr>
          <w:sz w:val="22"/>
          <w:szCs w:val="22"/>
        </w:rPr>
      </w:pPr>
      <w:r>
        <w:rPr>
          <w:rFonts w:ascii="Arial" w:eastAsia="Arial" w:hAnsi="Arial" w:cs="Arial"/>
        </w:rPr>
        <w:t>1</w:t>
      </w:r>
      <w:r>
        <w:t>工期计划编制依据</w:t>
      </w:r>
      <w:r>
        <w:rPr>
          <w:color w:val="000000"/>
          <w:lang w:val="en-US" w:eastAsia="en-US" w:bidi="en-US"/>
        </w:rPr>
        <w:tab/>
      </w:r>
      <w:r>
        <w:rPr>
          <w:rFonts w:ascii="Times New Roman" w:eastAsia="Times New Roman" w:hAnsi="Times New Roman" w:cs="Times New Roman"/>
          <w:i/>
          <w:iCs/>
          <w:color w:val="000000"/>
          <w:sz w:val="22"/>
          <w:szCs w:val="22"/>
        </w:rPr>
        <w:t>20</w:t>
      </w:r>
    </w:p>
    <w:p w:rsidR="00E062F9">
      <w:pPr>
        <w:pStyle w:val="a5"/>
        <w:tabs>
          <w:tab w:val="right" w:leader="dot" w:pos="8688"/>
        </w:tabs>
        <w:ind w:firstLine="500"/>
      </w:pPr>
      <w:r>
        <w:rPr>
          <w:rFonts w:ascii="Arial" w:eastAsia="Arial" w:hAnsi="Arial" w:cs="Arial"/>
          <w:color w:val="5B5699"/>
        </w:rPr>
        <w:t>2</w:t>
      </w:r>
      <w:r>
        <w:t>工期影响因素分析</w:t>
      </w:r>
      <w:r>
        <w:rPr>
          <w:color w:val="000000"/>
          <w:lang w:val="en-US" w:eastAsia="en-US" w:bidi="en-US"/>
        </w:rPr>
        <w:tab/>
      </w:r>
      <w:r>
        <w:rPr>
          <w:rFonts w:ascii="Arial" w:eastAsia="Arial" w:hAnsi="Arial" w:cs="Arial"/>
          <w:color w:val="000000"/>
        </w:rPr>
        <w:t>20</w:t>
      </w:r>
    </w:p>
    <w:p w:rsidR="00E062F9">
      <w:pPr>
        <w:pStyle w:val="a5"/>
        <w:tabs>
          <w:tab w:val="right" w:leader="dot" w:pos="8688"/>
        </w:tabs>
        <w:ind w:firstLine="500"/>
      </w:pPr>
      <w:r>
        <w:rPr>
          <w:rFonts w:ascii="Arial" w:eastAsia="Arial" w:hAnsi="Arial" w:cs="Arial"/>
        </w:rPr>
        <w:t>3</w:t>
      </w:r>
      <w:r>
        <w:t>施工进</w:t>
      </w:r>
      <w:r>
        <w:rPr>
          <w:color w:val="5B5699"/>
        </w:rPr>
        <w:t>度计划</w:t>
      </w:r>
      <w:r>
        <w:rPr>
          <w:color w:val="000000"/>
          <w:lang w:val="en-US" w:eastAsia="en-US" w:bidi="en-US"/>
        </w:rPr>
        <w:tab/>
      </w:r>
      <w:r>
        <w:rPr>
          <w:rFonts w:ascii="Arial" w:eastAsia="Arial" w:hAnsi="Arial" w:cs="Arial"/>
          <w:color w:val="000000"/>
        </w:rPr>
        <w:t>20</w:t>
      </w:r>
    </w:p>
    <w:p w:rsidR="00E062F9">
      <w:pPr>
        <w:pStyle w:val="a5"/>
        <w:tabs>
          <w:tab w:val="right" w:leader="dot" w:pos="8524"/>
        </w:tabs>
      </w:pPr>
      <w:r>
        <w:rPr>
          <w:rFonts w:ascii="Arial" w:eastAsia="Arial" w:hAnsi="Arial" w:cs="Arial"/>
          <w:color w:val="5B5699"/>
          <w:lang w:val="en-US" w:eastAsia="en-US" w:bidi="en-US"/>
        </w:rPr>
        <w:t>3.1</w:t>
      </w:r>
      <w:r>
        <w:t>施工工期计划</w:t>
      </w:r>
      <w:r>
        <w:rPr>
          <w:color w:val="000000"/>
          <w:lang w:val="en-US" w:eastAsia="en-US" w:bidi="en-US"/>
        </w:rPr>
        <w:tab/>
      </w:r>
      <w:r>
        <w:rPr>
          <w:rFonts w:ascii="Arial" w:eastAsia="Arial" w:hAnsi="Arial" w:cs="Arial"/>
          <w:color w:val="000000"/>
        </w:rPr>
        <w:t>20</w:t>
      </w:r>
    </w:p>
    <w:p w:rsidR="00E062F9">
      <w:pPr>
        <w:pStyle w:val="a5"/>
        <w:numPr>
          <w:ilvl w:val="0"/>
          <w:numId w:val="11"/>
        </w:numPr>
        <w:tabs>
          <w:tab w:val="left" w:pos="563"/>
          <w:tab w:val="right" w:leader="dot" w:pos="8524"/>
        </w:tabs>
      </w:pPr>
      <w:r>
        <w:rPr>
          <w:rFonts w:ascii="Arial" w:eastAsia="Arial" w:hAnsi="Arial" w:cs="Arial"/>
        </w:rPr>
        <w:t>2</w:t>
      </w:r>
      <w:r>
        <w:t>施工进度计划</w:t>
      </w:r>
      <w:r>
        <w:rPr>
          <w:color w:val="000000"/>
          <w:lang w:val="en-US" w:eastAsia="en-US" w:bidi="en-US"/>
        </w:rPr>
        <w:tab/>
      </w:r>
      <w:r>
        <w:rPr>
          <w:rFonts w:ascii="Arial" w:eastAsia="Arial" w:hAnsi="Arial" w:cs="Arial"/>
          <w:color w:val="000000"/>
        </w:rPr>
        <w:t>20</w:t>
      </w:r>
    </w:p>
    <w:p w:rsidR="00E062F9">
      <w:pPr>
        <w:pStyle w:val="a5"/>
        <w:numPr>
          <w:ilvl w:val="1"/>
          <w:numId w:val="11"/>
        </w:numPr>
        <w:tabs>
          <w:tab w:val="left" w:pos="803"/>
          <w:tab w:val="right" w:leader="dot" w:pos="8524"/>
        </w:tabs>
      </w:pPr>
      <w:r>
        <w:rPr>
          <w:rFonts w:ascii="Arial" w:eastAsia="Arial" w:hAnsi="Arial" w:cs="Arial"/>
          <w:color w:val="5B5699"/>
        </w:rPr>
        <w:t>I</w:t>
      </w:r>
      <w:r>
        <w:t>主要</w:t>
      </w:r>
      <w:r>
        <w:rPr>
          <w:color w:val="5B5699"/>
        </w:rPr>
        <w:t>准备工</w:t>
      </w:r>
      <w:r>
        <w:t>作进度</w:t>
      </w:r>
      <w:r>
        <w:rPr>
          <w:color w:val="000000"/>
          <w:lang w:val="en-US" w:eastAsia="en-US" w:bidi="en-US"/>
        </w:rPr>
        <w:tab/>
      </w:r>
      <w:r>
        <w:rPr>
          <w:rFonts w:ascii="Arial" w:eastAsia="Arial" w:hAnsi="Arial" w:cs="Arial"/>
          <w:color w:val="000000"/>
        </w:rPr>
        <w:t>20</w:t>
      </w:r>
    </w:p>
    <w:p w:rsidR="00E062F9">
      <w:pPr>
        <w:pStyle w:val="a5"/>
        <w:tabs>
          <w:tab w:val="right" w:leader="dot" w:pos="8524"/>
        </w:tabs>
      </w:pPr>
      <w:r>
        <w:rPr>
          <w:rFonts w:ascii="Arial" w:eastAsia="Arial" w:hAnsi="Arial" w:cs="Arial"/>
          <w:lang w:val="en-US" w:eastAsia="en-US" w:bidi="en-US"/>
        </w:rPr>
        <w:t>3.</w:t>
      </w:r>
      <w:r>
        <w:rPr>
          <w:rFonts w:ascii="Arial" w:eastAsia="Arial" w:hAnsi="Arial" w:cs="Arial"/>
          <w:lang w:val="en-US" w:eastAsia="en-US" w:bidi="en-US"/>
        </w:rPr>
        <w:t>2.2</w:t>
      </w:r>
      <w:r>
        <w:t>总体计</w:t>
      </w:r>
      <w:r>
        <w:rPr>
          <w:color w:val="5B5699"/>
        </w:rPr>
        <w:t>划安排</w:t>
      </w:r>
      <w:r>
        <w:rPr>
          <w:color w:val="000000"/>
          <w:lang w:val="en-US" w:eastAsia="en-US" w:bidi="en-US"/>
        </w:rPr>
        <w:tab/>
      </w:r>
      <w:r>
        <w:rPr>
          <w:rFonts w:ascii="Arial" w:eastAsia="Arial" w:hAnsi="Arial" w:cs="Arial"/>
          <w:color w:val="000000"/>
        </w:rPr>
        <w:t>21</w:t>
      </w:r>
    </w:p>
    <w:p w:rsidR="00E062F9">
      <w:pPr>
        <w:pStyle w:val="a5"/>
        <w:tabs>
          <w:tab w:val="right" w:leader="dot" w:pos="8524"/>
        </w:tabs>
      </w:pPr>
      <w:r>
        <w:rPr>
          <w:rFonts w:ascii="Arial" w:eastAsia="Arial" w:hAnsi="Arial" w:cs="Arial"/>
          <w:color w:val="5B5699"/>
          <w:lang w:val="en-US" w:eastAsia="en-US" w:bidi="en-US"/>
        </w:rPr>
        <w:t>3.2.3</w:t>
      </w:r>
      <w:r>
        <w:t>灌注桩施工</w:t>
      </w:r>
      <w:r>
        <w:rPr>
          <w:color w:val="000000"/>
          <w:lang w:val="en-US" w:eastAsia="en-US" w:bidi="en-US"/>
        </w:rPr>
        <w:tab/>
      </w:r>
      <w:r>
        <w:rPr>
          <w:rFonts w:ascii="Arial" w:eastAsia="Arial" w:hAnsi="Arial" w:cs="Arial"/>
          <w:color w:val="000000"/>
        </w:rPr>
        <w:t>21</w:t>
      </w:r>
    </w:p>
    <w:p w:rsidR="00E062F9">
      <w:pPr>
        <w:pStyle w:val="a5"/>
        <w:tabs>
          <w:tab w:val="right" w:leader="dot" w:pos="8524"/>
        </w:tabs>
      </w:pPr>
      <w:r>
        <w:rPr>
          <w:rFonts w:ascii="Arial" w:eastAsia="Arial" w:hAnsi="Arial" w:cs="Arial"/>
          <w:lang w:val="en-US" w:eastAsia="en-US" w:bidi="en-US"/>
        </w:rPr>
        <w:t>3.</w:t>
      </w:r>
      <w:r>
        <w:rPr>
          <w:rFonts w:ascii="Arial" w:eastAsia="Arial" w:hAnsi="Arial" w:cs="Arial"/>
        </w:rPr>
        <w:t>3</w:t>
      </w:r>
      <w:r>
        <w:t>施工进度保证措施</w:t>
      </w:r>
      <w:r>
        <w:rPr>
          <w:color w:val="000000"/>
          <w:lang w:val="en-US" w:eastAsia="en-US" w:bidi="en-US"/>
        </w:rPr>
        <w:tab/>
      </w:r>
      <w:r>
        <w:rPr>
          <w:rFonts w:ascii="Arial" w:eastAsia="Arial" w:hAnsi="Arial" w:cs="Arial"/>
          <w:color w:val="000000"/>
        </w:rPr>
        <w:t>21</w:t>
      </w:r>
    </w:p>
    <w:p w:rsidR="00E062F9">
      <w:pPr>
        <w:pStyle w:val="a5"/>
        <w:tabs>
          <w:tab w:val="right" w:leader="dot" w:pos="8524"/>
        </w:tabs>
        <w:rPr>
          <w:sz w:val="22"/>
          <w:szCs w:val="22"/>
        </w:rPr>
      </w:pPr>
      <w:r>
        <w:rPr>
          <w:rFonts w:ascii="Arial" w:eastAsia="Arial" w:hAnsi="Arial" w:cs="Arial"/>
          <w:lang w:val="en-US" w:eastAsia="en-US" w:bidi="en-US"/>
        </w:rPr>
        <w:t>3.</w:t>
      </w:r>
      <w:r>
        <w:rPr>
          <w:rFonts w:ascii="Arial" w:eastAsia="Arial" w:hAnsi="Arial" w:cs="Arial"/>
          <w:lang w:val="en-US" w:eastAsia="en-US" w:bidi="en-US"/>
        </w:rPr>
        <w:t>3.1</w:t>
      </w:r>
      <w:r>
        <w:t>组织、</w:t>
      </w:r>
      <w:r>
        <w:rPr>
          <w:color w:val="5B5699"/>
        </w:rPr>
        <w:t>技术保</w:t>
      </w:r>
      <w:r>
        <w:t>证措施</w:t>
      </w:r>
      <w:r>
        <w:rPr>
          <w:color w:val="000000"/>
          <w:lang w:val="en-US" w:eastAsia="en-US" w:bidi="en-US"/>
        </w:rPr>
        <w:tab/>
      </w:r>
      <w:r>
        <w:rPr>
          <w:rFonts w:ascii="Times New Roman" w:eastAsia="Times New Roman" w:hAnsi="Times New Roman" w:cs="Times New Roman"/>
          <w:i/>
          <w:iCs/>
          <w:color w:val="000000"/>
          <w:sz w:val="22"/>
          <w:szCs w:val="22"/>
        </w:rPr>
        <w:t>21</w:t>
      </w:r>
    </w:p>
    <w:p w:rsidR="00E062F9">
      <w:pPr>
        <w:pStyle w:val="a5"/>
        <w:numPr>
          <w:ilvl w:val="2"/>
          <w:numId w:val="12"/>
        </w:numPr>
        <w:tabs>
          <w:tab w:val="left" w:pos="995"/>
          <w:tab w:val="right" w:leader="dot" w:pos="8524"/>
        </w:tabs>
      </w:pPr>
      <w:r>
        <w:rPr>
          <w:color w:val="5B5699"/>
        </w:rPr>
        <w:t>人力、机械保</w:t>
      </w:r>
      <w:r>
        <w:t>证措施</w:t>
      </w:r>
      <w:r>
        <w:rPr>
          <w:color w:val="000000"/>
          <w:lang w:val="en-US" w:eastAsia="en-US" w:bidi="en-US"/>
        </w:rPr>
        <w:tab/>
      </w:r>
      <w:r>
        <w:rPr>
          <w:rFonts w:ascii="Arial" w:eastAsia="Arial" w:hAnsi="Arial" w:cs="Arial"/>
          <w:color w:val="000000"/>
        </w:rPr>
        <w:t>22</w:t>
      </w:r>
    </w:p>
    <w:p w:rsidR="00E062F9">
      <w:pPr>
        <w:pStyle w:val="a5"/>
        <w:numPr>
          <w:ilvl w:val="2"/>
          <w:numId w:val="12"/>
        </w:numPr>
        <w:tabs>
          <w:tab w:val="left" w:pos="986"/>
          <w:tab w:val="right" w:leader="dot" w:pos="8524"/>
        </w:tabs>
      </w:pPr>
      <w:r>
        <w:t>实施措施</w:t>
      </w:r>
      <w:r>
        <w:rPr>
          <w:color w:val="000000"/>
          <w:lang w:val="en-US" w:eastAsia="en-US" w:bidi="en-US"/>
        </w:rPr>
        <w:tab/>
      </w:r>
      <w:r>
        <w:rPr>
          <w:rFonts w:ascii="Arial" w:eastAsia="Arial" w:hAnsi="Arial" w:cs="Arial"/>
          <w:color w:val="000000"/>
        </w:rPr>
        <w:t>22</w:t>
      </w:r>
    </w:p>
    <w:p w:rsidR="00E062F9">
      <w:pPr>
        <w:pStyle w:val="a5"/>
        <w:numPr>
          <w:ilvl w:val="2"/>
          <w:numId w:val="12"/>
        </w:numPr>
        <w:tabs>
          <w:tab w:val="left" w:pos="966"/>
          <w:tab w:val="right" w:leader="dot" w:pos="8524"/>
        </w:tabs>
      </w:pPr>
      <w:r>
        <w:t>其他措施</w:t>
      </w:r>
      <w:r>
        <w:rPr>
          <w:color w:val="000000"/>
          <w:lang w:val="en-US" w:eastAsia="en-US" w:bidi="en-US"/>
        </w:rPr>
        <w:tab/>
      </w:r>
      <w:r>
        <w:rPr>
          <w:rFonts w:ascii="Arial" w:eastAsia="Arial" w:hAnsi="Arial" w:cs="Arial"/>
          <w:color w:val="000000"/>
        </w:rPr>
        <w:t>23</w:t>
      </w:r>
    </w:p>
    <w:p w:rsidR="00E062F9">
      <w:pPr>
        <w:pStyle w:val="a5"/>
        <w:tabs>
          <w:tab w:val="right" w:leader="dot" w:pos="8688"/>
        </w:tabs>
        <w:ind w:firstLine="0"/>
      </w:pPr>
      <w:r>
        <w:t>第五章施工</w:t>
      </w:r>
      <w:r>
        <w:rPr>
          <w:color w:val="5B5699"/>
        </w:rPr>
        <w:t>方案</w:t>
      </w:r>
      <w:r>
        <w:t>和措施</w:t>
      </w:r>
      <w:r>
        <w:rPr>
          <w:color w:val="000000"/>
          <w:lang w:val="en-US" w:eastAsia="en-US" w:bidi="en-US"/>
        </w:rPr>
        <w:tab/>
      </w:r>
      <w:r>
        <w:rPr>
          <w:rFonts w:ascii="Arial" w:eastAsia="Arial" w:hAnsi="Arial" w:cs="Arial"/>
          <w:color w:val="000000"/>
        </w:rPr>
        <w:t>24</w:t>
      </w:r>
    </w:p>
    <w:p w:rsidR="00E062F9">
      <w:pPr>
        <w:pStyle w:val="a5"/>
        <w:tabs>
          <w:tab w:val="right" w:leader="dot" w:pos="8688"/>
        </w:tabs>
        <w:ind w:firstLine="500"/>
      </w:pPr>
      <w:r>
        <w:rPr>
          <w:rFonts w:ascii="Arial" w:eastAsia="Arial" w:hAnsi="Arial" w:cs="Arial"/>
        </w:rPr>
        <w:t>I</w:t>
      </w:r>
      <w:r>
        <w:t>施工质量</w:t>
      </w:r>
      <w:r>
        <w:rPr>
          <w:color w:val="5B5699"/>
        </w:rPr>
        <w:t>控制要点及控</w:t>
      </w:r>
      <w:r>
        <w:t>制措旅</w:t>
      </w:r>
      <w:r>
        <w:rPr>
          <w:color w:val="000000"/>
          <w:lang w:val="en-US" w:eastAsia="en-US" w:bidi="en-US"/>
        </w:rPr>
        <w:tab/>
      </w:r>
      <w:r>
        <w:rPr>
          <w:rFonts w:ascii="Arial" w:eastAsia="Arial" w:hAnsi="Arial" w:cs="Arial"/>
          <w:color w:val="000000"/>
        </w:rPr>
        <w:t>24</w:t>
      </w:r>
    </w:p>
    <w:p w:rsidR="00E062F9">
      <w:pPr>
        <w:pStyle w:val="a5"/>
        <w:tabs>
          <w:tab w:val="right" w:leader="dot" w:pos="8688"/>
        </w:tabs>
        <w:ind w:firstLine="500"/>
      </w:pPr>
      <w:r>
        <w:rPr>
          <w:rFonts w:ascii="Arial" w:eastAsia="Arial" w:hAnsi="Arial" w:cs="Arial"/>
          <w:color w:val="000000"/>
        </w:rPr>
        <w:t>2</w:t>
      </w:r>
      <w:r>
        <w:t>定</w:t>
      </w:r>
      <w:r>
        <w:rPr>
          <w:color w:val="5B5699"/>
        </w:rPr>
        <w:t>位放线</w:t>
      </w:r>
      <w:r>
        <w:rPr>
          <w:color w:val="000000"/>
          <w:lang w:val="en-US" w:eastAsia="en-US" w:bidi="en-US"/>
        </w:rPr>
        <w:tab/>
      </w:r>
      <w:r>
        <w:rPr>
          <w:rFonts w:ascii="Arial" w:eastAsia="Arial" w:hAnsi="Arial" w:cs="Arial"/>
          <w:color w:val="000000"/>
        </w:rPr>
        <w:t>25</w:t>
      </w:r>
    </w:p>
    <w:p w:rsidR="00E062F9">
      <w:pPr>
        <w:pStyle w:val="a5"/>
        <w:numPr>
          <w:ilvl w:val="0"/>
          <w:numId w:val="13"/>
        </w:numPr>
        <w:tabs>
          <w:tab w:val="left" w:pos="563"/>
          <w:tab w:val="right" w:leader="dot" w:pos="8524"/>
        </w:tabs>
      </w:pPr>
      <w:r>
        <w:rPr>
          <w:rFonts w:ascii="Arial" w:eastAsia="Arial" w:hAnsi="Arial" w:cs="Arial"/>
          <w:color w:val="5B5699"/>
        </w:rPr>
        <w:t>1</w:t>
      </w:r>
      <w:r>
        <w:t>控制点的校核</w:t>
      </w:r>
      <w:r>
        <w:rPr>
          <w:color w:val="000000"/>
          <w:lang w:val="en-US" w:eastAsia="en-US" w:bidi="en-US"/>
        </w:rPr>
        <w:tab/>
      </w:r>
      <w:r>
        <w:rPr>
          <w:rFonts w:ascii="Arial" w:eastAsia="Arial" w:hAnsi="Arial" w:cs="Arial"/>
          <w:color w:val="000000"/>
        </w:rPr>
        <w:t>25</w:t>
      </w:r>
    </w:p>
    <w:p w:rsidR="00E062F9">
      <w:pPr>
        <w:pStyle w:val="a5"/>
        <w:numPr>
          <w:ilvl w:val="0"/>
          <w:numId w:val="13"/>
        </w:numPr>
        <w:tabs>
          <w:tab w:val="left" w:pos="563"/>
          <w:tab w:val="right" w:leader="dot" w:pos="8524"/>
        </w:tabs>
      </w:pPr>
      <w:r>
        <w:rPr>
          <w:rFonts w:ascii="Arial" w:eastAsia="Arial" w:hAnsi="Arial" w:cs="Arial"/>
        </w:rPr>
        <w:t>2</w:t>
      </w:r>
      <w:r>
        <w:t>施工测量</w:t>
      </w:r>
      <w:r>
        <w:rPr>
          <w:color w:val="000000"/>
          <w:lang w:val="en-US" w:eastAsia="en-US" w:bidi="en-US"/>
        </w:rPr>
        <w:tab/>
      </w:r>
      <w:r>
        <w:rPr>
          <w:rFonts w:ascii="Arial" w:eastAsia="Arial" w:hAnsi="Arial" w:cs="Arial"/>
          <w:color w:val="000000"/>
        </w:rPr>
        <w:t>25</w:t>
      </w:r>
    </w:p>
    <w:p w:rsidR="00E062F9">
      <w:pPr>
        <w:pStyle w:val="a5"/>
        <w:numPr>
          <w:ilvl w:val="0"/>
          <w:numId w:val="13"/>
        </w:numPr>
        <w:tabs>
          <w:tab w:val="left" w:pos="563"/>
          <w:tab w:val="right" w:leader="dot" w:pos="8524"/>
        </w:tabs>
      </w:pPr>
      <w:r>
        <w:rPr>
          <w:rFonts w:ascii="Arial" w:eastAsia="Arial" w:hAnsi="Arial" w:cs="Arial"/>
        </w:rPr>
        <w:t>3</w:t>
      </w:r>
      <w:r>
        <w:t>测量精度主要保</w:t>
      </w:r>
      <w:r>
        <w:rPr>
          <w:color w:val="5B5699"/>
        </w:rPr>
        <w:t>证措施</w:t>
      </w:r>
      <w:r>
        <w:rPr>
          <w:color w:val="000000"/>
          <w:lang w:val="en-US" w:eastAsia="en-US" w:bidi="en-US"/>
        </w:rPr>
        <w:tab/>
      </w:r>
      <w:r>
        <w:rPr>
          <w:rFonts w:ascii="Arial" w:eastAsia="Arial" w:hAnsi="Arial" w:cs="Arial"/>
          <w:color w:val="000000"/>
        </w:rPr>
        <w:t>26</w:t>
      </w:r>
    </w:p>
    <w:p w:rsidR="00E062F9">
      <w:pPr>
        <w:pStyle w:val="a5"/>
        <w:tabs>
          <w:tab w:val="right" w:leader="dot" w:pos="8688"/>
        </w:tabs>
        <w:ind w:firstLine="500"/>
        <w:sectPr>
          <w:type w:val="nextPage"/>
          <w:pgSz w:w="11900" w:h="16840"/>
          <w:pgMar w:top="1470" w:right="889" w:bottom="1308" w:left="1583" w:header="1042" w:footer="880" w:gutter="0"/>
          <w:pgNumType w:start="5"/>
          <w:cols w:space="720"/>
          <w:noEndnote/>
          <w:titlePg w:val="0"/>
          <w:docGrid w:linePitch="360"/>
        </w:sectPr>
      </w:pPr>
      <w:r>
        <w:rPr>
          <w:rFonts w:ascii="Arial" w:eastAsia="Arial" w:hAnsi="Arial" w:cs="Arial"/>
        </w:rPr>
        <w:t>3</w:t>
      </w:r>
      <w:r>
        <w:t>旋挖钻孔滤注枇施工</w:t>
      </w:r>
      <w:r>
        <w:rPr>
          <w:color w:val="000000"/>
          <w:lang w:val="en-US" w:eastAsia="en-US" w:bidi="en-US"/>
        </w:rPr>
        <w:tab/>
      </w:r>
      <w:r>
        <w:rPr>
          <w:rFonts w:ascii="Arial" w:eastAsia="Arial" w:hAnsi="Arial" w:cs="Arial"/>
          <w:color w:val="000000"/>
        </w:rPr>
        <w:t>26</w:t>
      </w:r>
    </w:p>
    <w:p w:rsidR="00E062F9">
      <w:pPr>
        <w:pStyle w:val="a5"/>
        <w:numPr>
          <w:ilvl w:val="0"/>
          <w:numId w:val="13"/>
        </w:numPr>
        <w:tabs>
          <w:tab w:val="left" w:pos="373"/>
          <w:tab w:val="right" w:leader="dot" w:pos="8274"/>
        </w:tabs>
        <w:ind w:firstLine="0"/>
        <w:jc w:val="both"/>
      </w:pPr>
      <w:r>
        <w:rPr>
          <w:rFonts w:ascii="Arial" w:eastAsia="Arial" w:hAnsi="Arial" w:cs="Arial"/>
          <w:color w:val="5B5699"/>
        </w:rPr>
        <w:t>1</w:t>
      </w:r>
      <w:r>
        <w:t>施工流程</w:t>
      </w:r>
      <w:r>
        <w:rPr>
          <w:color w:val="000000"/>
          <w:lang w:val="en-US" w:eastAsia="en-US" w:bidi="en-US"/>
        </w:rPr>
        <w:tab/>
      </w:r>
      <w:r>
        <w:rPr>
          <w:rFonts w:ascii="Arial" w:eastAsia="Arial" w:hAnsi="Arial" w:cs="Arial"/>
          <w:color w:val="000000"/>
        </w:rPr>
        <w:t>26</w:t>
      </w:r>
    </w:p>
    <w:p w:rsidR="00E062F9">
      <w:pPr>
        <w:pStyle w:val="a5"/>
        <w:numPr>
          <w:ilvl w:val="0"/>
          <w:numId w:val="13"/>
        </w:numPr>
        <w:tabs>
          <w:tab w:val="left" w:pos="373"/>
          <w:tab w:val="right" w:leader="dot" w:pos="8274"/>
        </w:tabs>
        <w:ind w:firstLine="0"/>
        <w:jc w:val="both"/>
      </w:pPr>
      <w:r>
        <w:rPr>
          <w:rFonts w:ascii="Arial" w:eastAsia="Arial" w:hAnsi="Arial" w:cs="Arial"/>
        </w:rPr>
        <w:t>2</w:t>
      </w:r>
      <w:r>
        <w:t>泥</w:t>
      </w:r>
      <w:r>
        <w:rPr>
          <w:color w:val="5B5699"/>
        </w:rPr>
        <w:t>浆制备与处理</w:t>
      </w:r>
      <w:r>
        <w:rPr>
          <w:color w:val="000000"/>
          <w:lang w:val="en-US" w:eastAsia="en-US" w:bidi="en-US"/>
        </w:rPr>
        <w:tab/>
      </w:r>
      <w:r>
        <w:rPr>
          <w:rFonts w:ascii="Arial" w:eastAsia="Arial" w:hAnsi="Arial" w:cs="Arial"/>
          <w:color w:val="000000"/>
        </w:rPr>
        <w:t>28</w:t>
      </w:r>
    </w:p>
    <w:p w:rsidR="00E062F9">
      <w:pPr>
        <w:pStyle w:val="a5"/>
        <w:tabs>
          <w:tab w:val="right" w:leader="dot" w:pos="8274"/>
        </w:tabs>
        <w:ind w:firstLine="0"/>
        <w:jc w:val="both"/>
      </w:pPr>
      <w:r>
        <w:rPr>
          <w:rFonts w:ascii="Arial" w:eastAsia="Arial" w:hAnsi="Arial" w:cs="Arial"/>
          <w:lang w:val="en-US" w:eastAsia="en-US" w:bidi="en-US"/>
        </w:rPr>
        <w:t>3.</w:t>
      </w:r>
      <w:r>
        <w:rPr>
          <w:rFonts w:ascii="Arial" w:eastAsia="Arial" w:hAnsi="Arial" w:cs="Arial"/>
          <w:color w:val="5B5699"/>
          <w:lang w:val="en-US" w:eastAsia="en-US" w:bidi="en-US"/>
        </w:rPr>
        <w:t>2.1</w:t>
      </w:r>
      <w:r>
        <w:rPr>
          <w:color w:val="5B5699"/>
        </w:rPr>
        <w:t>泥浆系统</w:t>
      </w:r>
      <w:r>
        <w:t>的组成与布置</w:t>
      </w:r>
      <w:r>
        <w:rPr>
          <w:color w:val="000000"/>
          <w:lang w:val="en-US" w:eastAsia="en-US" w:bidi="en-US"/>
        </w:rPr>
        <w:tab/>
      </w:r>
      <w:r>
        <w:rPr>
          <w:rFonts w:ascii="Arial" w:eastAsia="Arial" w:hAnsi="Arial" w:cs="Arial"/>
          <w:color w:val="000000"/>
        </w:rPr>
        <w:t>28</w:t>
      </w:r>
    </w:p>
    <w:p w:rsidR="00E062F9">
      <w:pPr>
        <w:pStyle w:val="a5"/>
        <w:tabs>
          <w:tab w:val="right" w:leader="dot" w:pos="8274"/>
        </w:tabs>
        <w:ind w:firstLine="0"/>
        <w:jc w:val="both"/>
      </w:pPr>
      <w:r>
        <w:rPr>
          <w:rFonts w:ascii="Arial" w:eastAsia="Arial" w:hAnsi="Arial" w:cs="Arial"/>
          <w:lang w:val="en-US" w:eastAsia="en-US" w:bidi="en-US"/>
        </w:rPr>
        <w:t>3.2.2</w:t>
      </w:r>
      <w:r>
        <w:t>泥浆处理与排放</w:t>
      </w:r>
      <w:r>
        <w:rPr>
          <w:color w:val="000000"/>
          <w:lang w:val="en-US" w:eastAsia="en-US" w:bidi="en-US"/>
        </w:rPr>
        <w:tab/>
      </w:r>
      <w:r>
        <w:rPr>
          <w:rFonts w:ascii="Arial" w:eastAsia="Arial" w:hAnsi="Arial" w:cs="Arial"/>
          <w:color w:val="000000"/>
        </w:rPr>
        <w:t>28</w:t>
      </w:r>
    </w:p>
    <w:p w:rsidR="00E062F9">
      <w:pPr>
        <w:pStyle w:val="a5"/>
        <w:tabs>
          <w:tab w:val="right" w:leader="dot" w:pos="8274"/>
        </w:tabs>
        <w:ind w:firstLine="0"/>
        <w:jc w:val="both"/>
      </w:pPr>
      <w:r>
        <w:rPr>
          <w:rFonts w:ascii="Arial" w:eastAsia="Arial" w:hAnsi="Arial" w:cs="Arial"/>
          <w:lang w:val="en-US" w:eastAsia="en-US" w:bidi="en-US"/>
        </w:rPr>
        <w:t>3.3</w:t>
      </w:r>
      <w:r>
        <w:rPr>
          <w:color w:val="5B5699"/>
        </w:rPr>
        <w:t>成孔</w:t>
      </w:r>
      <w:r>
        <w:rPr>
          <w:color w:val="000000"/>
          <w:lang w:val="en-US" w:eastAsia="en-US" w:bidi="en-US"/>
        </w:rPr>
        <w:tab/>
      </w:r>
      <w:r>
        <w:rPr>
          <w:rFonts w:ascii="Arial" w:eastAsia="Arial" w:hAnsi="Arial" w:cs="Arial"/>
          <w:color w:val="000000"/>
        </w:rPr>
        <w:t>28</w:t>
      </w:r>
    </w:p>
    <w:p w:rsidR="00E062F9">
      <w:pPr>
        <w:pStyle w:val="a5"/>
        <w:tabs>
          <w:tab w:val="right" w:leader="dot" w:pos="8274"/>
        </w:tabs>
        <w:ind w:firstLine="0"/>
        <w:jc w:val="both"/>
      </w:pPr>
      <w:r>
        <w:rPr>
          <w:rFonts w:ascii="Arial" w:eastAsia="Arial" w:hAnsi="Arial" w:cs="Arial"/>
          <w:lang w:val="en-US" w:eastAsia="en-US" w:bidi="en-US"/>
        </w:rPr>
        <w:t>3.3.1</w:t>
      </w:r>
      <w:r>
        <w:t>埋设护筒</w:t>
      </w:r>
      <w:r>
        <w:rPr>
          <w:color w:val="000000"/>
          <w:lang w:val="en-US" w:eastAsia="en-US" w:bidi="en-US"/>
        </w:rPr>
        <w:tab/>
      </w:r>
      <w:r>
        <w:rPr>
          <w:rFonts w:ascii="Arial" w:eastAsia="Arial" w:hAnsi="Arial" w:cs="Arial"/>
          <w:color w:val="000000"/>
        </w:rPr>
        <w:t>29</w:t>
      </w:r>
    </w:p>
    <w:p w:rsidR="00E062F9">
      <w:pPr>
        <w:pStyle w:val="a5"/>
        <w:tabs>
          <w:tab w:val="right" w:leader="dot" w:pos="8274"/>
        </w:tabs>
        <w:ind w:firstLine="0"/>
        <w:jc w:val="both"/>
      </w:pPr>
      <w:r>
        <w:rPr>
          <w:rFonts w:ascii="Arial" w:eastAsia="Arial" w:hAnsi="Arial" w:cs="Arial"/>
          <w:lang w:val="en-US" w:eastAsia="en-US" w:bidi="en-US"/>
        </w:rPr>
        <w:t>3.</w:t>
      </w:r>
      <w:r>
        <w:rPr>
          <w:rFonts w:ascii="Arial" w:eastAsia="Arial" w:hAnsi="Arial" w:cs="Arial"/>
          <w:lang w:val="en-US" w:eastAsia="en-US" w:bidi="en-US"/>
        </w:rPr>
        <w:t>3.2</w:t>
      </w:r>
      <w:r>
        <w:t>旋挖钻进</w:t>
      </w:r>
      <w:r>
        <w:rPr>
          <w:color w:val="000000"/>
          <w:lang w:val="en-US" w:eastAsia="en-US" w:bidi="en-US"/>
        </w:rPr>
        <w:tab/>
      </w:r>
      <w:r>
        <w:rPr>
          <w:rFonts w:ascii="Arial" w:eastAsia="Arial" w:hAnsi="Arial" w:cs="Arial"/>
          <w:color w:val="000000"/>
        </w:rPr>
        <w:t>29</w:t>
      </w:r>
    </w:p>
    <w:p w:rsidR="00E062F9">
      <w:pPr>
        <w:pStyle w:val="a5"/>
        <w:tabs>
          <w:tab w:val="right" w:leader="dot" w:pos="8274"/>
        </w:tabs>
        <w:ind w:firstLine="0"/>
        <w:jc w:val="both"/>
      </w:pPr>
      <w:r>
        <w:rPr>
          <w:rFonts w:ascii="Arial" w:eastAsia="Arial" w:hAnsi="Arial" w:cs="Arial"/>
          <w:lang w:val="en-US" w:eastAsia="en-US" w:bidi="en-US"/>
        </w:rPr>
        <w:t>3.3.3</w:t>
      </w:r>
      <w:r>
        <w:rPr>
          <w:color w:val="5B5699"/>
        </w:rPr>
        <w:t>成孔时</w:t>
      </w:r>
      <w:r>
        <w:t>应注意的问题</w:t>
      </w:r>
      <w:r>
        <w:rPr>
          <w:color w:val="000000"/>
          <w:lang w:val="en-US" w:eastAsia="en-US" w:bidi="en-US"/>
        </w:rPr>
        <w:tab/>
      </w:r>
      <w:r>
        <w:rPr>
          <w:rFonts w:ascii="Arial" w:eastAsia="Arial" w:hAnsi="Arial" w:cs="Arial"/>
          <w:color w:val="000000"/>
        </w:rPr>
        <w:t>30</w:t>
      </w:r>
    </w:p>
    <w:p w:rsidR="00E062F9">
      <w:pPr>
        <w:pStyle w:val="a5"/>
        <w:tabs>
          <w:tab w:val="right" w:leader="dot" w:pos="8274"/>
        </w:tabs>
        <w:ind w:firstLine="0"/>
        <w:jc w:val="both"/>
      </w:pPr>
      <w:r>
        <w:rPr>
          <w:rFonts w:ascii="Arial" w:eastAsia="Arial" w:hAnsi="Arial" w:cs="Arial"/>
          <w:lang w:val="en-US" w:eastAsia="en-US" w:bidi="en-US"/>
        </w:rPr>
        <w:t>3.3.4</w:t>
      </w:r>
      <w:r>
        <w:t>泥浆补充</w:t>
      </w:r>
      <w:r>
        <w:rPr>
          <w:color w:val="000000"/>
          <w:lang w:val="en-US" w:eastAsia="en-US" w:bidi="en-US"/>
        </w:rPr>
        <w:tab/>
      </w:r>
      <w:r>
        <w:rPr>
          <w:rFonts w:ascii="Arial" w:eastAsia="Arial" w:hAnsi="Arial" w:cs="Arial"/>
          <w:color w:val="000000"/>
        </w:rPr>
        <w:t>30</w:t>
      </w:r>
    </w:p>
    <w:p w:rsidR="00E062F9">
      <w:pPr>
        <w:pStyle w:val="a5"/>
        <w:tabs>
          <w:tab w:val="right" w:leader="dot" w:pos="8274"/>
        </w:tabs>
        <w:ind w:firstLine="0"/>
        <w:jc w:val="both"/>
      </w:pPr>
      <w:r>
        <w:rPr>
          <w:rFonts w:ascii="Arial" w:eastAsia="Arial" w:hAnsi="Arial" w:cs="Arial"/>
          <w:color w:val="5B5699"/>
          <w:lang w:val="en-US" w:eastAsia="en-US" w:bidi="en-US"/>
        </w:rPr>
        <w:t>3.</w:t>
      </w:r>
      <w:r>
        <w:rPr>
          <w:rFonts w:ascii="Arial" w:eastAsia="Arial" w:hAnsi="Arial" w:cs="Arial"/>
          <w:lang w:val="en-US" w:eastAsia="en-US" w:bidi="en-US"/>
        </w:rPr>
        <w:t>3.</w:t>
      </w:r>
      <w:r>
        <w:rPr>
          <w:rFonts w:ascii="Arial" w:eastAsia="Arial" w:hAnsi="Arial" w:cs="Arial"/>
        </w:rPr>
        <w:t>5</w:t>
      </w:r>
      <w:r>
        <w:t>清孔</w:t>
      </w:r>
      <w:r>
        <w:rPr>
          <w:color w:val="000000"/>
          <w:lang w:val="en-US" w:eastAsia="en-US" w:bidi="en-US"/>
        </w:rPr>
        <w:tab/>
      </w:r>
      <w:r>
        <w:rPr>
          <w:rFonts w:ascii="Arial" w:eastAsia="Arial" w:hAnsi="Arial" w:cs="Arial"/>
          <w:color w:val="000000"/>
        </w:rPr>
        <w:t>30</w:t>
      </w:r>
    </w:p>
    <w:p w:rsidR="00E062F9">
      <w:pPr>
        <w:pStyle w:val="a5"/>
        <w:tabs>
          <w:tab w:val="right" w:leader="dot" w:pos="8274"/>
        </w:tabs>
        <w:ind w:firstLine="0"/>
        <w:jc w:val="both"/>
      </w:pPr>
      <w:r>
        <w:rPr>
          <w:rFonts w:ascii="Arial" w:eastAsia="Arial" w:hAnsi="Arial" w:cs="Arial"/>
          <w:lang w:val="en-US" w:eastAsia="en-US" w:bidi="en-US"/>
        </w:rPr>
        <w:t>3.</w:t>
      </w:r>
      <w:r>
        <w:rPr>
          <w:rFonts w:ascii="Arial" w:eastAsia="Arial" w:hAnsi="Arial" w:cs="Arial"/>
          <w:lang w:val="en-US" w:eastAsia="en-US" w:bidi="en-US"/>
        </w:rPr>
        <w:t>3.6</w:t>
      </w:r>
      <w:r>
        <w:t>成孔质量验收</w:t>
      </w:r>
      <w:r>
        <w:rPr>
          <w:color w:val="000000"/>
          <w:lang w:val="en-US" w:eastAsia="en-US" w:bidi="en-US"/>
        </w:rPr>
        <w:tab/>
      </w:r>
      <w:r>
        <w:rPr>
          <w:rFonts w:ascii="Arial" w:eastAsia="Arial" w:hAnsi="Arial" w:cs="Arial"/>
          <w:color w:val="000000"/>
        </w:rPr>
        <w:t>31</w:t>
      </w:r>
    </w:p>
    <w:p w:rsidR="00E062F9">
      <w:pPr>
        <w:pStyle w:val="a5"/>
        <w:tabs>
          <w:tab w:val="right" w:leader="dot" w:pos="8274"/>
        </w:tabs>
        <w:ind w:firstLine="0"/>
        <w:jc w:val="both"/>
      </w:pPr>
      <w:r>
        <w:rPr>
          <w:rFonts w:ascii="Arial" w:eastAsia="Arial" w:hAnsi="Arial" w:cs="Arial"/>
          <w:lang w:val="en-US" w:eastAsia="en-US" w:bidi="en-US"/>
        </w:rPr>
        <w:t>3.</w:t>
      </w:r>
      <w:r>
        <w:rPr>
          <w:rFonts w:ascii="Arial" w:eastAsia="Arial" w:hAnsi="Arial" w:cs="Arial"/>
          <w:lang w:val="en-US" w:eastAsia="en-US" w:bidi="en-US"/>
        </w:rPr>
        <w:t>3.</w:t>
      </w:r>
      <w:r>
        <w:rPr>
          <w:rFonts w:ascii="Arial" w:eastAsia="Arial" w:hAnsi="Arial" w:cs="Arial"/>
        </w:rPr>
        <w:t>7</w:t>
      </w:r>
      <w:r>
        <w:t>钻机终</w:t>
      </w:r>
      <w:r>
        <w:rPr>
          <w:color w:val="5B5699"/>
        </w:rPr>
        <w:t>孔条件</w:t>
      </w:r>
      <w:r>
        <w:rPr>
          <w:color w:val="000000"/>
          <w:lang w:val="en-US" w:eastAsia="en-US" w:bidi="en-US"/>
        </w:rPr>
        <w:tab/>
      </w:r>
      <w:r>
        <w:rPr>
          <w:rFonts w:ascii="Arial" w:eastAsia="Arial" w:hAnsi="Arial" w:cs="Arial"/>
          <w:color w:val="000000"/>
        </w:rPr>
        <w:t>31</w:t>
      </w:r>
    </w:p>
    <w:p w:rsidR="00E062F9">
      <w:pPr>
        <w:pStyle w:val="a5"/>
        <w:tabs>
          <w:tab w:val="right" w:leader="dot" w:pos="8274"/>
        </w:tabs>
        <w:ind w:firstLine="0"/>
        <w:jc w:val="both"/>
      </w:pPr>
      <w:r>
        <w:rPr>
          <w:rFonts w:ascii="Arial" w:eastAsia="Arial" w:hAnsi="Arial" w:cs="Arial"/>
          <w:lang w:val="en-US" w:eastAsia="en-US" w:bidi="en-US"/>
        </w:rPr>
        <w:t>3.4</w:t>
      </w:r>
      <w:r>
        <w:t>钢筋笼制作与运输</w:t>
      </w:r>
      <w:r>
        <w:rPr>
          <w:color w:val="000000"/>
          <w:lang w:val="en-US" w:eastAsia="en-US" w:bidi="en-US"/>
        </w:rPr>
        <w:tab/>
      </w:r>
      <w:r>
        <w:rPr>
          <w:rFonts w:ascii="Arial" w:eastAsia="Arial" w:hAnsi="Arial" w:cs="Arial"/>
          <w:color w:val="000000"/>
        </w:rPr>
        <w:t>31</w:t>
      </w:r>
    </w:p>
    <w:p w:rsidR="00E062F9">
      <w:pPr>
        <w:pStyle w:val="a5"/>
        <w:numPr>
          <w:ilvl w:val="2"/>
          <w:numId w:val="14"/>
        </w:numPr>
        <w:tabs>
          <w:tab w:val="left" w:pos="757"/>
          <w:tab w:val="right" w:leader="dot" w:pos="8274"/>
        </w:tabs>
        <w:ind w:firstLine="0"/>
        <w:jc w:val="both"/>
      </w:pPr>
      <w:r>
        <w:t>钢筋验收、堆放与标识</w:t>
      </w:r>
      <w:r>
        <w:rPr>
          <w:color w:val="000000"/>
          <w:lang w:val="en-US" w:eastAsia="en-US" w:bidi="en-US"/>
        </w:rPr>
        <w:tab/>
      </w:r>
      <w:r>
        <w:rPr>
          <w:rFonts w:ascii="Arial" w:eastAsia="Arial" w:hAnsi="Arial" w:cs="Arial"/>
          <w:color w:val="000000"/>
        </w:rPr>
        <w:t>31</w:t>
      </w:r>
    </w:p>
    <w:p w:rsidR="00E062F9">
      <w:pPr>
        <w:pStyle w:val="a5"/>
        <w:numPr>
          <w:ilvl w:val="2"/>
          <w:numId w:val="14"/>
        </w:numPr>
        <w:tabs>
          <w:tab w:val="left" w:pos="786"/>
          <w:tab w:val="right" w:leader="dot" w:pos="8274"/>
        </w:tabs>
        <w:ind w:firstLine="0"/>
        <w:jc w:val="both"/>
      </w:pPr>
      <w:r>
        <w:t>钢筋验收质量标准及检验项目</w:t>
      </w:r>
      <w:r>
        <w:rPr>
          <w:color w:val="000000"/>
          <w:lang w:val="en-US" w:eastAsia="en-US" w:bidi="en-US"/>
        </w:rPr>
        <w:tab/>
      </w:r>
      <w:r>
        <w:rPr>
          <w:rFonts w:ascii="Arial" w:eastAsia="Arial" w:hAnsi="Arial" w:cs="Arial"/>
          <w:color w:val="000000"/>
        </w:rPr>
        <w:t>32</w:t>
      </w:r>
    </w:p>
    <w:p w:rsidR="00E062F9">
      <w:pPr>
        <w:pStyle w:val="a5"/>
        <w:numPr>
          <w:ilvl w:val="2"/>
          <w:numId w:val="14"/>
        </w:numPr>
        <w:tabs>
          <w:tab w:val="left" w:pos="730"/>
          <w:tab w:val="left" w:leader="dot" w:pos="8381"/>
        </w:tabs>
        <w:ind w:firstLine="0"/>
      </w:pPr>
      <w:r>
        <w:rPr>
          <w:rFonts w:ascii="Arial" w:eastAsia="Arial" w:hAnsi="Arial" w:cs="Arial"/>
          <w:lang w:val="en-US" w:eastAsia="en-US" w:bidi="en-US"/>
        </w:rPr>
        <w:t>4.</w:t>
      </w:r>
      <w:r>
        <w:rPr>
          <w:rFonts w:ascii="Arial" w:eastAsia="Arial" w:hAnsi="Arial" w:cs="Arial"/>
          <w:color w:val="000000"/>
          <w:lang w:val="en-US" w:eastAsia="en-US" w:bidi="en-US"/>
        </w:rPr>
        <w:t>2.</w:t>
      </w:r>
      <w:r>
        <w:rPr>
          <w:rFonts w:ascii="Arial" w:eastAsia="Arial" w:hAnsi="Arial" w:cs="Arial"/>
        </w:rPr>
        <w:t>1</w:t>
      </w:r>
      <w:r>
        <w:t>钢筋质量标准、检验项目和检验频率</w:t>
      </w:r>
      <w:r>
        <w:rPr>
          <w:color w:val="000000"/>
          <w:lang w:val="en-US" w:eastAsia="en-US" w:bidi="en-US"/>
        </w:rPr>
        <w:tab/>
      </w:r>
      <w:r>
        <w:rPr>
          <w:rFonts w:ascii="Arial" w:eastAsia="Arial" w:hAnsi="Arial" w:cs="Arial"/>
          <w:color w:val="000000"/>
        </w:rPr>
        <w:t>32</w:t>
      </w:r>
    </w:p>
    <w:p w:rsidR="00E062F9">
      <w:pPr>
        <w:pStyle w:val="a5"/>
        <w:numPr>
          <w:ilvl w:val="2"/>
          <w:numId w:val="14"/>
        </w:numPr>
        <w:tabs>
          <w:tab w:val="left" w:pos="730"/>
          <w:tab w:val="left" w:leader="dot" w:pos="8381"/>
        </w:tabs>
        <w:ind w:firstLine="0"/>
      </w:pPr>
      <w:r>
        <w:rPr>
          <w:rFonts w:ascii="Arial" w:eastAsia="Arial" w:hAnsi="Arial" w:cs="Arial"/>
          <w:lang w:val="en-US" w:eastAsia="en-US" w:bidi="en-US"/>
        </w:rPr>
        <w:t>2.</w:t>
      </w:r>
      <w:r>
        <w:rPr>
          <w:rFonts w:ascii="Arial" w:eastAsia="Arial" w:hAnsi="Arial" w:cs="Arial"/>
        </w:rPr>
        <w:t>2</w:t>
      </w:r>
      <w:r>
        <w:t>钢筋取样方法及取</w:t>
      </w:r>
      <w:r>
        <w:rPr>
          <w:color w:val="5B5699"/>
        </w:rPr>
        <w:t>样要求</w:t>
      </w:r>
      <w:r>
        <w:rPr>
          <w:color w:val="000000"/>
          <w:lang w:val="en-US" w:eastAsia="en-US" w:bidi="en-US"/>
        </w:rPr>
        <w:tab/>
      </w:r>
      <w:r>
        <w:rPr>
          <w:rFonts w:ascii="Arial" w:eastAsia="Arial" w:hAnsi="Arial" w:cs="Arial"/>
          <w:color w:val="000000"/>
        </w:rPr>
        <w:t>32</w:t>
      </w:r>
    </w:p>
    <w:p w:rsidR="00E062F9">
      <w:pPr>
        <w:pStyle w:val="a5"/>
        <w:numPr>
          <w:ilvl w:val="2"/>
          <w:numId w:val="14"/>
        </w:numPr>
        <w:tabs>
          <w:tab w:val="left" w:pos="795"/>
          <w:tab w:val="right" w:leader="dot" w:pos="8274"/>
        </w:tabs>
        <w:ind w:firstLine="0"/>
        <w:jc w:val="both"/>
      </w:pPr>
      <w:r>
        <w:t>钢筋笼制作工艺流程</w:t>
      </w:r>
      <w:r>
        <w:rPr>
          <w:color w:val="000000"/>
          <w:lang w:val="en-US" w:eastAsia="en-US" w:bidi="en-US"/>
        </w:rPr>
        <w:tab/>
      </w:r>
      <w:r>
        <w:rPr>
          <w:rFonts w:ascii="Arial" w:eastAsia="Arial" w:hAnsi="Arial" w:cs="Arial"/>
          <w:color w:val="000000"/>
        </w:rPr>
        <w:t>33</w:t>
      </w:r>
    </w:p>
    <w:p w:rsidR="00E062F9">
      <w:pPr>
        <w:pStyle w:val="a5"/>
        <w:numPr>
          <w:ilvl w:val="2"/>
          <w:numId w:val="14"/>
        </w:numPr>
        <w:tabs>
          <w:tab w:val="left" w:pos="786"/>
          <w:tab w:val="right" w:leader="dot" w:pos="8274"/>
        </w:tabs>
        <w:ind w:firstLine="0"/>
        <w:jc w:val="both"/>
      </w:pPr>
      <w:r>
        <w:t>钢筋除锈与调直</w:t>
      </w:r>
      <w:r>
        <w:rPr>
          <w:color w:val="000000"/>
          <w:lang w:val="en-US" w:eastAsia="en-US" w:bidi="en-US"/>
        </w:rPr>
        <w:tab/>
      </w:r>
      <w:r>
        <w:rPr>
          <w:rFonts w:ascii="Arial" w:eastAsia="Arial" w:hAnsi="Arial" w:cs="Arial"/>
          <w:color w:val="000000"/>
        </w:rPr>
        <w:t>33</w:t>
      </w:r>
    </w:p>
    <w:p w:rsidR="00E062F9">
      <w:pPr>
        <w:pStyle w:val="a5"/>
        <w:numPr>
          <w:ilvl w:val="2"/>
          <w:numId w:val="14"/>
        </w:numPr>
        <w:tabs>
          <w:tab w:val="left" w:pos="786"/>
          <w:tab w:val="right" w:leader="dot" w:pos="8274"/>
        </w:tabs>
        <w:ind w:firstLine="0"/>
        <w:jc w:val="both"/>
      </w:pPr>
      <w:r>
        <w:t>钢筋焊接</w:t>
      </w:r>
      <w:r>
        <w:rPr>
          <w:color w:val="000000"/>
          <w:lang w:val="en-US" w:eastAsia="en-US" w:bidi="en-US"/>
        </w:rPr>
        <w:tab/>
      </w:r>
      <w:r>
        <w:rPr>
          <w:rFonts w:ascii="Arial" w:eastAsia="Arial" w:hAnsi="Arial" w:cs="Arial"/>
          <w:color w:val="000000"/>
        </w:rPr>
        <w:t>33</w:t>
      </w:r>
    </w:p>
    <w:p w:rsidR="00E062F9">
      <w:pPr>
        <w:pStyle w:val="a5"/>
        <w:numPr>
          <w:ilvl w:val="2"/>
          <w:numId w:val="14"/>
        </w:numPr>
        <w:tabs>
          <w:tab w:val="left" w:pos="730"/>
          <w:tab w:val="left" w:leader="dot" w:pos="8381"/>
        </w:tabs>
        <w:ind w:firstLine="0"/>
      </w:pPr>
      <w:r>
        <w:rPr>
          <w:rFonts w:ascii="Arial" w:eastAsia="Arial" w:hAnsi="Arial" w:cs="Arial"/>
          <w:lang w:val="en-US" w:eastAsia="en-US" w:bidi="en-US"/>
        </w:rPr>
        <w:t>4.</w:t>
      </w:r>
      <w:r>
        <w:rPr>
          <w:rFonts w:ascii="Arial" w:eastAsia="Arial" w:hAnsi="Arial" w:cs="Arial"/>
          <w:color w:val="5B5699"/>
          <w:lang w:val="en-US" w:eastAsia="en-US" w:bidi="en-US"/>
        </w:rPr>
        <w:t>5.</w:t>
      </w:r>
      <w:r>
        <w:rPr>
          <w:rFonts w:ascii="Arial" w:eastAsia="Arial" w:hAnsi="Arial" w:cs="Arial"/>
          <w:color w:val="5B5699"/>
        </w:rPr>
        <w:t>1</w:t>
      </w:r>
      <w:r>
        <w:t>主筋焊接</w:t>
      </w:r>
      <w:r>
        <w:rPr>
          <w:color w:val="000000"/>
          <w:lang w:val="en-US" w:eastAsia="en-US" w:bidi="en-US"/>
        </w:rPr>
        <w:tab/>
      </w:r>
      <w:r>
        <w:rPr>
          <w:rFonts w:ascii="Arial" w:eastAsia="Arial" w:hAnsi="Arial" w:cs="Arial"/>
          <w:color w:val="000000"/>
        </w:rPr>
        <w:t>33</w:t>
      </w:r>
    </w:p>
    <w:p w:rsidR="00E062F9">
      <w:pPr>
        <w:pStyle w:val="a5"/>
        <w:numPr>
          <w:ilvl w:val="2"/>
          <w:numId w:val="14"/>
        </w:numPr>
        <w:tabs>
          <w:tab w:val="left" w:pos="730"/>
          <w:tab w:val="left" w:leader="dot" w:pos="8381"/>
        </w:tabs>
        <w:ind w:firstLine="0"/>
      </w:pPr>
      <w:r>
        <w:rPr>
          <w:rFonts w:ascii="Arial" w:eastAsia="Arial" w:hAnsi="Arial" w:cs="Arial"/>
          <w:lang w:val="en-US" w:eastAsia="en-US" w:bidi="en-US"/>
        </w:rPr>
        <w:t>4.</w:t>
      </w:r>
      <w:r>
        <w:rPr>
          <w:rFonts w:ascii="Arial" w:eastAsia="Arial" w:hAnsi="Arial" w:cs="Arial"/>
          <w:lang w:val="en-US" w:eastAsia="en-US" w:bidi="en-US"/>
        </w:rPr>
        <w:t>5.</w:t>
      </w:r>
      <w:r>
        <w:rPr>
          <w:rFonts w:ascii="Arial" w:eastAsia="Arial" w:hAnsi="Arial" w:cs="Arial"/>
          <w:color w:val="5B5699"/>
        </w:rPr>
        <w:t>2</w:t>
      </w:r>
      <w:r>
        <w:t>加筋维筋焊接</w:t>
      </w:r>
      <w:r>
        <w:rPr>
          <w:color w:val="000000"/>
          <w:lang w:val="en-US" w:eastAsia="en-US" w:bidi="en-US"/>
        </w:rPr>
        <w:tab/>
      </w:r>
      <w:r>
        <w:rPr>
          <w:rFonts w:ascii="Arial" w:eastAsia="Arial" w:hAnsi="Arial" w:cs="Arial"/>
          <w:color w:val="000000"/>
        </w:rPr>
        <w:t>34</w:t>
      </w:r>
    </w:p>
    <w:p w:rsidR="00E062F9">
      <w:pPr>
        <w:pStyle w:val="a5"/>
        <w:numPr>
          <w:ilvl w:val="2"/>
          <w:numId w:val="14"/>
        </w:numPr>
        <w:tabs>
          <w:tab w:val="left" w:pos="730"/>
          <w:tab w:val="left" w:leader="dot" w:pos="8381"/>
        </w:tabs>
        <w:ind w:firstLine="0"/>
      </w:pPr>
      <w:r>
        <w:rPr>
          <w:rFonts w:ascii="Arial" w:eastAsia="Arial" w:hAnsi="Arial" w:cs="Arial"/>
          <w:lang w:val="en-US" w:eastAsia="en-US" w:bidi="en-US"/>
        </w:rPr>
        <w:t>4.</w:t>
      </w:r>
      <w:r>
        <w:rPr>
          <w:rFonts w:ascii="Arial" w:eastAsia="Arial" w:hAnsi="Arial" w:cs="Arial"/>
          <w:color w:val="5B5699"/>
          <w:lang w:val="en-US" w:eastAsia="en-US" w:bidi="en-US"/>
        </w:rPr>
        <w:t>5.</w:t>
      </w:r>
      <w:r>
        <w:rPr>
          <w:rFonts w:ascii="Arial" w:eastAsia="Arial" w:hAnsi="Arial" w:cs="Arial"/>
        </w:rPr>
        <w:t>3</w:t>
      </w:r>
      <w:r>
        <w:rPr>
          <w:color w:val="5B5699"/>
        </w:rPr>
        <w:t>钢</w:t>
      </w:r>
      <w:r>
        <w:t>筋笼加</w:t>
      </w:r>
      <w:r>
        <w:rPr>
          <w:color w:val="5B5699"/>
        </w:rPr>
        <w:t>工长度</w:t>
      </w:r>
      <w:r>
        <w:t>与孔深相匹配</w:t>
      </w:r>
      <w:r>
        <w:rPr>
          <w:color w:val="000000"/>
          <w:lang w:val="en-US" w:eastAsia="en-US" w:bidi="en-US"/>
        </w:rPr>
        <w:tab/>
      </w:r>
      <w:r>
        <w:rPr>
          <w:rFonts w:ascii="Arial" w:eastAsia="Arial" w:hAnsi="Arial" w:cs="Arial"/>
          <w:color w:val="000000"/>
        </w:rPr>
        <w:t>34</w:t>
      </w:r>
    </w:p>
    <w:p w:rsidR="00E062F9">
      <w:pPr>
        <w:pStyle w:val="a5"/>
        <w:numPr>
          <w:ilvl w:val="2"/>
          <w:numId w:val="14"/>
        </w:numPr>
        <w:tabs>
          <w:tab w:val="left" w:pos="1150"/>
          <w:tab w:val="right" w:leader="dot" w:pos="8274"/>
        </w:tabs>
        <w:ind w:firstLine="0"/>
        <w:jc w:val="both"/>
      </w:pPr>
      <w:r>
        <w:t>筋</w:t>
      </w:r>
      <w:r>
        <w:rPr>
          <w:color w:val="5B5699"/>
        </w:rPr>
        <w:t>笼成型</w:t>
      </w:r>
      <w:r>
        <w:rPr>
          <w:color w:val="000000"/>
          <w:lang w:val="en-US" w:eastAsia="en-US" w:bidi="en-US"/>
        </w:rPr>
        <w:tab/>
      </w:r>
      <w:r>
        <w:rPr>
          <w:rFonts w:ascii="Arial" w:eastAsia="Arial" w:hAnsi="Arial" w:cs="Arial"/>
          <w:color w:val="000000"/>
        </w:rPr>
        <w:t>34</w:t>
      </w:r>
    </w:p>
    <w:p w:rsidR="00E062F9">
      <w:pPr>
        <w:pStyle w:val="a5"/>
        <w:numPr>
          <w:ilvl w:val="2"/>
          <w:numId w:val="14"/>
        </w:numPr>
        <w:tabs>
          <w:tab w:val="left" w:pos="1141"/>
          <w:tab w:val="right" w:leader="dot" w:pos="8274"/>
        </w:tabs>
        <w:ind w:firstLine="0"/>
        <w:jc w:val="both"/>
      </w:pPr>
      <w:r>
        <w:t>筋笼制作允许偏差</w:t>
      </w:r>
      <w:r>
        <w:rPr>
          <w:color w:val="000000"/>
          <w:lang w:val="en-US" w:eastAsia="en-US" w:bidi="en-US"/>
        </w:rPr>
        <w:tab/>
      </w:r>
      <w:r>
        <w:rPr>
          <w:rFonts w:ascii="Arial" w:eastAsia="Arial" w:hAnsi="Arial" w:cs="Arial"/>
          <w:color w:val="000000"/>
        </w:rPr>
        <w:t>35</w:t>
      </w:r>
    </w:p>
    <w:p w:rsidR="00E062F9">
      <w:pPr>
        <w:pStyle w:val="a5"/>
        <w:numPr>
          <w:ilvl w:val="2"/>
          <w:numId w:val="14"/>
        </w:numPr>
        <w:tabs>
          <w:tab w:val="left" w:pos="1141"/>
          <w:tab w:val="right" w:leader="dot" w:pos="8274"/>
        </w:tabs>
        <w:ind w:firstLine="0"/>
        <w:jc w:val="both"/>
      </w:pPr>
      <w:r>
        <w:t>筋笼的验</w:t>
      </w:r>
      <w:r>
        <w:rPr>
          <w:color w:val="5B5699"/>
        </w:rPr>
        <w:t>收与成</w:t>
      </w:r>
      <w:r>
        <w:t>品保护</w:t>
      </w:r>
      <w:r>
        <w:rPr>
          <w:color w:val="000000"/>
          <w:lang w:val="en-US" w:eastAsia="en-US" w:bidi="en-US"/>
        </w:rPr>
        <w:tab/>
      </w:r>
      <w:r>
        <w:rPr>
          <w:rFonts w:ascii="Arial" w:eastAsia="Arial" w:hAnsi="Arial" w:cs="Arial"/>
          <w:color w:val="000000"/>
        </w:rPr>
        <w:t>35</w:t>
      </w:r>
    </w:p>
    <w:p w:rsidR="00E062F9">
      <w:pPr>
        <w:pStyle w:val="a5"/>
        <w:numPr>
          <w:ilvl w:val="2"/>
          <w:numId w:val="14"/>
        </w:numPr>
        <w:tabs>
          <w:tab w:val="left" w:pos="730"/>
          <w:tab w:val="right" w:leader="dot" w:pos="8274"/>
        </w:tabs>
        <w:ind w:firstLine="0"/>
        <w:jc w:val="both"/>
      </w:pPr>
      <w:r>
        <w:rPr>
          <w:rFonts w:ascii="Arial" w:eastAsia="Arial" w:hAnsi="Arial" w:cs="Arial"/>
          <w:lang w:val="en-US" w:eastAsia="en-US" w:bidi="en-US"/>
        </w:rPr>
        <w:t>4.</w:t>
      </w:r>
      <w:r>
        <w:rPr>
          <w:rFonts w:ascii="Arial" w:eastAsia="Arial" w:hAnsi="Arial" w:cs="Arial"/>
        </w:rPr>
        <w:t>9</w:t>
      </w:r>
      <w:r>
        <w:t>钢筋笼加工焊接</w:t>
      </w:r>
      <w:r>
        <w:rPr>
          <w:color w:val="5B5699"/>
        </w:rPr>
        <w:t>长度及</w:t>
      </w:r>
      <w:r>
        <w:t>焊条使用要求</w:t>
      </w:r>
      <w:r>
        <w:rPr>
          <w:color w:val="000000"/>
          <w:lang w:val="en-US" w:eastAsia="en-US" w:bidi="en-US"/>
        </w:rPr>
        <w:tab/>
      </w:r>
      <w:r>
        <w:rPr>
          <w:rFonts w:ascii="Arial" w:eastAsia="Arial" w:hAnsi="Arial" w:cs="Arial"/>
          <w:color w:val="000000"/>
        </w:rPr>
        <w:t>35</w:t>
      </w:r>
    </w:p>
    <w:p w:rsidR="00E062F9">
      <w:pPr>
        <w:pStyle w:val="a5"/>
        <w:tabs>
          <w:tab w:val="right" w:leader="dot" w:pos="8274"/>
        </w:tabs>
        <w:ind w:firstLine="0"/>
        <w:jc w:val="both"/>
        <w:sectPr>
          <w:type w:val="nextPage"/>
          <w:pgSz w:w="11900" w:h="16840"/>
          <w:pgMar w:top="1470" w:right="889" w:bottom="1308" w:left="1583" w:header="1042" w:footer="880" w:gutter="0"/>
          <w:pgNumType w:start="6"/>
          <w:cols w:space="720"/>
          <w:noEndnote/>
          <w:titlePg w:val="0"/>
          <w:docGrid w:linePitch="360"/>
        </w:sectPr>
      </w:pPr>
      <w:r>
        <w:rPr>
          <w:rFonts w:ascii="Arial" w:eastAsia="Arial" w:hAnsi="Arial" w:cs="Arial"/>
          <w:lang w:val="en-US" w:eastAsia="en-US" w:bidi="en-US"/>
        </w:rPr>
        <w:t>3.</w:t>
      </w:r>
      <w:r>
        <w:rPr>
          <w:rFonts w:ascii="Arial" w:eastAsia="Arial" w:hAnsi="Arial" w:cs="Arial"/>
          <w:color w:val="5B5699"/>
        </w:rPr>
        <w:t>5</w:t>
      </w:r>
      <w:r>
        <w:rPr>
          <w:color w:val="5B5699"/>
        </w:rPr>
        <w:t>水</w:t>
      </w:r>
      <w:r>
        <w:t>卜混凝土濯注</w:t>
      </w:r>
      <w:r>
        <w:rPr>
          <w:color w:val="000000"/>
          <w:lang w:val="en-US" w:eastAsia="en-US" w:bidi="en-US"/>
        </w:rPr>
        <w:tab/>
      </w:r>
      <w:r>
        <w:rPr>
          <w:rFonts w:ascii="Arial" w:eastAsia="Arial" w:hAnsi="Arial" w:cs="Arial"/>
          <w:color w:val="000000"/>
        </w:rPr>
        <w:t>37</w:t>
      </w:r>
    </w:p>
    <w:p w:rsidR="00E062F9">
      <w:pPr>
        <w:pStyle w:val="a5"/>
        <w:numPr>
          <w:ilvl w:val="0"/>
          <w:numId w:val="15"/>
        </w:numPr>
        <w:tabs>
          <w:tab w:val="left" w:pos="573"/>
          <w:tab w:val="right" w:leader="dot" w:pos="8485"/>
        </w:tabs>
      </w:pPr>
      <w:r>
        <w:rPr>
          <w:rFonts w:ascii="Arial" w:eastAsia="Arial" w:hAnsi="Arial" w:cs="Arial"/>
          <w:lang w:val="en-US" w:eastAsia="en-US" w:bidi="en-US"/>
        </w:rPr>
        <w:t>5.1</w:t>
      </w:r>
      <w:r>
        <w:t>钢笳笼吊放与定位</w:t>
      </w:r>
      <w:r>
        <w:rPr>
          <w:color w:val="000000"/>
          <w:lang w:val="en-US" w:eastAsia="en-US" w:bidi="en-US"/>
        </w:rPr>
        <w:tab/>
      </w:r>
      <w:r>
        <w:rPr>
          <w:rFonts w:ascii="Arial" w:eastAsia="Arial" w:hAnsi="Arial" w:cs="Arial"/>
          <w:color w:val="000000"/>
        </w:rPr>
        <w:t>37</w:t>
      </w:r>
    </w:p>
    <w:p w:rsidR="00E062F9">
      <w:pPr>
        <w:pStyle w:val="a5"/>
        <w:numPr>
          <w:ilvl w:val="1"/>
          <w:numId w:val="15"/>
        </w:numPr>
        <w:tabs>
          <w:tab w:val="left" w:pos="813"/>
          <w:tab w:val="right" w:leader="dot" w:pos="8777"/>
        </w:tabs>
      </w:pPr>
      <w:r>
        <w:rPr>
          <w:rFonts w:ascii="Arial" w:eastAsia="Arial" w:hAnsi="Arial" w:cs="Arial"/>
          <w:lang w:val="en-US" w:eastAsia="en-US" w:bidi="en-US"/>
        </w:rPr>
        <w:t>1.</w:t>
      </w:r>
      <w:r>
        <w:rPr>
          <w:rFonts w:ascii="Arial" w:eastAsia="Arial" w:hAnsi="Arial" w:cs="Arial"/>
        </w:rPr>
        <w:t>1</w:t>
      </w:r>
      <w:r>
        <w:t>钢筋笼的吊放</w:t>
      </w:r>
      <w:r>
        <w:rPr>
          <w:color w:val="000000"/>
          <w:lang w:val="en-US" w:eastAsia="en-US" w:bidi="en-US"/>
        </w:rPr>
        <w:tab/>
      </w:r>
      <w:r>
        <w:rPr>
          <w:rFonts w:ascii="Arial" w:eastAsia="Arial" w:hAnsi="Arial" w:cs="Arial"/>
          <w:color w:val="000000"/>
        </w:rPr>
        <w:t>37</w:t>
      </w:r>
    </w:p>
    <w:p w:rsidR="00E062F9">
      <w:pPr>
        <w:pStyle w:val="a5"/>
        <w:numPr>
          <w:ilvl w:val="1"/>
          <w:numId w:val="15"/>
        </w:numPr>
        <w:tabs>
          <w:tab w:val="left" w:pos="803"/>
          <w:tab w:val="right" w:leader="dot" w:pos="8777"/>
        </w:tabs>
      </w:pPr>
      <w:r>
        <w:rPr>
          <w:rFonts w:ascii="Arial" w:eastAsia="Arial" w:hAnsi="Arial" w:cs="Arial"/>
          <w:color w:val="5B5699"/>
          <w:lang w:val="en-US" w:eastAsia="en-US" w:bidi="en-US"/>
        </w:rPr>
        <w:t>1.2</w:t>
      </w:r>
      <w:r>
        <w:t>钢筋笼定位</w:t>
      </w:r>
      <w:r>
        <w:rPr>
          <w:color w:val="000000"/>
          <w:lang w:val="en-US" w:eastAsia="en-US" w:bidi="en-US"/>
        </w:rPr>
        <w:tab/>
      </w:r>
      <w:r>
        <w:rPr>
          <w:rFonts w:ascii="Arial" w:eastAsia="Arial" w:hAnsi="Arial" w:cs="Arial"/>
          <w:color w:val="000000"/>
        </w:rPr>
        <w:t>38</w:t>
      </w:r>
    </w:p>
    <w:p w:rsidR="00E062F9">
      <w:pPr>
        <w:pStyle w:val="a5"/>
        <w:tabs>
          <w:tab w:val="right" w:leader="dot" w:pos="8485"/>
        </w:tabs>
      </w:pPr>
      <w:r>
        <w:rPr>
          <w:rFonts w:ascii="Arial" w:eastAsia="Arial" w:hAnsi="Arial" w:cs="Arial"/>
          <w:color w:val="5B5699"/>
          <w:lang w:val="en-US" w:eastAsia="en-US" w:bidi="en-US"/>
        </w:rPr>
        <w:t>3.</w:t>
      </w:r>
      <w:r>
        <w:rPr>
          <w:rFonts w:ascii="Arial" w:eastAsia="Arial" w:hAnsi="Arial" w:cs="Arial"/>
          <w:lang w:val="en-US" w:eastAsia="en-US" w:bidi="en-US"/>
        </w:rPr>
        <w:t>5.</w:t>
      </w:r>
      <w:r>
        <w:rPr>
          <w:rFonts w:ascii="Arial" w:eastAsia="Arial" w:hAnsi="Arial" w:cs="Arial"/>
        </w:rPr>
        <w:t>2</w:t>
      </w:r>
      <w:r>
        <w:t>下设导管</w:t>
      </w:r>
      <w:r>
        <w:rPr>
          <w:color w:val="000000"/>
          <w:lang w:val="en-US" w:eastAsia="en-US" w:bidi="en-US"/>
        </w:rPr>
        <w:tab/>
      </w:r>
      <w:r>
        <w:rPr>
          <w:rFonts w:ascii="Arial" w:eastAsia="Arial" w:hAnsi="Arial" w:cs="Arial"/>
          <w:color w:val="000000"/>
        </w:rPr>
        <w:t>38</w:t>
      </w:r>
    </w:p>
    <w:p w:rsidR="00E062F9">
      <w:pPr>
        <w:pStyle w:val="a5"/>
        <w:tabs>
          <w:tab w:val="right" w:leader="dot" w:pos="8485"/>
        </w:tabs>
      </w:pPr>
      <w:r>
        <w:rPr>
          <w:rFonts w:ascii="Arial" w:eastAsia="Arial" w:hAnsi="Arial" w:cs="Arial"/>
          <w:lang w:val="en-US" w:eastAsia="en-US" w:bidi="en-US"/>
        </w:rPr>
        <w:t>3.</w:t>
      </w:r>
      <w:r>
        <w:rPr>
          <w:rFonts w:ascii="Arial" w:eastAsia="Arial" w:hAnsi="Arial" w:cs="Arial"/>
          <w:lang w:val="en-US" w:eastAsia="en-US" w:bidi="en-US"/>
        </w:rPr>
        <w:t>5.</w:t>
      </w:r>
      <w:r>
        <w:rPr>
          <w:rFonts w:ascii="Arial" w:eastAsia="Arial" w:hAnsi="Arial" w:cs="Arial"/>
        </w:rPr>
        <w:t>3</w:t>
      </w:r>
      <w:r>
        <w:rPr>
          <w:color w:val="A39FB5"/>
        </w:rPr>
        <w:t>二</w:t>
      </w:r>
      <w:r>
        <w:t>次清孔</w:t>
      </w:r>
      <w:r>
        <w:rPr>
          <w:color w:val="000000"/>
          <w:lang w:val="en-US" w:eastAsia="en-US" w:bidi="en-US"/>
        </w:rPr>
        <w:tab/>
      </w:r>
      <w:r>
        <w:rPr>
          <w:rFonts w:ascii="Arial" w:eastAsia="Arial" w:hAnsi="Arial" w:cs="Arial"/>
          <w:color w:val="000000"/>
        </w:rPr>
        <w:t>38</w:t>
      </w:r>
    </w:p>
    <w:p w:rsidR="00E062F9">
      <w:pPr>
        <w:pStyle w:val="a5"/>
        <w:tabs>
          <w:tab w:val="right" w:leader="dot" w:pos="8485"/>
        </w:tabs>
      </w:pPr>
      <w:r>
        <w:rPr>
          <w:rFonts w:ascii="Arial" w:eastAsia="Arial" w:hAnsi="Arial" w:cs="Arial"/>
          <w:lang w:val="en-US" w:eastAsia="en-US" w:bidi="en-US"/>
        </w:rPr>
        <w:t>3.</w:t>
      </w:r>
      <w:r>
        <w:rPr>
          <w:rFonts w:ascii="Arial" w:eastAsia="Arial" w:hAnsi="Arial" w:cs="Arial"/>
          <w:color w:val="5B5699"/>
          <w:lang w:val="en-US" w:eastAsia="en-US" w:bidi="en-US"/>
        </w:rPr>
        <w:t>5.</w:t>
      </w:r>
      <w:r>
        <w:rPr>
          <w:rFonts w:ascii="Arial" w:eastAsia="Arial" w:hAnsi="Arial" w:cs="Arial"/>
          <w:color w:val="5B5699"/>
        </w:rPr>
        <w:t>4</w:t>
      </w:r>
      <w:r>
        <w:t>水下碎灌注</w:t>
      </w:r>
      <w:r>
        <w:rPr>
          <w:color w:val="000000"/>
          <w:lang w:val="en-US" w:eastAsia="en-US" w:bidi="en-US"/>
        </w:rPr>
        <w:tab/>
      </w:r>
      <w:r>
        <w:rPr>
          <w:rFonts w:ascii="Arial" w:eastAsia="Arial" w:hAnsi="Arial" w:cs="Arial"/>
          <w:color w:val="000000"/>
        </w:rPr>
        <w:t>39</w:t>
      </w:r>
    </w:p>
    <w:p w:rsidR="00E062F9">
      <w:pPr>
        <w:pStyle w:val="a5"/>
        <w:tabs>
          <w:tab w:val="right" w:leader="dot" w:pos="8777"/>
        </w:tabs>
      </w:pPr>
      <w:r>
        <w:rPr>
          <w:rFonts w:ascii="Arial" w:eastAsia="Arial" w:hAnsi="Arial" w:cs="Arial"/>
          <w:lang w:val="en-US" w:eastAsia="en-US" w:bidi="en-US"/>
        </w:rPr>
        <w:t>3.</w:t>
      </w:r>
      <w:r>
        <w:rPr>
          <w:rFonts w:ascii="Arial" w:eastAsia="Arial" w:hAnsi="Arial" w:cs="Arial"/>
          <w:color w:val="5B5699"/>
          <w:lang w:val="en-US" w:eastAsia="en-US" w:bidi="en-US"/>
        </w:rPr>
        <w:t>5.4.</w:t>
      </w:r>
      <w:r>
        <w:rPr>
          <w:rFonts w:ascii="Arial" w:eastAsia="Arial" w:hAnsi="Arial" w:cs="Arial"/>
        </w:rPr>
        <w:t>1</w:t>
      </w:r>
      <w:r>
        <w:t>初灌量的确定</w:t>
      </w:r>
      <w:r>
        <w:rPr>
          <w:color w:val="000000"/>
          <w:lang w:val="en-US" w:eastAsia="en-US" w:bidi="en-US"/>
        </w:rPr>
        <w:tab/>
      </w:r>
      <w:r>
        <w:rPr>
          <w:rFonts w:ascii="Arial" w:eastAsia="Arial" w:hAnsi="Arial" w:cs="Arial"/>
          <w:color w:val="000000"/>
        </w:rPr>
        <w:t>39</w:t>
      </w:r>
    </w:p>
    <w:p w:rsidR="00E062F9">
      <w:pPr>
        <w:pStyle w:val="a5"/>
        <w:tabs>
          <w:tab w:val="right" w:leader="dot" w:pos="8777"/>
        </w:tabs>
      </w:pPr>
      <w:r>
        <w:rPr>
          <w:rFonts w:ascii="Arial" w:eastAsia="Arial" w:hAnsi="Arial" w:cs="Arial"/>
          <w:lang w:val="en-US" w:eastAsia="en-US" w:bidi="en-US"/>
        </w:rPr>
        <w:t>3.</w:t>
      </w:r>
      <w:r>
        <w:rPr>
          <w:rFonts w:ascii="Arial" w:eastAsia="Arial" w:hAnsi="Arial" w:cs="Arial"/>
          <w:lang w:val="en-US" w:eastAsia="en-US" w:bidi="en-US"/>
        </w:rPr>
        <w:t>5.</w:t>
      </w:r>
      <w:r>
        <w:rPr>
          <w:rFonts w:ascii="Arial" w:eastAsia="Arial" w:hAnsi="Arial" w:cs="Arial"/>
          <w:color w:val="5B5699"/>
          <w:lang w:val="en-US" w:eastAsia="en-US" w:bidi="en-US"/>
        </w:rPr>
        <w:t>4.</w:t>
      </w:r>
      <w:r>
        <w:rPr>
          <w:rFonts w:ascii="Arial" w:eastAsia="Arial" w:hAnsi="Arial" w:cs="Arial"/>
          <w:color w:val="5B5699"/>
        </w:rPr>
        <w:t>2</w:t>
      </w:r>
      <w:r>
        <w:t>隔水栓</w:t>
      </w:r>
      <w:r>
        <w:rPr>
          <w:color w:val="000000"/>
          <w:lang w:val="en-US" w:eastAsia="en-US" w:bidi="en-US"/>
        </w:rPr>
        <w:tab/>
      </w:r>
      <w:r>
        <w:rPr>
          <w:rFonts w:ascii="Arial" w:eastAsia="Arial" w:hAnsi="Arial" w:cs="Arial"/>
          <w:color w:val="000000"/>
        </w:rPr>
        <w:t>39</w:t>
      </w:r>
    </w:p>
    <w:p w:rsidR="00E062F9">
      <w:pPr>
        <w:pStyle w:val="a5"/>
        <w:tabs>
          <w:tab w:val="right" w:leader="dot" w:pos="8777"/>
        </w:tabs>
      </w:pPr>
      <w:r>
        <w:rPr>
          <w:rFonts w:ascii="Arial" w:eastAsia="Arial" w:hAnsi="Arial" w:cs="Arial"/>
          <w:lang w:val="en-US" w:eastAsia="en-US" w:bidi="en-US"/>
        </w:rPr>
        <w:t>3.</w:t>
      </w:r>
      <w:r>
        <w:rPr>
          <w:rFonts w:ascii="Arial" w:eastAsia="Arial" w:hAnsi="Arial" w:cs="Arial"/>
          <w:color w:val="5B5699"/>
          <w:lang w:val="en-US" w:eastAsia="en-US" w:bidi="en-US"/>
        </w:rPr>
        <w:t>5.4.</w:t>
      </w:r>
      <w:r>
        <w:rPr>
          <w:rFonts w:ascii="Arial" w:eastAsia="Arial" w:hAnsi="Arial" w:cs="Arial"/>
        </w:rPr>
        <w:t>3</w:t>
      </w:r>
      <w:r>
        <w:t>测绳的选择和校核</w:t>
      </w:r>
      <w:r>
        <w:rPr>
          <w:color w:val="000000"/>
          <w:lang w:val="en-US" w:eastAsia="en-US" w:bidi="en-US"/>
        </w:rPr>
        <w:tab/>
      </w:r>
      <w:r>
        <w:rPr>
          <w:rFonts w:ascii="Arial" w:eastAsia="Arial" w:hAnsi="Arial" w:cs="Arial"/>
          <w:color w:val="000000"/>
        </w:rPr>
        <w:t>39</w:t>
      </w:r>
    </w:p>
    <w:p w:rsidR="00E062F9">
      <w:pPr>
        <w:pStyle w:val="a5"/>
        <w:tabs>
          <w:tab w:val="right" w:leader="dot" w:pos="8777"/>
        </w:tabs>
      </w:pPr>
      <w:r>
        <w:rPr>
          <w:rFonts w:ascii="Arial" w:eastAsia="Arial" w:hAnsi="Arial" w:cs="Arial"/>
          <w:color w:val="5B5699"/>
          <w:lang w:val="en-US" w:eastAsia="en-US" w:bidi="en-US"/>
        </w:rPr>
        <w:t>3.</w:t>
      </w:r>
      <w:r>
        <w:rPr>
          <w:rFonts w:ascii="Arial" w:eastAsia="Arial" w:hAnsi="Arial" w:cs="Arial"/>
          <w:lang w:val="en-US" w:eastAsia="en-US" w:bidi="en-US"/>
        </w:rPr>
        <w:t>5.4.</w:t>
      </w:r>
      <w:r>
        <w:rPr>
          <w:rFonts w:ascii="Arial" w:eastAsia="Arial" w:hAnsi="Arial" w:cs="Arial"/>
        </w:rPr>
        <w:t>4</w:t>
      </w:r>
      <w:r>
        <w:t>混凝十</w:t>
      </w:r>
      <w:r>
        <w:t>.</w:t>
      </w:r>
      <w:r>
        <w:t>灌注</w:t>
      </w:r>
      <w:r>
        <w:rPr>
          <w:color w:val="000000"/>
          <w:lang w:val="en-US" w:eastAsia="en-US" w:bidi="en-US"/>
        </w:rPr>
        <w:tab/>
      </w:r>
      <w:r>
        <w:rPr>
          <w:rFonts w:ascii="Arial" w:eastAsia="Arial" w:hAnsi="Arial" w:cs="Arial"/>
          <w:color w:val="000000"/>
        </w:rPr>
        <w:t>39</w:t>
      </w:r>
    </w:p>
    <w:p w:rsidR="00E062F9">
      <w:pPr>
        <w:pStyle w:val="a5"/>
        <w:tabs>
          <w:tab w:val="right" w:leader="dot" w:pos="8777"/>
        </w:tabs>
      </w:pPr>
      <w:r>
        <w:rPr>
          <w:rFonts w:ascii="Arial" w:eastAsia="Arial" w:hAnsi="Arial" w:cs="Arial"/>
          <w:lang w:val="en-US" w:eastAsia="en-US" w:bidi="en-US"/>
        </w:rPr>
        <w:t>3.</w:t>
      </w:r>
      <w:r>
        <w:rPr>
          <w:rFonts w:ascii="Arial" w:eastAsia="Arial" w:hAnsi="Arial" w:cs="Arial"/>
          <w:lang w:val="en-US" w:eastAsia="en-US" w:bidi="en-US"/>
        </w:rPr>
        <w:t>5.</w:t>
      </w:r>
      <w:r>
        <w:rPr>
          <w:rFonts w:ascii="Arial" w:eastAsia="Arial" w:hAnsi="Arial" w:cs="Arial"/>
          <w:color w:val="5B5699"/>
          <w:lang w:val="en-US" w:eastAsia="en-US" w:bidi="en-US"/>
        </w:rPr>
        <w:t>4,</w:t>
      </w:r>
      <w:r>
        <w:rPr>
          <w:rFonts w:ascii="Arial" w:eastAsia="Arial" w:hAnsi="Arial" w:cs="Arial"/>
        </w:rPr>
        <w:t>5</w:t>
      </w:r>
      <w:r>
        <w:rPr>
          <w:color w:val="5B5699"/>
        </w:rPr>
        <w:t>护</w:t>
      </w:r>
      <w:r>
        <w:t>筒起拔</w:t>
      </w:r>
      <w:r>
        <w:rPr>
          <w:color w:val="000000"/>
          <w:lang w:val="en-US" w:eastAsia="en-US" w:bidi="en-US"/>
        </w:rPr>
        <w:tab/>
      </w:r>
      <w:r>
        <w:rPr>
          <w:rFonts w:ascii="Arial" w:eastAsia="Arial" w:hAnsi="Arial" w:cs="Arial"/>
          <w:color w:val="000000"/>
        </w:rPr>
        <w:t>41</w:t>
      </w:r>
    </w:p>
    <w:p w:rsidR="00E062F9">
      <w:pPr>
        <w:pStyle w:val="a5"/>
        <w:tabs>
          <w:tab w:val="right" w:leader="dot" w:pos="8777"/>
        </w:tabs>
      </w:pPr>
      <w:r>
        <w:rPr>
          <w:rFonts w:ascii="Arial" w:eastAsia="Arial" w:hAnsi="Arial" w:cs="Arial"/>
          <w:lang w:val="en-US" w:eastAsia="en-US" w:bidi="en-US"/>
        </w:rPr>
        <w:t>3.</w:t>
      </w:r>
      <w:r>
        <w:rPr>
          <w:rFonts w:ascii="Arial" w:eastAsia="Arial" w:hAnsi="Arial" w:cs="Arial"/>
          <w:lang w:val="en-US" w:eastAsia="en-US" w:bidi="en-US"/>
        </w:rPr>
        <w:t>5.</w:t>
      </w:r>
      <w:r>
        <w:rPr>
          <w:rFonts w:ascii="Arial" w:eastAsia="Arial" w:hAnsi="Arial" w:cs="Arial"/>
          <w:color w:val="5B5699"/>
          <w:lang w:val="en-US" w:eastAsia="en-US" w:bidi="en-US"/>
        </w:rPr>
        <w:t>4.</w:t>
      </w:r>
      <w:r>
        <w:rPr>
          <w:rFonts w:ascii="Arial" w:eastAsia="Arial" w:hAnsi="Arial" w:cs="Arial"/>
        </w:rPr>
        <w:t>6</w:t>
      </w:r>
      <w:r>
        <w:rPr>
          <w:color w:val="5B5699"/>
        </w:rPr>
        <w:t>孔</w:t>
      </w:r>
      <w:r>
        <w:t>口防护</w:t>
      </w:r>
      <w:r>
        <w:rPr>
          <w:color w:val="000000"/>
          <w:lang w:val="en-US" w:eastAsia="en-US" w:bidi="en-US"/>
        </w:rPr>
        <w:tab/>
      </w:r>
      <w:r>
        <w:rPr>
          <w:rFonts w:ascii="Arial" w:eastAsia="Arial" w:hAnsi="Arial" w:cs="Arial"/>
          <w:color w:val="000000"/>
        </w:rPr>
        <w:t>41</w:t>
      </w:r>
    </w:p>
    <w:p w:rsidR="00E062F9">
      <w:pPr>
        <w:pStyle w:val="a5"/>
        <w:numPr>
          <w:ilvl w:val="0"/>
          <w:numId w:val="16"/>
        </w:numPr>
        <w:tabs>
          <w:tab w:val="left" w:pos="563"/>
          <w:tab w:val="right" w:leader="dot" w:pos="8777"/>
        </w:tabs>
      </w:pPr>
      <w:r>
        <w:rPr>
          <w:rFonts w:ascii="Arial" w:eastAsia="Arial" w:hAnsi="Arial" w:cs="Arial"/>
          <w:lang w:val="en-US" w:eastAsia="en-US" w:bidi="en-US"/>
        </w:rPr>
        <w:t>5.</w:t>
      </w:r>
      <w:r>
        <w:rPr>
          <w:rFonts w:ascii="Arial" w:eastAsia="Arial" w:hAnsi="Arial" w:cs="Arial"/>
          <w:color w:val="5B5699"/>
          <w:lang w:val="en-US" w:eastAsia="en-US" w:bidi="en-US"/>
        </w:rPr>
        <w:t>4.</w:t>
      </w:r>
      <w:r>
        <w:rPr>
          <w:rFonts w:ascii="Arial" w:eastAsia="Arial" w:hAnsi="Arial" w:cs="Arial"/>
          <w:color w:val="5B5699"/>
        </w:rPr>
        <w:t>7</w:t>
      </w:r>
      <w:r>
        <w:t>导管及护筒冲洗</w:t>
      </w:r>
      <w:r>
        <w:rPr>
          <w:color w:val="000000"/>
          <w:lang w:val="en-US" w:eastAsia="en-US" w:bidi="en-US"/>
        </w:rPr>
        <w:tab/>
      </w:r>
      <w:r>
        <w:rPr>
          <w:rFonts w:ascii="Arial" w:eastAsia="Arial" w:hAnsi="Arial" w:cs="Arial"/>
          <w:color w:val="000000"/>
        </w:rPr>
        <w:t>41</w:t>
      </w:r>
    </w:p>
    <w:p w:rsidR="00E062F9">
      <w:pPr>
        <w:pStyle w:val="a5"/>
        <w:tabs>
          <w:tab w:val="right" w:leader="dot" w:pos="8485"/>
        </w:tabs>
      </w:pPr>
      <w:r>
        <w:rPr>
          <w:rFonts w:ascii="Arial" w:eastAsia="Arial" w:hAnsi="Arial" w:cs="Arial"/>
          <w:lang w:val="en-US" w:eastAsia="en-US" w:bidi="en-US"/>
        </w:rPr>
        <w:t>3.</w:t>
      </w:r>
      <w:r>
        <w:rPr>
          <w:rFonts w:ascii="Arial" w:eastAsia="Arial" w:hAnsi="Arial" w:cs="Arial"/>
        </w:rPr>
        <w:t>6</w:t>
      </w:r>
      <w:r>
        <w:t>后注浆施工</w:t>
      </w:r>
      <w:r>
        <w:rPr>
          <w:color w:val="000000"/>
          <w:lang w:val="en-US" w:eastAsia="en-US" w:bidi="en-US"/>
        </w:rPr>
        <w:tab/>
      </w:r>
      <w:r>
        <w:rPr>
          <w:rFonts w:ascii="Arial" w:eastAsia="Arial" w:hAnsi="Arial" w:cs="Arial"/>
          <w:color w:val="000000"/>
        </w:rPr>
        <w:t>41</w:t>
      </w:r>
    </w:p>
    <w:p w:rsidR="00E062F9">
      <w:pPr>
        <w:pStyle w:val="a5"/>
        <w:numPr>
          <w:ilvl w:val="0"/>
          <w:numId w:val="17"/>
        </w:numPr>
        <w:tabs>
          <w:tab w:val="left" w:pos="563"/>
          <w:tab w:val="right" w:leader="dot" w:pos="8485"/>
        </w:tabs>
      </w:pPr>
      <w:r>
        <w:rPr>
          <w:rFonts w:ascii="Arial" w:eastAsia="Arial" w:hAnsi="Arial" w:cs="Arial"/>
          <w:color w:val="5B5699"/>
        </w:rPr>
        <w:t>7</w:t>
      </w:r>
      <w:r>
        <w:t>桩基旗量检查和验收</w:t>
      </w:r>
      <w:r>
        <w:rPr>
          <w:color w:val="000000"/>
          <w:lang w:val="en-US" w:eastAsia="en-US" w:bidi="en-US"/>
        </w:rPr>
        <w:tab/>
      </w:r>
      <w:r>
        <w:rPr>
          <w:rFonts w:ascii="Arial" w:eastAsia="Arial" w:hAnsi="Arial" w:cs="Arial"/>
          <w:color w:val="000000"/>
        </w:rPr>
        <w:t>43</w:t>
      </w:r>
    </w:p>
    <w:p w:rsidR="00E062F9">
      <w:pPr>
        <w:pStyle w:val="a5"/>
        <w:tabs>
          <w:tab w:val="right" w:leader="dot" w:pos="8777"/>
        </w:tabs>
        <w:ind w:firstLine="0"/>
      </w:pPr>
      <w:r>
        <w:t>第六章</w:t>
      </w:r>
      <w:r>
        <w:rPr>
          <w:color w:val="5B5699"/>
        </w:rPr>
        <w:t>质量控</w:t>
      </w:r>
      <w:r>
        <w:t>制任务及方法</w:t>
      </w:r>
      <w:r>
        <w:rPr>
          <w:color w:val="000000"/>
          <w:lang w:val="en-US" w:eastAsia="en-US" w:bidi="en-US"/>
        </w:rPr>
        <w:tab/>
      </w:r>
      <w:r>
        <w:rPr>
          <w:rFonts w:ascii="Arial" w:eastAsia="Arial" w:hAnsi="Arial" w:cs="Arial"/>
          <w:color w:val="000000"/>
        </w:rPr>
        <w:t>44</w:t>
      </w:r>
    </w:p>
    <w:p w:rsidR="00E062F9">
      <w:pPr>
        <w:pStyle w:val="a5"/>
        <w:tabs>
          <w:tab w:val="right" w:leader="dot" w:pos="8777"/>
        </w:tabs>
        <w:ind w:firstLine="500"/>
      </w:pPr>
      <w:r>
        <w:rPr>
          <w:rFonts w:ascii="Arial" w:eastAsia="Arial" w:hAnsi="Arial" w:cs="Arial"/>
        </w:rPr>
        <w:t>I</w:t>
      </w:r>
      <w:r>
        <w:t>工程质量标准及承诺保证</w:t>
      </w:r>
      <w:r>
        <w:rPr>
          <w:color w:val="000000"/>
          <w:lang w:val="en-US" w:eastAsia="en-US" w:bidi="en-US"/>
        </w:rPr>
        <w:tab/>
      </w:r>
      <w:r>
        <w:rPr>
          <w:rFonts w:ascii="Arial" w:eastAsia="Arial" w:hAnsi="Arial" w:cs="Arial"/>
          <w:color w:val="000000"/>
        </w:rPr>
        <w:t>44</w:t>
      </w:r>
    </w:p>
    <w:p w:rsidR="00E062F9">
      <w:pPr>
        <w:pStyle w:val="a5"/>
        <w:tabs>
          <w:tab w:val="right" w:leader="dot" w:pos="8777"/>
        </w:tabs>
        <w:ind w:firstLine="500"/>
      </w:pPr>
      <w:r>
        <w:rPr>
          <w:rFonts w:ascii="Arial" w:eastAsia="Arial" w:hAnsi="Arial" w:cs="Arial"/>
          <w:color w:val="000000"/>
        </w:rPr>
        <w:t>2</w:t>
      </w:r>
      <w:r>
        <w:t>步量保证措施</w:t>
      </w:r>
      <w:r>
        <w:rPr>
          <w:color w:val="000000"/>
          <w:lang w:val="en-US" w:eastAsia="en-US" w:bidi="en-US"/>
        </w:rPr>
        <w:tab/>
      </w:r>
      <w:r>
        <w:rPr>
          <w:rFonts w:ascii="Arial" w:eastAsia="Arial" w:hAnsi="Arial" w:cs="Arial"/>
          <w:color w:val="000000"/>
        </w:rPr>
        <w:t>44</w:t>
      </w:r>
    </w:p>
    <w:p w:rsidR="00E062F9">
      <w:pPr>
        <w:pStyle w:val="a5"/>
        <w:tabs>
          <w:tab w:val="right" w:leader="dot" w:pos="8777"/>
        </w:tabs>
        <w:ind w:firstLine="500"/>
      </w:pPr>
      <w:r>
        <w:rPr>
          <w:rFonts w:ascii="Arial" w:eastAsia="Arial" w:hAnsi="Arial" w:cs="Arial"/>
        </w:rPr>
        <w:t>3</w:t>
      </w:r>
      <w:r>
        <w:t>质量保证体系</w:t>
      </w:r>
      <w:r>
        <w:rPr>
          <w:color w:val="000000"/>
          <w:lang w:val="en-US" w:eastAsia="en-US" w:bidi="en-US"/>
        </w:rPr>
        <w:tab/>
      </w:r>
      <w:r>
        <w:rPr>
          <w:rFonts w:ascii="Arial" w:eastAsia="Arial" w:hAnsi="Arial" w:cs="Arial"/>
          <w:color w:val="000000"/>
        </w:rPr>
        <w:t>44</w:t>
      </w:r>
    </w:p>
    <w:p w:rsidR="00E062F9">
      <w:pPr>
        <w:pStyle w:val="a5"/>
        <w:numPr>
          <w:ilvl w:val="0"/>
          <w:numId w:val="18"/>
        </w:numPr>
        <w:tabs>
          <w:tab w:val="left" w:pos="506"/>
          <w:tab w:val="right" w:leader="dot" w:pos="8485"/>
        </w:tabs>
      </w:pPr>
      <w:r>
        <w:rPr>
          <w:rFonts w:ascii="Arial" w:eastAsia="Arial" w:hAnsi="Arial" w:cs="Arial"/>
          <w:lang w:val="en-US" w:eastAsia="en-US" w:bidi="en-US"/>
        </w:rPr>
        <w:t>.</w:t>
      </w:r>
      <w:r>
        <w:rPr>
          <w:rFonts w:ascii="Arial" w:eastAsia="Arial" w:hAnsi="Arial" w:cs="Arial"/>
          <w:color w:val="5B5699"/>
        </w:rPr>
        <w:t>1</w:t>
      </w:r>
      <w:r>
        <w:t>施工质量管理组织机构</w:t>
      </w:r>
      <w:r>
        <w:rPr>
          <w:color w:val="000000"/>
          <w:lang w:val="en-US" w:eastAsia="en-US" w:bidi="en-US"/>
        </w:rPr>
        <w:tab/>
      </w:r>
      <w:r>
        <w:rPr>
          <w:rFonts w:ascii="Arial" w:eastAsia="Arial" w:hAnsi="Arial" w:cs="Arial"/>
          <w:color w:val="000000"/>
        </w:rPr>
        <w:t>44</w:t>
      </w:r>
    </w:p>
    <w:p w:rsidR="00E062F9">
      <w:pPr>
        <w:pStyle w:val="a5"/>
        <w:numPr>
          <w:ilvl w:val="0"/>
          <w:numId w:val="18"/>
        </w:numPr>
        <w:tabs>
          <w:tab w:val="left" w:pos="496"/>
          <w:tab w:val="right" w:leader="dot" w:pos="8485"/>
        </w:tabs>
      </w:pPr>
      <w:r>
        <w:rPr>
          <w:rFonts w:ascii="Arial" w:eastAsia="Arial" w:hAnsi="Arial" w:cs="Arial"/>
          <w:lang w:val="en-US" w:eastAsia="en-US" w:bidi="en-US"/>
        </w:rPr>
        <w:t>.2</w:t>
      </w:r>
      <w:r>
        <w:t>质量管理职责</w:t>
      </w:r>
      <w:r>
        <w:rPr>
          <w:color w:val="000000"/>
          <w:lang w:val="en-US" w:eastAsia="en-US" w:bidi="en-US"/>
        </w:rPr>
        <w:tab/>
      </w:r>
      <w:r>
        <w:rPr>
          <w:rFonts w:ascii="Arial" w:eastAsia="Arial" w:hAnsi="Arial" w:cs="Arial"/>
          <w:color w:val="000000"/>
          <w:lang w:val="en-US" w:eastAsia="en-US" w:bidi="en-US"/>
        </w:rPr>
        <w:t>M</w:t>
      </w:r>
    </w:p>
    <w:p w:rsidR="00E062F9">
      <w:pPr>
        <w:pStyle w:val="a5"/>
        <w:tabs>
          <w:tab w:val="right" w:leader="dot" w:pos="8777"/>
        </w:tabs>
        <w:ind w:firstLine="500"/>
      </w:pPr>
      <w:r>
        <w:rPr>
          <w:rFonts w:ascii="Arial" w:eastAsia="Arial" w:hAnsi="Arial" w:cs="Arial"/>
          <w:color w:val="5B5699"/>
        </w:rPr>
        <w:t>4</w:t>
      </w:r>
      <w:r>
        <w:t>质量控制流程</w:t>
      </w:r>
      <w:r>
        <w:rPr>
          <w:color w:val="000000"/>
          <w:lang w:val="en-US" w:eastAsia="en-US" w:bidi="en-US"/>
        </w:rPr>
        <w:tab/>
      </w:r>
      <w:r>
        <w:rPr>
          <w:rFonts w:ascii="Arial" w:eastAsia="Arial" w:hAnsi="Arial" w:cs="Arial"/>
          <w:color w:val="000000"/>
        </w:rPr>
        <w:t>47</w:t>
      </w:r>
    </w:p>
    <w:p w:rsidR="00E062F9">
      <w:pPr>
        <w:pStyle w:val="a5"/>
        <w:tabs>
          <w:tab w:val="right" w:leader="dot" w:pos="8777"/>
        </w:tabs>
        <w:ind w:firstLine="500"/>
      </w:pPr>
      <w:r>
        <w:rPr>
          <w:rFonts w:ascii="Arial" w:eastAsia="Arial" w:hAnsi="Arial" w:cs="Arial"/>
          <w:color w:val="5B5699"/>
        </w:rPr>
        <w:t>5</w:t>
      </w:r>
      <w:r>
        <w:t>质世培训</w:t>
      </w:r>
      <w:r>
        <w:rPr>
          <w:color w:val="000000"/>
          <w:lang w:val="en-US" w:eastAsia="en-US" w:bidi="en-US"/>
        </w:rPr>
        <w:tab/>
      </w:r>
      <w:r>
        <w:rPr>
          <w:rFonts w:ascii="Arial" w:eastAsia="Arial" w:hAnsi="Arial" w:cs="Arial"/>
          <w:color w:val="000000"/>
        </w:rPr>
        <w:t>47</w:t>
      </w:r>
    </w:p>
    <w:p w:rsidR="00E062F9">
      <w:pPr>
        <w:pStyle w:val="a5"/>
        <w:tabs>
          <w:tab w:val="right" w:leader="dot" w:pos="8777"/>
        </w:tabs>
        <w:ind w:firstLine="0"/>
      </w:pPr>
      <w:r>
        <w:t>第七章</w:t>
      </w:r>
      <w:r>
        <w:rPr>
          <w:color w:val="5B5699"/>
        </w:rPr>
        <w:t>安</w:t>
      </w:r>
      <w:r>
        <w:t>全文明施工及环境保护措施</w:t>
      </w:r>
      <w:r>
        <w:rPr>
          <w:color w:val="000000"/>
          <w:lang w:val="en-US" w:eastAsia="en-US" w:bidi="en-US"/>
        </w:rPr>
        <w:tab/>
      </w:r>
      <w:r>
        <w:rPr>
          <w:rFonts w:ascii="Arial" w:eastAsia="Arial" w:hAnsi="Arial" w:cs="Arial"/>
          <w:color w:val="000000"/>
        </w:rPr>
        <w:t>49</w:t>
      </w:r>
    </w:p>
    <w:p w:rsidR="00E062F9">
      <w:pPr>
        <w:pStyle w:val="a5"/>
        <w:tabs>
          <w:tab w:val="right" w:leader="dot" w:pos="8777"/>
        </w:tabs>
        <w:ind w:firstLine="500"/>
      </w:pPr>
      <w:r>
        <w:rPr>
          <w:rFonts w:ascii="Arial" w:eastAsia="Arial" w:hAnsi="Arial" w:cs="Arial"/>
        </w:rPr>
        <w:t>I</w:t>
      </w:r>
      <w:r>
        <w:t>安全文明施工及环境保</w:t>
      </w:r>
      <w:r>
        <w:rPr>
          <w:color w:val="5B5699"/>
        </w:rPr>
        <w:t>护目标</w:t>
      </w:r>
      <w:r>
        <w:rPr>
          <w:color w:val="000000"/>
          <w:lang w:val="en-US" w:eastAsia="en-US" w:bidi="en-US"/>
        </w:rPr>
        <w:tab/>
      </w:r>
      <w:r>
        <w:rPr>
          <w:rFonts w:ascii="Arial" w:eastAsia="Arial" w:hAnsi="Arial" w:cs="Arial"/>
          <w:color w:val="000000"/>
        </w:rPr>
        <w:t>49</w:t>
      </w:r>
    </w:p>
    <w:p w:rsidR="00E062F9">
      <w:pPr>
        <w:pStyle w:val="a5"/>
        <w:tabs>
          <w:tab w:val="right" w:leader="dot" w:pos="8777"/>
        </w:tabs>
        <w:ind w:firstLine="500"/>
      </w:pPr>
      <w:r>
        <w:rPr>
          <w:rFonts w:ascii="Arial" w:eastAsia="Arial" w:hAnsi="Arial" w:cs="Arial"/>
        </w:rPr>
        <w:t>2</w:t>
      </w:r>
      <w:r>
        <w:rPr>
          <w:color w:val="5B5699"/>
        </w:rPr>
        <w:t>安全</w:t>
      </w:r>
      <w:r>
        <w:t>文明施工目标</w:t>
      </w:r>
      <w:r>
        <w:rPr>
          <w:color w:val="000000"/>
          <w:lang w:val="en-US" w:eastAsia="en-US" w:bidi="en-US"/>
        </w:rPr>
        <w:tab/>
      </w:r>
      <w:r>
        <w:rPr>
          <w:rFonts w:ascii="Arial" w:eastAsia="Arial" w:hAnsi="Arial" w:cs="Arial"/>
          <w:color w:val="000000"/>
        </w:rPr>
        <w:t>49</w:t>
      </w:r>
    </w:p>
    <w:p w:rsidR="00E062F9">
      <w:pPr>
        <w:pStyle w:val="a5"/>
        <w:numPr>
          <w:ilvl w:val="1"/>
          <w:numId w:val="19"/>
        </w:numPr>
        <w:tabs>
          <w:tab w:val="left" w:pos="766"/>
          <w:tab w:val="right" w:leader="dot" w:pos="8485"/>
        </w:tabs>
      </w:pPr>
      <w:r>
        <w:rPr>
          <w:color w:val="5B5699"/>
        </w:rPr>
        <w:t>安全</w:t>
      </w:r>
      <w:r>
        <w:t>文明施工目标</w:t>
      </w:r>
      <w:r>
        <w:rPr>
          <w:color w:val="000000"/>
          <w:lang w:val="en-US" w:eastAsia="en-US" w:bidi="en-US"/>
        </w:rPr>
        <w:tab/>
      </w:r>
      <w:r>
        <w:rPr>
          <w:rFonts w:ascii="Arial" w:eastAsia="Arial" w:hAnsi="Arial" w:cs="Arial"/>
          <w:color w:val="000000"/>
        </w:rPr>
        <w:t>49</w:t>
      </w:r>
    </w:p>
    <w:p w:rsidR="00E062F9">
      <w:pPr>
        <w:pStyle w:val="a5"/>
        <w:numPr>
          <w:ilvl w:val="1"/>
          <w:numId w:val="19"/>
        </w:numPr>
        <w:tabs>
          <w:tab w:val="left" w:pos="766"/>
          <w:tab w:val="right" w:leader="dot" w:pos="8485"/>
        </w:tabs>
        <w:sectPr>
          <w:type w:val="nextPage"/>
          <w:pgSz w:w="11900" w:h="16840"/>
          <w:pgMar w:top="1470" w:right="889" w:bottom="1308" w:left="1583" w:header="1042" w:footer="880" w:gutter="0"/>
          <w:pgNumType w:start="7"/>
          <w:cols w:space="720"/>
          <w:noEndnote/>
          <w:titlePg w:val="0"/>
          <w:docGrid w:linePitch="360"/>
        </w:sectPr>
      </w:pPr>
      <w:r>
        <w:t>安全文明施工组织</w:t>
      </w:r>
      <w:r>
        <w:rPr>
          <w:color w:val="000000"/>
          <w:lang w:val="en-US" w:eastAsia="en-US" w:bidi="en-US"/>
        </w:rPr>
        <w:tab/>
      </w:r>
      <w:r>
        <w:rPr>
          <w:rFonts w:ascii="Arial" w:eastAsia="Arial" w:hAnsi="Arial" w:cs="Arial"/>
          <w:color w:val="000000"/>
        </w:rPr>
        <w:t>49</w:t>
      </w:r>
    </w:p>
    <w:p w:rsidR="00E062F9">
      <w:pPr>
        <w:pStyle w:val="a5"/>
        <w:tabs>
          <w:tab w:val="right" w:leader="dot" w:pos="9122"/>
        </w:tabs>
        <w:ind w:firstLine="1000"/>
      </w:pPr>
      <w:r>
        <w:rPr>
          <w:rFonts w:ascii="Arial" w:eastAsia="Arial" w:hAnsi="Arial" w:cs="Arial"/>
        </w:rPr>
        <w:t>3</w:t>
      </w:r>
      <w:r>
        <w:t>安全文明施工实施方案</w:t>
      </w:r>
      <w:r>
        <w:rPr>
          <w:color w:val="000000"/>
          <w:lang w:val="en-US" w:eastAsia="en-US" w:bidi="en-US"/>
        </w:rPr>
        <w:tab/>
      </w:r>
      <w:r>
        <w:rPr>
          <w:rFonts w:ascii="Arial" w:eastAsia="Arial" w:hAnsi="Arial" w:cs="Arial"/>
          <w:color w:val="000000"/>
        </w:rPr>
        <w:t>49</w:t>
      </w:r>
    </w:p>
    <w:p w:rsidR="00E062F9">
      <w:pPr>
        <w:pStyle w:val="a5"/>
        <w:tabs>
          <w:tab w:val="right" w:leader="dot" w:pos="9122"/>
        </w:tabs>
        <w:ind w:firstLine="1000"/>
      </w:pPr>
      <w:r>
        <w:rPr>
          <w:rFonts w:ascii="Arial" w:eastAsia="Arial" w:hAnsi="Arial" w:cs="Arial"/>
          <w:color w:val="5B5699"/>
          <w:lang w:val="en-US" w:eastAsia="en-US" w:bidi="en-US"/>
        </w:rPr>
        <w:t>4.</w:t>
      </w:r>
      <w:r>
        <w:t>安全施工时注意事项</w:t>
      </w:r>
      <w:r>
        <w:rPr>
          <w:color w:val="000000"/>
          <w:lang w:val="en-US" w:eastAsia="en-US" w:bidi="en-US"/>
        </w:rPr>
        <w:tab/>
      </w:r>
      <w:r>
        <w:rPr>
          <w:rFonts w:ascii="Arial" w:eastAsia="Arial" w:hAnsi="Arial" w:cs="Arial"/>
          <w:color w:val="000000"/>
        </w:rPr>
        <w:t>50</w:t>
      </w:r>
    </w:p>
    <w:p w:rsidR="00E062F9">
      <w:pPr>
        <w:pStyle w:val="a5"/>
        <w:tabs>
          <w:tab w:val="right" w:leader="dot" w:pos="9122"/>
        </w:tabs>
        <w:ind w:firstLine="1000"/>
      </w:pPr>
      <w:r>
        <w:rPr>
          <w:rFonts w:ascii="Arial" w:eastAsia="Arial" w:hAnsi="Arial" w:cs="Arial"/>
        </w:rPr>
        <w:t>5</w:t>
      </w:r>
      <w:r>
        <w:t>文明施工考核、管理方法</w:t>
      </w:r>
      <w:r>
        <w:rPr>
          <w:color w:val="000000"/>
          <w:lang w:val="en-US" w:eastAsia="en-US" w:bidi="en-US"/>
        </w:rPr>
        <w:tab/>
      </w:r>
      <w:r>
        <w:rPr>
          <w:rFonts w:ascii="Arial" w:eastAsia="Arial" w:hAnsi="Arial" w:cs="Arial"/>
          <w:color w:val="000000"/>
        </w:rPr>
        <w:t>53</w:t>
      </w:r>
    </w:p>
    <w:p w:rsidR="00E062F9">
      <w:pPr>
        <w:pStyle w:val="a5"/>
        <w:tabs>
          <w:tab w:val="right" w:leader="dot" w:pos="9122"/>
        </w:tabs>
        <w:ind w:firstLine="1000"/>
      </w:pPr>
      <w:r>
        <w:rPr>
          <w:rFonts w:ascii="Arial" w:eastAsia="Arial" w:hAnsi="Arial" w:cs="Arial"/>
        </w:rPr>
        <w:t>6</w:t>
      </w:r>
      <w:r>
        <w:t>环境因素分析及控制措施</w:t>
      </w:r>
      <w:r>
        <w:rPr>
          <w:color w:val="000000"/>
          <w:lang w:val="en-US" w:eastAsia="en-US" w:bidi="en-US"/>
        </w:rPr>
        <w:tab/>
      </w:r>
      <w:r>
        <w:rPr>
          <w:rFonts w:ascii="Arial" w:eastAsia="Arial" w:hAnsi="Arial" w:cs="Arial"/>
          <w:color w:val="000000"/>
        </w:rPr>
        <w:t>54</w:t>
      </w:r>
    </w:p>
    <w:p w:rsidR="00E062F9">
      <w:pPr>
        <w:pStyle w:val="a5"/>
        <w:numPr>
          <w:ilvl w:val="1"/>
          <w:numId w:val="20"/>
        </w:numPr>
        <w:tabs>
          <w:tab w:val="left" w:pos="1305"/>
          <w:tab w:val="right" w:leader="dot" w:pos="8968"/>
        </w:tabs>
        <w:ind w:firstLine="700"/>
        <w:jc w:val="both"/>
      </w:pPr>
      <w:r>
        <w:t>环境因素分析</w:t>
      </w:r>
      <w:r>
        <w:rPr>
          <w:color w:val="000000"/>
          <w:lang w:val="en-US" w:eastAsia="en-US" w:bidi="en-US"/>
        </w:rPr>
        <w:tab/>
      </w:r>
      <w:r>
        <w:rPr>
          <w:rFonts w:ascii="Arial" w:eastAsia="Arial" w:hAnsi="Arial" w:cs="Arial"/>
          <w:color w:val="000000"/>
        </w:rPr>
        <w:t>54</w:t>
      </w:r>
    </w:p>
    <w:p w:rsidR="00E062F9">
      <w:pPr>
        <w:pStyle w:val="a5"/>
        <w:numPr>
          <w:ilvl w:val="1"/>
          <w:numId w:val="20"/>
        </w:numPr>
        <w:tabs>
          <w:tab w:val="left" w:pos="1305"/>
          <w:tab w:val="right" w:leader="dot" w:pos="8968"/>
        </w:tabs>
        <w:ind w:firstLine="700"/>
        <w:jc w:val="both"/>
      </w:pPr>
      <w:r>
        <w:rPr>
          <w:color w:val="5B5699"/>
        </w:rPr>
        <w:t>控</w:t>
      </w:r>
      <w:r>
        <w:t>制措施</w:t>
      </w:r>
      <w:r>
        <w:rPr>
          <w:color w:val="000000"/>
          <w:lang w:val="en-US" w:eastAsia="en-US" w:bidi="en-US"/>
        </w:rPr>
        <w:tab/>
      </w:r>
      <w:r>
        <w:rPr>
          <w:rFonts w:ascii="Arial" w:eastAsia="Arial" w:hAnsi="Arial" w:cs="Arial"/>
          <w:color w:val="000000"/>
        </w:rPr>
        <w:t>54</w:t>
      </w:r>
    </w:p>
    <w:p w:rsidR="00E062F9">
      <w:pPr>
        <w:pStyle w:val="a5"/>
        <w:tabs>
          <w:tab w:val="right" w:leader="dot" w:pos="9122"/>
        </w:tabs>
        <w:ind w:firstLine="1000"/>
      </w:pPr>
      <w:r>
        <w:rPr>
          <w:rFonts w:ascii="Arial" w:eastAsia="Arial" w:hAnsi="Arial" w:cs="Arial"/>
          <w:color w:val="5B5699"/>
        </w:rPr>
        <w:t>7</w:t>
      </w:r>
      <w:r>
        <w:t>加强施工管理、严格保护环境</w:t>
      </w:r>
      <w:r>
        <w:rPr>
          <w:color w:val="000000"/>
          <w:lang w:val="en-US" w:eastAsia="en-US" w:bidi="en-US"/>
        </w:rPr>
        <w:tab/>
      </w:r>
      <w:r>
        <w:rPr>
          <w:rFonts w:ascii="Arial" w:eastAsia="Arial" w:hAnsi="Arial" w:cs="Arial"/>
          <w:color w:val="000000"/>
        </w:rPr>
        <w:t>55</w:t>
      </w:r>
    </w:p>
    <w:p w:rsidR="00E062F9">
      <w:pPr>
        <w:pStyle w:val="a5"/>
        <w:tabs>
          <w:tab w:val="right" w:leader="dot" w:pos="8968"/>
        </w:tabs>
        <w:ind w:firstLine="700"/>
      </w:pPr>
      <w:r>
        <w:rPr>
          <w:rFonts w:ascii="Arial" w:eastAsia="Arial" w:hAnsi="Arial" w:cs="Arial"/>
          <w:color w:val="5B5699"/>
          <w:lang w:val="en-US" w:eastAsia="en-US" w:bidi="en-US"/>
        </w:rPr>
        <w:t>7.1</w:t>
      </w:r>
      <w:r>
        <w:t>环境保护的目标</w:t>
      </w:r>
      <w:r>
        <w:rPr>
          <w:color w:val="000000"/>
          <w:lang w:val="en-US" w:eastAsia="en-US" w:bidi="en-US"/>
        </w:rPr>
        <w:tab/>
      </w:r>
      <w:r>
        <w:rPr>
          <w:rFonts w:ascii="Arial" w:eastAsia="Arial" w:hAnsi="Arial" w:cs="Arial"/>
          <w:color w:val="000000"/>
        </w:rPr>
        <w:t>56</w:t>
      </w:r>
    </w:p>
    <w:p w:rsidR="00E062F9">
      <w:pPr>
        <w:pStyle w:val="a5"/>
        <w:tabs>
          <w:tab w:val="right" w:leader="dot" w:pos="8968"/>
        </w:tabs>
        <w:ind w:firstLine="700"/>
      </w:pPr>
      <w:r>
        <w:rPr>
          <w:rFonts w:ascii="Arial" w:eastAsia="Arial" w:hAnsi="Arial" w:cs="Arial"/>
          <w:lang w:val="en-US" w:eastAsia="en-US" w:bidi="en-US"/>
        </w:rPr>
        <w:t>7.2</w:t>
      </w:r>
      <w:r>
        <w:t>环境保护具体措施</w:t>
      </w:r>
      <w:r>
        <w:rPr>
          <w:color w:val="000000"/>
          <w:lang w:val="en-US" w:eastAsia="en-US" w:bidi="en-US"/>
        </w:rPr>
        <w:tab/>
      </w:r>
      <w:r>
        <w:rPr>
          <w:rFonts w:ascii="Arial" w:eastAsia="Arial" w:hAnsi="Arial" w:cs="Arial"/>
          <w:color w:val="000000"/>
        </w:rPr>
        <w:t>56</w:t>
      </w:r>
    </w:p>
    <w:p w:rsidR="00E062F9">
      <w:pPr>
        <w:pStyle w:val="a5"/>
        <w:tabs>
          <w:tab w:val="right" w:leader="dot" w:pos="8968"/>
        </w:tabs>
        <w:ind w:firstLine="700"/>
      </w:pPr>
      <w:r>
        <w:rPr>
          <w:rFonts w:ascii="Arial" w:eastAsia="Arial" w:hAnsi="Arial" w:cs="Arial"/>
          <w:color w:val="5B5699"/>
          <w:lang w:val="en-US" w:eastAsia="en-US" w:bidi="en-US"/>
        </w:rPr>
        <w:t>7.</w:t>
      </w:r>
      <w:r>
        <w:rPr>
          <w:rFonts w:ascii="Arial" w:eastAsia="Arial" w:hAnsi="Arial" w:cs="Arial"/>
          <w:color w:val="5B5699"/>
          <w:lang w:val="en-US" w:eastAsia="en-US" w:bidi="en-US"/>
        </w:rPr>
        <w:t>2.1</w:t>
      </w:r>
      <w:r>
        <w:t>噪声污染防治措施</w:t>
      </w:r>
      <w:r>
        <w:rPr>
          <w:color w:val="000000"/>
          <w:lang w:val="en-US" w:eastAsia="en-US" w:bidi="en-US"/>
        </w:rPr>
        <w:tab/>
      </w:r>
      <w:r>
        <w:rPr>
          <w:rFonts w:ascii="Arial" w:eastAsia="Arial" w:hAnsi="Arial" w:cs="Arial"/>
          <w:color w:val="000000"/>
        </w:rPr>
        <w:t>56</w:t>
      </w:r>
    </w:p>
    <w:p w:rsidR="00E062F9">
      <w:pPr>
        <w:pStyle w:val="a5"/>
        <w:tabs>
          <w:tab w:val="right" w:leader="dot" w:pos="8968"/>
        </w:tabs>
        <w:ind w:firstLine="700"/>
      </w:pPr>
      <w:r>
        <w:rPr>
          <w:rFonts w:ascii="Arial" w:eastAsia="Arial" w:hAnsi="Arial" w:cs="Arial"/>
          <w:color w:val="5B5699"/>
          <w:lang w:val="en-US" w:eastAsia="en-US" w:bidi="en-US"/>
        </w:rPr>
        <w:t>7.</w:t>
      </w:r>
      <w:r>
        <w:rPr>
          <w:rFonts w:ascii="Arial" w:eastAsia="Arial" w:hAnsi="Arial" w:cs="Arial"/>
          <w:lang w:val="en-US" w:eastAsia="en-US" w:bidi="en-US"/>
        </w:rPr>
        <w:t>2.2</w:t>
      </w:r>
      <w:r>
        <w:t>废水、废油、废液及固态废弃物的处理</w:t>
      </w:r>
      <w:r>
        <w:rPr>
          <w:color w:val="000000"/>
          <w:lang w:val="en-US" w:eastAsia="en-US" w:bidi="en-US"/>
        </w:rPr>
        <w:tab/>
      </w:r>
      <w:r>
        <w:rPr>
          <w:rFonts w:ascii="Arial" w:eastAsia="Arial" w:hAnsi="Arial" w:cs="Arial"/>
          <w:color w:val="000000"/>
        </w:rPr>
        <w:t>56</w:t>
      </w:r>
    </w:p>
    <w:p w:rsidR="00E062F9">
      <w:pPr>
        <w:pStyle w:val="a5"/>
        <w:tabs>
          <w:tab w:val="right" w:leader="dot" w:pos="8968"/>
        </w:tabs>
        <w:ind w:firstLine="700"/>
      </w:pPr>
      <w:r>
        <w:rPr>
          <w:rFonts w:ascii="Arial" w:eastAsia="Arial" w:hAnsi="Arial" w:cs="Arial"/>
          <w:lang w:val="en-US" w:eastAsia="en-US" w:bidi="en-US"/>
        </w:rPr>
        <w:t>7.</w:t>
      </w:r>
      <w:r>
        <w:rPr>
          <w:rFonts w:ascii="Arial" w:eastAsia="Arial" w:hAnsi="Arial" w:cs="Arial"/>
          <w:color w:val="5B5699"/>
          <w:lang w:val="en-US" w:eastAsia="en-US" w:bidi="en-US"/>
        </w:rPr>
        <w:t>2.3</w:t>
      </w:r>
      <w:r>
        <w:rPr>
          <w:color w:val="5B5699"/>
        </w:rPr>
        <w:t>环</w:t>
      </w:r>
      <w:r>
        <w:t>境恢复</w:t>
      </w:r>
      <w:r>
        <w:rPr>
          <w:color w:val="000000"/>
          <w:lang w:val="en-US" w:eastAsia="en-US" w:bidi="en-US"/>
        </w:rPr>
        <w:tab/>
      </w:r>
      <w:r>
        <w:rPr>
          <w:rFonts w:ascii="Arial" w:eastAsia="Arial" w:hAnsi="Arial" w:cs="Arial"/>
          <w:color w:val="000000"/>
        </w:rPr>
        <w:t>56</w:t>
      </w:r>
    </w:p>
    <w:p w:rsidR="00E062F9">
      <w:pPr>
        <w:pStyle w:val="a5"/>
        <w:tabs>
          <w:tab w:val="right" w:leader="dot" w:pos="9122"/>
        </w:tabs>
        <w:ind w:firstLine="1000"/>
      </w:pPr>
      <w:r>
        <w:rPr>
          <w:rFonts w:ascii="Arial" w:eastAsia="Arial" w:hAnsi="Arial" w:cs="Arial"/>
        </w:rPr>
        <w:t>8</w:t>
      </w:r>
      <w:r>
        <w:t>水土保持措施</w:t>
      </w:r>
      <w:r>
        <w:rPr>
          <w:color w:val="000000"/>
          <w:lang w:val="en-US" w:eastAsia="en-US" w:bidi="en-US"/>
        </w:rPr>
        <w:tab/>
      </w:r>
      <w:r>
        <w:rPr>
          <w:rFonts w:ascii="Arial" w:eastAsia="Arial" w:hAnsi="Arial" w:cs="Arial"/>
          <w:color w:val="000000"/>
        </w:rPr>
        <w:t>56</w:t>
      </w:r>
    </w:p>
    <w:p w:rsidR="00E062F9">
      <w:pPr>
        <w:pStyle w:val="a5"/>
        <w:tabs>
          <w:tab w:val="right" w:leader="dot" w:pos="9122"/>
        </w:tabs>
        <w:ind w:firstLine="500"/>
        <w:sectPr>
          <w:type w:val="nextPage"/>
          <w:pgSz w:w="11900" w:h="16840"/>
          <w:pgMar w:top="1470" w:right="889" w:bottom="1308" w:left="1583" w:header="1042" w:footer="880" w:gutter="0"/>
          <w:pgNumType w:start="8"/>
          <w:cols w:space="720"/>
          <w:noEndnote/>
          <w:titlePg w:val="0"/>
          <w:docGrid w:linePitch="360"/>
        </w:sectPr>
      </w:pPr>
      <w:r>
        <w:t>第八章危险源识别</w:t>
      </w:r>
      <w:r>
        <w:rPr>
          <w:color w:val="5B5699"/>
        </w:rPr>
        <w:t>与控</w:t>
      </w:r>
      <w:r>
        <w:t>制措施</w:t>
      </w:r>
      <w:r>
        <w:rPr>
          <w:color w:val="000000"/>
          <w:lang w:val="en-US" w:eastAsia="en-US" w:bidi="en-US"/>
        </w:rPr>
        <w:tab/>
      </w:r>
      <w:r>
        <w:rPr>
          <w:rFonts w:ascii="Arial" w:eastAsia="Arial" w:hAnsi="Arial" w:cs="Arial"/>
          <w:color w:val="000000"/>
        </w:rPr>
        <w:t>57</w:t>
      </w:r>
      <w:r>
        <w:fldChar w:fldCharType="end"/>
      </w:r>
    </w:p>
    <w:p w:rsidR="00E062F9">
      <w:pPr>
        <w:pStyle w:val="10"/>
        <w:spacing w:after="220" w:line="496" w:lineRule="exact"/>
        <w:ind w:firstLine="0"/>
        <w:jc w:val="both"/>
      </w:pPr>
      <w:r>
        <w:t>第一章工程况</w:t>
      </w:r>
    </w:p>
    <w:p w:rsidR="00E062F9">
      <w:pPr>
        <w:pStyle w:val="10"/>
        <w:spacing w:line="518" w:lineRule="auto"/>
        <w:ind w:firstLine="0"/>
        <w:jc w:val="both"/>
      </w:pPr>
      <w:r>
        <w:rPr>
          <w:rFonts w:ascii="Arial" w:eastAsia="Arial" w:hAnsi="Arial" w:cs="Arial"/>
        </w:rPr>
        <w:t>1</w:t>
      </w:r>
      <w:r>
        <w:t>项目说明</w:t>
      </w:r>
    </w:p>
    <w:p w:rsidR="00E062F9">
      <w:pPr>
        <w:pStyle w:val="10"/>
        <w:spacing w:line="496" w:lineRule="exact"/>
        <w:ind w:firstLine="480"/>
        <w:jc w:val="both"/>
      </w:pPr>
      <w:r>
        <w:rPr>
          <w:rFonts w:ascii="Arial" w:eastAsia="Arial" w:hAnsi="Arial" w:cs="Arial"/>
        </w:rPr>
        <w:t>300</w:t>
      </w:r>
      <w:r>
        <w:t>兆瓦风电项目</w:t>
      </w:r>
      <w:r>
        <w:t>,</w:t>
      </w:r>
      <w:r>
        <w:t>本期共拟新建</w:t>
      </w:r>
      <w:r>
        <w:rPr>
          <w:rFonts w:ascii="Arial" w:eastAsia="Arial" w:hAnsi="Arial" w:cs="Arial"/>
          <w:lang w:val="en-US" w:eastAsia="en-US" w:bidi="en-US"/>
        </w:rPr>
        <w:t>5000kW</w:t>
      </w:r>
      <w:r>
        <w:t>风力发电机组</w:t>
      </w:r>
      <w:r>
        <w:rPr>
          <w:rFonts w:ascii="Arial" w:eastAsia="Arial" w:hAnsi="Arial" w:cs="Arial"/>
        </w:rPr>
        <w:t>60</w:t>
      </w:r>
      <w:r>
        <w:t>台，总装机容量为</w:t>
      </w:r>
      <w:r>
        <w:rPr>
          <w:rFonts w:ascii="Arial" w:eastAsia="Arial" w:hAnsi="Arial" w:cs="Arial"/>
          <w:lang w:val="en-US" w:eastAsia="en-US" w:bidi="en-US"/>
        </w:rPr>
        <w:t>300MW..</w:t>
      </w:r>
      <w:r>
        <w:t>拟建风机基础为桩基承台结构，设计使用年限为</w:t>
      </w:r>
      <w:r>
        <w:rPr>
          <w:rFonts w:ascii="Arial" w:eastAsia="Arial" w:hAnsi="Arial" w:cs="Arial"/>
        </w:rPr>
        <w:t>50</w:t>
      </w:r>
      <w:r>
        <w:t>年：风机基础抗展设防类别</w:t>
      </w:r>
      <w:r>
        <w:t>为丙类</w:t>
      </w:r>
      <w:r>
        <w:t>.</w:t>
      </w:r>
      <w:r>
        <w:t>风机塔架基础基础设计级别为</w:t>
      </w:r>
      <w:r>
        <w:rPr>
          <w:rFonts w:ascii="Arial" w:eastAsia="Arial" w:hAnsi="Arial" w:cs="Arial"/>
        </w:rPr>
        <w:t>1</w:t>
      </w:r>
      <w:r>
        <w:t>级</w:t>
      </w:r>
      <w:r>
        <w:t>.</w:t>
      </w:r>
      <w:r>
        <w:t>风机塔架基础结构安全等缎为</w:t>
      </w:r>
      <w:r>
        <w:rPr>
          <w:rFonts w:ascii="Arial" w:eastAsia="Arial" w:hAnsi="Arial" w:cs="Arial"/>
        </w:rPr>
        <w:t>1</w:t>
      </w:r>
      <w:r>
        <w:t>级</w:t>
      </w:r>
      <w:r>
        <w:rPr>
          <w:lang w:val="en-US" w:eastAsia="en-US" w:bidi="en-US"/>
        </w:rPr>
        <w:t>.</w:t>
      </w:r>
    </w:p>
    <w:p w:rsidR="00E062F9">
      <w:pPr>
        <w:pStyle w:val="10"/>
        <w:spacing w:after="220" w:line="496" w:lineRule="exact"/>
        <w:ind w:firstLine="480"/>
        <w:jc w:val="both"/>
      </w:pPr>
      <w:r>
        <w:t>依据可研和勘察成果，拟建风电场场地屈于冲洪积平原地貌，地形较平坦，</w:t>
      </w:r>
      <w:r>
        <w:rPr>
          <w:i/>
          <w:iCs/>
        </w:rPr>
        <w:t>高差不大。</w:t>
      </w:r>
      <w:r>
        <w:t>场地揭露的地层自上而下依次主要为植土、粉土、粉质粘土、粉砂、细砂、中砂、粗砂、</w:t>
      </w:r>
      <w:r>
        <w:t>砂岩等，不能满足风机基础对天然地基的承载力要求，因此需采用桩基进行地基处理，本</w:t>
      </w:r>
      <w:r>
        <w:t>工程风机基础拟采用后压浆工艺混凝土灌注桩。</w:t>
      </w:r>
    </w:p>
    <w:p w:rsidR="00E062F9">
      <w:pPr>
        <w:pStyle w:val="10"/>
        <w:spacing w:line="518" w:lineRule="auto"/>
        <w:ind w:firstLine="0"/>
        <w:jc w:val="both"/>
      </w:pPr>
      <w:r>
        <w:rPr>
          <w:rFonts w:ascii="Arial" w:eastAsia="Arial" w:hAnsi="Arial" w:cs="Arial"/>
        </w:rPr>
        <w:t>2</w:t>
      </w:r>
      <w:r>
        <w:t>地质条件</w:t>
      </w:r>
    </w:p>
    <w:p w:rsidR="00E062F9">
      <w:pPr>
        <w:pStyle w:val="10"/>
        <w:spacing w:after="220" w:line="496" w:lineRule="exact"/>
        <w:ind w:firstLine="480"/>
        <w:jc w:val="both"/>
      </w:pPr>
      <w:r>
        <w:t>拟建风电场场地属于冲洪积平原地貌，地形较平坦，高差不大。拟建风电场场地在区</w:t>
      </w:r>
      <w:r>
        <w:t>域地质构造上位丁</w:t>
      </w:r>
      <w:r>
        <w:t>•</w:t>
      </w:r>
      <w:r>
        <w:t>中朝准地台</w:t>
      </w:r>
      <w:r>
        <w:rPr>
          <w:rFonts w:ascii="Arial" w:eastAsia="Arial" w:hAnsi="Arial" w:cs="Arial"/>
        </w:rPr>
        <w:t>I</w:t>
      </w:r>
      <w:r>
        <w:t>华北断坳</w:t>
      </w:r>
      <w:r>
        <w:rPr>
          <w:rFonts w:ascii="Arial" w:eastAsia="Arial" w:hAnsi="Arial" w:cs="Arial"/>
        </w:rPr>
        <w:t>13</w:t>
      </w:r>
      <w:r>
        <w:t>下辽河断陷</w:t>
      </w:r>
      <w:r>
        <w:rPr>
          <w:rFonts w:ascii="Arial" w:eastAsia="Arial" w:hAnsi="Arial" w:cs="Arial"/>
        </w:rPr>
        <w:t>13</w:t>
      </w:r>
      <w:r>
        <w:rPr>
          <w:rFonts w:ascii="Arial" w:eastAsia="Arial" w:hAnsi="Arial" w:cs="Arial"/>
        </w:rPr>
        <w:t>I</w:t>
      </w:r>
      <w:r>
        <w:t>辽河断凹</w:t>
      </w:r>
      <w:r>
        <w:rPr>
          <w:rFonts w:ascii="Arial" w:eastAsia="Arial" w:hAnsi="Arial" w:cs="Arial"/>
        </w:rPr>
        <w:t>13</w:t>
      </w:r>
      <w:r>
        <w:rPr>
          <w:rFonts w:ascii="Arial" w:eastAsia="Arial" w:hAnsi="Arial" w:cs="Arial"/>
          <w:lang w:val="en-US" w:eastAsia="en-US" w:bidi="en-US"/>
        </w:rPr>
        <w:t>1-2,</w:t>
      </w:r>
      <w:r>
        <w:t>场地内无全</w:t>
      </w:r>
      <w:r>
        <w:t>新活动断裂通过，无不良地质作用，处于地质构造相对稳定地段，适宜工程建设。</w:t>
      </w:r>
    </w:p>
    <w:p w:rsidR="00E062F9">
      <w:pPr>
        <w:pStyle w:val="10"/>
        <w:spacing w:line="518" w:lineRule="auto"/>
        <w:ind w:firstLine="0"/>
        <w:jc w:val="both"/>
      </w:pPr>
      <w:r>
        <w:rPr>
          <w:rFonts w:ascii="Arial" w:eastAsia="Arial" w:hAnsi="Arial" w:cs="Arial"/>
        </w:rPr>
        <w:t>3</w:t>
      </w:r>
      <w:r>
        <w:t>现场条件</w:t>
      </w:r>
    </w:p>
    <w:p w:rsidR="00E062F9">
      <w:pPr>
        <w:pStyle w:val="10"/>
        <w:spacing w:after="60" w:line="496" w:lineRule="exact"/>
        <w:ind w:firstLine="480"/>
        <w:jc w:val="both"/>
      </w:pPr>
      <w:r>
        <w:t>施工时必须做到文明生产，各类废弃物必须运至指定地点</w:t>
      </w:r>
      <w:r>
        <w:t>,</w:t>
      </w:r>
      <w:r>
        <w:t>做到工完料净场地清。所</w:t>
      </w:r>
      <w:r>
        <w:t>有临时建筑必须按建设单位要求标准建设，满足创建文明工地要求</w:t>
      </w:r>
      <w:r>
        <w:t>.</w:t>
      </w:r>
    </w:p>
    <w:p w:rsidR="00E062F9">
      <w:pPr>
        <w:pStyle w:val="10"/>
        <w:numPr>
          <w:ilvl w:val="1"/>
          <w:numId w:val="21"/>
        </w:numPr>
        <w:tabs>
          <w:tab w:val="left" w:pos="576"/>
        </w:tabs>
        <w:spacing w:after="60" w:line="496" w:lineRule="exact"/>
        <w:ind w:firstLine="0"/>
        <w:jc w:val="both"/>
      </w:pPr>
      <w:r>
        <w:t>测量放线</w:t>
      </w:r>
    </w:p>
    <w:p w:rsidR="00E062F9">
      <w:pPr>
        <w:pStyle w:val="10"/>
        <w:spacing w:after="60" w:line="490" w:lineRule="exact"/>
        <w:ind w:firstLine="480"/>
        <w:jc w:val="both"/>
      </w:pPr>
      <w:r>
        <w:t>进场后首先对业主及勘测单位所提供的平面及高程控制点进行复测校核，然后结合工</w:t>
      </w:r>
      <w:r>
        <w:t>程施工现场的情况，加设工程测殳控制网，测设平面及高程控制点，以控制现场平而定位</w:t>
      </w:r>
      <w:r>
        <w:t>及高程控制。</w:t>
      </w:r>
    </w:p>
    <w:p w:rsidR="00E062F9">
      <w:pPr>
        <w:pStyle w:val="10"/>
        <w:numPr>
          <w:ilvl w:val="1"/>
          <w:numId w:val="21"/>
        </w:numPr>
        <w:tabs>
          <w:tab w:val="left" w:pos="576"/>
        </w:tabs>
        <w:spacing w:after="60" w:line="496" w:lineRule="exact"/>
        <w:ind w:firstLine="0"/>
      </w:pPr>
      <w:r>
        <w:t>施工用地</w:t>
      </w:r>
    </w:p>
    <w:p w:rsidR="00E062F9">
      <w:pPr>
        <w:pStyle w:val="10"/>
        <w:spacing w:after="60" w:line="499" w:lineRule="exact"/>
        <w:ind w:firstLine="480"/>
        <w:jc w:val="both"/>
      </w:pPr>
      <w:r>
        <w:t>施工组织设计布置图，不得自行扩大范闹，不得损坏邻近的工程（或生产）设施，施</w:t>
      </w:r>
      <w:r>
        <w:t>工时必须做到文明生产，各类废弃物必须运至指定地点，竣工时必须工完料尽场地清，所</w:t>
      </w:r>
      <w:r>
        <w:t>有临时建筑必须无条件拆除清理并恢史原状。</w:t>
      </w:r>
    </w:p>
    <w:p w:rsidR="00E062F9">
      <w:pPr>
        <w:pStyle w:val="10"/>
        <w:numPr>
          <w:ilvl w:val="1"/>
          <w:numId w:val="21"/>
        </w:numPr>
        <w:tabs>
          <w:tab w:val="left" w:pos="576"/>
        </w:tabs>
        <w:spacing w:after="60" w:line="496" w:lineRule="exact"/>
        <w:ind w:firstLine="0"/>
      </w:pPr>
      <w:r>
        <w:t>施工用水</w:t>
      </w:r>
    </w:p>
    <w:p w:rsidR="00E062F9">
      <w:pPr>
        <w:pStyle w:val="10"/>
        <w:spacing w:after="60" w:line="480" w:lineRule="exact"/>
        <w:ind w:firstLine="480"/>
        <w:jc w:val="both"/>
      </w:pPr>
      <w:r>
        <w:t>施工区内施工用水及设施的修建及维护</w:t>
      </w:r>
      <w:r>
        <w:t>,</w:t>
      </w:r>
      <w:r>
        <w:t>在</w:t>
      </w:r>
      <w:r>
        <w:t>.</w:t>
      </w:r>
      <w:r>
        <w:t>每个风机基础区域打眼井</w:t>
      </w:r>
      <w:r>
        <w:t>,</w:t>
      </w:r>
      <w:r>
        <w:t>保证施「用</w:t>
      </w:r>
      <w:r>
        <w:t>水。</w:t>
      </w:r>
    </w:p>
    <w:p w:rsidR="00E062F9">
      <w:pPr>
        <w:pStyle w:val="10"/>
        <w:spacing w:after="340" w:line="490" w:lineRule="exact"/>
        <w:ind w:firstLine="480"/>
        <w:jc w:val="both"/>
        <w:sectPr>
          <w:footerReference w:type="default" r:id="rId6"/>
          <w:footerReference w:type="first" r:id="rId7"/>
          <w:pgSz w:w="11900" w:h="16840"/>
          <w:pgMar w:top="1306" w:right="1091" w:bottom="1634" w:left="1383" w:header="0" w:footer="3" w:gutter="0"/>
          <w:pgNumType w:start="9"/>
          <w:cols w:space="720"/>
          <w:noEndnote/>
          <w:titlePg/>
          <w:docGrid w:linePitch="360"/>
        </w:sectPr>
      </w:pPr>
      <w:r>
        <w:t>由于每个机位桩基础施工时间短，几各个风机位置</w:t>
      </w:r>
      <w:r>
        <w:rPr>
          <w:rFonts w:ascii="Arial" w:eastAsia="Arial" w:hAnsi="Arial" w:cs="Arial"/>
          <w:lang w:val="en-US" w:eastAsia="en-US" w:bidi="en-US"/>
        </w:rPr>
        <w:t>M</w:t>
      </w:r>
      <w:r>
        <w:t>域比较大，钻机及其它用电设备</w:t>
      </w:r>
      <w:r>
        <w:t>均采用柴油发电</w:t>
      </w:r>
    </w:p>
    <w:p w:rsidR="00E062F9">
      <w:pPr>
        <w:pStyle w:val="10"/>
        <w:spacing w:after="340" w:line="490" w:lineRule="exact"/>
        <w:ind w:firstLine="480"/>
        <w:jc w:val="both"/>
      </w:pPr>
      <w:r>
        <w:t>机供电，桩基施工区域附近配备发电机供照明及施工用电。钢筋笼采用花</w:t>
      </w:r>
      <w:r>
        <w:t>加工场集中制作</w:t>
      </w:r>
      <w:r>
        <w:t>.</w:t>
      </w:r>
      <w:r>
        <w:t>施工用电使用加工场内三相电源。</w:t>
      </w:r>
    </w:p>
    <w:p w:rsidR="00E062F9">
      <w:pPr>
        <w:pStyle w:val="10"/>
        <w:numPr>
          <w:ilvl w:val="1"/>
          <w:numId w:val="22"/>
        </w:numPr>
        <w:tabs>
          <w:tab w:val="left" w:pos="576"/>
        </w:tabs>
        <w:spacing w:line="511" w:lineRule="auto"/>
        <w:ind w:firstLine="0"/>
      </w:pPr>
      <w:r>
        <w:t>通讯条件</w:t>
      </w:r>
    </w:p>
    <w:p w:rsidR="00E062F9">
      <w:pPr>
        <w:pStyle w:val="10"/>
        <w:spacing w:after="340" w:line="490" w:lineRule="exact"/>
        <w:ind w:firstLine="480"/>
      </w:pPr>
      <w:r>
        <w:t>每个管理人员和施工人员均配备通讯工具，并将联系方式上报，方便统一管理。明确</w:t>
      </w:r>
      <w:r>
        <w:t>与各单位和人员联系方式及方法，并提供备用方案。建立健全应急通讯系统与配套设施</w:t>
      </w:r>
      <w:r>
        <w:t>.</w:t>
      </w:r>
      <w:r>
        <w:t>确保应急状态下信息通畅</w:t>
      </w:r>
      <w:r>
        <w:t>.</w:t>
      </w:r>
    </w:p>
    <w:p w:rsidR="00E062F9">
      <w:pPr>
        <w:pStyle w:val="10"/>
        <w:numPr>
          <w:ilvl w:val="1"/>
          <w:numId w:val="22"/>
        </w:numPr>
        <w:tabs>
          <w:tab w:val="left" w:pos="576"/>
        </w:tabs>
        <w:spacing w:line="511" w:lineRule="auto"/>
        <w:ind w:firstLine="0"/>
      </w:pPr>
      <w:r>
        <w:t>水土保持</w:t>
      </w:r>
    </w:p>
    <w:p w:rsidR="00E062F9">
      <w:pPr>
        <w:pStyle w:val="10"/>
        <w:spacing w:after="340" w:line="493" w:lineRule="exact"/>
        <w:ind w:firstLine="480"/>
        <w:sectPr>
          <w:footerReference w:type="default" r:id="rId8"/>
          <w:footerReference w:type="first" r:id="rId9"/>
          <w:type w:val="nextPage"/>
          <w:pgSz w:w="11900" w:h="16840"/>
          <w:pgMar w:top="1306" w:right="1091" w:bottom="1634" w:left="1383" w:header="0" w:footer="3" w:gutter="0"/>
          <w:pgNumType w:start="10"/>
          <w:cols w:space="720"/>
          <w:noEndnote/>
          <w:titlePg w:val="0"/>
          <w:docGrid w:linePitch="360"/>
        </w:sectPr>
      </w:pPr>
      <w:r>
        <w:t>水土保持措施包括工程措施、植物措施和临时措施。除了施工完成后要满足国家对本</w:t>
      </w:r>
      <w:r>
        <w:t>项目水土保持的要求，在施工过程中也须全时满足施工过程中水土保持的耍求，达到在施</w:t>
      </w:r>
      <w:r>
        <w:t>工过程中水土流失程度和水土受常响区域拄制在水土报告允许范围之内。泥浆池和临时排</w:t>
      </w:r>
      <w:r>
        <w:t>水沟以及表十</w:t>
      </w:r>
      <w:r>
        <w:t>.</w:t>
      </w:r>
      <w:r>
        <w:t>剥离措施与施工同时进行</w:t>
      </w:r>
      <w:r>
        <w:t>.</w:t>
      </w:r>
    </w:p>
    <w:p w:rsidR="00E062F9">
      <w:pPr>
        <w:pStyle w:val="10"/>
        <w:spacing w:after="300" w:line="494" w:lineRule="exact"/>
        <w:ind w:firstLine="0"/>
      </w:pPr>
      <w:r>
        <w:t>■</w:t>
      </w:r>
      <w:r>
        <w:t>二章飨制原则及依据</w:t>
      </w:r>
    </w:p>
    <w:p w:rsidR="00E062F9">
      <w:pPr>
        <w:pStyle w:val="10"/>
        <w:numPr>
          <w:ilvl w:val="1"/>
          <w:numId w:val="22"/>
        </w:numPr>
        <w:tabs>
          <w:tab w:val="left" w:pos="576"/>
        </w:tabs>
        <w:spacing w:line="516" w:lineRule="auto"/>
        <w:ind w:firstLine="0"/>
        <w:jc w:val="both"/>
      </w:pPr>
      <w:r>
        <w:t>・他原则</w:t>
      </w:r>
    </w:p>
    <w:p w:rsidR="00E062F9">
      <w:pPr>
        <w:pStyle w:val="10"/>
        <w:spacing w:line="494" w:lineRule="exact"/>
        <w:ind w:firstLine="480"/>
        <w:jc w:val="both"/>
      </w:pPr>
      <w:r>
        <w:t>根据有关要求，在类似工程的施工经验和施工工艺，全面落实国家和行业现行有关</w:t>
      </w:r>
      <w:r>
        <w:t>规范、规程</w:t>
      </w:r>
      <w:r>
        <w:t>.</w:t>
      </w:r>
      <w:r>
        <w:t>特制定以下施工组织设计，主要编制原则如下：</w:t>
      </w:r>
    </w:p>
    <w:p w:rsidR="00E062F9">
      <w:pPr>
        <w:pStyle w:val="10"/>
        <w:spacing w:line="494" w:lineRule="exact"/>
        <w:ind w:firstLine="460"/>
      </w:pPr>
      <w:r>
        <w:t>⑴</w:t>
      </w:r>
      <w:r>
        <w:t>严格执行合同规定的标准和现行有关国家规范及行业标准：</w:t>
      </w:r>
    </w:p>
    <w:p w:rsidR="00E062F9">
      <w:pPr>
        <w:pStyle w:val="10"/>
        <w:spacing w:line="494" w:lineRule="exact"/>
        <w:ind w:firstLine="460"/>
      </w:pPr>
      <w:r>
        <w:rPr>
          <w:sz w:val="24"/>
          <w:szCs w:val="24"/>
        </w:rPr>
        <w:t>（</w:t>
      </w:r>
      <w:r>
        <w:rPr>
          <w:rFonts w:ascii="Arial" w:eastAsia="Arial" w:hAnsi="Arial" w:cs="Arial"/>
        </w:rPr>
        <w:t>2</w:t>
      </w:r>
      <w:r>
        <w:rPr>
          <w:rFonts w:ascii="Arial" w:eastAsia="Arial" w:hAnsi="Arial" w:cs="Arial"/>
        </w:rPr>
        <w:t>＞</w:t>
      </w:r>
      <w:r>
        <w:t>设备厂家提供的技术文件材料和设计院提供的设计文件材料：</w:t>
      </w:r>
    </w:p>
    <w:p w:rsidR="00E062F9">
      <w:pPr>
        <w:pStyle w:val="10"/>
        <w:spacing w:line="494" w:lineRule="exact"/>
        <w:ind w:firstLine="480"/>
        <w:jc w:val="both"/>
      </w:pPr>
      <w:r>
        <w:t>⑶</w:t>
      </w:r>
      <w:r>
        <w:t>全面遵守招标文件中的有关规定，将现行规范与施工经验相结合，既满足有关</w:t>
      </w:r>
      <w:r>
        <w:t>施工技术规范、规程和标准，同时又结合施工经验，确保本施工组织设计切实可行、技</w:t>
      </w:r>
      <w:r>
        <w:t>术科学、经济合理：</w:t>
      </w:r>
    </w:p>
    <w:p w:rsidR="00E062F9">
      <w:pPr>
        <w:pStyle w:val="10"/>
        <w:spacing w:line="494" w:lineRule="exact"/>
        <w:ind w:firstLine="480"/>
        <w:jc w:val="both"/>
      </w:pPr>
      <w:r>
        <w:t>⑷</w:t>
      </w:r>
      <w:r>
        <w:t>结合类似工程施工经验，统筹安排，合理计划，科学组织，严密施工，制定详</w:t>
      </w:r>
      <w:r>
        <w:t>细可行的技术、管理措施</w:t>
      </w:r>
      <w:r>
        <w:t>，确保按期完成施工任务</w:t>
      </w:r>
      <w:r>
        <w:t>,</w:t>
      </w:r>
      <w:r>
        <w:t>降低工程成本：</w:t>
      </w:r>
    </w:p>
    <w:p w:rsidR="00E062F9">
      <w:pPr>
        <w:pStyle w:val="10"/>
        <w:spacing w:line="494" w:lineRule="exact"/>
        <w:ind w:firstLine="480"/>
        <w:jc w:val="both"/>
      </w:pPr>
      <w:r>
        <w:rPr>
          <w:sz w:val="24"/>
          <w:szCs w:val="24"/>
        </w:rPr>
        <w:t>（</w:t>
      </w:r>
      <w:r>
        <w:rPr>
          <w:rFonts w:ascii="Arial" w:eastAsia="Arial" w:hAnsi="Arial" w:cs="Arial"/>
        </w:rPr>
        <w:t>5</w:t>
      </w:r>
      <w:r>
        <w:rPr>
          <w:rFonts w:ascii="Arial" w:eastAsia="Arial" w:hAnsi="Arial" w:cs="Arial"/>
        </w:rPr>
        <w:t>）</w:t>
      </w:r>
      <w:r>
        <w:t>充分考虑机械的使用机型和工效，确定合理可行的施匚顽序和布</w:t>
      </w:r>
      <w:r>
        <w:t>.</w:t>
      </w:r>
      <w:r>
        <w:t>置，确保机械</w:t>
      </w:r>
      <w:r>
        <w:t>发挥最大工效；</w:t>
      </w:r>
    </w:p>
    <w:p w:rsidR="00E062F9">
      <w:pPr>
        <w:pStyle w:val="10"/>
        <w:spacing w:line="494" w:lineRule="exact"/>
        <w:ind w:firstLine="480"/>
        <w:jc w:val="both"/>
      </w:pPr>
      <w:r>
        <w:t>⑹</w:t>
      </w:r>
      <w:r>
        <w:t>在做好工程质量控制和工期控制的同时，必须满足安全生产、文明城工及环境</w:t>
      </w:r>
      <w:r>
        <w:t>保护</w:t>
      </w:r>
      <w:r>
        <w:t>“</w:t>
      </w:r>
      <w:r>
        <w:t>在制定技术措施和技术方案的同时，婴制定安全生产、文明施工和环境保护措施，</w:t>
      </w:r>
      <w:r>
        <w:t>严格执行国家、当地政府及建设单位的有关要求</w:t>
      </w:r>
      <w:r>
        <w:t>,</w:t>
      </w:r>
      <w:r>
        <w:t>保障作业人员的健康和安全，创建文</w:t>
      </w:r>
      <w:r>
        <w:t>明工地：</w:t>
      </w:r>
    </w:p>
    <w:p w:rsidR="00E062F9">
      <w:pPr>
        <w:pStyle w:val="10"/>
        <w:spacing w:after="300" w:line="494" w:lineRule="exact"/>
        <w:ind w:firstLine="480"/>
        <w:jc w:val="both"/>
      </w:pPr>
      <w:r>
        <w:rPr>
          <w:sz w:val="24"/>
          <w:szCs w:val="24"/>
        </w:rPr>
        <w:t>（</w:t>
      </w:r>
      <w:r>
        <w:rPr>
          <w:rFonts w:ascii="Arial" w:eastAsia="Arial" w:hAnsi="Arial" w:cs="Arial"/>
        </w:rPr>
        <w:t>7</w:t>
      </w:r>
      <w:r>
        <w:rPr>
          <w:sz w:val="24"/>
          <w:szCs w:val="24"/>
        </w:rPr>
        <w:t>）</w:t>
      </w:r>
      <w:r>
        <w:t>施工总布置充分利用建设单位提供的条件、设施及当地的自然条件，因地制宜，</w:t>
      </w:r>
      <w:r>
        <w:t>在满足生产、生活要求的前提下</w:t>
      </w:r>
      <w:r>
        <w:t>,</w:t>
      </w:r>
      <w:r>
        <w:t>合理布局、节省投资。</w:t>
      </w:r>
    </w:p>
    <w:p w:rsidR="00E062F9">
      <w:pPr>
        <w:pStyle w:val="10"/>
        <w:numPr>
          <w:ilvl w:val="1"/>
          <w:numId w:val="22"/>
        </w:numPr>
        <w:tabs>
          <w:tab w:val="left" w:pos="576"/>
        </w:tabs>
        <w:spacing w:line="516" w:lineRule="auto"/>
        <w:ind w:firstLine="0"/>
        <w:jc w:val="both"/>
      </w:pPr>
      <w:r>
        <w:t>・制依</w:t>
      </w:r>
      <w:r>
        <w:rPr>
          <w:lang w:val="en-US" w:eastAsia="en-US" w:bidi="en-US"/>
        </w:rPr>
        <w:t>■</w:t>
      </w:r>
    </w:p>
    <w:p w:rsidR="00E062F9">
      <w:pPr>
        <w:pStyle w:val="10"/>
        <w:spacing w:line="499" w:lineRule="exact"/>
        <w:ind w:firstLine="480"/>
        <w:jc w:val="both"/>
      </w:pPr>
      <w:r>
        <w:t>施工过程中应严格执行国家和行业颁布的现行有关施工技术标出、规程、规范，现</w:t>
      </w:r>
      <w:r>
        <w:t>行工程质届验评标准、安全生产文明施工验评标准等规定。</w:t>
      </w:r>
    </w:p>
    <w:p w:rsidR="00E062F9">
      <w:pPr>
        <w:pStyle w:val="10"/>
        <w:spacing w:line="499" w:lineRule="exact"/>
        <w:ind w:firstLine="480"/>
        <w:jc w:val="both"/>
      </w:pPr>
      <w:r>
        <w:t>施工组织设计的编制依据如下：</w:t>
      </w:r>
    </w:p>
    <w:p w:rsidR="00E062F9">
      <w:pPr>
        <w:pStyle w:val="10"/>
        <w:spacing w:line="499" w:lineRule="exact"/>
        <w:ind w:firstLine="460"/>
      </w:pPr>
      <w:r>
        <w:t>本工程现场施工条件：</w:t>
      </w:r>
    </w:p>
    <w:p w:rsidR="00E062F9">
      <w:pPr>
        <w:pStyle w:val="10"/>
        <w:spacing w:after="240" w:line="499" w:lineRule="exact"/>
        <w:ind w:firstLine="460"/>
      </w:pPr>
      <w:r>
        <w:t>建设单位提供的有关图纸资料：</w:t>
      </w:r>
    </w:p>
    <w:p w:rsidR="00E062F9">
      <w:pPr>
        <w:pStyle w:val="22"/>
        <w:spacing w:after="0"/>
      </w:pPr>
      <w:r>
        <w:t>£14</w:t>
      </w:r>
      <w:r>
        <w:rPr>
          <w:rFonts w:ascii="宋体" w:eastAsia="宋体" w:hAnsi="宋体" w:cs="宋体"/>
        </w:rPr>
        <w:t>力发电工程施工组织设计规范》</w:t>
      </w:r>
      <w:r>
        <w:rPr>
          <w:lang w:val="en-US" w:eastAsia="en-US" w:bidi="en-US"/>
        </w:rPr>
        <w:t>DL/T5384-2007</w:t>
      </w:r>
    </w:p>
    <w:p w:rsidR="00E062F9">
      <w:pPr>
        <w:pStyle w:val="10"/>
        <w:spacing w:line="494" w:lineRule="exact"/>
        <w:ind w:firstLine="600"/>
      </w:pPr>
      <w:r>
        <w:t>《混凝土结构工程施工质证购收规范》</w:t>
      </w:r>
      <w:r>
        <w:rPr>
          <w:rFonts w:ascii="Arial" w:eastAsia="Arial" w:hAnsi="Arial" w:cs="Arial"/>
          <w:lang w:val="en-US" w:eastAsia="en-US" w:bidi="en-US"/>
        </w:rPr>
        <w:t>GB50204-20I5</w:t>
      </w:r>
    </w:p>
    <w:p w:rsidR="00E062F9">
      <w:pPr>
        <w:pStyle w:val="10"/>
        <w:spacing w:after="300" w:line="494" w:lineRule="exact"/>
        <w:ind w:firstLine="600"/>
      </w:pPr>
      <w:r>
        <w:t>£</w:t>
      </w:r>
      <w:r>
        <w:t>建筑地基与基础工程施工质量验收规范》</w:t>
      </w:r>
      <w:r>
        <w:rPr>
          <w:rFonts w:ascii="Arial" w:eastAsia="Arial" w:hAnsi="Arial" w:cs="Arial"/>
          <w:lang w:val="en-US" w:eastAsia="en-US" w:bidi="en-US"/>
        </w:rPr>
        <w:t>GB5O2O2-2OI8</w:t>
      </w:r>
    </w:p>
    <w:p w:rsidR="00E062F9">
      <w:pPr>
        <w:pStyle w:val="22"/>
        <w:spacing w:after="140"/>
      </w:pPr>
      <w:r>
        <w:rPr>
          <w:rFonts w:ascii="宋体" w:eastAsia="宋体" w:hAnsi="宋体" w:cs="宋体"/>
        </w:rPr>
        <w:t>«</w:t>
      </w:r>
      <w:r>
        <w:rPr>
          <w:rFonts w:ascii="宋体" w:eastAsia="宋体" w:hAnsi="宋体" w:cs="宋体"/>
        </w:rPr>
        <w:t>建筑桩基技术规范》</w:t>
      </w:r>
      <w:r>
        <w:rPr>
          <w:lang w:val="en-US" w:eastAsia="en-US" w:bidi="en-US"/>
        </w:rPr>
        <w:t>JGJ94-2(X)8</w:t>
      </w:r>
    </w:p>
    <w:p w:rsidR="00E062F9">
      <w:pPr>
        <w:pStyle w:val="10"/>
        <w:spacing w:after="220" w:line="240" w:lineRule="auto"/>
        <w:ind w:firstLine="600"/>
        <w:sectPr>
          <w:footerReference w:type="default" r:id="rId10"/>
          <w:footerReference w:type="first" r:id="rId11"/>
          <w:pgSz w:w="11900" w:h="16840"/>
          <w:pgMar w:top="1287" w:right="1083" w:bottom="1308" w:left="1668" w:header="0" w:footer="3" w:gutter="0"/>
          <w:pgNumType w:start="11"/>
          <w:cols w:space="720"/>
          <w:noEndnote/>
          <w:docGrid w:linePitch="360"/>
        </w:sectPr>
      </w:pPr>
      <w:r>
        <w:t>《钢筋混凝土用钢第</w:t>
      </w:r>
      <w:r>
        <w:rPr>
          <w:rFonts w:ascii="Arial" w:eastAsia="Arial" w:hAnsi="Arial" w:cs="Arial"/>
        </w:rPr>
        <w:t>2</w:t>
      </w:r>
      <w:r>
        <w:t>部分：热轧带助钢筋</w:t>
      </w:r>
      <w:r>
        <w:rPr>
          <w:rFonts w:ascii="Arial" w:eastAsia="Arial" w:hAnsi="Arial" w:cs="Arial"/>
        </w:rPr>
        <w:t>3</w:t>
      </w:r>
      <w:r>
        <w:rPr>
          <w:rFonts w:ascii="Arial" w:eastAsia="Arial" w:hAnsi="Arial" w:cs="Arial"/>
          <w:lang w:val="en-US" w:eastAsia="en-US" w:bidi="en-US"/>
        </w:rPr>
        <w:t>GB</w:t>
      </w:r>
      <w:r>
        <w:rPr>
          <w:rFonts w:ascii="Arial" w:eastAsia="Arial" w:hAnsi="Arial" w:cs="Arial"/>
          <w:lang w:val="en-US" w:eastAsia="en-US" w:bidi="en-US"/>
        </w:rPr>
        <w:t>1499.2-2018</w:t>
      </w:r>
    </w:p>
    <w:p w:rsidR="00E062F9">
      <w:pPr>
        <w:pStyle w:val="10"/>
        <w:spacing w:after="220" w:line="240" w:lineRule="auto"/>
        <w:ind w:firstLine="600"/>
      </w:pPr>
      <w:r>
        <w:t>《钢筋湿凝土用钢第</w:t>
      </w:r>
      <w:r>
        <w:rPr>
          <w:rFonts w:ascii="Arial" w:eastAsia="Arial" w:hAnsi="Arial" w:cs="Arial"/>
        </w:rPr>
        <w:t>1</w:t>
      </w:r>
      <w:r>
        <w:t>部分</w:t>
      </w:r>
      <w:r>
        <w:t>:</w:t>
      </w:r>
      <w:r>
        <w:t>热轧光圆钢筋》</w:t>
      </w:r>
      <w:r>
        <w:rPr>
          <w:rFonts w:ascii="Arial" w:eastAsia="Arial" w:hAnsi="Arial" w:cs="Arial"/>
          <w:lang w:val="en-US" w:eastAsia="en-US" w:bidi="en-US"/>
        </w:rPr>
        <w:t>GB1499.1-201</w:t>
      </w:r>
      <w:r>
        <w:rPr>
          <w:rFonts w:ascii="Arial" w:eastAsia="Arial" w:hAnsi="Arial" w:cs="Arial"/>
        </w:rPr>
        <w:t>7</w:t>
      </w:r>
    </w:p>
    <w:p w:rsidR="00E062F9">
      <w:pPr>
        <w:pStyle w:val="10"/>
        <w:spacing w:after="220" w:line="240" w:lineRule="auto"/>
        <w:ind w:firstLine="600"/>
      </w:pPr>
      <w:r>
        <w:t>以建筑工程施工质量验收统一标准》</w:t>
      </w:r>
      <w:r>
        <w:rPr>
          <w:rFonts w:ascii="Arial" w:eastAsia="Arial" w:hAnsi="Arial" w:cs="Arial"/>
          <w:lang w:val="en-US" w:eastAsia="en-US" w:bidi="en-US"/>
        </w:rPr>
        <w:t>GB5O3OO-2OI3</w:t>
      </w:r>
    </w:p>
    <w:p w:rsidR="00E062F9">
      <w:pPr>
        <w:pStyle w:val="22"/>
      </w:pPr>
      <w:r>
        <w:rPr>
          <w:rFonts w:ascii="宋体" w:eastAsia="宋体" w:hAnsi="宋体" w:cs="宋体"/>
        </w:rPr>
        <w:t>《混凝土质量控刷标准》</w:t>
      </w:r>
      <w:r>
        <w:rPr>
          <w:lang w:val="en-US" w:eastAsia="en-US" w:bidi="en-US"/>
        </w:rPr>
        <w:t>GB50164-20</w:t>
      </w:r>
      <w:r>
        <w:t>II</w:t>
      </w:r>
    </w:p>
    <w:p w:rsidR="00E062F9">
      <w:pPr>
        <w:pStyle w:val="22"/>
      </w:pPr>
      <w:r>
        <w:rPr>
          <w:rFonts w:ascii="宋体" w:eastAsia="宋体" w:hAnsi="宋体" w:cs="宋体"/>
        </w:rPr>
        <w:t>《混凝土强度检验评定标准》</w:t>
      </w:r>
      <w:r>
        <w:rPr>
          <w:lang w:val="en-US" w:eastAsia="en-US" w:bidi="en-US"/>
        </w:rPr>
        <w:t>GB/T50107-20</w:t>
      </w:r>
      <w:r>
        <w:t>10</w:t>
      </w:r>
    </w:p>
    <w:p w:rsidR="00E062F9">
      <w:pPr>
        <w:pStyle w:val="10"/>
        <w:spacing w:after="220" w:line="240" w:lineRule="auto"/>
        <w:ind w:firstLine="600"/>
      </w:pPr>
      <w:r>
        <w:t>《钢筋焊接及脸收规范》</w:t>
      </w:r>
      <w:r>
        <w:rPr>
          <w:rFonts w:ascii="Arial" w:eastAsia="Arial" w:hAnsi="Arial" w:cs="Arial"/>
          <w:lang w:val="en-US" w:eastAsia="en-US" w:bidi="en-US"/>
        </w:rPr>
        <w:t>JGJ18-2O12</w:t>
      </w:r>
    </w:p>
    <w:p w:rsidR="00E062F9">
      <w:pPr>
        <w:pStyle w:val="10"/>
        <w:spacing w:after="220" w:line="240" w:lineRule="auto"/>
        <w:ind w:firstLine="600"/>
      </w:pPr>
      <w:r>
        <w:t>£</w:t>
      </w:r>
      <w:r>
        <w:t>建设工程施工现场消防安全技术规范</w:t>
      </w:r>
      <w:r>
        <w:rPr>
          <w:rFonts w:ascii="Arial" w:eastAsia="Arial" w:hAnsi="Arial" w:cs="Arial"/>
        </w:rPr>
        <w:t>3</w:t>
      </w:r>
      <w:r>
        <w:rPr>
          <w:rFonts w:ascii="Arial" w:eastAsia="Arial" w:hAnsi="Arial" w:cs="Arial"/>
          <w:lang w:val="en-US" w:eastAsia="en-US" w:bidi="en-US"/>
        </w:rPr>
        <w:t>GB</w:t>
      </w:r>
      <w:r>
        <w:rPr>
          <w:rFonts w:ascii="Arial" w:eastAsia="Arial" w:hAnsi="Arial" w:cs="Arial"/>
          <w:lang w:val="en-US" w:eastAsia="en-US" w:bidi="en-US"/>
        </w:rPr>
        <w:t>50720-2011</w:t>
      </w:r>
    </w:p>
    <w:p w:rsidR="00E062F9">
      <w:pPr>
        <w:pStyle w:val="10"/>
        <w:spacing w:after="220" w:line="240" w:lineRule="auto"/>
        <w:ind w:firstLine="600"/>
      </w:pPr>
      <w:r>
        <w:t>《建设工程施工现场供用电安全规范》</w:t>
      </w:r>
      <w:r>
        <w:rPr>
          <w:rFonts w:ascii="Arial" w:eastAsia="Arial" w:hAnsi="Arial" w:cs="Arial"/>
          <w:lang w:val="en-US" w:eastAsia="en-US" w:bidi="en-US"/>
        </w:rPr>
        <w:t>GB50I94-20I4</w:t>
      </w:r>
    </w:p>
    <w:p w:rsidR="00E062F9">
      <w:pPr>
        <w:pStyle w:val="10"/>
        <w:spacing w:after="220" w:line="240" w:lineRule="auto"/>
        <w:ind w:firstLine="600"/>
      </w:pPr>
      <w:r>
        <w:t>《施工现场临时用电安全技术规范》</w:t>
      </w:r>
      <w:r>
        <w:rPr>
          <w:rFonts w:ascii="Arial" w:eastAsia="Arial" w:hAnsi="Arial" w:cs="Arial"/>
          <w:lang w:val="en-US" w:eastAsia="en-US" w:bidi="en-US"/>
        </w:rPr>
        <w:t>JGJ46-2005</w:t>
      </w:r>
    </w:p>
    <w:p w:rsidR="00E062F9">
      <w:pPr>
        <w:pStyle w:val="10"/>
        <w:spacing w:after="220" w:line="240" w:lineRule="auto"/>
        <w:ind w:firstLine="600"/>
      </w:pPr>
      <w:r>
        <w:t>£</w:t>
      </w:r>
      <w:r>
        <w:t>建筑施工高处作业安全技术规范</w:t>
      </w:r>
      <w:r>
        <w:rPr>
          <w:rFonts w:ascii="Arial" w:eastAsia="Arial" w:hAnsi="Arial" w:cs="Arial"/>
          <w:lang w:val="en-US" w:eastAsia="en-US" w:bidi="en-US"/>
        </w:rPr>
        <w:t>B</w:t>
      </w:r>
      <w:r>
        <w:rPr>
          <w:rFonts w:ascii="Arial" w:eastAsia="Arial" w:hAnsi="Arial" w:cs="Arial"/>
          <w:lang w:val="en-US" w:eastAsia="en-US" w:bidi="en-US"/>
        </w:rPr>
        <w:t>JGJ8O-2OI</w:t>
      </w:r>
      <w:r>
        <w:rPr>
          <w:rFonts w:ascii="Arial" w:eastAsia="Arial" w:hAnsi="Arial" w:cs="Arial"/>
        </w:rPr>
        <w:t>6</w:t>
      </w:r>
    </w:p>
    <w:p w:rsidR="00E062F9">
      <w:pPr>
        <w:pStyle w:val="10"/>
        <w:spacing w:after="220" w:line="240" w:lineRule="auto"/>
        <w:ind w:firstLine="600"/>
        <w:jc w:val="both"/>
      </w:pPr>
      <w:r>
        <w:t>£</w:t>
      </w:r>
      <w:r>
        <w:t>建筑机械使用安全技术规程</w:t>
      </w:r>
      <w:r>
        <w:rPr>
          <w:rFonts w:ascii="Arial" w:eastAsia="Arial" w:hAnsi="Arial" w:cs="Arial"/>
          <w:lang w:val="en-US" w:eastAsia="en-US" w:bidi="en-US"/>
        </w:rPr>
        <w:t>B</w:t>
      </w:r>
      <w:r>
        <w:rPr>
          <w:rFonts w:ascii="Arial" w:eastAsia="Arial" w:hAnsi="Arial" w:cs="Arial"/>
          <w:lang w:val="en-US" w:eastAsia="en-US" w:bidi="en-US"/>
        </w:rPr>
        <w:t>JGJ33-2012</w:t>
      </w:r>
    </w:p>
    <w:p w:rsidR="00E062F9">
      <w:pPr>
        <w:pStyle w:val="22"/>
        <w:jc w:val="both"/>
      </w:pPr>
      <w:r>
        <w:rPr>
          <w:rFonts w:ascii="宋体" w:eastAsia="宋体" w:hAnsi="宋体" w:cs="宋体"/>
        </w:rPr>
        <w:t>以起亚机械安全规程</w:t>
      </w:r>
      <w:r>
        <w:rPr>
          <w:lang w:val="en-US" w:eastAsia="en-US" w:bidi="en-US"/>
        </w:rPr>
        <w:t>B</w:t>
      </w:r>
      <w:r>
        <w:rPr>
          <w:lang w:val="en-US" w:eastAsia="en-US" w:bidi="en-US"/>
        </w:rPr>
        <w:t>GB/T6067.1-2010</w:t>
      </w:r>
    </w:p>
    <w:p w:rsidR="00E062F9">
      <w:pPr>
        <w:pStyle w:val="10"/>
        <w:spacing w:after="220" w:line="240" w:lineRule="auto"/>
        <w:ind w:firstLine="600"/>
        <w:jc w:val="both"/>
      </w:pPr>
      <w:r>
        <w:t>£</w:t>
      </w:r>
      <w:r>
        <w:t>建筑施工安全检查标准》</w:t>
      </w:r>
      <w:r>
        <w:rPr>
          <w:rFonts w:ascii="Arial" w:eastAsia="Arial" w:hAnsi="Arial" w:cs="Arial"/>
          <w:lang w:val="en-US" w:eastAsia="en-US" w:bidi="en-US"/>
        </w:rPr>
        <w:t>JGJ</w:t>
      </w:r>
      <w:r>
        <w:rPr>
          <w:rFonts w:ascii="Arial" w:eastAsia="Arial" w:hAnsi="Arial" w:cs="Arial"/>
          <w:lang w:val="en-US" w:eastAsia="en-US" w:bidi="en-US"/>
        </w:rPr>
        <w:t>59-2011</w:t>
      </w:r>
    </w:p>
    <w:p w:rsidR="00E062F9">
      <w:pPr>
        <w:pStyle w:val="22"/>
        <w:spacing w:after="300"/>
      </w:pPr>
      <w:r>
        <w:rPr>
          <w:rFonts w:ascii="宋体" w:eastAsia="宋体" w:hAnsi="宋体" w:cs="宋体"/>
        </w:rPr>
        <w:t>《建设工程项目管理规范</w:t>
      </w:r>
      <w:r>
        <w:rPr>
          <w:lang w:val="en-US" w:eastAsia="en-US" w:bidi="en-US"/>
        </w:rPr>
        <w:t>B</w:t>
      </w:r>
      <w:r>
        <w:rPr>
          <w:lang w:val="en-US" w:eastAsia="en-US" w:bidi="en-US"/>
        </w:rPr>
        <w:t>GB/T</w:t>
      </w:r>
      <w:r>
        <w:rPr>
          <w:lang w:val="en-US" w:eastAsia="en-US" w:bidi="en-US"/>
        </w:rPr>
        <w:t>50326-2017</w:t>
      </w:r>
    </w:p>
    <w:p w:rsidR="00E062F9">
      <w:pPr>
        <w:pStyle w:val="22"/>
        <w:jc w:val="both"/>
      </w:pPr>
      <w:r>
        <w:rPr>
          <w:rFonts w:ascii="宋体" w:eastAsia="宋体" w:hAnsi="宋体" w:cs="宋体"/>
        </w:rPr>
        <w:t>《中华人民共和国安全生产法》</w:t>
      </w:r>
      <w:r>
        <w:rPr>
          <w:lang w:val="en-US" w:eastAsia="en-US" w:bidi="en-US"/>
        </w:rPr>
        <w:t>978-7-52</w:t>
      </w:r>
      <w:r>
        <w:t>1</w:t>
      </w:r>
      <w:r>
        <w:rPr>
          <w:lang w:val="en-US" w:eastAsia="en-US" w:bidi="en-US"/>
        </w:rPr>
        <w:t>6-1908-9</w:t>
      </w:r>
    </w:p>
    <w:p w:rsidR="00E062F9">
      <w:pPr>
        <w:pStyle w:val="10"/>
        <w:spacing w:after="220" w:line="240" w:lineRule="auto"/>
        <w:ind w:firstLine="600"/>
        <w:jc w:val="both"/>
      </w:pPr>
      <w:r>
        <w:t>£</w:t>
      </w:r>
      <w:r>
        <w:t>建筑与市政地基基础通用规范》</w:t>
      </w:r>
      <w:r>
        <w:rPr>
          <w:rFonts w:ascii="Arial" w:eastAsia="Arial" w:hAnsi="Arial" w:cs="Arial"/>
          <w:lang w:val="en-US" w:eastAsia="en-US" w:bidi="en-US"/>
        </w:rPr>
        <w:t>GB</w:t>
      </w:r>
      <w:r>
        <w:rPr>
          <w:rFonts w:ascii="Arial" w:eastAsia="Arial" w:hAnsi="Arial" w:cs="Arial"/>
          <w:lang w:val="en-US" w:eastAsia="en-US" w:bidi="en-US"/>
        </w:rPr>
        <w:t>55(X)3-2021</w:t>
      </w:r>
    </w:p>
    <w:p w:rsidR="00E062F9">
      <w:pPr>
        <w:pStyle w:val="10"/>
        <w:spacing w:after="220" w:line="240" w:lineRule="auto"/>
        <w:ind w:firstLine="600"/>
        <w:jc w:val="both"/>
      </w:pPr>
      <w:r>
        <w:t>《建设工程施工现场供用电安全规范》</w:t>
      </w:r>
      <w:r>
        <w:rPr>
          <w:rFonts w:ascii="Arial" w:eastAsia="Arial" w:hAnsi="Arial" w:cs="Arial"/>
          <w:lang w:val="en-US" w:eastAsia="en-US" w:bidi="en-US"/>
        </w:rPr>
        <w:t>GB50194-201</w:t>
      </w:r>
      <w:r>
        <w:rPr>
          <w:rFonts w:ascii="Arial" w:eastAsia="Arial" w:hAnsi="Arial" w:cs="Arial"/>
        </w:rPr>
        <w:t>4</w:t>
      </w:r>
    </w:p>
    <w:p w:rsidR="00E062F9">
      <w:pPr>
        <w:pStyle w:val="22"/>
        <w:jc w:val="both"/>
      </w:pPr>
      <w:r>
        <w:rPr>
          <w:rFonts w:ascii="宋体" w:eastAsia="宋体" w:hAnsi="宋体" w:cs="宋体"/>
        </w:rPr>
        <w:t>《工程测墩通用规范》</w:t>
      </w:r>
      <w:r>
        <w:rPr>
          <w:lang w:val="en-US" w:eastAsia="en-US" w:bidi="en-US"/>
        </w:rPr>
        <w:t>GB55OI8-2021</w:t>
      </w:r>
    </w:p>
    <w:p w:rsidR="00E062F9">
      <w:pPr>
        <w:pStyle w:val="10"/>
        <w:spacing w:after="220" w:line="240" w:lineRule="auto"/>
        <w:ind w:firstLine="600"/>
        <w:sectPr>
          <w:footerReference w:type="default" r:id="rId12"/>
          <w:footerReference w:type="first" r:id="rId13"/>
          <w:type w:val="nextPage"/>
          <w:pgSz w:w="11900" w:h="16840"/>
          <w:pgMar w:top="1287" w:right="1083" w:bottom="1308" w:left="1668" w:header="0" w:footer="3" w:gutter="0"/>
          <w:pgNumType w:start="12"/>
          <w:cols w:space="720"/>
          <w:noEndnote/>
          <w:titlePg w:val="0"/>
          <w:docGrid w:linePitch="360"/>
        </w:sectPr>
      </w:pPr>
      <w:r>
        <w:t>学施工现场机械设备检查技术规范</w:t>
      </w:r>
      <w:r>
        <w:rPr>
          <w:rFonts w:ascii="Arial" w:eastAsia="Arial" w:hAnsi="Arial" w:cs="Arial"/>
          <w:lang w:val="en-US" w:eastAsia="en-US" w:bidi="en-US"/>
        </w:rPr>
        <w:t>B</w:t>
      </w:r>
      <w:r>
        <w:rPr>
          <w:rFonts w:ascii="Arial" w:eastAsia="Arial" w:hAnsi="Arial" w:cs="Arial"/>
          <w:lang w:val="en-US" w:eastAsia="en-US" w:bidi="en-US"/>
        </w:rPr>
        <w:t>JGJI60-2016</w:t>
      </w:r>
    </w:p>
    <w:p w:rsidR="00E062F9">
      <w:pPr>
        <w:pStyle w:val="10"/>
        <w:spacing w:before="260" w:after="300" w:line="240" w:lineRule="auto"/>
        <w:ind w:firstLine="0"/>
      </w:pPr>
      <w:r>
        <w:t>第三章部</w:t>
      </w:r>
      <w:r>
        <w:t>■</w:t>
      </w:r>
      <w:r>
        <w:t>及临时设凝布</w:t>
      </w:r>
      <w:r>
        <w:rPr>
          <w:lang w:val="en-US" w:eastAsia="en-US" w:bidi="en-US"/>
        </w:rPr>
        <w:t>・</w:t>
      </w:r>
    </w:p>
    <w:p w:rsidR="00E062F9">
      <w:pPr>
        <w:pStyle w:val="10"/>
        <w:spacing w:after="160" w:line="240" w:lineRule="auto"/>
        <w:ind w:firstLine="0"/>
        <w:jc w:val="both"/>
      </w:pPr>
      <w:r>
        <w:rPr>
          <w:rFonts w:ascii="Arial" w:eastAsia="Arial" w:hAnsi="Arial" w:cs="Arial"/>
        </w:rPr>
        <w:t>1</w:t>
      </w:r>
      <w:r>
        <w:t>能工总体部・</w:t>
      </w:r>
    </w:p>
    <w:p w:rsidR="00E062F9">
      <w:pPr>
        <w:pStyle w:val="10"/>
        <w:numPr>
          <w:ilvl w:val="1"/>
          <w:numId w:val="82"/>
        </w:numPr>
        <w:tabs>
          <w:tab w:val="left" w:pos="1017"/>
        </w:tabs>
        <w:spacing w:after="60" w:line="488" w:lineRule="exact"/>
        <w:ind w:firstLine="460"/>
        <w:jc w:val="both"/>
      </w:pPr>
      <w:r>
        <w:t>施工总体部署原则</w:t>
      </w:r>
    </w:p>
    <w:p w:rsidR="00E062F9">
      <w:pPr>
        <w:pStyle w:val="10"/>
        <w:spacing w:line="488" w:lineRule="exact"/>
        <w:ind w:firstLine="480"/>
        <w:jc w:val="both"/>
      </w:pPr>
      <w:r>
        <w:t>根据本工程的工作内容和本公司施工管理资源配备情况，施工总体部署确定以下原</w:t>
      </w:r>
      <w:r>
        <w:t>则：</w:t>
      </w:r>
    </w:p>
    <w:p w:rsidR="00E062F9">
      <w:pPr>
        <w:pStyle w:val="10"/>
        <w:spacing w:line="488" w:lineRule="exact"/>
        <w:ind w:firstLine="480"/>
        <w:jc w:val="both"/>
      </w:pPr>
      <w:r>
        <w:t>⑴</w:t>
      </w:r>
      <w:r>
        <w:t>组织班口管理班子进驻现场，实施施工前期港备工作。</w:t>
      </w:r>
    </w:p>
    <w:p w:rsidR="00E062F9">
      <w:pPr>
        <w:pStyle w:val="10"/>
        <w:spacing w:line="488" w:lineRule="exact"/>
        <w:ind w:firstLine="480"/>
        <w:jc w:val="both"/>
      </w:pPr>
      <w:r>
        <w:t>⑵</w:t>
      </w:r>
      <w:r>
        <w:t>根据项目部的工作实际</w:t>
      </w:r>
      <w:r>
        <w:t>,</w:t>
      </w:r>
      <w:r>
        <w:t>具体明确每个项目管理人员的贡、权、利，使全体管</w:t>
      </w:r>
      <w:r>
        <w:t>理人</w:t>
      </w:r>
      <w:r>
        <w:rPr>
          <w:rFonts w:ascii="Arial" w:eastAsia="Arial" w:hAnsi="Arial" w:cs="Arial"/>
          <w:lang w:val="en-US" w:eastAsia="en-US" w:bidi="en-US"/>
        </w:rPr>
        <w:t>m</w:t>
      </w:r>
      <w:r>
        <w:t>做到有条不紊，忙而有序地开展工作，从而较大辐度地提高项目部的工作效率</w:t>
      </w:r>
      <w:r>
        <w:t>“</w:t>
      </w:r>
    </w:p>
    <w:p w:rsidR="00E062F9">
      <w:pPr>
        <w:pStyle w:val="10"/>
        <w:spacing w:line="488" w:lineRule="exact"/>
        <w:ind w:firstLine="480"/>
        <w:jc w:val="both"/>
      </w:pPr>
      <w:r>
        <w:t>⑶</w:t>
      </w:r>
      <w:r>
        <w:t>施工方案的选择</w:t>
      </w:r>
    </w:p>
    <w:p w:rsidR="00E062F9">
      <w:pPr>
        <w:pStyle w:val="10"/>
        <w:spacing w:line="488" w:lineRule="exact"/>
        <w:ind w:firstLine="480"/>
        <w:jc w:val="both"/>
      </w:pPr>
      <w:r>
        <w:t>结合工程实际情况，根据地质费料，在综合分析了本工程地质特点、类似工程工作</w:t>
      </w:r>
      <w:r>
        <w:t>经验，为保证工程进度，成孔采用旋挖钻机成孔工艺：钢筋笼制作主筋连接采用双面搭</w:t>
      </w:r>
      <w:r>
        <w:t>接焊、加强劲采用单面搭接焊、主筋与加强劲采用点焊连接钢筋能、砂管采用汽车吊下</w:t>
      </w:r>
      <w:r>
        <w:t>设安放；混凝土采用商品混凝土导管法灌注成枇。</w:t>
      </w:r>
    </w:p>
    <w:p w:rsidR="00E062F9">
      <w:pPr>
        <w:pStyle w:val="10"/>
        <w:spacing w:line="488" w:lineRule="exact"/>
        <w:ind w:firstLine="480"/>
        <w:jc w:val="both"/>
      </w:pPr>
      <w:r>
        <w:t>施工时耍计划好钻机施工区域及施工行进路线，避免施工期间相互影响在全面施工</w:t>
      </w:r>
      <w:r>
        <w:t>的同时，注意施工力量平衡，确保该工程的质量、安全和工期要求。</w:t>
      </w:r>
    </w:p>
    <w:p w:rsidR="00E062F9">
      <w:pPr>
        <w:pStyle w:val="10"/>
        <w:spacing w:after="60" w:line="488" w:lineRule="exact"/>
        <w:ind w:firstLine="480"/>
        <w:jc w:val="both"/>
      </w:pPr>
      <w:r>
        <w:t>由于本工程为钢筋混凝十</w:t>
      </w:r>
      <w:r>
        <w:t>.</w:t>
      </w:r>
      <w:r>
        <w:t>灌注桩施工，混凝土采用商品混凝土，灌注桩施工采用旋</w:t>
      </w:r>
      <w:r>
        <w:t>挖钻机成孔，使用导管法水下潴注工艺，钢筋笼集中制作，为方便钢筋茏的吊装和运输，</w:t>
      </w:r>
      <w:r>
        <w:t>钢筋笼分两节制作。风机区域内桩位较密</w:t>
      </w:r>
      <w:r>
        <w:t>.</w:t>
      </w:r>
      <w:r>
        <w:t>因此要计划好钻机施工顺序及行进路线，避</w:t>
      </w:r>
      <w:r>
        <w:t>免钻机成孔和灌注施工相互影响，相邻桩淹工时满足城小间距要求。</w:t>
      </w:r>
    </w:p>
    <w:p w:rsidR="00E062F9">
      <w:pPr>
        <w:pStyle w:val="10"/>
        <w:numPr>
          <w:ilvl w:val="1"/>
          <w:numId w:val="82"/>
        </w:numPr>
        <w:tabs>
          <w:tab w:val="left" w:pos="1017"/>
        </w:tabs>
        <w:spacing w:after="400" w:line="488" w:lineRule="exact"/>
        <w:ind w:firstLine="460"/>
        <w:jc w:val="both"/>
      </w:pPr>
      <w:r>
        <w:t>施工准备</w:t>
      </w:r>
    </w:p>
    <w:p w:rsidR="00E062F9">
      <w:pPr>
        <w:pStyle w:val="10"/>
        <w:numPr>
          <w:ilvl w:val="2"/>
          <w:numId w:val="82"/>
        </w:numPr>
        <w:tabs>
          <w:tab w:val="left" w:pos="1218"/>
        </w:tabs>
        <w:spacing w:line="511" w:lineRule="auto"/>
        <w:ind w:firstLine="460"/>
        <w:jc w:val="both"/>
      </w:pPr>
      <w:r>
        <w:t>外业准备</w:t>
      </w:r>
    </w:p>
    <w:p w:rsidR="00E062F9">
      <w:pPr>
        <w:pStyle w:val="10"/>
        <w:spacing w:line="490" w:lineRule="exact"/>
        <w:ind w:firstLine="480"/>
        <w:jc w:val="both"/>
      </w:pPr>
      <w:r>
        <w:rPr>
          <w:sz w:val="24"/>
          <w:szCs w:val="24"/>
        </w:rPr>
        <w:t>（</w:t>
      </w:r>
      <w:r>
        <w:rPr>
          <w:rFonts w:ascii="Arial" w:eastAsia="Arial" w:hAnsi="Arial" w:cs="Arial"/>
        </w:rPr>
        <w:t>0</w:t>
      </w:r>
      <w:r>
        <w:t>管理人员全部到冏</w:t>
      </w:r>
      <w:r>
        <w:t>,</w:t>
      </w:r>
      <w:r>
        <w:t>编制项目侦量计划</w:t>
      </w:r>
      <w:r>
        <w:t>,</w:t>
      </w:r>
      <w:r>
        <w:t>项目部成员按照各自的岗位娱责着手</w:t>
      </w:r>
      <w:r>
        <w:t>抓紧做好施工前的一切准备。</w:t>
      </w:r>
    </w:p>
    <w:p w:rsidR="00E062F9">
      <w:pPr>
        <w:pStyle w:val="10"/>
        <w:spacing w:line="490" w:lineRule="exact"/>
        <w:ind w:firstLine="480"/>
        <w:jc w:val="both"/>
      </w:pPr>
      <w:r>
        <w:rPr>
          <w:sz w:val="24"/>
          <w:szCs w:val="24"/>
        </w:rPr>
        <w:t>（</w:t>
      </w:r>
      <w:r>
        <w:rPr>
          <w:rFonts w:ascii="Arial" w:eastAsia="Arial" w:hAnsi="Arial" w:cs="Arial"/>
        </w:rPr>
        <w:t>2</w:t>
      </w:r>
      <w:r>
        <w:rPr>
          <w:rFonts w:ascii="Arial" w:eastAsia="Arial" w:hAnsi="Arial" w:cs="Arial"/>
        </w:rPr>
        <w:t>）</w:t>
      </w:r>
      <w:r>
        <w:t>对各控制点、控制线、标高等到进行引测、亚核，对施工现场进行调整准备，</w:t>
      </w:r>
      <w:r>
        <w:t>以使整个现场能符合施工的布置原则及要求</w:t>
      </w:r>
      <w:r>
        <w:t>.</w:t>
      </w:r>
    </w:p>
    <w:p w:rsidR="00E062F9">
      <w:pPr>
        <w:pStyle w:val="10"/>
        <w:spacing w:line="490" w:lineRule="exact"/>
        <w:ind w:firstLine="480"/>
        <w:jc w:val="both"/>
      </w:pPr>
      <w:r>
        <w:rPr>
          <w:sz w:val="24"/>
          <w:szCs w:val="24"/>
        </w:rPr>
        <w:t>（</w:t>
      </w:r>
      <w:r>
        <w:rPr>
          <w:rFonts w:ascii="Arial" w:eastAsia="Arial" w:hAnsi="Arial" w:cs="Arial"/>
        </w:rPr>
        <w:t>3</w:t>
      </w:r>
      <w:r>
        <w:rPr>
          <w:rFonts w:ascii="Arial" w:eastAsia="Arial" w:hAnsi="Arial" w:cs="Arial"/>
        </w:rPr>
        <w:t>）</w:t>
      </w:r>
      <w:r>
        <w:t>人员、设备进场后，先对进场人员进行技术安全交底，开工前安装并调试完毕。</w:t>
      </w:r>
    </w:p>
    <w:p w:rsidR="00E062F9">
      <w:pPr>
        <w:pStyle w:val="10"/>
        <w:spacing w:line="490" w:lineRule="exact"/>
        <w:ind w:firstLine="480"/>
        <w:jc w:val="both"/>
        <w:sectPr>
          <w:footerReference w:type="default" r:id="rId14"/>
          <w:footerReference w:type="first" r:id="rId15"/>
          <w:pgSz w:w="11900" w:h="16840"/>
          <w:pgMar w:top="1275" w:right="1015" w:bottom="1206" w:left="1573" w:header="847" w:footer="3" w:gutter="0"/>
          <w:pgNumType w:start="5"/>
          <w:cols w:space="720"/>
          <w:noEndnote/>
          <w:docGrid w:linePitch="360"/>
        </w:sectPr>
      </w:pPr>
      <w:r>
        <w:rPr>
          <w:lang w:val="en-US" w:eastAsia="en-US" w:bidi="en-US"/>
        </w:rPr>
        <w:t>（</w:t>
      </w:r>
      <w:r>
        <w:rPr>
          <w:lang w:val="en-US" w:eastAsia="en-US" w:bidi="en-US"/>
        </w:rPr>
        <w:t>■»</w:t>
      </w:r>
      <w:r>
        <w:t>组织设备及材料进场，并调试和登依完毕，根据建设单位提供的接引点布置施</w:t>
      </w:r>
    </w:p>
    <w:p w:rsidR="00E062F9">
      <w:pPr>
        <w:pStyle w:val="10"/>
        <w:spacing w:line="490" w:lineRule="exact"/>
        <w:ind w:firstLine="0"/>
        <w:jc w:val="both"/>
      </w:pPr>
      <w:r>
        <w:t>工现场的水、电线路。</w:t>
      </w:r>
    </w:p>
    <w:p w:rsidR="00E062F9">
      <w:pPr>
        <w:pStyle w:val="10"/>
        <w:spacing w:after="320" w:line="490" w:lineRule="exact"/>
        <w:ind w:firstLine="460"/>
      </w:pPr>
      <w:r>
        <w:rPr>
          <w:sz w:val="24"/>
          <w:szCs w:val="24"/>
        </w:rPr>
        <w:t>（</w:t>
      </w:r>
      <w:r>
        <w:rPr>
          <w:rFonts w:ascii="Arial" w:eastAsia="Arial" w:hAnsi="Arial" w:cs="Arial"/>
        </w:rPr>
        <w:t>5</w:t>
      </w:r>
      <w:r>
        <w:rPr>
          <w:rFonts w:ascii="Arial" w:eastAsia="Arial" w:hAnsi="Arial" w:cs="Arial"/>
        </w:rPr>
        <w:t>）</w:t>
      </w:r>
      <w:r>
        <w:t>组织施工队伍进场，并进行安全生产、文明施工教育和三级培训</w:t>
      </w:r>
      <w:r>
        <w:t>.</w:t>
      </w:r>
    </w:p>
    <w:p w:rsidR="00E062F9">
      <w:pPr>
        <w:pStyle w:val="10"/>
        <w:numPr>
          <w:ilvl w:val="2"/>
          <w:numId w:val="23"/>
        </w:numPr>
        <w:tabs>
          <w:tab w:val="left" w:pos="1218"/>
        </w:tabs>
        <w:spacing w:line="511" w:lineRule="auto"/>
        <w:ind w:firstLine="460"/>
        <w:jc w:val="both"/>
      </w:pPr>
      <w:r>
        <w:t>内业准备</w:t>
      </w:r>
    </w:p>
    <w:p w:rsidR="00E062F9">
      <w:pPr>
        <w:pStyle w:val="10"/>
        <w:spacing w:line="490" w:lineRule="exact"/>
        <w:ind w:firstLine="480"/>
      </w:pPr>
      <w:r>
        <w:rPr>
          <w:sz w:val="24"/>
          <w:szCs w:val="24"/>
        </w:rPr>
        <w:t>（</w:t>
      </w:r>
      <w:r>
        <w:rPr>
          <w:rFonts w:ascii="Arial" w:eastAsia="Arial" w:hAnsi="Arial" w:cs="Arial"/>
        </w:rPr>
        <w:t>I</w:t>
      </w:r>
      <w:r>
        <w:rPr>
          <w:sz w:val="24"/>
          <w:szCs w:val="24"/>
        </w:rPr>
        <w:t>）</w:t>
      </w:r>
      <w:r>
        <w:t>会同有关单位进行图纸会审，确定施工标准。</w:t>
      </w:r>
    </w:p>
    <w:p w:rsidR="00E062F9">
      <w:pPr>
        <w:pStyle w:val="10"/>
        <w:spacing w:line="509" w:lineRule="exact"/>
        <w:ind w:firstLine="480"/>
      </w:pPr>
      <w:r>
        <w:rPr>
          <w:rFonts w:ascii="Arial" w:eastAsia="Arial" w:hAnsi="Arial" w:cs="Arial"/>
        </w:rPr>
        <w:t>（</w:t>
      </w:r>
      <w:r>
        <w:rPr>
          <w:rFonts w:ascii="Arial" w:eastAsia="Arial" w:hAnsi="Arial" w:cs="Arial"/>
        </w:rPr>
        <w:t>2</w:t>
      </w:r>
      <w:r>
        <w:rPr>
          <w:rFonts w:ascii="Arial" w:eastAsia="Arial" w:hAnsi="Arial" w:cs="Arial"/>
        </w:rPr>
        <w:t>）</w:t>
      </w:r>
      <w:r>
        <w:t>由项</w:t>
      </w:r>
      <w:r>
        <w:rPr>
          <w:rFonts w:ascii="Arial" w:eastAsia="Arial" w:hAnsi="Arial" w:cs="Arial"/>
          <w:lang w:val="en-US" w:eastAsia="en-US" w:bidi="en-US"/>
        </w:rPr>
        <w:t>H</w:t>
      </w:r>
      <w:r>
        <w:t>技术负责人牵头组织各专业技术人员，进行图纸自审，了解和掌握设计</w:t>
      </w:r>
      <w:r>
        <w:t>意图、工程的难点和重点。</w:t>
      </w:r>
    </w:p>
    <w:p w:rsidR="00E062F9">
      <w:pPr>
        <w:pStyle w:val="10"/>
        <w:spacing w:line="490" w:lineRule="exact"/>
        <w:ind w:firstLine="480"/>
      </w:pPr>
      <w:r>
        <w:t>（</w:t>
      </w:r>
      <w:r>
        <w:t>&amp;</w:t>
      </w:r>
      <w:r>
        <w:t>编制更为详细的分项工程作业方案</w:t>
      </w:r>
      <w:r>
        <w:t>.</w:t>
      </w:r>
    </w:p>
    <w:p w:rsidR="00E062F9">
      <w:pPr>
        <w:pStyle w:val="10"/>
        <w:spacing w:line="490" w:lineRule="exact"/>
        <w:ind w:firstLine="480"/>
      </w:pPr>
      <w:r>
        <w:t>⑷</w:t>
      </w:r>
      <w:r>
        <w:t>收集有效的技术标准、规范等技术资料。</w:t>
      </w:r>
    </w:p>
    <w:p w:rsidR="00E062F9">
      <w:pPr>
        <w:pStyle w:val="10"/>
        <w:spacing w:line="490" w:lineRule="exact"/>
        <w:ind w:firstLine="480"/>
      </w:pPr>
      <w:r>
        <w:rPr>
          <w:sz w:val="24"/>
          <w:szCs w:val="24"/>
        </w:rPr>
        <w:t>（</w:t>
      </w:r>
      <w:r>
        <w:rPr>
          <w:rFonts w:ascii="Arial" w:eastAsia="Arial" w:hAnsi="Arial" w:cs="Arial"/>
        </w:rPr>
        <w:t>5</w:t>
      </w:r>
      <w:r>
        <w:rPr>
          <w:rFonts w:ascii="Arial" w:eastAsia="Arial" w:hAnsi="Arial" w:cs="Arial"/>
        </w:rPr>
        <w:t>）</w:t>
      </w:r>
      <w:r>
        <w:t>编制分阶段</w:t>
      </w:r>
      <w:r>
        <w:t>'</w:t>
      </w:r>
      <w:r>
        <w:t>分专业的施工组织设计和质量保证计划</w:t>
      </w:r>
      <w:r>
        <w:t>.</w:t>
      </w:r>
    </w:p>
    <w:p w:rsidR="00E062F9">
      <w:pPr>
        <w:pStyle w:val="10"/>
        <w:spacing w:line="490" w:lineRule="exact"/>
        <w:ind w:firstLine="460"/>
      </w:pPr>
      <w:r>
        <w:rPr>
          <w:sz w:val="24"/>
          <w:szCs w:val="24"/>
        </w:rPr>
        <w:t>（</w:t>
      </w:r>
      <w:r>
        <w:rPr>
          <w:rFonts w:ascii="Arial" w:eastAsia="Arial" w:hAnsi="Arial" w:cs="Arial"/>
        </w:rPr>
        <w:t>6</w:t>
      </w:r>
      <w:r>
        <w:rPr>
          <w:rFonts w:ascii="Arial" w:eastAsia="Arial" w:hAnsi="Arial" w:cs="Arial"/>
        </w:rPr>
        <w:t>）</w:t>
      </w:r>
      <w:r>
        <w:t>编制周生产计划及日作业计划，编制材料、劳动力、设备进场计划。</w:t>
      </w:r>
    </w:p>
    <w:p w:rsidR="00E062F9">
      <w:pPr>
        <w:pStyle w:val="10"/>
        <w:spacing w:line="490" w:lineRule="exact"/>
        <w:ind w:firstLine="460"/>
      </w:pPr>
      <w:r>
        <w:t>⑺</w:t>
      </w:r>
      <w:r>
        <w:t>明确外购材料的质量标准及进场时间。</w:t>
      </w:r>
    </w:p>
    <w:p w:rsidR="00E062F9">
      <w:pPr>
        <w:pStyle w:val="10"/>
        <w:spacing w:after="80" w:line="490" w:lineRule="exact"/>
        <w:ind w:firstLine="480"/>
        <w:jc w:val="both"/>
      </w:pPr>
      <w:r>
        <w:rPr>
          <w:sz w:val="24"/>
          <w:szCs w:val="24"/>
        </w:rPr>
        <w:t>（</w:t>
      </w:r>
      <w:r>
        <w:rPr>
          <w:rFonts w:ascii="Arial" w:eastAsia="Arial" w:hAnsi="Arial" w:cs="Arial"/>
        </w:rPr>
        <w:t>8</w:t>
      </w:r>
      <w:r>
        <w:rPr>
          <w:sz w:val="24"/>
          <w:szCs w:val="24"/>
        </w:rPr>
        <w:t>）</w:t>
      </w:r>
      <w:r>
        <w:t>对各风机控制网点进行校核，并将控制点位置及校核结果报览理单位、建设电</w:t>
      </w:r>
      <w:r>
        <w:t>位和技术监督部门审定</w:t>
      </w:r>
      <w:r>
        <w:t>.</w:t>
      </w:r>
    </w:p>
    <w:p w:rsidR="00E062F9">
      <w:pPr>
        <w:pStyle w:val="10"/>
        <w:numPr>
          <w:ilvl w:val="1"/>
          <w:numId w:val="23"/>
        </w:numPr>
        <w:tabs>
          <w:tab w:val="left" w:pos="1017"/>
        </w:tabs>
        <w:spacing w:after="400" w:line="490" w:lineRule="exact"/>
        <w:ind w:firstLine="460"/>
      </w:pPr>
      <w:r>
        <w:t>职工培训</w:t>
      </w:r>
    </w:p>
    <w:p w:rsidR="00E062F9">
      <w:pPr>
        <w:pStyle w:val="10"/>
        <w:numPr>
          <w:ilvl w:val="2"/>
          <w:numId w:val="23"/>
        </w:numPr>
        <w:tabs>
          <w:tab w:val="left" w:pos="1218"/>
        </w:tabs>
        <w:spacing w:line="511" w:lineRule="auto"/>
        <w:ind w:firstLine="460"/>
        <w:jc w:val="both"/>
      </w:pPr>
      <w:r>
        <w:t>培训内容</w:t>
      </w:r>
    </w:p>
    <w:p w:rsidR="00E062F9">
      <w:pPr>
        <w:pStyle w:val="10"/>
        <w:spacing w:line="490" w:lineRule="exact"/>
        <w:ind w:firstLine="480"/>
        <w:jc w:val="both"/>
      </w:pPr>
      <w:r>
        <w:t>⑴</w:t>
      </w:r>
      <w:r>
        <w:t>针对本工程有关的国家法律、法规，建设堆位有关规定以及的有关规章制度，</w:t>
      </w:r>
      <w:r>
        <w:t>同时还应包括项目部的生产管理制度；</w:t>
      </w:r>
    </w:p>
    <w:p w:rsidR="00E062F9">
      <w:pPr>
        <w:pStyle w:val="10"/>
        <w:spacing w:line="490" w:lineRule="exact"/>
        <w:ind w:firstLine="480"/>
        <w:jc w:val="both"/>
      </w:pPr>
      <w:r>
        <w:t>⑵</w:t>
      </w:r>
      <w:r>
        <w:t>岗位技能及工艺标准；</w:t>
      </w:r>
    </w:p>
    <w:p w:rsidR="00E062F9">
      <w:pPr>
        <w:pStyle w:val="10"/>
        <w:spacing w:line="490" w:lineRule="exact"/>
        <w:ind w:firstLine="460"/>
      </w:pPr>
      <w:r>
        <w:rPr>
          <w:sz w:val="24"/>
          <w:szCs w:val="24"/>
        </w:rPr>
        <w:t>（</w:t>
      </w:r>
      <w:r>
        <w:rPr>
          <w:rFonts w:ascii="Arial" w:eastAsia="Arial" w:hAnsi="Arial" w:cs="Arial"/>
        </w:rPr>
        <w:t>3</w:t>
      </w:r>
      <w:r>
        <w:rPr>
          <w:rFonts w:ascii="Arial" w:eastAsia="Arial" w:hAnsi="Arial" w:cs="Arial"/>
        </w:rPr>
        <w:t>）</w:t>
      </w:r>
      <w:r>
        <w:t>安全操作规程、制度培训：</w:t>
      </w:r>
    </w:p>
    <w:p w:rsidR="00E062F9">
      <w:pPr>
        <w:pStyle w:val="10"/>
        <w:spacing w:line="490" w:lineRule="exact"/>
        <w:ind w:firstLine="460"/>
      </w:pPr>
      <w:r>
        <w:t>⑷</w:t>
      </w:r>
      <w:r>
        <w:t>针对本工程项目的环境因素和戊要环境因素的具体控制和预防措施培训：</w:t>
      </w:r>
    </w:p>
    <w:p w:rsidR="00E062F9">
      <w:pPr>
        <w:pStyle w:val="10"/>
        <w:spacing w:after="320" w:line="490" w:lineRule="exact"/>
        <w:ind w:firstLine="460"/>
      </w:pPr>
      <w:r>
        <w:t>⑸</w:t>
      </w:r>
      <w:r>
        <w:t>本工程的安全生产目标和质殳标准及质显管理目标。</w:t>
      </w:r>
    </w:p>
    <w:p w:rsidR="00E062F9">
      <w:pPr>
        <w:pStyle w:val="10"/>
        <w:numPr>
          <w:ilvl w:val="2"/>
          <w:numId w:val="23"/>
        </w:numPr>
        <w:tabs>
          <w:tab w:val="left" w:pos="1218"/>
        </w:tabs>
        <w:spacing w:line="511" w:lineRule="auto"/>
        <w:ind w:firstLine="460"/>
        <w:jc w:val="both"/>
      </w:pPr>
      <w:r>
        <w:t>培训计划</w:t>
      </w:r>
    </w:p>
    <w:p w:rsidR="00E062F9">
      <w:pPr>
        <w:pStyle w:val="10"/>
        <w:spacing w:after="320" w:line="499" w:lineRule="exact"/>
        <w:ind w:firstLine="480"/>
        <w:jc w:val="both"/>
      </w:pPr>
      <w:r>
        <w:t>所有参加本工程施工人员，在进驻施工现场后均应接受岗前培训，转岗和新入场人</w:t>
      </w:r>
      <w:r>
        <w:t>员进行上岗培训</w:t>
      </w:r>
      <w:r>
        <w:t>,</w:t>
      </w:r>
      <w:r>
        <w:t>且现场旅工前必须必沟进行三级安全数</w:t>
      </w:r>
      <w:r>
        <w:rPr>
          <w:rFonts w:ascii="Arial" w:eastAsia="Arial" w:hAnsi="Arial" w:cs="Arial"/>
          <w:lang w:val="en-US" w:eastAsia="en-US" w:bidi="en-US"/>
        </w:rPr>
        <w:t>ff</w:t>
      </w:r>
      <w:r>
        <w:rPr>
          <w:lang w:val="en-US" w:eastAsia="en-US" w:bidi="en-US"/>
        </w:rPr>
        <w:t>。</w:t>
      </w:r>
    </w:p>
    <w:p w:rsidR="00E062F9">
      <w:pPr>
        <w:pStyle w:val="10"/>
        <w:numPr>
          <w:ilvl w:val="2"/>
          <w:numId w:val="23"/>
        </w:numPr>
        <w:tabs>
          <w:tab w:val="left" w:pos="1218"/>
        </w:tabs>
        <w:spacing w:line="511" w:lineRule="auto"/>
        <w:ind w:firstLine="460"/>
        <w:jc w:val="both"/>
        <w:sectPr>
          <w:footerReference w:type="default" r:id="rId16"/>
          <w:footerReference w:type="first" r:id="rId17"/>
          <w:pgSz w:w="11900" w:h="16840"/>
          <w:pgMar w:top="1275" w:right="1015" w:bottom="1206" w:left="1573" w:header="847" w:footer="778" w:gutter="0"/>
          <w:pgNumType w:start="12"/>
          <w:cols w:space="720"/>
          <w:noEndnote/>
          <w:docGrid w:linePitch="360"/>
        </w:sectPr>
      </w:pPr>
      <w:r>
        <w:t>培训工作实施与管理</w:t>
      </w:r>
    </w:p>
    <w:p w:rsidR="00E062F9">
      <w:pPr>
        <w:pStyle w:val="10"/>
        <w:spacing w:after="200" w:line="490" w:lineRule="exact"/>
        <w:ind w:firstLine="480"/>
        <w:jc w:val="both"/>
      </w:pPr>
      <w:r>
        <w:t>⑴</w:t>
      </w:r>
      <w:r>
        <w:t>本工程所有职工岗前教育，内容包括本次施工有关要求及建设单位的有关规章</w:t>
      </w:r>
      <w:r>
        <w:t>制度</w:t>
      </w:r>
      <w:r>
        <w:t>,</w:t>
      </w:r>
      <w:r>
        <w:t>项目部在本工程的管理制度等</w:t>
      </w:r>
      <w:r>
        <w:t>,</w:t>
      </w:r>
      <w:r>
        <w:t>由项目部组织培训</w:t>
      </w:r>
      <w:r>
        <w:t>,</w:t>
      </w:r>
      <w:r>
        <w:t>在工程开工前进行。</w:t>
      </w:r>
    </w:p>
    <w:p w:rsidR="00E062F9">
      <w:pPr>
        <w:pStyle w:val="10"/>
        <w:spacing w:line="485" w:lineRule="exact"/>
        <w:ind w:firstLine="480"/>
        <w:jc w:val="both"/>
      </w:pPr>
      <w:r>
        <w:rPr>
          <w:sz w:val="24"/>
          <w:szCs w:val="24"/>
        </w:rPr>
        <w:t>(</w:t>
      </w:r>
      <w:r>
        <w:rPr>
          <w:rFonts w:ascii="Arial" w:eastAsia="Arial" w:hAnsi="Arial" w:cs="Arial"/>
        </w:rPr>
        <w:t>2</w:t>
      </w:r>
      <w:r>
        <w:rPr>
          <w:rFonts w:ascii="Arial" w:eastAsia="Arial" w:hAnsi="Arial" w:cs="Arial"/>
        </w:rPr>
        <w:t>＞</w:t>
      </w:r>
      <w:r>
        <w:t>各工序技术交底和施工工艺、痂盘控制及环境培训，由生产经营部负货，要求</w:t>
      </w:r>
      <w:r>
        <w:t>在工程开工前完成。</w:t>
      </w:r>
    </w:p>
    <w:p w:rsidR="00E062F9">
      <w:pPr>
        <w:pStyle w:val="10"/>
        <w:spacing w:after="80" w:line="485" w:lineRule="exact"/>
        <w:ind w:firstLine="480"/>
        <w:jc w:val="both"/>
      </w:pPr>
      <w:r>
        <w:t>⑶</w:t>
      </w:r>
      <w:r>
        <w:t>本工程安全知识培训和特种岗位人员技术考核与培训</w:t>
      </w:r>
      <w:r>
        <w:t>,</w:t>
      </w:r>
      <w:r>
        <w:t>该工作由安全监察部组</w:t>
      </w:r>
      <w:r>
        <w:t>织完成，应在工程开工前完成。</w:t>
      </w:r>
    </w:p>
    <w:p w:rsidR="00E062F9">
      <w:pPr>
        <w:pStyle w:val="10"/>
        <w:numPr>
          <w:ilvl w:val="1"/>
          <w:numId w:val="23"/>
        </w:numPr>
        <w:tabs>
          <w:tab w:val="left" w:pos="1046"/>
        </w:tabs>
        <w:spacing w:after="80" w:line="491" w:lineRule="exact"/>
        <w:ind w:firstLine="480"/>
        <w:jc w:val="both"/>
      </w:pPr>
      <w:r>
        <w:t>技术交底</w:t>
      </w:r>
    </w:p>
    <w:p w:rsidR="00E062F9">
      <w:pPr>
        <w:pStyle w:val="10"/>
        <w:spacing w:line="490" w:lineRule="exact"/>
        <w:ind w:firstLine="480"/>
        <w:jc w:val="both"/>
      </w:pPr>
      <w:r>
        <w:t>在收到仃关图纸、地膜资料后，由项目经理组织仃关人员对图纸进行会审，并进行</w:t>
      </w:r>
      <w:r>
        <w:t>技术交底工作</w:t>
      </w:r>
      <w:r>
        <w:t>“</w:t>
      </w:r>
    </w:p>
    <w:p w:rsidR="00E062F9">
      <w:pPr>
        <w:pStyle w:val="10"/>
        <w:spacing w:line="490" w:lineRule="exact"/>
        <w:ind w:firstLine="480"/>
        <w:jc w:val="both"/>
      </w:pPr>
      <w:r>
        <w:t>工程开工前，由项目总工组织全体施工人员进行技术、安全、环境交底工作，针对</w:t>
      </w:r>
      <w:r>
        <w:t>关键工序技术要求</w:t>
      </w:r>
      <w:r>
        <w:t>,</w:t>
      </w:r>
      <w:r>
        <w:t>质量标准、目标及对环境因素和重要环境因素的具体控制和预防措</w:t>
      </w:r>
      <w:r>
        <w:t>施提出具体要求。对主要人员进行书面交底，书面交底应签字齐全。</w:t>
      </w:r>
    </w:p>
    <w:p w:rsidR="00E062F9">
      <w:pPr>
        <w:pStyle w:val="10"/>
        <w:spacing w:after="320" w:line="490" w:lineRule="exact"/>
        <w:ind w:firstLine="480"/>
        <w:jc w:val="both"/>
      </w:pPr>
      <w:r>
        <w:t>安全交底时要仔细讲解本工程的安全目标和本工程的危宙因索和重大危害因束。特</w:t>
      </w:r>
      <w:r>
        <w:t>别是针对新上岗工人和</w:t>
      </w:r>
      <w:r>
        <w:t>转岗工人做有针对性的安全培训工作，防止出现旗量事故以及误</w:t>
      </w:r>
      <w:r>
        <w:t>操作引起的安全事故</w:t>
      </w:r>
      <w:r>
        <w:t>“</w:t>
      </w:r>
    </w:p>
    <w:p w:rsidR="00E062F9">
      <w:pPr>
        <w:pStyle w:val="22"/>
        <w:numPr>
          <w:ilvl w:val="0"/>
          <w:numId w:val="24"/>
        </w:numPr>
        <w:tabs>
          <w:tab w:val="left" w:pos="355"/>
        </w:tabs>
        <w:spacing w:after="0" w:line="514" w:lineRule="auto"/>
        <w:ind w:firstLine="0"/>
      </w:pPr>
      <w:r>
        <w:t>91</w:t>
      </w:r>
      <w:r>
        <w:rPr>
          <w:rFonts w:ascii="宋体" w:eastAsia="宋体" w:hAnsi="宋体" w:cs="宋体"/>
        </w:rPr>
        <w:t>目</w:t>
      </w:r>
      <w:r>
        <w:rPr>
          <w:lang w:val="en-US" w:eastAsia="en-US" w:bidi="en-US"/>
        </w:rPr>
        <w:t>m</w:t>
      </w:r>
      <w:r>
        <w:rPr>
          <w:rFonts w:ascii="宋体" w:eastAsia="宋体" w:hAnsi="宋体" w:cs="宋体"/>
        </w:rPr>
        <w:t>机构</w:t>
      </w:r>
    </w:p>
    <w:p w:rsidR="00E062F9">
      <w:pPr>
        <w:pStyle w:val="10"/>
        <w:numPr>
          <w:ilvl w:val="1"/>
          <w:numId w:val="24"/>
        </w:numPr>
        <w:tabs>
          <w:tab w:val="left" w:pos="1046"/>
        </w:tabs>
        <w:spacing w:after="80" w:line="491" w:lineRule="exact"/>
        <w:ind w:firstLine="480"/>
        <w:jc w:val="both"/>
      </w:pPr>
      <w:r>
        <w:t>组织机构框图</w:t>
      </w:r>
    </w:p>
    <w:p w:rsidR="00E062F9">
      <w:pPr>
        <w:pStyle w:val="10"/>
        <w:spacing w:line="493" w:lineRule="exact"/>
        <w:ind w:firstLine="480"/>
        <w:jc w:val="both"/>
      </w:pPr>
      <w:r>
        <w:t>全力以赴，选杼技术水平高、施工经的丰富的人员，组建锦州黑山常兴风电项目施</w:t>
      </w:r>
      <w:r>
        <w:t>工项目经理制</w:t>
      </w:r>
      <w:r>
        <w:t>,</w:t>
      </w:r>
      <w:r>
        <w:t>负货合同的实施</w:t>
      </w:r>
      <w:r>
        <w:t>,</w:t>
      </w:r>
      <w:r>
        <w:t>按专业分工选派施工队伍，严格按项目去组织施工。</w:t>
      </w:r>
    </w:p>
    <w:p w:rsidR="00E062F9">
      <w:pPr>
        <w:pStyle w:val="10"/>
        <w:spacing w:line="493" w:lineRule="exact"/>
        <w:ind w:firstLine="480"/>
        <w:jc w:val="both"/>
      </w:pPr>
      <w:r>
        <w:t>项目经理部决策层由项目部项目经理、项目副经理、总工程师组成，项</w:t>
      </w:r>
      <w:r>
        <w:rPr>
          <w:rFonts w:ascii="Arial" w:eastAsia="Arial" w:hAnsi="Arial" w:cs="Arial"/>
          <w:lang w:val="en-US" w:eastAsia="en-US" w:bidi="en-US"/>
        </w:rPr>
        <w:t>H</w:t>
      </w:r>
      <w:r>
        <w:t>经理对本</w:t>
      </w:r>
      <w:r>
        <w:t>合同的施工质量、安全、进度、成本管理全面负责，并直接向建设单位负货。项目副经</w:t>
      </w:r>
      <w:r>
        <w:t>理总工程师分管施工生产，安全和文明施工，生产协</w:t>
      </w:r>
      <w:r>
        <w:t>,</w:t>
      </w:r>
      <w:r>
        <w:t>调，施工设备和人力资源配冏，施</w:t>
      </w:r>
      <w:r>
        <w:t>工技术管理和施工侦量</w:t>
      </w:r>
      <w:r>
        <w:t>:</w:t>
      </w:r>
      <w:r>
        <w:t>控制。</w:t>
      </w:r>
    </w:p>
    <w:p w:rsidR="00E062F9">
      <w:pPr>
        <w:pStyle w:val="10"/>
        <w:spacing w:line="493" w:lineRule="exact"/>
        <w:ind w:firstLine="480"/>
        <w:jc w:val="both"/>
      </w:pPr>
      <w:r>
        <w:t>项目部下设生产经营部、安全监察部和综合管理部等机构，施工班组设置测量放线</w:t>
      </w:r>
      <w:r>
        <w:t>班、钻机施工队、钢筋笼制作队、混凝土浇筑队、后压浆施工队等，通过明确的分工，</w:t>
      </w:r>
      <w:r>
        <w:t>密切协调与配合，达到工程项目的各项预期目标。</w:t>
      </w:r>
    </w:p>
    <w:p w:rsidR="00E062F9">
      <w:pPr>
        <w:pStyle w:val="10"/>
        <w:spacing w:after="240" w:line="499" w:lineRule="exact"/>
        <w:ind w:firstLine="480"/>
        <w:jc w:val="both"/>
        <w:sectPr>
          <w:footerReference w:type="default" r:id="rId18"/>
          <w:footerReference w:type="first" r:id="rId19"/>
          <w:type w:val="nextPage"/>
          <w:pgSz w:w="11900" w:h="16840"/>
          <w:pgMar w:top="1275" w:right="1015" w:bottom="1206" w:left="1573" w:header="847" w:footer="778" w:gutter="0"/>
          <w:pgNumType w:start="13"/>
          <w:cols w:space="720"/>
          <w:noEndnote/>
          <w:titlePg w:val="0"/>
          <w:docGrid w:linePitch="360"/>
        </w:sectPr>
      </w:pPr>
      <w:r>
        <w:t>项目部在施工过程中应严格贯彻执行业主和综合管理制度中的有关规定，严密组织</w:t>
      </w:r>
      <w:r>
        <w:t>,</w:t>
      </w:r>
      <w:r>
        <w:t>科学管理，精心施工</w:t>
      </w:r>
      <w:r>
        <w:t>,</w:t>
      </w:r>
      <w:r>
        <w:t>全面接受建设单位、监理工程册和质址监督部门的监理</w:t>
      </w:r>
      <w:r>
        <w:t>.</w:t>
      </w:r>
      <w:r>
        <w:t>览督</w:t>
      </w:r>
      <w:r>
        <w:t>.</w:t>
      </w:r>
      <w:r>
        <w:t>对工程质量、进度、安全层层自枪、更检</w:t>
      </w:r>
      <w:r>
        <w:t>,</w:t>
      </w:r>
      <w:r>
        <w:t>杜绝不合格产品流向卜一工序</w:t>
      </w:r>
      <w:r>
        <w:t>,</w:t>
      </w:r>
      <w:r>
        <w:t>确保工程按</w:t>
      </w:r>
    </w:p>
    <w:p w:rsidR="00E062F9">
      <w:pPr>
        <w:pStyle w:val="10"/>
        <w:spacing w:after="240" w:line="499" w:lineRule="exact"/>
        <w:ind w:firstLine="0"/>
        <w:jc w:val="both"/>
      </w:pPr>
      <w:r>
        <w:t>期保质保量完成</w:t>
      </w:r>
      <w:r>
        <w:t>.</w:t>
      </w:r>
    </w:p>
    <w:p w:rsidR="00E062F9">
      <w:pPr>
        <w:pStyle w:val="10"/>
        <w:spacing w:line="240" w:lineRule="auto"/>
        <w:ind w:firstLine="580"/>
      </w:pPr>
      <w:r>
        <w:t>项口部组织机构关系见下图</w:t>
      </w:r>
      <w:r>
        <w:t>,</w:t>
      </w:r>
    </w:p>
    <w:p w:rsidR="00E062F9">
      <w:pPr>
        <w:spacing w:line="1" w:lineRule="exact"/>
      </w:pPr>
      <w:r>
        <w:rPr>
          <w:noProof/>
        </w:rPr>
        <mc:AlternateContent>
          <mc:Choice Requires="wps">
            <w:drawing>
              <wp:anchor distT="1002665" distB="1261745" distL="0" distR="0" simplePos="0" relativeHeight="251665408" behindDoc="0" locked="0" layoutInCell="1" allowOverlap="1">
                <wp:simplePos x="0" y="0"/>
                <wp:positionH relativeFrom="page">
                  <wp:posOffset>1846580</wp:posOffset>
                </wp:positionH>
                <wp:positionV relativeFrom="paragraph">
                  <wp:posOffset>1002665</wp:posOffset>
                </wp:positionV>
                <wp:extent cx="567055" cy="170815"/>
                <wp:effectExtent l="0" t="0" r="0" b="0"/>
                <wp:wrapTopAndBottom/>
                <wp:docPr id="13" name="Shape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055" cy="170815"/>
                        </a:xfrm>
                        <a:prstGeom prst="rect">
                          <a:avLst/>
                        </a:prstGeom>
                        <a:noFill/>
                      </wps:spPr>
                      <wps:txbx>
                        <w:txbxContent>
                          <w:p w:rsidR="00E062F9">
                            <w:pPr>
                              <w:pStyle w:val="50"/>
                              <w:pBdr>
                                <w:top w:val="single" w:sz="0" w:space="0" w:color="066CB4"/>
                                <w:left w:val="single" w:sz="0" w:space="0" w:color="066CB4"/>
                                <w:bottom w:val="single" w:sz="0" w:space="0" w:color="066CB4"/>
                                <w:right w:val="single" w:sz="0" w:space="0" w:color="066CB4"/>
                              </w:pBdr>
                              <w:shd w:val="clear" w:color="auto" w:fill="066CB4"/>
                            </w:pPr>
                            <w:r>
                              <w:rPr>
                                <w:lang w:val="en-US" w:eastAsia="en-US" w:bidi="en-US"/>
                              </w:rPr>
                              <w:t>*</w:t>
                            </w:r>
                            <w:r>
                              <w:t>设单位</w:t>
                            </w:r>
                          </w:p>
                        </w:txbxContent>
                      </wps:txbx>
                      <wps:bodyPr wrap="none" lIns="0" tIns="0" rIns="0" bIns="0"/>
                    </wps:wsp>
                  </a:graphicData>
                </a:graphic>
              </wp:anchor>
            </w:drawing>
          </mc:Choice>
          <mc:Fallback>
            <w:pict>
              <v:shape id="Shape 13" o:spid="_x0000_s1027" type="#_x0000_t202" style="width:44.65pt;height:13.45pt;margin-top:78.95pt;margin-left:145.4pt;mso-position-horizontal-relative:page;mso-wrap-distance-bottom:99.35pt;mso-wrap-distance-left:0;mso-wrap-distance-right:0;mso-wrap-distance-top:78.95pt;mso-wrap-style:none;position:absolute;v-text-anchor:top;z-index:251664384" filled="f" fillcolor="this">
                <v:textbox inset="0,0,0,0">
                  <w:txbxContent>
                    <w:p w:rsidR="00E062F9">
                      <w:pPr>
                        <w:pStyle w:val="50"/>
                        <w:pBdr>
                          <w:top w:val="single" w:sz="0" w:space="0" w:color="066CB4"/>
                          <w:left w:val="single" w:sz="0" w:space="0" w:color="066CB4"/>
                          <w:bottom w:val="single" w:sz="0" w:space="0" w:color="066CB4"/>
                          <w:right w:val="single" w:sz="0" w:space="0" w:color="066CB4"/>
                        </w:pBdr>
                        <w:shd w:val="clear" w:color="auto" w:fill="066CB4"/>
                      </w:pPr>
                      <w:r>
                        <w:rPr>
                          <w:lang w:val="en-US" w:eastAsia="en-US" w:bidi="en-US"/>
                        </w:rPr>
                        <w:t>*</w:t>
                      </w:r>
                      <w:r>
                        <w:t>设单位</w:t>
                      </w:r>
                    </w:p>
                  </w:txbxContent>
                </v:textbox>
                <w10:wrap type="topAndBottom"/>
              </v:shape>
            </w:pict>
          </mc:Fallback>
        </mc:AlternateContent>
      </w:r>
      <w:r>
        <w:rPr>
          <w:noProof/>
        </w:rPr>
        <mc:AlternateContent>
          <mc:Choice Requires="wps">
            <w:drawing>
              <wp:anchor distT="1386840" distB="877570" distL="0" distR="0" simplePos="0" relativeHeight="251667456" behindDoc="0" locked="0" layoutInCell="1" allowOverlap="1">
                <wp:simplePos x="0" y="0"/>
                <wp:positionH relativeFrom="page">
                  <wp:posOffset>1846580</wp:posOffset>
                </wp:positionH>
                <wp:positionV relativeFrom="paragraph">
                  <wp:posOffset>1386840</wp:posOffset>
                </wp:positionV>
                <wp:extent cx="567055" cy="170815"/>
                <wp:effectExtent l="0" t="0" r="0" b="0"/>
                <wp:wrapTopAndBottom/>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055" cy="170815"/>
                        </a:xfrm>
                        <a:prstGeom prst="rect">
                          <a:avLst/>
                        </a:prstGeom>
                        <a:noFill/>
                      </wps:spPr>
                      <wps:txbx>
                        <w:txbxContent>
                          <w:p w:rsidR="00E062F9">
                            <w:pPr>
                              <w:pStyle w:val="50"/>
                              <w:pBdr>
                                <w:top w:val="single" w:sz="0" w:space="0" w:color="0C69AB"/>
                                <w:left w:val="single" w:sz="0" w:space="0" w:color="0C69AB"/>
                                <w:bottom w:val="single" w:sz="0" w:space="0" w:color="0C69AB"/>
                                <w:right w:val="single" w:sz="0" w:space="0" w:color="0C69AB"/>
                              </w:pBdr>
                              <w:shd w:val="clear" w:color="auto" w:fill="0C69AB"/>
                            </w:pPr>
                            <w:r>
                              <w:t>项目经理</w:t>
                            </w:r>
                          </w:p>
                        </w:txbxContent>
                      </wps:txbx>
                      <wps:bodyPr wrap="none" lIns="0" tIns="0" rIns="0" bIns="0"/>
                    </wps:wsp>
                  </a:graphicData>
                </a:graphic>
              </wp:anchor>
            </w:drawing>
          </mc:Choice>
          <mc:Fallback>
            <w:pict>
              <v:shape id="Shape 15" o:spid="_x0000_s1028" type="#_x0000_t202" style="width:44.65pt;height:13.45pt;margin-top:109.2pt;margin-left:145.4pt;mso-position-horizontal-relative:page;mso-wrap-distance-bottom:69.1pt;mso-wrap-distance-left:0;mso-wrap-distance-right:0;mso-wrap-distance-top:109.2pt;mso-wrap-style:none;position:absolute;v-text-anchor:top;z-index:251666432" filled="f" fillcolor="this">
                <v:textbox inset="0,0,0,0">
                  <w:txbxContent>
                    <w:p w:rsidR="00E062F9">
                      <w:pPr>
                        <w:pStyle w:val="50"/>
                        <w:pBdr>
                          <w:top w:val="single" w:sz="0" w:space="0" w:color="0C69AB"/>
                          <w:left w:val="single" w:sz="0" w:space="0" w:color="0C69AB"/>
                          <w:bottom w:val="single" w:sz="0" w:space="0" w:color="0C69AB"/>
                          <w:right w:val="single" w:sz="0" w:space="0" w:color="0C69AB"/>
                        </w:pBdr>
                        <w:shd w:val="clear" w:color="auto" w:fill="0C69AB"/>
                      </w:pPr>
                      <w:r>
                        <w:t>项目经理</w:t>
                      </w:r>
                    </w:p>
                  </w:txbxContent>
                </v:textbox>
                <w10:wrap type="topAndBottom"/>
              </v:shape>
            </w:pict>
          </mc:Fallback>
        </mc:AlternateContent>
      </w:r>
      <w:r>
        <w:rPr>
          <w:noProof/>
        </w:rPr>
        <mc:AlternateContent>
          <mc:Choice Requires="wps">
            <w:drawing>
              <wp:anchor distT="1771015" distB="499745" distL="0" distR="0" simplePos="0" relativeHeight="251669504" behindDoc="0" locked="0" layoutInCell="1" allowOverlap="1">
                <wp:simplePos x="0" y="0"/>
                <wp:positionH relativeFrom="page">
                  <wp:posOffset>1840230</wp:posOffset>
                </wp:positionH>
                <wp:positionV relativeFrom="paragraph">
                  <wp:posOffset>1771015</wp:posOffset>
                </wp:positionV>
                <wp:extent cx="572770" cy="164465"/>
                <wp:effectExtent l="0" t="0" r="0" b="0"/>
                <wp:wrapTopAndBottom/>
                <wp:docPr id="17" name="Shape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72770" cy="164465"/>
                        </a:xfrm>
                        <a:prstGeom prst="rect">
                          <a:avLst/>
                        </a:prstGeom>
                        <a:noFill/>
                      </wps:spPr>
                      <wps:txbx>
                        <w:txbxContent>
                          <w:p w:rsidR="00E062F9">
                            <w:pPr>
                              <w:pStyle w:val="50"/>
                              <w:pBdr>
                                <w:top w:val="single" w:sz="0" w:space="0" w:color="076AB6"/>
                                <w:left w:val="single" w:sz="0" w:space="0" w:color="076AB6"/>
                                <w:bottom w:val="single" w:sz="0" w:space="0" w:color="076AB6"/>
                                <w:right w:val="single" w:sz="0" w:space="0" w:color="076AB6"/>
                              </w:pBdr>
                              <w:shd w:val="clear" w:color="auto" w:fill="076AB6"/>
                            </w:pPr>
                            <w:r>
                              <w:t>筮理单位</w:t>
                            </w:r>
                          </w:p>
                        </w:txbxContent>
                      </wps:txbx>
                      <wps:bodyPr wrap="none" lIns="0" tIns="0" rIns="0" bIns="0"/>
                    </wps:wsp>
                  </a:graphicData>
                </a:graphic>
              </wp:anchor>
            </w:drawing>
          </mc:Choice>
          <mc:Fallback>
            <w:pict>
              <v:shape id="Shape 17" o:spid="_x0000_s1029" type="#_x0000_t202" style="width:45.1pt;height:12.95pt;margin-top:139.45pt;margin-left:144.9pt;mso-position-horizontal-relative:page;mso-wrap-distance-bottom:39.35pt;mso-wrap-distance-left:0;mso-wrap-distance-right:0;mso-wrap-distance-top:139.45pt;mso-wrap-style:none;position:absolute;v-text-anchor:top;z-index:251668480" filled="f" fillcolor="this">
                <v:textbox inset="0,0,0,0">
                  <w:txbxContent>
                    <w:p w:rsidR="00E062F9">
                      <w:pPr>
                        <w:pStyle w:val="50"/>
                        <w:pBdr>
                          <w:top w:val="single" w:sz="0" w:space="0" w:color="076AB6"/>
                          <w:left w:val="single" w:sz="0" w:space="0" w:color="076AB6"/>
                          <w:bottom w:val="single" w:sz="0" w:space="0" w:color="076AB6"/>
                          <w:right w:val="single" w:sz="0" w:space="0" w:color="076AB6"/>
                        </w:pBdr>
                        <w:shd w:val="clear" w:color="auto" w:fill="076AB6"/>
                      </w:pPr>
                      <w:r>
                        <w:t>筮理单位</w:t>
                      </w:r>
                    </w:p>
                  </w:txbxContent>
                </v:textbox>
                <w10:wrap type="topAndBottom"/>
              </v:shape>
            </w:pict>
          </mc:Fallback>
        </mc:AlternateContent>
      </w:r>
      <w:r>
        <w:rPr>
          <w:noProof/>
        </w:rPr>
        <mc:AlternateContent>
          <mc:Choice Requires="wps">
            <w:drawing>
              <wp:anchor distT="381000" distB="1249680" distL="0" distR="0" simplePos="0" relativeHeight="251671552" behindDoc="0" locked="0" layoutInCell="1" allowOverlap="1">
                <wp:simplePos x="0" y="0"/>
                <wp:positionH relativeFrom="page">
                  <wp:posOffset>3108325</wp:posOffset>
                </wp:positionH>
                <wp:positionV relativeFrom="paragraph">
                  <wp:posOffset>381000</wp:posOffset>
                </wp:positionV>
                <wp:extent cx="146050" cy="804545"/>
                <wp:effectExtent l="0" t="0" r="0" b="0"/>
                <wp:wrapTopAndBottom/>
                <wp:docPr id="1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804545"/>
                        </a:xfrm>
                        <a:prstGeom prst="rect">
                          <a:avLst/>
                        </a:prstGeom>
                        <a:noFill/>
                      </wps:spPr>
                      <wps:txbx>
                        <w:txbxContent>
                          <w:p w:rsidR="00E062F9">
                            <w:pPr>
                              <w:pStyle w:val="70"/>
                              <w:pBdr>
                                <w:top w:val="single" w:sz="0" w:space="0" w:color="076BB3"/>
                                <w:left w:val="single" w:sz="0" w:space="0" w:color="076BB3"/>
                                <w:bottom w:val="single" w:sz="0" w:space="0" w:color="076BB3"/>
                                <w:right w:val="single" w:sz="0" w:space="0" w:color="076BB3"/>
                              </w:pBdr>
                              <w:shd w:val="clear" w:color="auto" w:fill="076BB3"/>
                            </w:pPr>
                            <w:r>
                              <w:t>项目副经理</w:t>
                            </w:r>
                          </w:p>
                        </w:txbxContent>
                      </wps:txbx>
                      <wps:bodyPr vert="eaVert" lIns="0" tIns="0" rIns="0" bIns="0" upright="1"/>
                    </wps:wsp>
                  </a:graphicData>
                </a:graphic>
              </wp:anchor>
            </w:drawing>
          </mc:Choice>
          <mc:Fallback>
            <w:pict>
              <v:shape id="Shape 19" o:spid="_x0000_s1030" type="#_x0000_t202" style="width:11.5pt;height:63.35pt;margin-top:30pt;margin-left:244.75pt;mso-position-horizontal-relative:page;mso-wrap-distance-bottom:98.4pt;mso-wrap-distance-left:0;mso-wrap-distance-right:0;mso-wrap-distance-top:30pt;position:absolute;v-text-anchor:top;z-index:251670528" filled="f" fillcolor="this">
                <v:textbox style="layout-flow:vertical-ideographic" inset="0,0,0,0">
                  <w:txbxContent>
                    <w:p w:rsidR="00E062F9">
                      <w:pPr>
                        <w:pStyle w:val="70"/>
                        <w:pBdr>
                          <w:top w:val="single" w:sz="0" w:space="0" w:color="076BB3"/>
                          <w:left w:val="single" w:sz="0" w:space="0" w:color="076BB3"/>
                          <w:bottom w:val="single" w:sz="0" w:space="0" w:color="076BB3"/>
                          <w:right w:val="single" w:sz="0" w:space="0" w:color="076BB3"/>
                        </w:pBdr>
                        <w:shd w:val="clear" w:color="auto" w:fill="076BB3"/>
                      </w:pPr>
                      <w:r>
                        <w:t>项目副经理</w:t>
                      </w:r>
                    </w:p>
                  </w:txbxContent>
                </v:textbox>
                <w10:wrap type="topAndBottom"/>
              </v:shape>
            </w:pict>
          </mc:Fallback>
        </mc:AlternateContent>
      </w:r>
      <w:r>
        <w:rPr>
          <w:noProof/>
        </w:rPr>
        <mc:AlternateContent>
          <mc:Choice Requires="wps">
            <w:drawing>
              <wp:anchor distT="1795145" distB="0" distL="0" distR="0" simplePos="0" relativeHeight="251673600" behindDoc="0" locked="0" layoutInCell="1" allowOverlap="1">
                <wp:simplePos x="0" y="0"/>
                <wp:positionH relativeFrom="page">
                  <wp:posOffset>3089910</wp:posOffset>
                </wp:positionH>
                <wp:positionV relativeFrom="paragraph">
                  <wp:posOffset>1795145</wp:posOffset>
                </wp:positionV>
                <wp:extent cx="164465" cy="640080"/>
                <wp:effectExtent l="0" t="0" r="0" b="0"/>
                <wp:wrapTopAndBottom/>
                <wp:docPr id="21" name="Shape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465" cy="640080"/>
                        </a:xfrm>
                        <a:prstGeom prst="rect">
                          <a:avLst/>
                        </a:prstGeom>
                        <a:noFill/>
                      </wps:spPr>
                      <wps:txbx>
                        <w:txbxContent>
                          <w:p w:rsidR="00E062F9">
                            <w:pPr>
                              <w:pStyle w:val="70"/>
                              <w:pBdr>
                                <w:top w:val="single" w:sz="0" w:space="0" w:color="066CB5"/>
                                <w:left w:val="single" w:sz="0" w:space="0" w:color="066CB5"/>
                                <w:bottom w:val="single" w:sz="0" w:space="0" w:color="066CB5"/>
                                <w:right w:val="single" w:sz="0" w:space="0" w:color="066CB5"/>
                              </w:pBdr>
                              <w:shd w:val="clear" w:color="auto" w:fill="066CB5"/>
                              <w:jc w:val="both"/>
                            </w:pPr>
                            <w:r>
                              <w:t>项目总工</w:t>
                            </w:r>
                          </w:p>
                        </w:txbxContent>
                      </wps:txbx>
                      <wps:bodyPr vert="eaVert" lIns="0" tIns="0" rIns="0" bIns="0" upright="1"/>
                    </wps:wsp>
                  </a:graphicData>
                </a:graphic>
              </wp:anchor>
            </w:drawing>
          </mc:Choice>
          <mc:Fallback>
            <w:pict>
              <v:shape id="Shape 21" o:spid="_x0000_s1031" type="#_x0000_t202" style="width:12.95pt;height:50.4pt;margin-top:141.35pt;margin-left:243.3pt;mso-position-horizontal-relative:page;mso-wrap-distance-bottom:0;mso-wrap-distance-left:0;mso-wrap-distance-right:0;mso-wrap-distance-top:141.35pt;position:absolute;v-text-anchor:top;z-index:251672576" filled="f" fillcolor="this">
                <v:textbox style="layout-flow:vertical-ideographic" inset="0,0,0,0">
                  <w:txbxContent>
                    <w:p w:rsidR="00E062F9">
                      <w:pPr>
                        <w:pStyle w:val="70"/>
                        <w:pBdr>
                          <w:top w:val="single" w:sz="0" w:space="0" w:color="066CB5"/>
                          <w:left w:val="single" w:sz="0" w:space="0" w:color="066CB5"/>
                          <w:bottom w:val="single" w:sz="0" w:space="0" w:color="066CB5"/>
                          <w:right w:val="single" w:sz="0" w:space="0" w:color="066CB5"/>
                        </w:pBdr>
                        <w:shd w:val="clear" w:color="auto" w:fill="066CB5"/>
                        <w:jc w:val="both"/>
                      </w:pPr>
                      <w:r>
                        <w:t>项目总工</w:t>
                      </w:r>
                    </w:p>
                  </w:txbxContent>
                </v:textbox>
                <w10:wrap type="topAndBottom"/>
              </v:shape>
            </w:pict>
          </mc:Fallback>
        </mc:AlternateContent>
      </w:r>
      <w:r>
        <w:rPr>
          <w:noProof/>
        </w:rPr>
        <mc:AlternateContent>
          <mc:Choice Requires="wps">
            <w:drawing>
              <wp:anchor distT="1002665" distB="859790" distL="0" distR="0" simplePos="0" relativeHeight="251675648" behindDoc="0" locked="0" layoutInCell="1" allowOverlap="1">
                <wp:simplePos x="0" y="0"/>
                <wp:positionH relativeFrom="page">
                  <wp:posOffset>4022725</wp:posOffset>
                </wp:positionH>
                <wp:positionV relativeFrom="paragraph">
                  <wp:posOffset>1002665</wp:posOffset>
                </wp:positionV>
                <wp:extent cx="707390" cy="572770"/>
                <wp:effectExtent l="0" t="0" r="0" b="0"/>
                <wp:wrapTopAndBottom/>
                <wp:docPr id="23" name="Shape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707390" cy="572770"/>
                        </a:xfrm>
                        <a:prstGeom prst="rect">
                          <a:avLst/>
                        </a:prstGeom>
                        <a:noFill/>
                      </wps:spPr>
                      <wps:txbx>
                        <w:txbxContent>
                          <w:p w:rsidR="00E062F9">
                            <w:pPr>
                              <w:pStyle w:val="50"/>
                              <w:pBdr>
                                <w:top w:val="single" w:sz="0" w:space="0" w:color="076BB5"/>
                                <w:left w:val="single" w:sz="0" w:space="0" w:color="076BB5"/>
                                <w:bottom w:val="single" w:sz="0" w:space="0" w:color="076BB5"/>
                                <w:right w:val="single" w:sz="0" w:space="0" w:color="076BB5"/>
                              </w:pBdr>
                              <w:shd w:val="clear" w:color="auto" w:fill="076BB5"/>
                              <w:spacing w:after="340"/>
                            </w:pPr>
                            <w:r>
                              <w:rPr>
                                <w:u w:val="single"/>
                              </w:rPr>
                              <w:t>工程首理部</w:t>
                            </w:r>
                          </w:p>
                          <w:p w:rsidR="00E062F9">
                            <w:pPr>
                              <w:pStyle w:val="50"/>
                              <w:pBdr>
                                <w:top w:val="single" w:sz="0" w:space="0" w:color="076BB5"/>
                                <w:left w:val="single" w:sz="0" w:space="0" w:color="076BB5"/>
                                <w:bottom w:val="single" w:sz="0" w:space="0" w:color="076BB5"/>
                                <w:right w:val="single" w:sz="0" w:space="0" w:color="076BB5"/>
                              </w:pBdr>
                              <w:shd w:val="clear" w:color="auto" w:fill="076BB5"/>
                            </w:pPr>
                            <w:r>
                              <w:t>安全监察部</w:t>
                            </w:r>
                          </w:p>
                        </w:txbxContent>
                      </wps:txbx>
                      <wps:bodyPr lIns="0" tIns="0" rIns="0" bIns="0"/>
                    </wps:wsp>
                  </a:graphicData>
                </a:graphic>
              </wp:anchor>
            </w:drawing>
          </mc:Choice>
          <mc:Fallback>
            <w:pict>
              <v:shape id="Shape 23" o:spid="_x0000_s1032" type="#_x0000_t202" style="width:55.7pt;height:45.1pt;margin-top:78.95pt;margin-left:316.75pt;mso-position-horizontal-relative:page;mso-wrap-distance-bottom:67.7pt;mso-wrap-distance-left:0;mso-wrap-distance-right:0;mso-wrap-distance-top:78.95pt;position:absolute;v-text-anchor:top;z-index:251674624" filled="f" fillcolor="this">
                <v:textbox inset="0,0,0,0">
                  <w:txbxContent>
                    <w:p w:rsidR="00E062F9">
                      <w:pPr>
                        <w:pStyle w:val="50"/>
                        <w:pBdr>
                          <w:top w:val="single" w:sz="0" w:space="0" w:color="076BB5"/>
                          <w:left w:val="single" w:sz="0" w:space="0" w:color="076BB5"/>
                          <w:bottom w:val="single" w:sz="0" w:space="0" w:color="076BB5"/>
                          <w:right w:val="single" w:sz="0" w:space="0" w:color="076BB5"/>
                        </w:pBdr>
                        <w:shd w:val="clear" w:color="auto" w:fill="076BB5"/>
                        <w:spacing w:after="340"/>
                      </w:pPr>
                      <w:r>
                        <w:rPr>
                          <w:u w:val="single"/>
                        </w:rPr>
                        <w:t>工程首理部</w:t>
                      </w:r>
                    </w:p>
                    <w:p w:rsidR="00E062F9">
                      <w:pPr>
                        <w:pStyle w:val="50"/>
                        <w:pBdr>
                          <w:top w:val="single" w:sz="0" w:space="0" w:color="076BB5"/>
                          <w:left w:val="single" w:sz="0" w:space="0" w:color="076BB5"/>
                          <w:bottom w:val="single" w:sz="0" w:space="0" w:color="076BB5"/>
                          <w:right w:val="single" w:sz="0" w:space="0" w:color="076BB5"/>
                        </w:pBdr>
                        <w:shd w:val="clear" w:color="auto" w:fill="076BB5"/>
                      </w:pPr>
                      <w:r>
                        <w:t>安全监察部</w:t>
                      </w:r>
                    </w:p>
                  </w:txbxContent>
                </v:textbox>
                <w10:wrap type="topAndBottom"/>
              </v:shape>
            </w:pict>
          </mc:Fallback>
        </mc:AlternateContent>
      </w:r>
      <w:r>
        <w:rPr>
          <w:noProof/>
        </w:rPr>
        <w:drawing>
          <wp:anchor distT="2148840" distB="60960" distL="0" distR="987425" simplePos="0" relativeHeight="251676672" behindDoc="0" locked="0" layoutInCell="1" allowOverlap="1">
            <wp:simplePos x="0" y="0"/>
            <wp:positionH relativeFrom="page">
              <wp:posOffset>5394325</wp:posOffset>
            </wp:positionH>
            <wp:positionV relativeFrom="paragraph">
              <wp:posOffset>2148840</wp:posOffset>
            </wp:positionV>
            <wp:extent cx="128270" cy="225425"/>
            <wp:effectExtent l="0" t="0" r="0" b="0"/>
            <wp:wrapTopAndBottom/>
            <wp:docPr id="25" name="Shape 25"/>
            <wp:cNvGraphicFramePr/>
            <a:graphic xmlns:a="http://schemas.openxmlformats.org/drawingml/2006/main">
              <a:graphicData uri="http://schemas.openxmlformats.org/drawingml/2006/picture">
                <pic:pic xmlns:pic="http://schemas.openxmlformats.org/drawingml/2006/picture">
                  <pic:nvPicPr>
                    <pic:cNvPr id="25" name="Picture box 26"/>
                    <pic:cNvPicPr/>
                  </pic:nvPicPr>
                  <pic:blipFill>
                    <a:blip xmlns:r="http://schemas.openxmlformats.org/officeDocument/2006/relationships" r:embed="rId20"/>
                    <a:stretch>
                      <a:fillRect/>
                    </a:stretch>
                  </pic:blipFill>
                  <pic:spPr>
                    <a:xfrm>
                      <a:off x="0" y="0"/>
                      <a:ext cx="128270" cy="225425"/>
                    </a:xfrm>
                    <a:prstGeom prst="rect">
                      <a:avLst/>
                    </a:prstGeom>
                  </pic:spPr>
                </pic:pic>
              </a:graphicData>
            </a:graphic>
          </wp:anchor>
        </w:drawing>
      </w:r>
      <w:r>
        <w:rPr>
          <w:noProof/>
        </w:rPr>
        <mc:AlternateContent>
          <mc:Choice Requires="wps">
            <w:drawing>
              <wp:anchor distT="0" distB="0" distL="0" distR="0" simplePos="0" relativeHeight="251682816" behindDoc="0" locked="0" layoutInCell="1" allowOverlap="1">
                <wp:simplePos x="0" y="0"/>
                <wp:positionH relativeFrom="page">
                  <wp:posOffset>5674995</wp:posOffset>
                </wp:positionH>
                <wp:positionV relativeFrom="paragraph">
                  <wp:posOffset>2179320</wp:posOffset>
                </wp:positionV>
                <wp:extent cx="835025" cy="158750"/>
                <wp:effectExtent l="0" t="0" r="0" b="0"/>
                <wp:wrapNone/>
                <wp:docPr id="27"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835025" cy="158750"/>
                        </a:xfrm>
                        <a:prstGeom prst="rect">
                          <a:avLst/>
                        </a:prstGeom>
                        <a:noFill/>
                      </wps:spPr>
                      <wps:txbx>
                        <w:txbxContent>
                          <w:p w:rsidR="00E062F9">
                            <w:pPr>
                              <w:pStyle w:val="a4"/>
                              <w:pBdr>
                                <w:top w:val="single" w:sz="0" w:space="1" w:color="066BB6"/>
                                <w:left w:val="single" w:sz="0" w:space="12" w:color="066BB6"/>
                                <w:bottom w:val="single" w:sz="0" w:space="3" w:color="066BB6"/>
                                <w:right w:val="single" w:sz="0" w:space="12" w:color="066BB6"/>
                              </w:pBdr>
                              <w:shd w:val="clear" w:color="auto" w:fill="066BB6"/>
                            </w:pPr>
                            <w:r>
                              <w:rPr>
                                <w:rFonts w:ascii="黑体" w:eastAsia="黑体" w:hAnsi="黑体" w:cs="黑体"/>
                                <w:color w:val="A0D7F6"/>
                              </w:rPr>
                              <w:t>后压架施工队</w:t>
                            </w:r>
                          </w:p>
                        </w:txbxContent>
                      </wps:txbx>
                      <wps:bodyPr lIns="0" tIns="0" rIns="0" bIns="0"/>
                    </wps:wsp>
                  </a:graphicData>
                </a:graphic>
              </wp:anchor>
            </w:drawing>
          </mc:Choice>
          <mc:Fallback>
            <w:pict>
              <v:shape id="Shape 27" o:spid="_x0000_s1033" type="#_x0000_t202" style="width:65.75pt;height:12.5pt;margin-top:171.6pt;margin-left:446.85pt;mso-position-horizontal-relative:page;mso-wrap-distance-bottom:0;mso-wrap-distance-left:0;mso-wrap-distance-right:0;mso-wrap-distance-top:0;position:absolute;v-text-anchor:top;z-index:251681792" filled="f" fillcolor="this">
                <v:textbox inset="0,0,0,0">
                  <w:txbxContent>
                    <w:p w:rsidR="00E062F9">
                      <w:pPr>
                        <w:pStyle w:val="a4"/>
                        <w:pBdr>
                          <w:top w:val="single" w:sz="0" w:space="1" w:color="066BB6"/>
                          <w:left w:val="single" w:sz="0" w:space="12" w:color="066BB6"/>
                          <w:bottom w:val="single" w:sz="0" w:space="3" w:color="066BB6"/>
                          <w:right w:val="single" w:sz="0" w:space="12" w:color="066BB6"/>
                        </w:pBdr>
                        <w:shd w:val="clear" w:color="auto" w:fill="066BB6"/>
                      </w:pPr>
                      <w:r>
                        <w:rPr>
                          <w:rFonts w:ascii="黑体" w:eastAsia="黑体" w:hAnsi="黑体" w:cs="黑体"/>
                          <w:color w:val="A0D7F6"/>
                        </w:rPr>
                        <w:t>后压架施工队</w:t>
                      </w:r>
                    </w:p>
                  </w:txbxContent>
                </v:textbox>
              </v:shape>
            </w:pict>
          </mc:Fallback>
        </mc:AlternateContent>
      </w:r>
      <w:r>
        <w:rPr>
          <w:noProof/>
        </w:rPr>
        <mc:AlternateContent>
          <mc:Choice Requires="wps">
            <w:drawing>
              <wp:anchor distT="643255" distB="1224915" distL="0" distR="0" simplePos="0" relativeHeight="251678720" behindDoc="0" locked="0" layoutInCell="1" allowOverlap="1">
                <wp:simplePos x="0" y="0"/>
                <wp:positionH relativeFrom="page">
                  <wp:posOffset>5699125</wp:posOffset>
                </wp:positionH>
                <wp:positionV relativeFrom="paragraph">
                  <wp:posOffset>643255</wp:posOffset>
                </wp:positionV>
                <wp:extent cx="755650" cy="567055"/>
                <wp:effectExtent l="0" t="0" r="0" b="0"/>
                <wp:wrapTopAndBottom/>
                <wp:docPr id="29"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755650" cy="567055"/>
                        </a:xfrm>
                        <a:prstGeom prst="rect">
                          <a:avLst/>
                        </a:prstGeom>
                        <a:noFill/>
                      </wps:spPr>
                      <wps:txbx>
                        <w:txbxContent>
                          <w:p w:rsidR="00E062F9">
                            <w:pPr>
                              <w:pStyle w:val="50"/>
                              <w:pBdr>
                                <w:top w:val="single" w:sz="0" w:space="0" w:color="056CB8"/>
                                <w:left w:val="single" w:sz="0" w:space="0" w:color="056CB8"/>
                                <w:bottom w:val="single" w:sz="0" w:space="0" w:color="056CB8"/>
                                <w:right w:val="single" w:sz="0" w:space="0" w:color="056CB8"/>
                              </w:pBdr>
                              <w:shd w:val="clear" w:color="auto" w:fill="056CB8"/>
                              <w:spacing w:after="340"/>
                            </w:pPr>
                            <w:r>
                              <w:rPr>
                                <w:u w:val="single"/>
                              </w:rPr>
                              <w:t>渊</w:t>
                            </w:r>
                            <w:r>
                              <w:rPr>
                                <w:u w:val="single"/>
                              </w:rPr>
                              <w:t>■</w:t>
                            </w:r>
                            <w:r>
                              <w:rPr>
                                <w:u w:val="single"/>
                              </w:rPr>
                              <w:t>放线班</w:t>
                            </w:r>
                          </w:p>
                          <w:p w:rsidR="00E062F9">
                            <w:pPr>
                              <w:pStyle w:val="50"/>
                              <w:pBdr>
                                <w:top w:val="single" w:sz="0" w:space="0" w:color="056CB8"/>
                                <w:left w:val="single" w:sz="0" w:space="0" w:color="056CB8"/>
                                <w:bottom w:val="single" w:sz="0" w:space="0" w:color="056CB8"/>
                                <w:right w:val="single" w:sz="0" w:space="0" w:color="056CB8"/>
                              </w:pBdr>
                              <w:shd w:val="clear" w:color="auto" w:fill="056CB8"/>
                            </w:pPr>
                            <w:r>
                              <w:t>钻机修工队</w:t>
                            </w:r>
                          </w:p>
                        </w:txbxContent>
                      </wps:txbx>
                      <wps:bodyPr lIns="0" tIns="0" rIns="0" bIns="0"/>
                    </wps:wsp>
                  </a:graphicData>
                </a:graphic>
              </wp:anchor>
            </w:drawing>
          </mc:Choice>
          <mc:Fallback>
            <w:pict>
              <v:shape id="Shape 29" o:spid="_x0000_s1034" type="#_x0000_t202" style="width:59.5pt;height:44.65pt;margin-top:50.65pt;margin-left:448.75pt;mso-position-horizontal-relative:page;mso-wrap-distance-bottom:96.45pt;mso-wrap-distance-left:0;mso-wrap-distance-right:0;mso-wrap-distance-top:50.65pt;position:absolute;v-text-anchor:top;z-index:251677696" filled="f" fillcolor="this">
                <v:textbox inset="0,0,0,0">
                  <w:txbxContent>
                    <w:p w:rsidR="00E062F9">
                      <w:pPr>
                        <w:pStyle w:val="50"/>
                        <w:pBdr>
                          <w:top w:val="single" w:sz="0" w:space="0" w:color="056CB8"/>
                          <w:left w:val="single" w:sz="0" w:space="0" w:color="056CB8"/>
                          <w:bottom w:val="single" w:sz="0" w:space="0" w:color="056CB8"/>
                          <w:right w:val="single" w:sz="0" w:space="0" w:color="056CB8"/>
                        </w:pBdr>
                        <w:shd w:val="clear" w:color="auto" w:fill="056CB8"/>
                        <w:spacing w:after="340"/>
                      </w:pPr>
                      <w:r>
                        <w:rPr>
                          <w:u w:val="single"/>
                        </w:rPr>
                        <w:t>渊</w:t>
                      </w:r>
                      <w:r>
                        <w:rPr>
                          <w:u w:val="single"/>
                        </w:rPr>
                        <w:t>■</w:t>
                      </w:r>
                      <w:r>
                        <w:rPr>
                          <w:u w:val="single"/>
                        </w:rPr>
                        <w:t>放线班</w:t>
                      </w:r>
                    </w:p>
                    <w:p w:rsidR="00E062F9">
                      <w:pPr>
                        <w:pStyle w:val="50"/>
                        <w:pBdr>
                          <w:top w:val="single" w:sz="0" w:space="0" w:color="056CB8"/>
                          <w:left w:val="single" w:sz="0" w:space="0" w:color="056CB8"/>
                          <w:bottom w:val="single" w:sz="0" w:space="0" w:color="056CB8"/>
                          <w:right w:val="single" w:sz="0" w:space="0" w:color="056CB8"/>
                        </w:pBdr>
                        <w:shd w:val="clear" w:color="auto" w:fill="056CB8"/>
                      </w:pPr>
                      <w:r>
                        <w:t>钻机修工队</w:t>
                      </w:r>
                    </w:p>
                  </w:txbxContent>
                </v:textbox>
                <w10:wrap type="topAndBottom"/>
              </v:shape>
            </w:pict>
          </mc:Fallback>
        </mc:AlternateContent>
      </w:r>
      <w:r>
        <w:rPr>
          <w:noProof/>
        </w:rPr>
        <mc:AlternateContent>
          <mc:Choice Requires="wps">
            <w:drawing>
              <wp:anchor distT="1789430" distB="481330" distL="0" distR="0" simplePos="0" relativeHeight="251680768" behindDoc="0" locked="0" layoutInCell="1" allowOverlap="1">
                <wp:simplePos x="0" y="0"/>
                <wp:positionH relativeFrom="page">
                  <wp:posOffset>5674360</wp:posOffset>
                </wp:positionH>
                <wp:positionV relativeFrom="paragraph">
                  <wp:posOffset>1789430</wp:posOffset>
                </wp:positionV>
                <wp:extent cx="835025" cy="164465"/>
                <wp:effectExtent l="0" t="0" r="0" b="0"/>
                <wp:wrapTopAndBottom/>
                <wp:docPr id="31" name="Shape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835025" cy="164465"/>
                        </a:xfrm>
                        <a:prstGeom prst="rect">
                          <a:avLst/>
                        </a:prstGeom>
                        <a:noFill/>
                      </wps:spPr>
                      <wps:txbx>
                        <w:txbxContent>
                          <w:p w:rsidR="00E062F9">
                            <w:pPr>
                              <w:pStyle w:val="50"/>
                              <w:pBdr>
                                <w:top w:val="single" w:sz="0" w:space="0" w:color="076AB4"/>
                                <w:left w:val="single" w:sz="0" w:space="0" w:color="076AB4"/>
                                <w:bottom w:val="single" w:sz="0" w:space="0" w:color="076AB4"/>
                                <w:right w:val="single" w:sz="0" w:space="0" w:color="076AB4"/>
                              </w:pBdr>
                              <w:shd w:val="clear" w:color="auto" w:fill="076AB4"/>
                              <w:jc w:val="right"/>
                            </w:pPr>
                            <w:r>
                              <w:t>混减士浇注队</w:t>
                            </w:r>
                          </w:p>
                        </w:txbxContent>
                      </wps:txbx>
                      <wps:bodyPr wrap="none" lIns="0" tIns="0" rIns="0" bIns="0"/>
                    </wps:wsp>
                  </a:graphicData>
                </a:graphic>
              </wp:anchor>
            </w:drawing>
          </mc:Choice>
          <mc:Fallback>
            <w:pict>
              <v:shape id="Shape 31" o:spid="_x0000_s1035" type="#_x0000_t202" style="width:65.75pt;height:12.95pt;margin-top:140.9pt;margin-left:446.8pt;mso-position-horizontal-relative:page;mso-wrap-distance-bottom:37.9pt;mso-wrap-distance-left:0;mso-wrap-distance-right:0;mso-wrap-distance-top:140.9pt;mso-wrap-style:none;position:absolute;v-text-anchor:top;z-index:251679744" filled="f" fillcolor="this">
                <v:textbox inset="0,0,0,0">
                  <w:txbxContent>
                    <w:p w:rsidR="00E062F9">
                      <w:pPr>
                        <w:pStyle w:val="50"/>
                        <w:pBdr>
                          <w:top w:val="single" w:sz="0" w:space="0" w:color="076AB4"/>
                          <w:left w:val="single" w:sz="0" w:space="0" w:color="076AB4"/>
                          <w:bottom w:val="single" w:sz="0" w:space="0" w:color="076AB4"/>
                          <w:right w:val="single" w:sz="0" w:space="0" w:color="076AB4"/>
                        </w:pBdr>
                        <w:shd w:val="clear" w:color="auto" w:fill="076AB4"/>
                        <w:jc w:val="right"/>
                      </w:pPr>
                      <w:r>
                        <w:t>混减士浇注队</w:t>
                      </w:r>
                    </w:p>
                  </w:txbxContent>
                </v:textbox>
                <w10:wrap type="topAndBottom"/>
              </v:shape>
            </w:pict>
          </mc:Fallback>
        </mc:AlternateContent>
      </w:r>
    </w:p>
    <w:p w:rsidR="00E062F9">
      <w:pPr>
        <w:pStyle w:val="a6"/>
        <w:ind w:left="576"/>
      </w:pPr>
      <w:r>
        <w:rPr>
          <w:rFonts w:ascii="Arial" w:eastAsia="Arial" w:hAnsi="Arial" w:cs="Arial"/>
          <w:lang w:val="en-US" w:eastAsia="en-US" w:bidi="en-US"/>
        </w:rPr>
        <w:t>2.2</w:t>
      </w:r>
      <w:r>
        <w:t>主要部门职责</w:t>
      </w:r>
    </w:p>
    <w:tbl>
      <w:tblPr>
        <w:tblStyle w:val="TableNormal"/>
        <w:tblOverlap w:val="never"/>
        <w:tblW w:w="0" w:type="auto"/>
        <w:jc w:val="center"/>
        <w:tblLayout w:type="fixed"/>
        <w:tblCellMar>
          <w:top w:w="0" w:type="dxa"/>
          <w:left w:w="10" w:type="dxa"/>
          <w:bottom w:w="0" w:type="dxa"/>
          <w:right w:w="10" w:type="dxa"/>
        </w:tblCellMar>
        <w:tblLook w:val="0000"/>
      </w:tblPr>
      <w:tblGrid>
        <w:gridCol w:w="1277"/>
        <w:gridCol w:w="8035"/>
      </w:tblGrid>
      <w:tr>
        <w:tblPrEx>
          <w:tblW w:w="0" w:type="auto"/>
          <w:jc w:val="center"/>
          <w:tblLayout w:type="fixed"/>
          <w:tblCellMar>
            <w:top w:w="0" w:type="dxa"/>
            <w:left w:w="10" w:type="dxa"/>
            <w:bottom w:w="0" w:type="dxa"/>
            <w:right w:w="10" w:type="dxa"/>
          </w:tblCellMar>
          <w:tblLook w:val="0000"/>
        </w:tblPrEx>
        <w:trPr>
          <w:trHeight w:hRule="exact" w:val="432"/>
          <w:jc w:val="center"/>
        </w:trPr>
        <w:tc>
          <w:tcPr>
            <w:tcW w:w="1277"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部门和岗位</w:t>
            </w:r>
          </w:p>
        </w:tc>
        <w:tc>
          <w:tcPr>
            <w:tcW w:w="8035"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pPr>
            <w:r>
              <w:t>职费和权限</w:t>
            </w:r>
          </w:p>
        </w:tc>
      </w:tr>
      <w:tr>
        <w:tblPrEx>
          <w:tblW w:w="0" w:type="auto"/>
          <w:jc w:val="center"/>
          <w:tblLayout w:type="fixed"/>
          <w:tblCellMar>
            <w:top w:w="0" w:type="dxa"/>
            <w:left w:w="10" w:type="dxa"/>
            <w:bottom w:w="0" w:type="dxa"/>
            <w:right w:w="10" w:type="dxa"/>
          </w:tblCellMar>
          <w:tblLook w:val="0000"/>
        </w:tblPrEx>
        <w:trPr>
          <w:trHeight w:hRule="exact" w:val="3274"/>
          <w:jc w:val="center"/>
        </w:trPr>
        <w:tc>
          <w:tcPr>
            <w:tcW w:w="1277" w:type="dxa"/>
            <w:tcBorders>
              <w:top w:val="single" w:sz="4" w:space="0" w:color="auto"/>
              <w:left w:val="single" w:sz="4" w:space="0" w:color="auto"/>
            </w:tcBorders>
            <w:shd w:val="clear" w:color="auto" w:fill="auto"/>
          </w:tcPr>
          <w:p w:rsidR="00E062F9">
            <w:pPr>
              <w:rPr>
                <w:sz w:val="10"/>
                <w:szCs w:val="10"/>
              </w:rPr>
            </w:pPr>
          </w:p>
        </w:tc>
        <w:tc>
          <w:tcPr>
            <w:tcW w:w="8035" w:type="dxa"/>
            <w:tcBorders>
              <w:top w:val="single" w:sz="4" w:space="0" w:color="auto"/>
              <w:left w:val="single" w:sz="4" w:space="0" w:color="auto"/>
              <w:right w:val="single" w:sz="4" w:space="0" w:color="auto"/>
            </w:tcBorders>
            <w:shd w:val="clear" w:color="auto" w:fill="auto"/>
          </w:tcPr>
          <w:p w:rsidR="00E062F9">
            <w:pPr>
              <w:pStyle w:val="a7"/>
              <w:spacing w:line="331" w:lineRule="exact"/>
              <w:ind w:firstLine="0"/>
            </w:pPr>
            <w:r>
              <w:rPr>
                <w:rFonts w:ascii="Arial" w:eastAsia="Arial" w:hAnsi="Arial" w:cs="Arial"/>
                <w:lang w:val="en-US" w:eastAsia="en-US" w:bidi="en-US"/>
              </w:rPr>
              <w:t>a</w:t>
            </w:r>
            <w:r>
              <w:rPr>
                <w:rFonts w:ascii="Arial" w:eastAsia="Arial" w:hAnsi="Arial" w:cs="Arial"/>
                <w:lang w:val="en-US" w:eastAsia="en-US" w:bidi="en-US"/>
              </w:rPr>
              <w:t>）</w:t>
            </w:r>
            <w:r>
              <w:t>由公司经理授权，决策本工程的各项重大事宜：</w:t>
            </w:r>
          </w:p>
          <w:p w:rsidR="00E062F9">
            <w:pPr>
              <w:pStyle w:val="a7"/>
              <w:spacing w:line="331" w:lineRule="exact"/>
              <w:ind w:firstLine="0"/>
            </w:pPr>
            <w:r>
              <w:rPr>
                <w:rFonts w:ascii="Arial" w:eastAsia="Arial" w:hAnsi="Arial" w:cs="Arial"/>
                <w:lang w:val="en-US" w:eastAsia="en-US" w:bidi="en-US"/>
              </w:rPr>
              <w:t>b</w:t>
            </w:r>
            <w:r>
              <w:rPr>
                <w:rFonts w:ascii="Arial" w:eastAsia="Arial" w:hAnsi="Arial" w:cs="Arial"/>
                <w:lang w:val="en-US" w:eastAsia="en-US" w:bidi="en-US"/>
              </w:rPr>
              <w:t>）</w:t>
            </w:r>
            <w:r>
              <w:t>贯彻执行公询旗山方针、安全方针</w:t>
            </w:r>
            <w:r>
              <w:t>,</w:t>
            </w:r>
            <w:r>
              <w:t>并对本项目工程质</w:t>
            </w:r>
            <w:r>
              <w:rPr>
                <w:rFonts w:ascii="Arial" w:eastAsia="Arial" w:hAnsi="Arial" w:cs="Arial"/>
                <w:lang w:val="en-US" w:eastAsia="en-US" w:bidi="en-US"/>
              </w:rPr>
              <w:t>at</w:t>
            </w:r>
            <w:r>
              <w:t>目标、安全目标的实现负</w:t>
            </w:r>
            <w:r>
              <w:t>全面责任</w:t>
            </w:r>
            <w:r>
              <w:t>,</w:t>
            </w:r>
            <w:r>
              <w:t>项目经理为本工程的第一安全货任人：</w:t>
            </w:r>
          </w:p>
          <w:p w:rsidR="00E062F9">
            <w:pPr>
              <w:pStyle w:val="a7"/>
              <w:spacing w:line="331" w:lineRule="exact"/>
              <w:ind w:firstLine="0"/>
            </w:pPr>
            <w:r>
              <w:rPr>
                <w:rFonts w:ascii="Arial" w:eastAsia="Arial" w:hAnsi="Arial" w:cs="Arial"/>
                <w:lang w:val="en-US" w:eastAsia="en-US" w:bidi="en-US"/>
              </w:rPr>
              <w:t>c</w:t>
            </w:r>
            <w:r>
              <w:rPr>
                <w:rFonts w:ascii="Arial" w:eastAsia="Arial" w:hAnsi="Arial" w:cs="Arial"/>
                <w:lang w:val="en-US" w:eastAsia="en-US" w:bidi="en-US"/>
              </w:rPr>
              <w:t>）</w:t>
            </w:r>
            <w:r>
              <w:t>全面负责公司为配合本</w:t>
            </w:r>
            <w:r>
              <w:rPr>
                <w:rFonts w:ascii="Arial" w:eastAsia="Arial" w:hAnsi="Arial" w:cs="Arial"/>
              </w:rPr>
              <w:t>I</w:t>
            </w:r>
            <w:r>
              <w:rPr>
                <w:sz w:val="24"/>
                <w:szCs w:val="24"/>
              </w:rPr>
              <w:t>：</w:t>
            </w:r>
            <w:r>
              <w:t>程达标投产创本体工程质量零缺陷专门制定的</w:t>
            </w:r>
            <w:r>
              <w:t>＜工程投产</w:t>
            </w:r>
            <w:r>
              <w:t>达标创</w:t>
            </w:r>
            <w:r>
              <w:t>•</w:t>
            </w:r>
            <w:r>
              <w:t>流施工管理规定》的实施和检查工作：</w:t>
            </w:r>
          </w:p>
          <w:p w:rsidR="00E062F9">
            <w:pPr>
              <w:pStyle w:val="a7"/>
              <w:spacing w:line="331" w:lineRule="exact"/>
              <w:ind w:firstLine="0"/>
            </w:pPr>
            <w:r>
              <w:rPr>
                <w:rFonts w:ascii="Arial" w:eastAsia="Arial" w:hAnsi="Arial" w:cs="Arial"/>
                <w:lang w:val="en-US" w:eastAsia="en-US" w:bidi="en-US"/>
              </w:rPr>
              <w:t>d</w:t>
            </w:r>
            <w:r>
              <w:rPr>
                <w:rFonts w:ascii="Arial" w:eastAsia="Arial" w:hAnsi="Arial" w:cs="Arial"/>
                <w:lang w:val="en-US" w:eastAsia="en-US" w:bidi="en-US"/>
              </w:rPr>
              <w:t>）</w:t>
            </w:r>
            <w:r>
              <w:t>负费对施工人员的合理安持</w:t>
            </w:r>
            <w:r>
              <w:t>'</w:t>
            </w:r>
            <w:r>
              <w:t>任用</w:t>
            </w:r>
            <w:r>
              <w:t>.</w:t>
            </w:r>
            <w:r>
              <w:t>确保工程按合同要求如期竣工</w:t>
            </w:r>
            <w:r>
              <w:t>;</w:t>
            </w:r>
          </w:p>
          <w:p w:rsidR="00E062F9">
            <w:pPr>
              <w:pStyle w:val="a7"/>
              <w:spacing w:line="331" w:lineRule="exact"/>
              <w:ind w:firstLine="0"/>
            </w:pPr>
            <w:r>
              <w:rPr>
                <w:rFonts w:ascii="Arial" w:eastAsia="Arial" w:hAnsi="Arial" w:cs="Arial"/>
                <w:lang w:val="en-US" w:eastAsia="en-US" w:bidi="en-US"/>
              </w:rPr>
              <w:t>C</w:t>
            </w:r>
            <w:r>
              <w:rPr>
                <w:sz w:val="24"/>
                <w:szCs w:val="24"/>
                <w:lang w:val="en-US" w:eastAsia="en-US" w:bidi="en-US"/>
              </w:rPr>
              <w:t>）</w:t>
            </w:r>
            <w:r>
              <w:t>负责工程的资金调配使用</w:t>
            </w:r>
            <w:r>
              <w:t>,</w:t>
            </w:r>
            <w:r>
              <w:t>保证工程顺利进行</w:t>
            </w:r>
            <w:r>
              <w:t>:</w:t>
            </w:r>
          </w:p>
          <w:p w:rsidR="00E062F9">
            <w:pPr>
              <w:pStyle w:val="a7"/>
              <w:spacing w:line="331" w:lineRule="exact"/>
              <w:ind w:firstLine="0"/>
            </w:pPr>
            <w:r>
              <w:rPr>
                <w:rFonts w:ascii="Arial" w:eastAsia="Arial" w:hAnsi="Arial" w:cs="Arial"/>
                <w:lang w:val="en-US" w:eastAsia="en-US" w:bidi="en-US"/>
              </w:rPr>
              <w:t>D</w:t>
            </w:r>
            <w:r>
              <w:t>负责整个工程的经济贲住制的制定和落实：</w:t>
            </w:r>
          </w:p>
          <w:p w:rsidR="00E062F9">
            <w:pPr>
              <w:pStyle w:val="a7"/>
              <w:spacing w:line="331" w:lineRule="exact"/>
              <w:ind w:firstLine="0"/>
            </w:pPr>
            <w:r>
              <w:rPr>
                <w:rFonts w:ascii="Arial" w:eastAsia="Arial" w:hAnsi="Arial" w:cs="Arial"/>
                <w:lang w:val="en-US" w:eastAsia="en-US" w:bidi="en-US"/>
              </w:rPr>
              <w:t>g</w:t>
            </w:r>
            <w:r>
              <w:rPr>
                <w:rFonts w:ascii="Arial" w:eastAsia="Arial" w:hAnsi="Arial" w:cs="Arial"/>
                <w:lang w:val="en-US" w:eastAsia="en-US" w:bidi="en-US"/>
              </w:rPr>
              <w:t>）</w:t>
            </w:r>
            <w:r>
              <w:t>根据项目制管理方法</w:t>
            </w:r>
            <w:r>
              <w:t>,</w:t>
            </w:r>
            <w:r>
              <w:t>对工程的全过程进行计划、组织、协调和控制：</w:t>
            </w:r>
          </w:p>
          <w:p w:rsidR="00E062F9">
            <w:pPr>
              <w:pStyle w:val="a7"/>
              <w:spacing w:line="331" w:lineRule="exact"/>
              <w:ind w:firstLine="0"/>
            </w:pPr>
            <w:r>
              <w:rPr>
                <w:rFonts w:ascii="Arial" w:eastAsia="Arial" w:hAnsi="Arial" w:cs="Arial"/>
                <w:lang w:val="en-US" w:eastAsia="en-US" w:bidi="en-US"/>
              </w:rPr>
              <w:t>h</w:t>
            </w:r>
            <w:r>
              <w:rPr>
                <w:rFonts w:ascii="Arial" w:eastAsia="Arial" w:hAnsi="Arial" w:cs="Arial"/>
                <w:lang w:val="en-US" w:eastAsia="en-US" w:bidi="en-US"/>
              </w:rPr>
              <w:t>）</w:t>
            </w:r>
            <w:r>
              <w:t>负货组织实施质鼓、安全、文明施工等管理制度</w:t>
            </w:r>
            <w:r>
              <w:t>.</w:t>
            </w:r>
            <w:r>
              <w:t>明确职贲和权限</w:t>
            </w:r>
            <w:r>
              <w:t>.</w:t>
            </w:r>
            <w:r>
              <w:t>并监督运行</w:t>
            </w:r>
            <w:r>
              <w:t>.</w:t>
            </w:r>
          </w:p>
        </w:tc>
      </w:tr>
      <w:tr>
        <w:tblPrEx>
          <w:tblW w:w="0" w:type="auto"/>
          <w:jc w:val="center"/>
          <w:tblLayout w:type="fixed"/>
          <w:tblCellMar>
            <w:top w:w="0" w:type="dxa"/>
            <w:left w:w="10" w:type="dxa"/>
            <w:bottom w:w="0" w:type="dxa"/>
            <w:right w:w="10" w:type="dxa"/>
          </w:tblCellMar>
          <w:tblLook w:val="0000"/>
        </w:tblPrEx>
        <w:trPr>
          <w:trHeight w:hRule="exact" w:val="1315"/>
          <w:jc w:val="center"/>
        </w:trPr>
        <w:tc>
          <w:tcPr>
            <w:tcW w:w="1277" w:type="dxa"/>
            <w:tcBorders>
              <w:top w:val="single" w:sz="4" w:space="0" w:color="auto"/>
              <w:left w:val="single" w:sz="4" w:space="0" w:color="auto"/>
            </w:tcBorders>
            <w:shd w:val="clear" w:color="auto" w:fill="auto"/>
          </w:tcPr>
          <w:p w:rsidR="00E062F9">
            <w:pPr>
              <w:rPr>
                <w:sz w:val="10"/>
                <w:szCs w:val="10"/>
              </w:rPr>
            </w:pPr>
          </w:p>
        </w:tc>
        <w:tc>
          <w:tcPr>
            <w:tcW w:w="8035" w:type="dxa"/>
            <w:tcBorders>
              <w:top w:val="single" w:sz="4" w:space="0" w:color="auto"/>
              <w:left w:val="single" w:sz="4" w:space="0" w:color="auto"/>
              <w:right w:val="single" w:sz="4" w:space="0" w:color="auto"/>
            </w:tcBorders>
            <w:shd w:val="clear" w:color="auto" w:fill="auto"/>
          </w:tcPr>
          <w:p w:rsidR="00E062F9">
            <w:pPr>
              <w:pStyle w:val="a7"/>
              <w:spacing w:after="80" w:line="240" w:lineRule="auto"/>
              <w:ind w:firstLine="420"/>
            </w:pPr>
            <w:r>
              <w:rPr>
                <w:rFonts w:ascii="Arial" w:eastAsia="Arial" w:hAnsi="Arial" w:cs="Arial"/>
                <w:lang w:val="en-US" w:eastAsia="en-US" w:bidi="en-US"/>
              </w:rPr>
              <w:t>a</w:t>
            </w:r>
            <w:r>
              <w:rPr>
                <w:rFonts w:ascii="Arial" w:eastAsia="Arial" w:hAnsi="Arial" w:cs="Arial"/>
                <w:lang w:val="en-US" w:eastAsia="en-US" w:bidi="en-US"/>
              </w:rPr>
              <w:t>）</w:t>
            </w:r>
            <w:r>
              <w:t>主持日常施工生产调度工作</w:t>
            </w:r>
            <w:r>
              <w:t>,</w:t>
            </w:r>
            <w:r>
              <w:t>组一编制工程施工进度计划</w:t>
            </w:r>
            <w:r>
              <w:t>:</w:t>
            </w:r>
          </w:p>
          <w:p w:rsidR="00E062F9">
            <w:pPr>
              <w:pStyle w:val="a7"/>
              <w:spacing w:after="80" w:line="240" w:lineRule="auto"/>
              <w:ind w:firstLine="0"/>
            </w:pPr>
            <w:r>
              <w:rPr>
                <w:rFonts w:ascii="Arial" w:eastAsia="Arial" w:hAnsi="Arial" w:cs="Arial"/>
                <w:lang w:val="en-US" w:eastAsia="en-US" w:bidi="en-US"/>
              </w:rPr>
              <w:t>b</w:t>
            </w:r>
            <w:r>
              <w:rPr>
                <w:rFonts w:ascii="Arial" w:eastAsia="Arial" w:hAnsi="Arial" w:cs="Arial"/>
                <w:lang w:val="en-US" w:eastAsia="en-US" w:bidi="en-US"/>
              </w:rPr>
              <w:t>）</w:t>
            </w:r>
            <w:r>
              <w:t>合理组织劳动力及费源安持：</w:t>
            </w:r>
          </w:p>
          <w:p w:rsidR="00E062F9">
            <w:pPr>
              <w:pStyle w:val="a7"/>
              <w:spacing w:after="80" w:line="240" w:lineRule="auto"/>
              <w:ind w:firstLine="0"/>
            </w:pPr>
            <w:r>
              <w:rPr>
                <w:rFonts w:ascii="Arial" w:eastAsia="Arial" w:hAnsi="Arial" w:cs="Arial"/>
                <w:lang w:val="en-US" w:eastAsia="en-US" w:bidi="en-US"/>
              </w:rPr>
              <w:t>c</w:t>
            </w:r>
            <w:r>
              <w:rPr>
                <w:rFonts w:ascii="Arial" w:eastAsia="Arial" w:hAnsi="Arial" w:cs="Arial"/>
                <w:lang w:val="en-US" w:eastAsia="en-US" w:bidi="en-US"/>
              </w:rPr>
              <w:t>）</w:t>
            </w:r>
            <w:r>
              <w:t>负责本工程的环保和文明施工工作；</w:t>
            </w:r>
          </w:p>
          <w:p w:rsidR="00E062F9">
            <w:pPr>
              <w:pStyle w:val="a7"/>
              <w:spacing w:after="80" w:line="240" w:lineRule="auto"/>
              <w:ind w:firstLine="0"/>
            </w:pPr>
            <w:r>
              <w:rPr>
                <w:rFonts w:ascii="Arial" w:eastAsia="Arial" w:hAnsi="Arial" w:cs="Arial"/>
                <w:lang w:val="en-US" w:eastAsia="en-US" w:bidi="en-US"/>
              </w:rPr>
              <w:t>d</w:t>
            </w:r>
            <w:r>
              <w:rPr>
                <w:rFonts w:ascii="Arial" w:eastAsia="Arial" w:hAnsi="Arial" w:cs="Arial"/>
                <w:lang w:val="en-US" w:eastAsia="en-US" w:bidi="en-US"/>
              </w:rPr>
              <w:t>）</w:t>
            </w:r>
            <w:r>
              <w:rPr>
                <w:rFonts w:ascii="Arial" w:eastAsia="Arial" w:hAnsi="Arial" w:cs="Arial"/>
                <w:lang w:val="en-US" w:eastAsia="en-US" w:bidi="en-US"/>
              </w:rPr>
              <w:t>JS</w:t>
            </w:r>
            <w:r>
              <w:t>目经理外出时</w:t>
            </w:r>
            <w:r>
              <w:t>,</w:t>
            </w:r>
            <w:r>
              <w:t>代表项目经理行使其职员和权限</w:t>
            </w:r>
            <w:r>
              <w:t>,</w:t>
            </w:r>
          </w:p>
        </w:tc>
      </w:tr>
      <w:tr>
        <w:tblPrEx>
          <w:tblW w:w="0" w:type="auto"/>
          <w:jc w:val="center"/>
          <w:tblLayout w:type="fixed"/>
          <w:tblCellMar>
            <w:top w:w="0" w:type="dxa"/>
            <w:left w:w="10" w:type="dxa"/>
            <w:bottom w:w="0" w:type="dxa"/>
            <w:right w:w="10" w:type="dxa"/>
          </w:tblCellMar>
          <w:tblLook w:val="0000"/>
        </w:tblPrEx>
        <w:trPr>
          <w:trHeight w:hRule="exact" w:val="1997"/>
          <w:jc w:val="center"/>
        </w:trPr>
        <w:tc>
          <w:tcPr>
            <w:tcW w:w="1277" w:type="dxa"/>
            <w:tcBorders>
              <w:top w:val="single" w:sz="4" w:space="0" w:color="auto"/>
              <w:left w:val="single" w:sz="4" w:space="0" w:color="auto"/>
              <w:bottom w:val="single" w:sz="4" w:space="0" w:color="auto"/>
            </w:tcBorders>
            <w:shd w:val="clear" w:color="auto" w:fill="auto"/>
          </w:tcPr>
          <w:p w:rsidR="00E062F9">
            <w:pPr>
              <w:rPr>
                <w:sz w:val="10"/>
                <w:szCs w:val="10"/>
              </w:rPr>
            </w:pPr>
          </w:p>
        </w:tc>
        <w:tc>
          <w:tcPr>
            <w:tcW w:w="8035" w:type="dxa"/>
            <w:tcBorders>
              <w:top w:val="single" w:sz="4" w:space="0" w:color="auto"/>
              <w:left w:val="single" w:sz="4" w:space="0" w:color="auto"/>
              <w:bottom w:val="single" w:sz="4" w:space="0" w:color="auto"/>
              <w:right w:val="single" w:sz="4" w:space="0" w:color="auto"/>
            </w:tcBorders>
            <w:shd w:val="clear" w:color="auto" w:fill="auto"/>
          </w:tcPr>
          <w:p w:rsidR="00E062F9">
            <w:pPr>
              <w:pStyle w:val="a7"/>
              <w:spacing w:after="80" w:line="240" w:lineRule="auto"/>
              <w:ind w:firstLine="0"/>
            </w:pPr>
            <w:r>
              <w:rPr>
                <w:rFonts w:ascii="Arial" w:eastAsia="Arial" w:hAnsi="Arial" w:cs="Arial"/>
                <w:lang w:val="en-US" w:eastAsia="en-US" w:bidi="en-US"/>
              </w:rPr>
              <w:t>H</w:t>
            </w:r>
            <w:r>
              <w:rPr>
                <w:sz w:val="24"/>
                <w:szCs w:val="24"/>
                <w:lang w:val="en-US" w:eastAsia="en-US" w:bidi="en-US"/>
              </w:rPr>
              <w:t>）</w:t>
            </w:r>
            <w:r>
              <w:t>负责指导项目部生产经营部的工作，主持」</w:t>
            </w:r>
            <w:r>
              <w:t>:</w:t>
            </w:r>
            <w:r>
              <w:t>程的技术管理及施工图会审工作</w:t>
            </w:r>
            <w:r>
              <w:t>:</w:t>
            </w:r>
          </w:p>
          <w:p w:rsidR="00E062F9">
            <w:pPr>
              <w:pStyle w:val="a7"/>
              <w:spacing w:after="80" w:line="240" w:lineRule="auto"/>
              <w:ind w:firstLine="0"/>
            </w:pPr>
            <w:r>
              <w:rPr>
                <w:rFonts w:ascii="Arial" w:eastAsia="Arial" w:hAnsi="Arial" w:cs="Arial"/>
                <w:lang w:val="en-US" w:eastAsia="en-US" w:bidi="en-US"/>
              </w:rPr>
              <w:t>b</w:t>
            </w:r>
            <w:r>
              <w:rPr>
                <w:rFonts w:ascii="Arial" w:eastAsia="Arial" w:hAnsi="Arial" w:cs="Arial"/>
                <w:lang w:val="en-US" w:eastAsia="en-US" w:bidi="en-US"/>
              </w:rPr>
              <w:t>）</w:t>
            </w:r>
            <w:r>
              <w:t>主持编制躺上出织设计、作业指导书、质盘、安全保证措施</w:t>
            </w:r>
            <w:r>
              <w:t>,</w:t>
            </w:r>
            <w:r>
              <w:t>并组织实跑：</w:t>
            </w:r>
          </w:p>
          <w:p w:rsidR="00E062F9">
            <w:pPr>
              <w:pStyle w:val="a7"/>
              <w:spacing w:after="80" w:line="240" w:lineRule="auto"/>
              <w:ind w:firstLine="0"/>
            </w:pPr>
            <w:r>
              <w:rPr>
                <w:rFonts w:ascii="Arial" w:eastAsia="Arial" w:hAnsi="Arial" w:cs="Arial"/>
                <w:lang w:val="en-US" w:eastAsia="en-US" w:bidi="en-US"/>
              </w:rPr>
              <w:t>c</w:t>
            </w:r>
            <w:r>
              <w:rPr>
                <w:rFonts w:ascii="Arial" w:eastAsia="Arial" w:hAnsi="Arial" w:cs="Arial"/>
                <w:lang w:val="en-US" w:eastAsia="en-US" w:bidi="en-US"/>
              </w:rPr>
              <w:t>）</w:t>
            </w:r>
            <w:r>
              <w:t>班员组织为工程攻麻、安全目标的实现提供技术支持；</w:t>
            </w:r>
          </w:p>
          <w:p w:rsidR="00E062F9">
            <w:pPr>
              <w:pStyle w:val="a7"/>
              <w:spacing w:after="80" w:line="240" w:lineRule="auto"/>
              <w:ind w:firstLine="0"/>
            </w:pPr>
            <w:r>
              <w:rPr>
                <w:rFonts w:ascii="Arial" w:eastAsia="Arial" w:hAnsi="Arial" w:cs="Arial"/>
                <w:lang w:val="en-US" w:eastAsia="en-US" w:bidi="en-US"/>
              </w:rPr>
              <w:t>d</w:t>
            </w:r>
            <w:r>
              <w:rPr>
                <w:rFonts w:ascii="Arial" w:eastAsia="Arial" w:hAnsi="Arial" w:cs="Arial"/>
                <w:lang w:val="en-US" w:eastAsia="en-US" w:bidi="en-US"/>
              </w:rPr>
              <w:t>）</w:t>
            </w:r>
            <w:r>
              <w:t>黄沏执行本纲要</w:t>
            </w:r>
            <w:r>
              <w:t>,</w:t>
            </w:r>
            <w:r>
              <w:t>负奏舱「组织</w:t>
            </w:r>
            <w:r>
              <w:rPr>
                <w:rFonts w:ascii="Arial" w:eastAsia="Arial" w:hAnsi="Arial" w:cs="Arial"/>
                <w:lang w:val="en-US" w:eastAsia="en-US" w:bidi="en-US"/>
              </w:rPr>
              <w:t>i</w:t>
            </w:r>
            <w:r>
              <w:t>殳计的实施：</w:t>
            </w:r>
          </w:p>
          <w:p w:rsidR="00E062F9">
            <w:pPr>
              <w:pStyle w:val="a7"/>
              <w:spacing w:after="80" w:line="240" w:lineRule="auto"/>
              <w:ind w:firstLine="0"/>
            </w:pPr>
            <w:r>
              <w:t>。）负费开工前的技术均调和考核工作</w:t>
            </w:r>
            <w:r>
              <w:t>.</w:t>
            </w:r>
            <w:r>
              <w:t>弁酸证开工条件：</w:t>
            </w:r>
          </w:p>
          <w:p w:rsidR="00E062F9">
            <w:pPr>
              <w:pStyle w:val="a7"/>
              <w:spacing w:after="80" w:line="240" w:lineRule="auto"/>
              <w:ind w:firstLine="0"/>
            </w:pPr>
            <w:r>
              <w:t>「）负责贯彻执行相关项目管理体系标准，</w:t>
            </w:r>
            <w:r>
              <w:rPr>
                <w:rFonts w:ascii="Arial" w:eastAsia="Arial" w:hAnsi="Arial" w:cs="Arial"/>
                <w:lang w:val="en-US" w:eastAsia="en-US" w:bidi="en-US"/>
              </w:rPr>
              <w:t>fit</w:t>
            </w:r>
            <w:r>
              <w:t>保该体系在本工程中有效运行</w:t>
            </w:r>
            <w:r>
              <w:t>.</w:t>
            </w:r>
          </w:p>
        </w:tc>
      </w:tr>
    </w:tbl>
    <w:p w:rsidR="00E062F9">
      <w:pPr>
        <w:spacing w:line="1" w:lineRule="exact"/>
        <w:sectPr>
          <w:footerReference w:type="default" r:id="rId21"/>
          <w:footerReference w:type="first" r:id="rId22"/>
          <w:pgSz w:w="11900" w:h="16840"/>
          <w:pgMar w:top="1275" w:right="1015" w:bottom="1206" w:left="1573" w:header="847" w:footer="3" w:gutter="0"/>
          <w:pgNumType w:start="8"/>
          <w:cols w:space="720"/>
          <w:noEndnote/>
          <w:docGrid w:linePitch="360"/>
        </w:sectPr>
      </w:pPr>
    </w:p>
    <w:tbl>
      <w:tblPr>
        <w:tblStyle w:val="TableNormal"/>
        <w:tblOverlap w:val="never"/>
        <w:tblW w:w="0" w:type="auto"/>
        <w:jc w:val="center"/>
        <w:tblLayout w:type="fixed"/>
        <w:tblCellMar>
          <w:top w:w="0" w:type="dxa"/>
          <w:left w:w="10" w:type="dxa"/>
          <w:bottom w:w="0" w:type="dxa"/>
          <w:right w:w="10" w:type="dxa"/>
        </w:tblCellMar>
        <w:tblLook w:val="0000"/>
      </w:tblPr>
      <w:tblGrid>
        <w:gridCol w:w="518"/>
        <w:gridCol w:w="202"/>
        <w:gridCol w:w="557"/>
        <w:gridCol w:w="288"/>
        <w:gridCol w:w="7747"/>
      </w:tblGrid>
      <w:tr>
        <w:tblPrEx>
          <w:tblW w:w="0" w:type="auto"/>
          <w:jc w:val="center"/>
          <w:tblLayout w:type="fixed"/>
          <w:tblCellMar>
            <w:top w:w="0" w:type="dxa"/>
            <w:left w:w="10" w:type="dxa"/>
            <w:bottom w:w="0" w:type="dxa"/>
            <w:right w:w="10" w:type="dxa"/>
          </w:tblCellMar>
          <w:tblLook w:val="0000"/>
        </w:tblPrEx>
        <w:trPr>
          <w:trHeight w:hRule="exact" w:val="422"/>
          <w:jc w:val="center"/>
        </w:trPr>
        <w:tc>
          <w:tcPr>
            <w:tcW w:w="1277" w:type="dxa"/>
            <w:gridSpan w:val="3"/>
            <w:tcBorders>
              <w:top w:val="single" w:sz="4" w:space="0" w:color="auto"/>
              <w:left w:val="single" w:sz="4" w:space="0" w:color="auto"/>
            </w:tcBorders>
            <w:shd w:val="clear" w:color="auto" w:fill="auto"/>
            <w:vAlign w:val="bottom"/>
          </w:tcPr>
          <w:p w:rsidR="00E062F9">
            <w:pPr>
              <w:pStyle w:val="a7"/>
              <w:spacing w:line="240" w:lineRule="auto"/>
              <w:ind w:firstLine="0"/>
              <w:jc w:val="center"/>
            </w:pPr>
            <w:r>
              <w:t>部门和岗位</w:t>
            </w:r>
          </w:p>
        </w:tc>
        <w:tc>
          <w:tcPr>
            <w:tcW w:w="8035" w:type="dxa"/>
            <w:gridSpan w:val="2"/>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pPr>
            <w:r>
              <w:t>职责和权限</w:t>
            </w:r>
          </w:p>
        </w:tc>
      </w:tr>
      <w:tr>
        <w:tblPrEx>
          <w:tblW w:w="0" w:type="auto"/>
          <w:jc w:val="center"/>
          <w:tblLayout w:type="fixed"/>
          <w:tblCellMar>
            <w:top w:w="0" w:type="dxa"/>
            <w:left w:w="10" w:type="dxa"/>
            <w:bottom w:w="0" w:type="dxa"/>
            <w:right w:w="10" w:type="dxa"/>
          </w:tblCellMar>
          <w:tblLook w:val="0000"/>
        </w:tblPrEx>
        <w:trPr>
          <w:trHeight w:hRule="exact" w:val="1651"/>
          <w:jc w:val="center"/>
        </w:trPr>
        <w:tc>
          <w:tcPr>
            <w:tcW w:w="518" w:type="dxa"/>
            <w:tcBorders>
              <w:top w:val="single" w:sz="4" w:space="0" w:color="auto"/>
              <w:left w:val="single" w:sz="4" w:space="0" w:color="auto"/>
            </w:tcBorders>
            <w:shd w:val="clear" w:color="auto" w:fill="auto"/>
          </w:tcPr>
          <w:p w:rsidR="00E062F9">
            <w:pPr>
              <w:rPr>
                <w:sz w:val="10"/>
                <w:szCs w:val="10"/>
              </w:rPr>
            </w:pPr>
          </w:p>
        </w:tc>
        <w:tc>
          <w:tcPr>
            <w:tcW w:w="202" w:type="dxa"/>
            <w:tcBorders>
              <w:top w:val="single" w:sz="4" w:space="0" w:color="auto"/>
            </w:tcBorders>
            <w:shd w:val="clear" w:color="auto" w:fill="auto"/>
          </w:tcPr>
          <w:p w:rsidR="00E062F9">
            <w:pPr>
              <w:rPr>
                <w:sz w:val="10"/>
                <w:szCs w:val="10"/>
              </w:rPr>
            </w:pPr>
          </w:p>
        </w:tc>
        <w:tc>
          <w:tcPr>
            <w:tcW w:w="557" w:type="dxa"/>
            <w:tcBorders>
              <w:top w:val="single" w:sz="4" w:space="0" w:color="auto"/>
              <w:left w:val="single" w:sz="4" w:space="0" w:color="auto"/>
            </w:tcBorders>
            <w:shd w:val="clear" w:color="auto" w:fill="auto"/>
            <w:vAlign w:val="center"/>
          </w:tcPr>
          <w:p w:rsidR="00E062F9">
            <w:pPr>
              <w:pStyle w:val="a7"/>
              <w:spacing w:line="211" w:lineRule="exact"/>
              <w:ind w:firstLine="0"/>
            </w:pPr>
            <w:r>
              <w:t>技</w:t>
            </w:r>
            <w:r>
              <w:t>术</w:t>
            </w:r>
          </w:p>
        </w:tc>
        <w:tc>
          <w:tcPr>
            <w:tcW w:w="288" w:type="dxa"/>
            <w:tcBorders>
              <w:top w:val="single" w:sz="4" w:space="0" w:color="auto"/>
              <w:left w:val="single" w:sz="4" w:space="0" w:color="auto"/>
            </w:tcBorders>
            <w:shd w:val="clear" w:color="auto" w:fill="auto"/>
            <w:vAlign w:val="bottom"/>
          </w:tcPr>
          <w:p w:rsidR="00E062F9">
            <w:pPr>
              <w:pStyle w:val="a7"/>
              <w:spacing w:line="343" w:lineRule="auto"/>
              <w:ind w:firstLine="0"/>
              <w:jc w:val="both"/>
            </w:pPr>
            <w:r>
              <w:rPr>
                <w:rFonts w:ascii="Arial" w:eastAsia="Arial" w:hAnsi="Arial" w:cs="Arial"/>
                <w:lang w:val="en-US" w:eastAsia="en-US" w:bidi="en-US"/>
              </w:rPr>
              <w:t>a)</w:t>
            </w:r>
            <w:r>
              <w:rPr>
                <w:rFonts w:ascii="Arial" w:eastAsia="Arial" w:hAnsi="Arial" w:cs="Arial"/>
                <w:lang w:val="en-US" w:eastAsia="en-US" w:bidi="en-US"/>
              </w:rPr>
              <w:t>b)</w:t>
            </w:r>
            <w:r>
              <w:rPr>
                <w:rFonts w:ascii="Arial" w:eastAsia="Arial" w:hAnsi="Arial" w:cs="Arial"/>
                <w:lang w:val="en-US" w:eastAsia="en-US" w:bidi="en-US"/>
              </w:rPr>
              <w:t>c)</w:t>
            </w:r>
            <w:r>
              <w:rPr>
                <w:rFonts w:ascii="Arial" w:eastAsia="Arial" w:hAnsi="Arial" w:cs="Arial"/>
                <w:lang w:val="en-US" w:eastAsia="en-US" w:bidi="en-US"/>
              </w:rPr>
              <w:t>d)</w:t>
            </w:r>
            <w:r>
              <w:rPr>
                <w:rFonts w:ascii="Arial" w:eastAsia="Arial" w:hAnsi="Arial" w:cs="Arial"/>
                <w:lang w:val="en-US" w:eastAsia="en-US" w:bidi="en-US"/>
              </w:rPr>
              <w:t>e)</w:t>
            </w:r>
          </w:p>
        </w:tc>
        <w:tc>
          <w:tcPr>
            <w:tcW w:w="7747" w:type="dxa"/>
            <w:tcBorders>
              <w:top w:val="single" w:sz="4" w:space="0" w:color="auto"/>
              <w:right w:val="single" w:sz="4" w:space="0" w:color="auto"/>
            </w:tcBorders>
            <w:shd w:val="clear" w:color="auto" w:fill="auto"/>
            <w:vAlign w:val="bottom"/>
          </w:tcPr>
          <w:p w:rsidR="00E062F9">
            <w:pPr>
              <w:pStyle w:val="a7"/>
              <w:spacing w:after="80" w:line="240" w:lineRule="auto"/>
              <w:ind w:firstLine="0"/>
            </w:pPr>
            <w:r>
              <w:t>负近技术措施的货彻执行、参与调工图会审；</w:t>
            </w:r>
          </w:p>
          <w:p w:rsidR="00E062F9">
            <w:pPr>
              <w:pStyle w:val="a7"/>
              <w:spacing w:after="80" w:line="240" w:lineRule="auto"/>
              <w:ind w:firstLine="0"/>
            </w:pPr>
            <w:r>
              <w:t>主持</w:t>
            </w:r>
            <w:r>
              <w:rPr>
                <w:rFonts w:ascii="Arial" w:eastAsia="Arial" w:hAnsi="Arial" w:cs="Arial"/>
                <w:lang w:val="en-US" w:eastAsia="en-US" w:bidi="en-US"/>
              </w:rPr>
              <w:t>H</w:t>
            </w:r>
            <w:r>
              <w:t>常技术管理工作</w:t>
            </w:r>
            <w:r>
              <w:t>,</w:t>
            </w:r>
            <w:r>
              <w:t>编制工程能工进度计划并根据工程情况调整</w:t>
            </w:r>
            <w:r>
              <w:t>;</w:t>
            </w:r>
          </w:p>
          <w:p w:rsidR="00E062F9">
            <w:pPr>
              <w:pStyle w:val="a7"/>
              <w:spacing w:after="80" w:line="240" w:lineRule="auto"/>
              <w:ind w:firstLine="0"/>
            </w:pPr>
            <w:r>
              <w:t>负责编制施工出织设计、作业指导书、施工方案等有关技术资料：</w:t>
            </w:r>
          </w:p>
          <w:p w:rsidR="00E062F9">
            <w:pPr>
              <w:pStyle w:val="a7"/>
              <w:spacing w:after="80" w:line="240" w:lineRule="auto"/>
              <w:ind w:firstLine="0"/>
            </w:pPr>
            <w:r>
              <w:t>负诙现场施工的技术指导及新技术</w:t>
            </w:r>
            <w:r>
              <w:t>,</w:t>
            </w:r>
            <w:r>
              <w:t>新工艺的开发与使用：</w:t>
            </w:r>
          </w:p>
          <w:p w:rsidR="00E062F9">
            <w:pPr>
              <w:pStyle w:val="a7"/>
              <w:spacing w:after="80" w:line="240" w:lineRule="auto"/>
              <w:ind w:firstLine="0"/>
            </w:pPr>
            <w:r>
              <w:t>协助质依、安全专业进行质收、安全检</w:t>
            </w:r>
            <w:r>
              <w:rPr>
                <w:rFonts w:ascii="Arial" w:eastAsia="Arial" w:hAnsi="Arial" w:cs="Arial"/>
                <w:lang w:val="en-US" w:eastAsia="en-US" w:bidi="en-US"/>
              </w:rPr>
              <w:t>15.</w:t>
            </w:r>
          </w:p>
        </w:tc>
      </w:tr>
      <w:tr>
        <w:tblPrEx>
          <w:tblW w:w="0" w:type="auto"/>
          <w:jc w:val="center"/>
          <w:tblLayout w:type="fixed"/>
          <w:tblCellMar>
            <w:top w:w="0" w:type="dxa"/>
            <w:left w:w="10" w:type="dxa"/>
            <w:bottom w:w="0" w:type="dxa"/>
            <w:right w:w="10" w:type="dxa"/>
          </w:tblCellMar>
          <w:tblLook w:val="0000"/>
        </w:tblPrEx>
        <w:trPr>
          <w:trHeight w:hRule="exact" w:val="1968"/>
          <w:jc w:val="center"/>
        </w:trPr>
        <w:tc>
          <w:tcPr>
            <w:tcW w:w="518" w:type="dxa"/>
            <w:tcBorders>
              <w:left w:val="single" w:sz="4" w:space="0" w:color="auto"/>
            </w:tcBorders>
            <w:shd w:val="clear" w:color="auto" w:fill="auto"/>
          </w:tcPr>
          <w:p w:rsidR="00E062F9">
            <w:pPr>
              <w:rPr>
                <w:sz w:val="10"/>
                <w:szCs w:val="10"/>
              </w:rPr>
            </w:pPr>
          </w:p>
        </w:tc>
        <w:tc>
          <w:tcPr>
            <w:tcW w:w="202" w:type="dxa"/>
            <w:shd w:val="clear" w:color="auto" w:fill="auto"/>
          </w:tcPr>
          <w:p w:rsidR="00E062F9">
            <w:pPr>
              <w:rPr>
                <w:sz w:val="10"/>
                <w:szCs w:val="10"/>
              </w:rPr>
            </w:pPr>
          </w:p>
        </w:tc>
        <w:tc>
          <w:tcPr>
            <w:tcW w:w="557" w:type="dxa"/>
            <w:tcBorders>
              <w:top w:val="single" w:sz="4" w:space="0" w:color="auto"/>
              <w:left w:val="single" w:sz="4" w:space="0" w:color="auto"/>
            </w:tcBorders>
            <w:shd w:val="clear" w:color="auto" w:fill="auto"/>
            <w:vAlign w:val="center"/>
          </w:tcPr>
          <w:p w:rsidR="00E062F9">
            <w:pPr>
              <w:pStyle w:val="a7"/>
              <w:spacing w:line="202" w:lineRule="exact"/>
              <w:ind w:firstLine="0"/>
            </w:pPr>
            <w:r>
              <w:rPr>
                <w:i/>
                <w:iCs/>
              </w:rPr>
              <w:t>版</w:t>
            </w:r>
            <w:r>
              <w:rPr>
                <w:rFonts w:ascii="Arial" w:eastAsia="Arial" w:hAnsi="Arial" w:cs="Arial"/>
                <w:lang w:val="en-US" w:eastAsia="en-US" w:bidi="en-US"/>
              </w:rPr>
              <w:t>fit</w:t>
            </w:r>
          </w:p>
        </w:tc>
        <w:tc>
          <w:tcPr>
            <w:tcW w:w="288" w:type="dxa"/>
            <w:tcBorders>
              <w:top w:val="single" w:sz="4" w:space="0" w:color="auto"/>
              <w:left w:val="single" w:sz="4" w:space="0" w:color="auto"/>
            </w:tcBorders>
            <w:shd w:val="clear" w:color="auto" w:fill="auto"/>
          </w:tcPr>
          <w:p w:rsidR="00E062F9">
            <w:pPr>
              <w:pStyle w:val="a7"/>
              <w:spacing w:line="341" w:lineRule="auto"/>
              <w:ind w:firstLine="0"/>
              <w:jc w:val="both"/>
            </w:pPr>
            <w:r>
              <w:rPr>
                <w:rFonts w:ascii="Arial" w:eastAsia="Arial" w:hAnsi="Arial" w:cs="Arial"/>
                <w:lang w:val="en-US" w:eastAsia="en-US" w:bidi="en-US"/>
              </w:rPr>
              <w:t>n)</w:t>
            </w:r>
            <w:r>
              <w:rPr>
                <w:rFonts w:ascii="Arial" w:eastAsia="Arial" w:hAnsi="Arial" w:cs="Arial"/>
                <w:lang w:val="en-US" w:eastAsia="en-US" w:bidi="en-US"/>
              </w:rPr>
              <w:t>I”</w:t>
            </w:r>
            <w:r>
              <w:rPr>
                <w:rFonts w:ascii="Arial" w:eastAsia="Arial" w:hAnsi="Arial" w:cs="Arial"/>
                <w:lang w:val="en-US" w:eastAsia="en-US" w:bidi="en-US"/>
              </w:rPr>
              <w:t>c)</w:t>
            </w:r>
            <w:r>
              <w:rPr>
                <w:rFonts w:ascii="Arial" w:eastAsia="Arial" w:hAnsi="Arial" w:cs="Arial"/>
                <w:lang w:val="en-US" w:eastAsia="en-US" w:bidi="en-US"/>
              </w:rPr>
              <w:t>d)</w:t>
            </w:r>
            <w:r>
              <w:rPr>
                <w:rFonts w:ascii="Arial" w:eastAsia="Arial" w:hAnsi="Arial" w:cs="Arial"/>
                <w:lang w:val="en-US" w:eastAsia="en-US" w:bidi="en-US"/>
              </w:rPr>
              <w:t>'''</w:t>
            </w:r>
            <w:r>
              <w:rPr>
                <w:rFonts w:ascii="Arial" w:eastAsia="Arial" w:hAnsi="Arial" w:cs="Arial"/>
                <w:lang w:val="en-US" w:eastAsia="en-US" w:bidi="en-US"/>
              </w:rPr>
              <w:t>D</w:t>
            </w:r>
          </w:p>
        </w:tc>
        <w:tc>
          <w:tcPr>
            <w:tcW w:w="7747" w:type="dxa"/>
            <w:tcBorders>
              <w:top w:val="single" w:sz="4" w:space="0" w:color="auto"/>
              <w:right w:val="single" w:sz="4" w:space="0" w:color="auto"/>
            </w:tcBorders>
            <w:shd w:val="clear" w:color="auto" w:fill="auto"/>
          </w:tcPr>
          <w:p w:rsidR="00E062F9">
            <w:pPr>
              <w:pStyle w:val="a7"/>
              <w:spacing w:line="326" w:lineRule="exact"/>
              <w:ind w:firstLine="0"/>
            </w:pPr>
            <w:r>
              <w:t>主持日常质贵管理工作</w:t>
            </w:r>
            <w:r>
              <w:t>,</w:t>
            </w:r>
            <w:r>
              <w:t>组织本</w:t>
            </w:r>
            <w:r>
              <w:rPr>
                <w:rFonts w:ascii="Arial" w:eastAsia="Arial" w:hAnsi="Arial" w:cs="Arial"/>
              </w:rPr>
              <w:t>11</w:t>
            </w:r>
            <w:r>
              <w:t>程质量检杳工作</w:t>
            </w:r>
            <w:r>
              <w:t>:</w:t>
            </w:r>
          </w:p>
          <w:p w:rsidR="00E062F9">
            <w:pPr>
              <w:pStyle w:val="a7"/>
              <w:spacing w:line="326" w:lineRule="exact"/>
              <w:ind w:firstLine="0"/>
            </w:pPr>
            <w:r>
              <w:t>根据工程特点对本工程各匚序的全过程进行质紫捽制</w:t>
            </w:r>
            <w:r>
              <w:rPr>
                <w:lang w:val="en-US" w:eastAsia="en-US" w:bidi="en-US"/>
              </w:rPr>
              <w:t>,</w:t>
            </w:r>
            <w:r>
              <w:t>设置所设控制点：</w:t>
            </w:r>
            <w:r>
              <w:t>协助监理工程师进行现场感小检在：</w:t>
            </w:r>
          </w:p>
          <w:p w:rsidR="00E062F9">
            <w:pPr>
              <w:pStyle w:val="a7"/>
              <w:spacing w:line="326" w:lineRule="exact"/>
              <w:ind w:firstLine="0"/>
            </w:pPr>
            <w:r>
              <w:t>负责制作质通报表</w:t>
            </w:r>
            <w:r>
              <w:t>,</w:t>
            </w:r>
            <w:r>
              <w:t>并向建设单位和上级主管部门报送</w:t>
            </w:r>
            <w:r>
              <w:t>:</w:t>
            </w:r>
          </w:p>
          <w:p w:rsidR="00E062F9">
            <w:pPr>
              <w:pStyle w:val="a7"/>
              <w:spacing w:line="326" w:lineRule="exact"/>
              <w:ind w:firstLine="0"/>
            </w:pPr>
            <w:r>
              <w:t>负责侦量记录收集和妇档</w:t>
            </w:r>
            <w:r>
              <w:t>,</w:t>
            </w:r>
            <w:r>
              <w:t>做好匚程资料的管理匚作：</w:t>
            </w:r>
          </w:p>
          <w:p w:rsidR="00E062F9">
            <w:pPr>
              <w:pStyle w:val="a7"/>
              <w:spacing w:line="326" w:lineRule="exact"/>
              <w:ind w:firstLine="0"/>
            </w:pPr>
            <w:r>
              <w:t>在施工全过程中</w:t>
            </w:r>
            <w:r>
              <w:t>,</w:t>
            </w:r>
            <w:r>
              <w:t>负责执行公司《质量奖惩条例》</w:t>
            </w:r>
            <w:r>
              <w:t>.</w:t>
            </w:r>
          </w:p>
        </w:tc>
      </w:tr>
      <w:tr>
        <w:tblPrEx>
          <w:tblW w:w="0" w:type="auto"/>
          <w:jc w:val="center"/>
          <w:tblLayout w:type="fixed"/>
          <w:tblCellMar>
            <w:top w:w="0" w:type="dxa"/>
            <w:left w:w="10" w:type="dxa"/>
            <w:bottom w:w="0" w:type="dxa"/>
            <w:right w:w="10" w:type="dxa"/>
          </w:tblCellMar>
          <w:tblLook w:val="0000"/>
        </w:tblPrEx>
        <w:trPr>
          <w:trHeight w:hRule="exact" w:val="1968"/>
          <w:jc w:val="center"/>
        </w:trPr>
        <w:tc>
          <w:tcPr>
            <w:tcW w:w="720" w:type="dxa"/>
            <w:gridSpan w:val="2"/>
            <w:tcBorders>
              <w:top w:val="single" w:sz="4" w:space="0" w:color="auto"/>
              <w:left w:val="single" w:sz="4" w:space="0" w:color="auto"/>
            </w:tcBorders>
            <w:shd w:val="clear" w:color="auto" w:fill="auto"/>
          </w:tcPr>
          <w:p w:rsidR="00E062F9">
            <w:pPr>
              <w:rPr>
                <w:sz w:val="10"/>
                <w:szCs w:val="10"/>
              </w:rPr>
            </w:pPr>
          </w:p>
        </w:tc>
        <w:tc>
          <w:tcPr>
            <w:tcW w:w="557" w:type="dxa"/>
            <w:tcBorders>
              <w:top w:val="single" w:sz="4" w:space="0" w:color="auto"/>
              <w:left w:val="single" w:sz="4" w:space="0" w:color="auto"/>
            </w:tcBorders>
            <w:shd w:val="clear" w:color="auto" w:fill="auto"/>
            <w:vAlign w:val="center"/>
          </w:tcPr>
          <w:p w:rsidR="00E062F9">
            <w:pPr>
              <w:pStyle w:val="a7"/>
              <w:spacing w:line="211" w:lineRule="exact"/>
              <w:ind w:firstLine="0"/>
            </w:pPr>
            <w:r>
              <w:t>安</w:t>
            </w:r>
            <w:r>
              <w:t>全</w:t>
            </w:r>
          </w:p>
        </w:tc>
        <w:tc>
          <w:tcPr>
            <w:tcW w:w="288" w:type="dxa"/>
            <w:tcBorders>
              <w:top w:val="single" w:sz="4" w:space="0" w:color="auto"/>
              <w:left w:val="single" w:sz="4" w:space="0" w:color="auto"/>
            </w:tcBorders>
            <w:shd w:val="clear" w:color="auto" w:fill="auto"/>
            <w:vAlign w:val="bottom"/>
          </w:tcPr>
          <w:p w:rsidR="00E062F9">
            <w:pPr>
              <w:pStyle w:val="a7"/>
              <w:spacing w:after="320" w:line="341" w:lineRule="auto"/>
              <w:ind w:firstLine="0"/>
              <w:jc w:val="both"/>
            </w:pPr>
            <w:r>
              <w:rPr>
                <w:rFonts w:ascii="Arial" w:eastAsia="Arial" w:hAnsi="Arial" w:cs="Arial"/>
                <w:lang w:val="en-US" w:eastAsia="en-US" w:bidi="en-US"/>
              </w:rPr>
              <w:t>a)</w:t>
            </w:r>
            <w:r>
              <w:rPr>
                <w:rFonts w:ascii="Arial" w:eastAsia="Arial" w:hAnsi="Arial" w:cs="Arial"/>
                <w:lang w:val="en-US" w:eastAsia="en-US" w:bidi="en-US"/>
              </w:rPr>
              <w:t>b)</w:t>
            </w:r>
          </w:p>
          <w:p w:rsidR="00E062F9">
            <w:pPr>
              <w:pStyle w:val="a7"/>
              <w:spacing w:line="346" w:lineRule="auto"/>
              <w:ind w:firstLine="0"/>
              <w:jc w:val="both"/>
            </w:pPr>
            <w:r>
              <w:rPr>
                <w:rFonts w:ascii="Arial" w:eastAsia="Arial" w:hAnsi="Arial" w:cs="Arial"/>
                <w:lang w:val="en-US" w:eastAsia="en-US" w:bidi="en-US"/>
              </w:rPr>
              <w:t>d)</w:t>
            </w:r>
            <w:r>
              <w:rPr>
                <w:rFonts w:ascii="Arial" w:eastAsia="Arial" w:hAnsi="Arial" w:cs="Arial"/>
                <w:lang w:val="en-US" w:eastAsia="en-US" w:bidi="en-US"/>
              </w:rPr>
              <w:t>e)</w:t>
            </w:r>
            <w:r>
              <w:rPr>
                <w:rFonts w:ascii="Arial" w:eastAsia="Arial" w:hAnsi="Arial" w:cs="Arial"/>
                <w:lang w:val="en-US" w:eastAsia="en-US" w:bidi="en-US"/>
              </w:rPr>
              <w:t>f)</w:t>
            </w:r>
          </w:p>
        </w:tc>
        <w:tc>
          <w:tcPr>
            <w:tcW w:w="7747" w:type="dxa"/>
            <w:tcBorders>
              <w:top w:val="single" w:sz="4" w:space="0" w:color="auto"/>
              <w:right w:val="single" w:sz="4" w:space="0" w:color="auto"/>
            </w:tcBorders>
            <w:shd w:val="clear" w:color="auto" w:fill="auto"/>
            <w:vAlign w:val="bottom"/>
          </w:tcPr>
          <w:p w:rsidR="00E062F9">
            <w:pPr>
              <w:pStyle w:val="a7"/>
              <w:spacing w:line="326" w:lineRule="exact"/>
              <w:ind w:firstLine="0"/>
            </w:pPr>
            <w:r>
              <w:t>主持</w:t>
            </w:r>
            <w:r>
              <w:rPr>
                <w:rFonts w:ascii="Arial" w:eastAsia="Arial" w:hAnsi="Arial" w:cs="Arial"/>
              </w:rPr>
              <w:t>0</w:t>
            </w:r>
            <w:r>
              <w:t>常安全管理工作，现织本工程安全检杳工作；</w:t>
            </w:r>
          </w:p>
          <w:p w:rsidR="00E062F9">
            <w:pPr>
              <w:pStyle w:val="a7"/>
              <w:spacing w:line="326" w:lineRule="exact"/>
              <w:ind w:firstLine="0"/>
            </w:pPr>
            <w:r>
              <w:t>根据工杵特点对本工程各</w:t>
            </w:r>
            <w:r>
              <w:rPr>
                <w:rFonts w:ascii="Arial" w:eastAsia="Arial" w:hAnsi="Arial" w:cs="Arial"/>
              </w:rPr>
              <w:t>I</w:t>
            </w:r>
            <w:r>
              <w:rPr>
                <w:sz w:val="24"/>
                <w:szCs w:val="24"/>
              </w:rPr>
              <w:t>：</w:t>
            </w:r>
            <w:r>
              <w:t>序的全过程进行安全控制</w:t>
            </w:r>
            <w:r>
              <w:t>,</w:t>
            </w:r>
            <w:r>
              <w:t>设置安全控制点：</w:t>
            </w:r>
            <w:r>
              <w:t>仍助监理工程师进行现场安全椅直：</w:t>
            </w:r>
          </w:p>
          <w:p w:rsidR="00E062F9">
            <w:pPr>
              <w:pStyle w:val="a7"/>
              <w:spacing w:line="326" w:lineRule="exact"/>
              <w:ind w:firstLine="0"/>
            </w:pPr>
            <w:r>
              <w:t>负责制作安全报表</w:t>
            </w:r>
            <w:r>
              <w:t>,</w:t>
            </w:r>
            <w:r>
              <w:t>并向包设单位和上级主管部门报送；</w:t>
            </w:r>
          </w:p>
          <w:p w:rsidR="00E062F9">
            <w:pPr>
              <w:pStyle w:val="a7"/>
              <w:spacing w:line="326" w:lineRule="exact"/>
              <w:ind w:firstLine="0"/>
            </w:pPr>
            <w:r>
              <w:t>负责安全记录收集和归档</w:t>
            </w:r>
            <w:r>
              <w:t>,</w:t>
            </w:r>
            <w:r>
              <w:t>做好工程资料的管理工作</w:t>
            </w:r>
            <w:r>
              <w:t>।</w:t>
            </w:r>
          </w:p>
          <w:p w:rsidR="00E062F9">
            <w:pPr>
              <w:pStyle w:val="a7"/>
              <w:spacing w:line="326" w:lineRule="exact"/>
              <w:ind w:firstLine="0"/>
            </w:pPr>
            <w:r>
              <w:t>在施工全过程中</w:t>
            </w:r>
            <w:r>
              <w:t>,</w:t>
            </w:r>
            <w:r>
              <w:t>负责执行公司《安全奖罚条例九</w:t>
            </w:r>
          </w:p>
        </w:tc>
      </w:tr>
      <w:tr>
        <w:tblPrEx>
          <w:tblW w:w="0" w:type="auto"/>
          <w:jc w:val="center"/>
          <w:tblLayout w:type="fixed"/>
          <w:tblCellMar>
            <w:top w:w="0" w:type="dxa"/>
            <w:left w:w="10" w:type="dxa"/>
            <w:bottom w:w="0" w:type="dxa"/>
            <w:right w:w="10" w:type="dxa"/>
          </w:tblCellMar>
          <w:tblLook w:val="0000"/>
        </w:tblPrEx>
        <w:trPr>
          <w:trHeight w:hRule="exact" w:val="1334"/>
          <w:jc w:val="center"/>
        </w:trPr>
        <w:tc>
          <w:tcPr>
            <w:tcW w:w="518" w:type="dxa"/>
            <w:tcBorders>
              <w:top w:val="single" w:sz="4" w:space="0" w:color="auto"/>
              <w:left w:val="single" w:sz="4" w:space="0" w:color="auto"/>
            </w:tcBorders>
            <w:shd w:val="clear" w:color="auto" w:fill="auto"/>
          </w:tcPr>
          <w:p w:rsidR="00E062F9">
            <w:pPr>
              <w:rPr>
                <w:sz w:val="10"/>
                <w:szCs w:val="10"/>
              </w:rPr>
            </w:pPr>
          </w:p>
        </w:tc>
        <w:tc>
          <w:tcPr>
            <w:tcW w:w="202" w:type="dxa"/>
            <w:tcBorders>
              <w:top w:val="single" w:sz="4" w:space="0" w:color="auto"/>
            </w:tcBorders>
            <w:shd w:val="clear" w:color="auto" w:fill="auto"/>
          </w:tcPr>
          <w:p w:rsidR="00E062F9">
            <w:pPr>
              <w:rPr>
                <w:sz w:val="10"/>
                <w:szCs w:val="10"/>
              </w:rPr>
            </w:pPr>
          </w:p>
        </w:tc>
        <w:tc>
          <w:tcPr>
            <w:tcW w:w="557" w:type="dxa"/>
            <w:tcBorders>
              <w:top w:val="single" w:sz="4" w:space="0" w:color="auto"/>
            </w:tcBorders>
            <w:shd w:val="clear" w:color="auto" w:fill="auto"/>
          </w:tcPr>
          <w:p w:rsidR="00E062F9">
            <w:pPr>
              <w:rPr>
                <w:sz w:val="10"/>
                <w:szCs w:val="10"/>
              </w:rPr>
            </w:pPr>
          </w:p>
        </w:tc>
        <w:tc>
          <w:tcPr>
            <w:tcW w:w="288" w:type="dxa"/>
            <w:tcBorders>
              <w:top w:val="single" w:sz="4" w:space="0" w:color="auto"/>
              <w:left w:val="single" w:sz="4" w:space="0" w:color="auto"/>
            </w:tcBorders>
            <w:shd w:val="clear" w:color="auto" w:fill="auto"/>
          </w:tcPr>
          <w:p w:rsidR="00E062F9">
            <w:pPr>
              <w:pStyle w:val="a7"/>
              <w:spacing w:line="341" w:lineRule="auto"/>
              <w:ind w:firstLine="0"/>
              <w:jc w:val="both"/>
            </w:pPr>
            <w:r>
              <w:rPr>
                <w:rFonts w:ascii="Arial" w:eastAsia="Arial" w:hAnsi="Arial" w:cs="Arial"/>
                <w:lang w:val="en-US" w:eastAsia="en-US" w:bidi="en-US"/>
              </w:rPr>
              <w:t>a)</w:t>
            </w:r>
            <w:r>
              <w:rPr>
                <w:rFonts w:ascii="Arial" w:eastAsia="Arial" w:hAnsi="Arial" w:cs="Arial"/>
                <w:lang w:val="en-US" w:eastAsia="en-US" w:bidi="en-US"/>
              </w:rPr>
              <w:t>b)</w:t>
            </w:r>
            <w:r>
              <w:rPr>
                <w:rFonts w:ascii="Arial" w:eastAsia="Arial" w:hAnsi="Arial" w:cs="Arial"/>
                <w:lang w:val="en-US" w:eastAsia="en-US" w:bidi="en-US"/>
              </w:rPr>
              <w:t>c)</w:t>
            </w:r>
            <w:r>
              <w:rPr>
                <w:rFonts w:ascii="Arial" w:eastAsia="Arial" w:hAnsi="Arial" w:cs="Arial"/>
                <w:lang w:val="en-US" w:eastAsia="en-US" w:bidi="en-US"/>
              </w:rPr>
              <w:t>d)</w:t>
            </w:r>
          </w:p>
        </w:tc>
        <w:tc>
          <w:tcPr>
            <w:tcW w:w="7747" w:type="dxa"/>
            <w:tcBorders>
              <w:top w:val="single" w:sz="4" w:space="0" w:color="auto"/>
              <w:right w:val="single" w:sz="4" w:space="0" w:color="auto"/>
            </w:tcBorders>
            <w:shd w:val="clear" w:color="auto" w:fill="auto"/>
          </w:tcPr>
          <w:p w:rsidR="00E062F9">
            <w:pPr>
              <w:pStyle w:val="a7"/>
              <w:spacing w:line="326" w:lineRule="exact"/>
              <w:ind w:firstLine="0"/>
            </w:pPr>
            <w:r>
              <w:t>执行现场管理机构的决策和施工计划安排：</w:t>
            </w:r>
          </w:p>
          <w:p w:rsidR="00E062F9">
            <w:pPr>
              <w:pStyle w:val="a7"/>
              <w:spacing w:line="326" w:lineRule="exact"/>
              <w:ind w:firstLine="0"/>
            </w:pPr>
            <w:r>
              <w:t>负黄组用本队工程收业、安全措能和管理冽度的落实、实施、楼杳工作：</w:t>
            </w:r>
            <w:r>
              <w:t>合理组织本队施工力</w:t>
            </w:r>
            <w:r>
              <w:rPr>
                <w:rFonts w:ascii="Arial" w:eastAsia="Arial" w:hAnsi="Arial" w:cs="Arial"/>
                <w:lang w:val="en-US" w:eastAsia="en-US" w:bidi="en-US"/>
              </w:rPr>
              <w:t>M</w:t>
            </w:r>
            <w:r>
              <w:rPr>
                <w:rFonts w:ascii="Arial" w:eastAsia="Arial" w:hAnsi="Arial" w:cs="Arial"/>
              </w:rPr>
              <w:t>,</w:t>
            </w:r>
            <w:r>
              <w:t>安全优侦地完成本施工队的生产任务；</w:t>
            </w:r>
          </w:p>
          <w:p w:rsidR="00E062F9">
            <w:pPr>
              <w:pStyle w:val="a7"/>
              <w:spacing w:line="326" w:lineRule="exact"/>
              <w:ind w:firstLine="0"/>
            </w:pPr>
            <w:r>
              <w:t>负血本队的环保和文明施</w:t>
            </w:r>
            <w:r>
              <w:rPr>
                <w:rFonts w:ascii="Arial" w:eastAsia="Arial" w:hAnsi="Arial" w:cs="Arial"/>
              </w:rPr>
              <w:t>I</w:t>
            </w:r>
            <w:r>
              <w:rPr>
                <w:sz w:val="24"/>
                <w:szCs w:val="24"/>
              </w:rPr>
              <w:t>：</w:t>
            </w:r>
            <w:r>
              <w:t>工作，严格执行施工过程中的门校制度；</w:t>
            </w:r>
          </w:p>
        </w:tc>
      </w:tr>
      <w:tr>
        <w:tblPrEx>
          <w:tblW w:w="0" w:type="auto"/>
          <w:jc w:val="center"/>
          <w:tblLayout w:type="fixed"/>
          <w:tblCellMar>
            <w:top w:w="0" w:type="dxa"/>
            <w:left w:w="10" w:type="dxa"/>
            <w:bottom w:w="0" w:type="dxa"/>
            <w:right w:w="10" w:type="dxa"/>
          </w:tblCellMar>
          <w:tblLook w:val="0000"/>
        </w:tblPrEx>
        <w:trPr>
          <w:trHeight w:hRule="exact" w:val="979"/>
          <w:jc w:val="center"/>
        </w:trPr>
        <w:tc>
          <w:tcPr>
            <w:tcW w:w="518" w:type="dxa"/>
            <w:tcBorders>
              <w:left w:val="single" w:sz="4" w:space="0" w:color="auto"/>
            </w:tcBorders>
            <w:shd w:val="clear" w:color="auto" w:fill="auto"/>
          </w:tcPr>
          <w:p w:rsidR="00E062F9">
            <w:pPr>
              <w:rPr>
                <w:sz w:val="10"/>
                <w:szCs w:val="10"/>
              </w:rPr>
            </w:pPr>
          </w:p>
        </w:tc>
        <w:tc>
          <w:tcPr>
            <w:tcW w:w="202" w:type="dxa"/>
            <w:shd w:val="clear" w:color="auto" w:fill="auto"/>
          </w:tcPr>
          <w:p w:rsidR="00E062F9">
            <w:pPr>
              <w:rPr>
                <w:sz w:val="10"/>
                <w:szCs w:val="10"/>
              </w:rPr>
            </w:pPr>
          </w:p>
        </w:tc>
        <w:tc>
          <w:tcPr>
            <w:tcW w:w="557" w:type="dxa"/>
            <w:shd w:val="clear" w:color="auto" w:fill="auto"/>
          </w:tcPr>
          <w:p w:rsidR="00E062F9">
            <w:pPr>
              <w:rPr>
                <w:sz w:val="10"/>
                <w:szCs w:val="10"/>
              </w:rPr>
            </w:pPr>
          </w:p>
        </w:tc>
        <w:tc>
          <w:tcPr>
            <w:tcW w:w="288" w:type="dxa"/>
            <w:tcBorders>
              <w:top w:val="single" w:sz="4" w:space="0" w:color="auto"/>
              <w:left w:val="single" w:sz="4" w:space="0" w:color="auto"/>
            </w:tcBorders>
            <w:shd w:val="clear" w:color="auto" w:fill="auto"/>
          </w:tcPr>
          <w:p w:rsidR="00E062F9">
            <w:pPr>
              <w:pStyle w:val="a7"/>
              <w:spacing w:line="350" w:lineRule="auto"/>
              <w:ind w:firstLine="0"/>
              <w:jc w:val="both"/>
            </w:pPr>
            <w:r>
              <w:rPr>
                <w:rFonts w:ascii="Arial" w:eastAsia="Arial" w:hAnsi="Arial" w:cs="Arial"/>
                <w:lang w:val="en-US" w:eastAsia="en-US" w:bidi="en-US"/>
              </w:rPr>
              <w:t>a)</w:t>
            </w:r>
            <w:r>
              <w:rPr>
                <w:rFonts w:ascii="Arial" w:eastAsia="Arial" w:hAnsi="Arial" w:cs="Arial"/>
                <w:lang w:val="en-US" w:eastAsia="en-US" w:bidi="en-US"/>
              </w:rPr>
              <w:t>b)</w:t>
            </w:r>
          </w:p>
          <w:p w:rsidR="00E062F9">
            <w:pPr>
              <w:pStyle w:val="a7"/>
              <w:spacing w:line="350" w:lineRule="auto"/>
              <w:ind w:firstLine="0"/>
              <w:jc w:val="both"/>
            </w:pPr>
            <w:r>
              <w:rPr>
                <w:rFonts w:ascii="Arial" w:eastAsia="Arial" w:hAnsi="Arial" w:cs="Arial"/>
                <w:lang w:val="en-US" w:eastAsia="en-US" w:bidi="en-US"/>
              </w:rPr>
              <w:t>c)</w:t>
            </w:r>
          </w:p>
        </w:tc>
        <w:tc>
          <w:tcPr>
            <w:tcW w:w="7747" w:type="dxa"/>
            <w:tcBorders>
              <w:top w:val="single" w:sz="4" w:space="0" w:color="auto"/>
              <w:right w:val="single" w:sz="4" w:space="0" w:color="auto"/>
            </w:tcBorders>
            <w:shd w:val="clear" w:color="auto" w:fill="auto"/>
          </w:tcPr>
          <w:p w:rsidR="00E062F9">
            <w:pPr>
              <w:pStyle w:val="a7"/>
              <w:spacing w:after="80" w:line="240" w:lineRule="auto"/>
              <w:ind w:firstLine="0"/>
            </w:pPr>
            <w:r>
              <w:t>负责材料站各种管理制境的落实、实施、检杳工作：</w:t>
            </w:r>
          </w:p>
          <w:p w:rsidR="00E062F9">
            <w:pPr>
              <w:pStyle w:val="a7"/>
              <w:spacing w:after="80" w:line="240" w:lineRule="auto"/>
              <w:ind w:firstLine="0"/>
            </w:pPr>
            <w:r>
              <w:t>负责材料站的环保和文明施工的实施工作</w:t>
            </w:r>
            <w:r>
              <w:t>,</w:t>
            </w:r>
            <w:r>
              <w:t>严格执行库房管理制发：</w:t>
            </w:r>
          </w:p>
          <w:p w:rsidR="00E062F9">
            <w:pPr>
              <w:pStyle w:val="a7"/>
              <w:spacing w:after="80" w:line="240" w:lineRule="auto"/>
              <w:ind w:firstLine="0"/>
            </w:pPr>
            <w:r>
              <w:t>负责监您材料站人员</w:t>
            </w:r>
            <w:r>
              <w:t>,</w:t>
            </w:r>
            <w:r>
              <w:t>对出入材料、设备、器具等日常工作进行严格管理</w:t>
            </w:r>
            <w:r>
              <w:t>;</w:t>
            </w:r>
          </w:p>
        </w:tc>
      </w:tr>
      <w:tr>
        <w:tblPrEx>
          <w:tblW w:w="0" w:type="auto"/>
          <w:jc w:val="center"/>
          <w:tblLayout w:type="fixed"/>
          <w:tblCellMar>
            <w:top w:w="0" w:type="dxa"/>
            <w:left w:w="10" w:type="dxa"/>
            <w:bottom w:w="0" w:type="dxa"/>
            <w:right w:w="10" w:type="dxa"/>
          </w:tblCellMar>
          <w:tblLook w:val="0000"/>
        </w:tblPrEx>
        <w:trPr>
          <w:trHeight w:hRule="exact" w:val="1008"/>
          <w:jc w:val="center"/>
        </w:trPr>
        <w:tc>
          <w:tcPr>
            <w:tcW w:w="518" w:type="dxa"/>
            <w:tcBorders>
              <w:left w:val="single" w:sz="4" w:space="0" w:color="auto"/>
              <w:bottom w:val="single" w:sz="4" w:space="0" w:color="auto"/>
            </w:tcBorders>
            <w:shd w:val="clear" w:color="auto" w:fill="auto"/>
          </w:tcPr>
          <w:p w:rsidR="00E062F9">
            <w:pPr>
              <w:rPr>
                <w:sz w:val="10"/>
                <w:szCs w:val="10"/>
              </w:rPr>
            </w:pPr>
          </w:p>
        </w:tc>
        <w:tc>
          <w:tcPr>
            <w:tcW w:w="202" w:type="dxa"/>
            <w:tcBorders>
              <w:bottom w:val="single" w:sz="4" w:space="0" w:color="auto"/>
            </w:tcBorders>
            <w:shd w:val="clear" w:color="auto" w:fill="auto"/>
          </w:tcPr>
          <w:p w:rsidR="00E062F9">
            <w:pPr>
              <w:rPr>
                <w:sz w:val="10"/>
                <w:szCs w:val="10"/>
              </w:rPr>
            </w:pPr>
          </w:p>
        </w:tc>
        <w:tc>
          <w:tcPr>
            <w:tcW w:w="557" w:type="dxa"/>
            <w:tcBorders>
              <w:bottom w:val="single" w:sz="4" w:space="0" w:color="auto"/>
            </w:tcBorders>
            <w:shd w:val="clear" w:color="auto" w:fill="auto"/>
          </w:tcPr>
          <w:p w:rsidR="00E062F9">
            <w:pPr>
              <w:rPr>
                <w:sz w:val="10"/>
                <w:szCs w:val="10"/>
              </w:rPr>
            </w:pPr>
          </w:p>
        </w:tc>
        <w:tc>
          <w:tcPr>
            <w:tcW w:w="288" w:type="dxa"/>
            <w:tcBorders>
              <w:top w:val="single" w:sz="4" w:space="0" w:color="auto"/>
              <w:left w:val="single" w:sz="4" w:space="0" w:color="auto"/>
              <w:bottom w:val="single" w:sz="4" w:space="0" w:color="auto"/>
            </w:tcBorders>
            <w:shd w:val="clear" w:color="auto" w:fill="auto"/>
          </w:tcPr>
          <w:p w:rsidR="00E062F9">
            <w:pPr>
              <w:pStyle w:val="a7"/>
              <w:spacing w:line="346" w:lineRule="auto"/>
              <w:ind w:firstLine="0"/>
              <w:jc w:val="both"/>
            </w:pPr>
            <w:r>
              <w:rPr>
                <w:rFonts w:ascii="Arial" w:eastAsia="Arial" w:hAnsi="Arial" w:cs="Arial"/>
                <w:lang w:val="en-US" w:eastAsia="en-US" w:bidi="en-US"/>
              </w:rPr>
              <w:t>a)</w:t>
            </w:r>
            <w:r>
              <w:rPr>
                <w:rFonts w:ascii="Arial" w:eastAsia="Arial" w:hAnsi="Arial" w:cs="Arial"/>
                <w:lang w:val="en-US" w:eastAsia="en-US" w:bidi="en-US"/>
              </w:rPr>
              <w:t>b)</w:t>
            </w:r>
            <w:r>
              <w:rPr>
                <w:rFonts w:ascii="Arial" w:eastAsia="Arial" w:hAnsi="Arial" w:cs="Arial"/>
                <w:lang w:val="en-US" w:eastAsia="en-US" w:bidi="en-US"/>
              </w:rPr>
              <w:t>c)</w:t>
            </w:r>
          </w:p>
        </w:tc>
        <w:tc>
          <w:tcPr>
            <w:tcW w:w="7747" w:type="dxa"/>
            <w:tcBorders>
              <w:top w:val="single" w:sz="4" w:space="0" w:color="auto"/>
              <w:bottom w:val="single" w:sz="4" w:space="0" w:color="auto"/>
              <w:right w:val="single" w:sz="4" w:space="0" w:color="auto"/>
            </w:tcBorders>
            <w:shd w:val="clear" w:color="auto" w:fill="auto"/>
          </w:tcPr>
          <w:p w:rsidR="00E062F9">
            <w:pPr>
              <w:pStyle w:val="a7"/>
              <w:spacing w:after="80" w:line="240" w:lineRule="auto"/>
              <w:ind w:firstLine="0"/>
            </w:pPr>
            <w:r>
              <w:t>负贪车队管理制度的落实、实施</w:t>
            </w:r>
            <w:r>
              <w:t>'</w:t>
            </w:r>
            <w:r>
              <w:t>检式工作：</w:t>
            </w:r>
          </w:p>
          <w:p w:rsidR="00E062F9">
            <w:pPr>
              <w:pStyle w:val="a7"/>
              <w:spacing w:after="80" w:line="240" w:lineRule="auto"/>
              <w:ind w:firstLine="0"/>
            </w:pPr>
            <w:r>
              <w:t>他贵监</w:t>
            </w:r>
            <w:r>
              <w:rPr>
                <w:rFonts w:ascii="Arial" w:eastAsia="Arial" w:hAnsi="Arial" w:cs="Arial"/>
              </w:rPr>
              <w:t>15</w:t>
            </w:r>
            <w:r>
              <w:t>并实触车队的安全文明行车的有关耕度：</w:t>
            </w:r>
          </w:p>
          <w:p w:rsidR="00E062F9">
            <w:pPr>
              <w:pStyle w:val="a7"/>
              <w:spacing w:after="80" w:line="240" w:lineRule="auto"/>
              <w:ind w:firstLine="0"/>
            </w:pPr>
            <w:r>
              <w:t>合理纲织本队人员和乍辆，安全忧曲地完成本队的运输任务：</w:t>
            </w:r>
          </w:p>
        </w:tc>
      </w:tr>
    </w:tbl>
    <w:p w:rsidR="00E062F9">
      <w:pPr>
        <w:spacing w:after="459" w:line="1" w:lineRule="exact"/>
      </w:pPr>
    </w:p>
    <w:p w:rsidR="00E062F9">
      <w:pPr>
        <w:pStyle w:val="10"/>
        <w:numPr>
          <w:ilvl w:val="0"/>
          <w:numId w:val="24"/>
        </w:numPr>
        <w:tabs>
          <w:tab w:val="left" w:pos="355"/>
        </w:tabs>
        <w:spacing w:after="400" w:line="493" w:lineRule="exact"/>
        <w:ind w:firstLine="0"/>
      </w:pPr>
      <w:r>
        <w:t>•</w:t>
      </w:r>
      <w:r>
        <w:t>工人员相蛔计划</w:t>
      </w:r>
    </w:p>
    <w:p w:rsidR="00E062F9">
      <w:pPr>
        <w:pStyle w:val="10"/>
        <w:numPr>
          <w:ilvl w:val="1"/>
          <w:numId w:val="24"/>
        </w:numPr>
        <w:tabs>
          <w:tab w:val="left" w:pos="1136"/>
        </w:tabs>
        <w:spacing w:line="516" w:lineRule="auto"/>
        <w:ind w:firstLine="560"/>
      </w:pPr>
      <w:r>
        <w:t>管理人员配置</w:t>
      </w:r>
    </w:p>
    <w:p w:rsidR="00E062F9">
      <w:pPr>
        <w:pStyle w:val="10"/>
        <w:spacing w:line="493" w:lineRule="exact"/>
        <w:ind w:firstLine="580"/>
      </w:pPr>
      <w:r>
        <w:t>施工现场配备强仃力的指挥班</w:t>
      </w:r>
      <w:r>
        <w:rPr>
          <w:rFonts w:ascii="Arial" w:eastAsia="Arial" w:hAnsi="Arial" w:cs="Arial"/>
          <w:lang w:val="en-US" w:eastAsia="en-US" w:bidi="en-US"/>
        </w:rPr>
        <w:t>k</w:t>
      </w:r>
      <w:r>
        <w:t>协调各项工作</w:t>
      </w:r>
      <w:r>
        <w:rPr>
          <w:rFonts w:ascii="Arial" w:eastAsia="Arial" w:hAnsi="Arial" w:cs="Arial"/>
          <w:lang w:val="en-US" w:eastAsia="en-US" w:bidi="en-US"/>
        </w:rPr>
        <w:t>0</w:t>
      </w:r>
      <w:r>
        <w:t>件作业段配备有专职质显检皆员，</w:t>
      </w:r>
      <w:r>
        <w:t>按规范验评做好质量检除、质量记录工作，配备</w:t>
      </w:r>
      <w:r>
        <w:rPr>
          <w:rFonts w:ascii="Arial" w:eastAsia="Arial" w:hAnsi="Arial" w:cs="Arial"/>
        </w:rPr>
        <w:t>2</w:t>
      </w:r>
      <w:r>
        <w:t>名专职侦检员，焊工、电工、操作手</w:t>
      </w:r>
      <w:r>
        <w:t>必须有合格证方可上岗，配符相应的安全人员。</w:t>
      </w:r>
    </w:p>
    <w:p w:rsidR="00E062F9">
      <w:pPr>
        <w:pStyle w:val="10"/>
        <w:spacing w:line="493" w:lineRule="exact"/>
        <w:ind w:firstLine="580"/>
      </w:pPr>
      <w:r>
        <w:t>根据工程管理需要，本工程拟投入管理人员</w:t>
      </w:r>
      <w:r>
        <w:rPr>
          <w:rFonts w:ascii="Arial" w:eastAsia="Arial" w:hAnsi="Arial" w:cs="Arial"/>
        </w:rPr>
        <w:t>6</w:t>
      </w:r>
      <w:r>
        <w:t>名</w:t>
      </w:r>
      <w:r>
        <w:t>,</w:t>
      </w:r>
      <w:r>
        <w:t>根据施工准备和进展情况，全体</w:t>
      </w:r>
      <w:r>
        <w:t>人员将于施工前全部进驻现场。</w:t>
      </w:r>
    </w:p>
    <w:p w:rsidR="00E062F9">
      <w:pPr>
        <w:pStyle w:val="10"/>
        <w:spacing w:after="420" w:line="493" w:lineRule="exact"/>
        <w:ind w:firstLine="580"/>
        <w:sectPr>
          <w:footerReference w:type="default" r:id="rId23"/>
          <w:footerReference w:type="first" r:id="rId24"/>
          <w:pgSz w:w="11900" w:h="16840"/>
          <w:pgMar w:top="1275" w:right="1015" w:bottom="1206" w:left="1573" w:header="847" w:footer="778" w:gutter="0"/>
          <w:pgNumType w:start="15"/>
          <w:cols w:space="720"/>
          <w:noEndnote/>
          <w:docGrid w:linePitch="360"/>
        </w:sectPr>
      </w:pPr>
      <w:r>
        <w:t>施工管理人员职员见下表：</w:t>
      </w:r>
    </w:p>
    <w:tbl>
      <w:tblPr>
        <w:tblStyle w:val="TableNormal"/>
        <w:tblOverlap w:val="never"/>
        <w:tblW w:w="0" w:type="auto"/>
        <w:jc w:val="center"/>
        <w:tblLayout w:type="fixed"/>
        <w:tblCellMar>
          <w:top w:w="0" w:type="dxa"/>
          <w:left w:w="10" w:type="dxa"/>
          <w:bottom w:w="0" w:type="dxa"/>
          <w:right w:w="10" w:type="dxa"/>
        </w:tblCellMar>
        <w:tblLook w:val="0000"/>
      </w:tblPr>
      <w:tblGrid>
        <w:gridCol w:w="605"/>
        <w:gridCol w:w="1594"/>
        <w:gridCol w:w="653"/>
        <w:gridCol w:w="1210"/>
        <w:gridCol w:w="4704"/>
      </w:tblGrid>
      <w:tr>
        <w:tblPrEx>
          <w:tblW w:w="0" w:type="auto"/>
          <w:jc w:val="center"/>
          <w:tblLayout w:type="fixed"/>
          <w:tblCellMar>
            <w:top w:w="0" w:type="dxa"/>
            <w:left w:w="10" w:type="dxa"/>
            <w:bottom w:w="0" w:type="dxa"/>
            <w:right w:w="10" w:type="dxa"/>
          </w:tblCellMar>
          <w:tblLook w:val="0000"/>
        </w:tblPrEx>
        <w:trPr>
          <w:trHeight w:hRule="exact" w:val="864"/>
          <w:jc w:val="center"/>
        </w:trPr>
        <w:tc>
          <w:tcPr>
            <w:tcW w:w="605" w:type="dxa"/>
            <w:shd w:val="clear" w:color="auto" w:fill="auto"/>
          </w:tcPr>
          <w:p w:rsidR="00E062F9">
            <w:pPr>
              <w:rPr>
                <w:sz w:val="10"/>
                <w:szCs w:val="10"/>
              </w:rPr>
            </w:pPr>
          </w:p>
        </w:tc>
        <w:tc>
          <w:tcPr>
            <w:tcW w:w="1594" w:type="dxa"/>
            <w:tcBorders>
              <w:left w:val="single" w:sz="4" w:space="0" w:color="auto"/>
            </w:tcBorders>
            <w:shd w:val="clear" w:color="auto" w:fill="auto"/>
            <w:vAlign w:val="center"/>
          </w:tcPr>
          <w:p w:rsidR="00E062F9">
            <w:pPr>
              <w:pStyle w:val="a7"/>
              <w:spacing w:line="240" w:lineRule="auto"/>
              <w:ind w:firstLine="360"/>
            </w:pPr>
            <w:r>
              <w:t>询位名称</w:t>
            </w:r>
          </w:p>
        </w:tc>
        <w:tc>
          <w:tcPr>
            <w:tcW w:w="653" w:type="dxa"/>
            <w:tcBorders>
              <w:left w:val="single" w:sz="4" w:space="0" w:color="auto"/>
            </w:tcBorders>
            <w:shd w:val="clear" w:color="auto" w:fill="auto"/>
            <w:vAlign w:val="center"/>
          </w:tcPr>
          <w:p w:rsidR="00E062F9">
            <w:pPr>
              <w:pStyle w:val="a7"/>
              <w:spacing w:after="80" w:line="240" w:lineRule="auto"/>
              <w:ind w:firstLine="0"/>
            </w:pPr>
            <w:r>
              <w:t>人员</w:t>
            </w:r>
          </w:p>
          <w:p w:rsidR="00E062F9">
            <w:pPr>
              <w:pStyle w:val="a7"/>
              <w:spacing w:line="240" w:lineRule="auto"/>
              <w:ind w:firstLine="0"/>
            </w:pPr>
            <w:r>
              <w:t>数量</w:t>
            </w:r>
          </w:p>
        </w:tc>
        <w:tc>
          <w:tcPr>
            <w:tcW w:w="1210" w:type="dxa"/>
            <w:tcBorders>
              <w:left w:val="single" w:sz="4" w:space="0" w:color="auto"/>
            </w:tcBorders>
            <w:shd w:val="clear" w:color="auto" w:fill="auto"/>
            <w:vAlign w:val="center"/>
          </w:tcPr>
          <w:p w:rsidR="00E062F9">
            <w:pPr>
              <w:pStyle w:val="a7"/>
              <w:spacing w:line="240" w:lineRule="auto"/>
              <w:ind w:firstLine="0"/>
              <w:jc w:val="center"/>
            </w:pPr>
            <w:r>
              <w:t>职称</w:t>
            </w:r>
          </w:p>
        </w:tc>
        <w:tc>
          <w:tcPr>
            <w:tcW w:w="4704" w:type="dxa"/>
            <w:tcBorders>
              <w:left w:val="single" w:sz="4" w:space="0" w:color="auto"/>
              <w:right w:val="single" w:sz="4" w:space="0" w:color="auto"/>
            </w:tcBorders>
            <w:shd w:val="clear" w:color="auto" w:fill="auto"/>
            <w:vAlign w:val="center"/>
          </w:tcPr>
          <w:p w:rsidR="00E062F9">
            <w:pPr>
              <w:pStyle w:val="a7"/>
              <w:spacing w:line="240" w:lineRule="auto"/>
              <w:ind w:firstLine="0"/>
              <w:jc w:val="center"/>
            </w:pPr>
            <w:r>
              <w:t>职责</w:t>
            </w:r>
          </w:p>
        </w:tc>
      </w:tr>
      <w:tr>
        <w:tblPrEx>
          <w:tblW w:w="0" w:type="auto"/>
          <w:jc w:val="center"/>
          <w:tblLayout w:type="fixed"/>
          <w:tblCellMar>
            <w:top w:w="0" w:type="dxa"/>
            <w:left w:w="10" w:type="dxa"/>
            <w:bottom w:w="0" w:type="dxa"/>
            <w:right w:w="10" w:type="dxa"/>
          </w:tblCellMar>
          <w:tblLook w:val="0000"/>
        </w:tblPrEx>
        <w:trPr>
          <w:trHeight w:hRule="exact" w:val="528"/>
          <w:jc w:val="center"/>
        </w:trPr>
        <w:tc>
          <w:tcPr>
            <w:tcW w:w="605" w:type="dxa"/>
            <w:tcBorders>
              <w:top w:val="single" w:sz="4" w:space="0" w:color="auto"/>
            </w:tcBorders>
            <w:shd w:val="clear" w:color="auto" w:fill="auto"/>
            <w:vAlign w:val="center"/>
          </w:tcPr>
          <w:p w:rsidR="00E062F9">
            <w:pPr>
              <w:pStyle w:val="a7"/>
              <w:spacing w:line="240" w:lineRule="auto"/>
              <w:ind w:firstLine="240"/>
            </w:pPr>
            <w:r>
              <w:rPr>
                <w:rFonts w:ascii="Arial" w:eastAsia="Arial" w:hAnsi="Arial" w:cs="Arial"/>
              </w:rPr>
              <w:t>1</w:t>
            </w:r>
          </w:p>
        </w:tc>
        <w:tc>
          <w:tcPr>
            <w:tcW w:w="1594" w:type="dxa"/>
            <w:tcBorders>
              <w:top w:val="single" w:sz="4" w:space="0" w:color="auto"/>
              <w:left w:val="single" w:sz="4" w:space="0" w:color="auto"/>
            </w:tcBorders>
            <w:shd w:val="clear" w:color="auto" w:fill="auto"/>
            <w:vAlign w:val="center"/>
          </w:tcPr>
          <w:p w:rsidR="00E062F9">
            <w:pPr>
              <w:pStyle w:val="a7"/>
              <w:spacing w:line="240" w:lineRule="auto"/>
              <w:ind w:firstLine="360"/>
            </w:pPr>
            <w:r>
              <w:t>项目经理</w:t>
            </w:r>
          </w:p>
        </w:tc>
        <w:tc>
          <w:tcPr>
            <w:tcW w:w="653"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1</w:t>
            </w:r>
            <w:r>
              <w:t>人</w:t>
            </w:r>
          </w:p>
        </w:tc>
        <w:tc>
          <w:tcPr>
            <w:tcW w:w="1210" w:type="dxa"/>
            <w:tcBorders>
              <w:top w:val="single" w:sz="4" w:space="0" w:color="auto"/>
              <w:left w:val="single" w:sz="4" w:space="0" w:color="auto"/>
            </w:tcBorders>
            <w:shd w:val="clear" w:color="auto" w:fill="auto"/>
            <w:vAlign w:val="center"/>
          </w:tcPr>
          <w:p w:rsidR="00E062F9">
            <w:pPr>
              <w:pStyle w:val="a7"/>
              <w:spacing w:line="240" w:lineRule="auto"/>
              <w:ind w:firstLine="0"/>
            </w:pPr>
            <w:r>
              <w:t>高级工程帅</w:t>
            </w:r>
          </w:p>
        </w:tc>
        <w:tc>
          <w:tcPr>
            <w:tcW w:w="4704"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pPr>
            <w:r>
              <w:t>仇贵对工程项目实施全过程的控制和管理</w:t>
            </w:r>
          </w:p>
        </w:tc>
      </w:tr>
      <w:tr>
        <w:tblPrEx>
          <w:tblW w:w="0" w:type="auto"/>
          <w:jc w:val="center"/>
          <w:tblLayout w:type="fixed"/>
          <w:tblCellMar>
            <w:top w:w="0" w:type="dxa"/>
            <w:left w:w="10" w:type="dxa"/>
            <w:bottom w:w="0" w:type="dxa"/>
            <w:right w:w="10" w:type="dxa"/>
          </w:tblCellMar>
          <w:tblLook w:val="0000"/>
        </w:tblPrEx>
        <w:trPr>
          <w:trHeight w:hRule="exact" w:val="1488"/>
          <w:jc w:val="center"/>
        </w:trPr>
        <w:tc>
          <w:tcPr>
            <w:tcW w:w="605" w:type="dxa"/>
            <w:tcBorders>
              <w:top w:val="single" w:sz="4" w:space="0" w:color="auto"/>
              <w:left w:val="single" w:sz="4" w:space="0" w:color="auto"/>
            </w:tcBorders>
            <w:shd w:val="clear" w:color="auto" w:fill="auto"/>
            <w:vAlign w:val="center"/>
          </w:tcPr>
          <w:p w:rsidR="00E062F9">
            <w:pPr>
              <w:pStyle w:val="a7"/>
              <w:spacing w:line="240" w:lineRule="auto"/>
              <w:ind w:firstLine="240"/>
            </w:pPr>
            <w:r>
              <w:rPr>
                <w:rFonts w:ascii="Arial" w:eastAsia="Arial" w:hAnsi="Arial" w:cs="Arial"/>
              </w:rPr>
              <w:t>2</w:t>
            </w:r>
          </w:p>
        </w:tc>
        <w:tc>
          <w:tcPr>
            <w:tcW w:w="1594"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t>项目副经理</w:t>
            </w:r>
          </w:p>
        </w:tc>
        <w:tc>
          <w:tcPr>
            <w:tcW w:w="653"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1</w:t>
            </w:r>
            <w:r>
              <w:rPr>
                <w:rFonts w:ascii="Arial" w:eastAsia="Arial" w:hAnsi="Arial" w:cs="Arial"/>
                <w:lang w:val="en-US" w:eastAsia="en-US" w:bidi="en-US"/>
              </w:rPr>
              <w:t>A</w:t>
            </w:r>
          </w:p>
        </w:tc>
        <w:tc>
          <w:tcPr>
            <w:tcW w:w="1210" w:type="dxa"/>
            <w:tcBorders>
              <w:top w:val="single" w:sz="4" w:space="0" w:color="auto"/>
              <w:left w:val="single" w:sz="4" w:space="0" w:color="auto"/>
            </w:tcBorders>
            <w:shd w:val="clear" w:color="auto" w:fill="auto"/>
            <w:vAlign w:val="center"/>
          </w:tcPr>
          <w:p w:rsidR="00E062F9">
            <w:pPr>
              <w:pStyle w:val="a7"/>
              <w:spacing w:line="240" w:lineRule="auto"/>
              <w:ind w:firstLine="0"/>
            </w:pPr>
            <w:r>
              <w:t>助理工程师</w:t>
            </w:r>
          </w:p>
        </w:tc>
        <w:tc>
          <w:tcPr>
            <w:tcW w:w="4704" w:type="dxa"/>
            <w:tcBorders>
              <w:top w:val="single" w:sz="4" w:space="0" w:color="auto"/>
              <w:left w:val="single" w:sz="4" w:space="0" w:color="auto"/>
              <w:right w:val="single" w:sz="4" w:space="0" w:color="auto"/>
            </w:tcBorders>
            <w:shd w:val="clear" w:color="auto" w:fill="auto"/>
            <w:vAlign w:val="center"/>
          </w:tcPr>
          <w:p w:rsidR="00E062F9">
            <w:pPr>
              <w:pStyle w:val="a7"/>
              <w:spacing w:line="326" w:lineRule="exact"/>
              <w:ind w:firstLine="0"/>
              <w:jc w:val="both"/>
            </w:pPr>
            <w:r>
              <w:t>协助项目羟理负费工程施工中生产和设备管理工</w:t>
            </w:r>
            <w:r>
              <w:t>作</w:t>
            </w:r>
            <w:r>
              <w:t>,</w:t>
            </w:r>
            <w:r>
              <w:t>负员工程施工全过程管理，指导生产调度工作</w:t>
            </w:r>
            <w:r>
              <w:t>协助项目经理位近工程技术、侦微控匆及管理工作</w:t>
            </w:r>
          </w:p>
        </w:tc>
      </w:tr>
      <w:tr>
        <w:tblPrEx>
          <w:tblW w:w="0" w:type="auto"/>
          <w:jc w:val="center"/>
          <w:tblLayout w:type="fixed"/>
          <w:tblCellMar>
            <w:top w:w="0" w:type="dxa"/>
            <w:left w:w="10" w:type="dxa"/>
            <w:bottom w:w="0" w:type="dxa"/>
            <w:right w:w="10" w:type="dxa"/>
          </w:tblCellMar>
          <w:tblLook w:val="0000"/>
        </w:tblPrEx>
        <w:trPr>
          <w:trHeight w:hRule="exact" w:val="1133"/>
          <w:jc w:val="center"/>
        </w:trPr>
        <w:tc>
          <w:tcPr>
            <w:tcW w:w="605" w:type="dxa"/>
            <w:tcBorders>
              <w:top w:val="single" w:sz="4" w:space="0" w:color="auto"/>
            </w:tcBorders>
            <w:shd w:val="clear" w:color="auto" w:fill="auto"/>
            <w:vAlign w:val="center"/>
          </w:tcPr>
          <w:p w:rsidR="00E062F9">
            <w:pPr>
              <w:pStyle w:val="a7"/>
              <w:spacing w:line="240" w:lineRule="auto"/>
              <w:ind w:firstLine="240"/>
            </w:pPr>
            <w:r>
              <w:rPr>
                <w:rFonts w:ascii="Arial" w:eastAsia="Arial" w:hAnsi="Arial" w:cs="Arial"/>
              </w:rPr>
              <w:t>3</w:t>
            </w:r>
          </w:p>
        </w:tc>
        <w:tc>
          <w:tcPr>
            <w:tcW w:w="1594"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t>安全员</w:t>
            </w:r>
          </w:p>
        </w:tc>
        <w:tc>
          <w:tcPr>
            <w:tcW w:w="653" w:type="dxa"/>
            <w:tcBorders>
              <w:top w:val="single" w:sz="4" w:space="0" w:color="auto"/>
              <w:left w:val="single" w:sz="4" w:space="0" w:color="auto"/>
            </w:tcBorders>
            <w:shd w:val="clear" w:color="auto" w:fill="auto"/>
            <w:vAlign w:val="center"/>
          </w:tcPr>
          <w:p w:rsidR="00E062F9">
            <w:pPr>
              <w:pStyle w:val="a7"/>
              <w:spacing w:line="240" w:lineRule="auto"/>
              <w:ind w:firstLine="0"/>
            </w:pPr>
            <w:r>
              <w:rPr>
                <w:rFonts w:ascii="Arial" w:eastAsia="Arial" w:hAnsi="Arial" w:cs="Arial"/>
              </w:rPr>
              <w:t>2</w:t>
            </w:r>
            <w:r>
              <w:t>人</w:t>
            </w:r>
          </w:p>
        </w:tc>
        <w:tc>
          <w:tcPr>
            <w:tcW w:w="1210" w:type="dxa"/>
            <w:tcBorders>
              <w:top w:val="single" w:sz="4" w:space="0" w:color="auto"/>
              <w:left w:val="single" w:sz="4" w:space="0" w:color="auto"/>
            </w:tcBorders>
            <w:shd w:val="clear" w:color="auto" w:fill="auto"/>
            <w:vAlign w:val="center"/>
          </w:tcPr>
          <w:p w:rsidR="00E062F9">
            <w:pPr>
              <w:pStyle w:val="a7"/>
              <w:spacing w:line="240" w:lineRule="auto"/>
              <w:ind w:firstLine="260"/>
            </w:pPr>
            <w:r>
              <w:t>工程师</w:t>
            </w:r>
          </w:p>
        </w:tc>
        <w:tc>
          <w:tcPr>
            <w:tcW w:w="4704" w:type="dxa"/>
            <w:tcBorders>
              <w:top w:val="single" w:sz="4" w:space="0" w:color="auto"/>
              <w:left w:val="single" w:sz="4" w:space="0" w:color="auto"/>
              <w:right w:val="single" w:sz="4" w:space="0" w:color="auto"/>
            </w:tcBorders>
            <w:shd w:val="clear" w:color="auto" w:fill="auto"/>
            <w:vAlign w:val="center"/>
          </w:tcPr>
          <w:p w:rsidR="00E062F9">
            <w:pPr>
              <w:pStyle w:val="a7"/>
              <w:spacing w:line="326" w:lineRule="exact"/>
              <w:ind w:firstLine="0"/>
              <w:jc w:val="both"/>
            </w:pPr>
            <w:r>
              <w:t>协助项目经理负贲工程施工中安全和设各管理工</w:t>
            </w:r>
            <w:r>
              <w:t>作</w:t>
            </w:r>
            <w:r>
              <w:t>.</w:t>
            </w:r>
            <w:r>
              <w:t>负责工程施工全过程管理</w:t>
            </w:r>
            <w:r>
              <w:t>,</w:t>
            </w:r>
            <w:r>
              <w:t>指导安公</w:t>
            </w:r>
            <w:r>
              <w:rPr>
                <w:rFonts w:ascii="Arial" w:eastAsia="Arial" w:hAnsi="Arial" w:cs="Arial"/>
              </w:rPr>
              <w:t>1</w:t>
            </w:r>
            <w:r>
              <w:t>产和环</w:t>
            </w:r>
            <w:r>
              <w:t>境保护工作</w:t>
            </w:r>
          </w:p>
        </w:tc>
      </w:tr>
      <w:tr>
        <w:tblPrEx>
          <w:tblW w:w="0" w:type="auto"/>
          <w:jc w:val="center"/>
          <w:tblLayout w:type="fixed"/>
          <w:tblCellMar>
            <w:top w:w="0" w:type="dxa"/>
            <w:left w:w="10" w:type="dxa"/>
            <w:bottom w:w="0" w:type="dxa"/>
            <w:right w:w="10" w:type="dxa"/>
          </w:tblCellMar>
          <w:tblLook w:val="0000"/>
        </w:tblPrEx>
        <w:trPr>
          <w:trHeight w:hRule="exact" w:val="845"/>
          <w:jc w:val="center"/>
        </w:trPr>
        <w:tc>
          <w:tcPr>
            <w:tcW w:w="605" w:type="dxa"/>
            <w:tcBorders>
              <w:top w:val="single" w:sz="4" w:space="0" w:color="auto"/>
            </w:tcBorders>
            <w:shd w:val="clear" w:color="auto" w:fill="auto"/>
            <w:vAlign w:val="center"/>
          </w:tcPr>
          <w:p w:rsidR="00E062F9">
            <w:pPr>
              <w:pStyle w:val="a7"/>
              <w:spacing w:line="240" w:lineRule="auto"/>
              <w:ind w:firstLine="240"/>
            </w:pPr>
            <w:r>
              <w:rPr>
                <w:rFonts w:ascii="Arial" w:eastAsia="Arial" w:hAnsi="Arial" w:cs="Arial"/>
              </w:rPr>
              <w:t>4</w:t>
            </w:r>
          </w:p>
        </w:tc>
        <w:tc>
          <w:tcPr>
            <w:tcW w:w="1594" w:type="dxa"/>
            <w:tcBorders>
              <w:top w:val="single" w:sz="4" w:space="0" w:color="auto"/>
              <w:left w:val="single" w:sz="4" w:space="0" w:color="auto"/>
            </w:tcBorders>
            <w:shd w:val="clear" w:color="auto" w:fill="auto"/>
            <w:vAlign w:val="center"/>
          </w:tcPr>
          <w:p w:rsidR="00E062F9">
            <w:pPr>
              <w:pStyle w:val="a7"/>
              <w:spacing w:line="240" w:lineRule="auto"/>
              <w:ind w:firstLine="360"/>
            </w:pPr>
            <w:r>
              <w:t>生产温度</w:t>
            </w:r>
          </w:p>
        </w:tc>
        <w:tc>
          <w:tcPr>
            <w:tcW w:w="653" w:type="dxa"/>
            <w:tcBorders>
              <w:top w:val="single" w:sz="4" w:space="0" w:color="auto"/>
              <w:left w:val="single" w:sz="4" w:space="0" w:color="auto"/>
            </w:tcBorders>
            <w:shd w:val="clear" w:color="auto" w:fill="auto"/>
            <w:vAlign w:val="center"/>
          </w:tcPr>
          <w:p w:rsidR="00E062F9">
            <w:pPr>
              <w:pStyle w:val="a7"/>
              <w:spacing w:line="240" w:lineRule="auto"/>
              <w:ind w:firstLine="0"/>
            </w:pPr>
            <w:r>
              <w:rPr>
                <w:rFonts w:ascii="Arial" w:eastAsia="Arial" w:hAnsi="Arial" w:cs="Arial"/>
              </w:rPr>
              <w:t>2</w:t>
            </w:r>
            <w:r>
              <w:t>人</w:t>
            </w:r>
          </w:p>
        </w:tc>
        <w:tc>
          <w:tcPr>
            <w:tcW w:w="1210" w:type="dxa"/>
            <w:tcBorders>
              <w:top w:val="single" w:sz="4" w:space="0" w:color="auto"/>
              <w:left w:val="single" w:sz="4" w:space="0" w:color="auto"/>
            </w:tcBorders>
            <w:shd w:val="clear" w:color="auto" w:fill="auto"/>
            <w:vAlign w:val="center"/>
          </w:tcPr>
          <w:p w:rsidR="00E062F9">
            <w:pPr>
              <w:pStyle w:val="a7"/>
              <w:spacing w:line="240" w:lineRule="auto"/>
              <w:ind w:firstLine="260"/>
            </w:pPr>
            <w:r>
              <w:t>中级工</w:t>
            </w:r>
          </w:p>
        </w:tc>
        <w:tc>
          <w:tcPr>
            <w:tcW w:w="4704"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both"/>
            </w:pPr>
            <w:r>
              <w:t>协助生产副经理负击施工中生产和设在管理工作</w:t>
            </w:r>
          </w:p>
        </w:tc>
      </w:tr>
      <w:tr>
        <w:tblPrEx>
          <w:tblW w:w="0" w:type="auto"/>
          <w:jc w:val="center"/>
          <w:tblLayout w:type="fixed"/>
          <w:tblCellMar>
            <w:top w:w="0" w:type="dxa"/>
            <w:left w:w="10" w:type="dxa"/>
            <w:bottom w:w="0" w:type="dxa"/>
            <w:right w:w="10" w:type="dxa"/>
          </w:tblCellMar>
          <w:tblLook w:val="0000"/>
        </w:tblPrEx>
        <w:trPr>
          <w:trHeight w:hRule="exact" w:val="864"/>
          <w:jc w:val="center"/>
        </w:trPr>
        <w:tc>
          <w:tcPr>
            <w:tcW w:w="605" w:type="dxa"/>
            <w:tcBorders>
              <w:top w:val="single" w:sz="4" w:space="0" w:color="auto"/>
            </w:tcBorders>
            <w:shd w:val="clear" w:color="auto" w:fill="auto"/>
            <w:vAlign w:val="center"/>
          </w:tcPr>
          <w:p w:rsidR="00E062F9">
            <w:pPr>
              <w:pStyle w:val="a7"/>
              <w:spacing w:line="240" w:lineRule="auto"/>
              <w:ind w:firstLine="240"/>
            </w:pPr>
            <w:r>
              <w:rPr>
                <w:rFonts w:ascii="Arial" w:eastAsia="Arial" w:hAnsi="Arial" w:cs="Arial"/>
              </w:rPr>
              <w:t>5</w:t>
            </w:r>
          </w:p>
        </w:tc>
        <w:tc>
          <w:tcPr>
            <w:tcW w:w="1594"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t>质检员</w:t>
            </w:r>
          </w:p>
        </w:tc>
        <w:tc>
          <w:tcPr>
            <w:tcW w:w="653" w:type="dxa"/>
            <w:tcBorders>
              <w:top w:val="single" w:sz="4" w:space="0" w:color="auto"/>
              <w:left w:val="single" w:sz="4" w:space="0" w:color="auto"/>
            </w:tcBorders>
            <w:shd w:val="clear" w:color="auto" w:fill="auto"/>
            <w:vAlign w:val="center"/>
          </w:tcPr>
          <w:p w:rsidR="00E062F9">
            <w:pPr>
              <w:pStyle w:val="a7"/>
              <w:spacing w:line="240" w:lineRule="auto"/>
              <w:ind w:firstLine="0"/>
            </w:pPr>
            <w:r>
              <w:rPr>
                <w:rFonts w:ascii="Arial" w:eastAsia="Arial" w:hAnsi="Arial" w:cs="Arial"/>
              </w:rPr>
              <w:t>2</w:t>
            </w:r>
            <w:r>
              <w:t>人</w:t>
            </w:r>
          </w:p>
        </w:tc>
        <w:tc>
          <w:tcPr>
            <w:tcW w:w="1210" w:type="dxa"/>
            <w:tcBorders>
              <w:top w:val="single" w:sz="4" w:space="0" w:color="auto"/>
              <w:left w:val="single" w:sz="4" w:space="0" w:color="auto"/>
            </w:tcBorders>
            <w:shd w:val="clear" w:color="auto" w:fill="auto"/>
            <w:vAlign w:val="center"/>
          </w:tcPr>
          <w:p w:rsidR="00E062F9">
            <w:pPr>
              <w:pStyle w:val="a7"/>
              <w:spacing w:line="240" w:lineRule="auto"/>
              <w:ind w:firstLine="260"/>
            </w:pPr>
            <w:r>
              <w:t>工程师</w:t>
            </w:r>
          </w:p>
        </w:tc>
        <w:tc>
          <w:tcPr>
            <w:tcW w:w="4704"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both"/>
            </w:pPr>
            <w:r>
              <w:t>代表本单位检皆、监督工程技术、质地管理工作</w:t>
            </w:r>
          </w:p>
        </w:tc>
      </w:tr>
      <w:tr>
        <w:tblPrEx>
          <w:tblW w:w="0" w:type="auto"/>
          <w:jc w:val="center"/>
          <w:tblLayout w:type="fixed"/>
          <w:tblCellMar>
            <w:top w:w="0" w:type="dxa"/>
            <w:left w:w="10" w:type="dxa"/>
            <w:bottom w:w="0" w:type="dxa"/>
            <w:right w:w="10" w:type="dxa"/>
          </w:tblCellMar>
          <w:tblLook w:val="0000"/>
        </w:tblPrEx>
        <w:trPr>
          <w:trHeight w:hRule="exact" w:val="595"/>
          <w:jc w:val="center"/>
        </w:trPr>
        <w:tc>
          <w:tcPr>
            <w:tcW w:w="2199" w:type="dxa"/>
            <w:gridSpan w:val="2"/>
            <w:tcBorders>
              <w:top w:val="single" w:sz="4" w:space="0" w:color="auto"/>
            </w:tcBorders>
            <w:shd w:val="clear" w:color="auto" w:fill="auto"/>
            <w:vAlign w:val="center"/>
          </w:tcPr>
          <w:p w:rsidR="00E062F9">
            <w:pPr>
              <w:pStyle w:val="a7"/>
              <w:spacing w:line="240" w:lineRule="auto"/>
              <w:ind w:firstLine="0"/>
              <w:jc w:val="center"/>
            </w:pPr>
            <w:r>
              <w:t>总计</w:t>
            </w:r>
          </w:p>
        </w:tc>
        <w:tc>
          <w:tcPr>
            <w:tcW w:w="6567" w:type="dxa"/>
            <w:gridSpan w:val="3"/>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8</w:t>
            </w:r>
            <w:r>
              <w:t>人</w:t>
            </w:r>
          </w:p>
        </w:tc>
      </w:tr>
    </w:tbl>
    <w:p w:rsidR="00E062F9">
      <w:pPr>
        <w:spacing w:after="199" w:line="1" w:lineRule="exact"/>
      </w:pPr>
    </w:p>
    <w:p w:rsidR="00E062F9">
      <w:pPr>
        <w:pStyle w:val="10"/>
        <w:numPr>
          <w:ilvl w:val="1"/>
          <w:numId w:val="24"/>
        </w:numPr>
        <w:tabs>
          <w:tab w:val="left" w:pos="1316"/>
        </w:tabs>
        <w:spacing w:after="300" w:line="240" w:lineRule="auto"/>
        <w:ind w:firstLine="740"/>
      </w:pPr>
      <w:r>
        <w:t>劳动力配置</w:t>
      </w:r>
    </w:p>
    <w:p w:rsidR="00E062F9">
      <w:pPr>
        <w:pStyle w:val="10"/>
        <w:spacing w:after="200" w:line="240" w:lineRule="auto"/>
        <w:ind w:firstLine="740"/>
      </w:pPr>
      <w:r>
        <w:t>根据鹿工工期要求和机械配置</w:t>
      </w:r>
      <w:r>
        <w:t>.</w:t>
      </w:r>
      <w:r>
        <w:t>所有动员的人员均经过泮格的考核，特殊工种人</w:t>
      </w:r>
      <w:r>
        <w:rPr>
          <w:rFonts w:ascii="Arial" w:eastAsia="Arial" w:hAnsi="Arial" w:cs="Arial"/>
          <w:lang w:val="en-US" w:eastAsia="en-US" w:bidi="en-US"/>
        </w:rPr>
        <w:t>m</w:t>
      </w:r>
    </w:p>
    <w:p w:rsidR="00E062F9">
      <w:pPr>
        <w:pStyle w:val="a6"/>
        <w:ind w:left="269"/>
      </w:pPr>
      <w:r>
        <w:t>持有相应岗位的上岗证</w:t>
      </w:r>
      <w:r>
        <w:t>.</w:t>
      </w:r>
      <w:r>
        <w:t>在项目实施过程中，各阶段计划投入劳动力情况见卜表。</w:t>
      </w:r>
    </w:p>
    <w:tbl>
      <w:tblPr>
        <w:tblStyle w:val="TableNormal"/>
        <w:tblOverlap w:val="never"/>
        <w:tblW w:w="0" w:type="auto"/>
        <w:jc w:val="center"/>
        <w:tblLayout w:type="fixed"/>
        <w:tblCellMar>
          <w:top w:w="0" w:type="dxa"/>
          <w:left w:w="10" w:type="dxa"/>
          <w:bottom w:w="0" w:type="dxa"/>
          <w:right w:w="10" w:type="dxa"/>
        </w:tblCellMar>
        <w:tblLook w:val="0000"/>
      </w:tblPr>
      <w:tblGrid>
        <w:gridCol w:w="2064"/>
        <w:gridCol w:w="2899"/>
        <w:gridCol w:w="4080"/>
      </w:tblGrid>
      <w:tr>
        <w:tblPrEx>
          <w:tblW w:w="0" w:type="auto"/>
          <w:jc w:val="center"/>
          <w:tblLayout w:type="fixed"/>
          <w:tblCellMar>
            <w:top w:w="0" w:type="dxa"/>
            <w:left w:w="10" w:type="dxa"/>
            <w:bottom w:w="0" w:type="dxa"/>
            <w:right w:w="10" w:type="dxa"/>
          </w:tblCellMar>
          <w:tblLook w:val="0000"/>
        </w:tblPrEx>
        <w:trPr>
          <w:trHeight w:hRule="exact" w:val="432"/>
          <w:jc w:val="center"/>
        </w:trPr>
        <w:tc>
          <w:tcPr>
            <w:tcW w:w="2064" w:type="dxa"/>
            <w:vMerge w:val="restart"/>
            <w:tcBorders>
              <w:top w:val="single" w:sz="4" w:space="0" w:color="auto"/>
            </w:tcBorders>
            <w:shd w:val="clear" w:color="auto" w:fill="auto"/>
            <w:vAlign w:val="center"/>
          </w:tcPr>
          <w:p w:rsidR="00E062F9">
            <w:pPr>
              <w:pStyle w:val="a7"/>
              <w:spacing w:line="240" w:lineRule="auto"/>
              <w:ind w:firstLine="0"/>
              <w:jc w:val="center"/>
            </w:pPr>
            <w:r>
              <w:t>工种</w:t>
            </w:r>
          </w:p>
        </w:tc>
        <w:tc>
          <w:tcPr>
            <w:tcW w:w="289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准备阶段</w:t>
            </w:r>
          </w:p>
        </w:tc>
        <w:tc>
          <w:tcPr>
            <w:tcW w:w="4080"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pPr>
            <w:r>
              <w:t>施工阶段</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2064" w:type="dxa"/>
            <w:vMerge/>
            <w:shd w:val="clear" w:color="auto" w:fill="auto"/>
            <w:vAlign w:val="center"/>
          </w:tcPr>
          <w:p w:rsidR="00E062F9"/>
        </w:tc>
        <w:tc>
          <w:tcPr>
            <w:tcW w:w="2899" w:type="dxa"/>
            <w:tcBorders>
              <w:top w:val="single" w:sz="4" w:space="0" w:color="auto"/>
              <w:left w:val="single" w:sz="4" w:space="0" w:color="auto"/>
            </w:tcBorders>
            <w:shd w:val="clear" w:color="auto" w:fill="auto"/>
          </w:tcPr>
          <w:p w:rsidR="00E062F9">
            <w:pPr>
              <w:pStyle w:val="a7"/>
              <w:spacing w:line="240" w:lineRule="auto"/>
              <w:ind w:firstLine="0"/>
              <w:jc w:val="center"/>
            </w:pPr>
            <w:r>
              <w:t>人数</w:t>
            </w:r>
            <w:r>
              <w:rPr>
                <w:sz w:val="24"/>
                <w:szCs w:val="24"/>
                <w:lang w:val="en-US" w:eastAsia="en-US" w:bidi="en-US"/>
              </w:rPr>
              <w:t>（</w:t>
            </w:r>
            <w:r>
              <w:rPr>
                <w:rFonts w:ascii="Arial" w:eastAsia="Arial" w:hAnsi="Arial" w:cs="Arial"/>
                <w:lang w:val="en-US" w:eastAsia="en-US" w:bidi="en-US"/>
              </w:rPr>
              <w:t>A</w:t>
            </w:r>
            <w:r>
              <w:rPr>
                <w:rFonts w:ascii="Arial" w:eastAsia="Arial" w:hAnsi="Arial" w:cs="Arial"/>
                <w:lang w:val="en-US" w:eastAsia="en-US" w:bidi="en-US"/>
              </w:rPr>
              <w:t>）</w:t>
            </w:r>
          </w:p>
        </w:tc>
        <w:tc>
          <w:tcPr>
            <w:tcW w:w="4080" w:type="dxa"/>
            <w:tcBorders>
              <w:top w:val="single" w:sz="4" w:space="0" w:color="auto"/>
              <w:left w:val="single" w:sz="4" w:space="0" w:color="auto"/>
              <w:right w:val="single" w:sz="4" w:space="0" w:color="auto"/>
            </w:tcBorders>
            <w:shd w:val="clear" w:color="auto" w:fill="auto"/>
          </w:tcPr>
          <w:p w:rsidR="00E062F9">
            <w:pPr>
              <w:pStyle w:val="a7"/>
              <w:spacing w:before="80" w:line="240" w:lineRule="auto"/>
              <w:ind w:firstLine="0"/>
              <w:jc w:val="center"/>
            </w:pPr>
            <w:r>
              <w:t>人数（人〉</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064" w:type="dxa"/>
            <w:tcBorders>
              <w:top w:val="single" w:sz="4" w:space="0" w:color="auto"/>
            </w:tcBorders>
            <w:shd w:val="clear" w:color="auto" w:fill="auto"/>
            <w:vAlign w:val="center"/>
          </w:tcPr>
          <w:p w:rsidR="00E062F9">
            <w:pPr>
              <w:pStyle w:val="a7"/>
              <w:spacing w:line="240" w:lineRule="auto"/>
              <w:ind w:firstLine="0"/>
              <w:jc w:val="center"/>
            </w:pPr>
            <w:r>
              <w:t>钻机操作平</w:t>
            </w:r>
          </w:p>
        </w:tc>
        <w:tc>
          <w:tcPr>
            <w:tcW w:w="28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3</w:t>
            </w:r>
          </w:p>
        </w:tc>
        <w:tc>
          <w:tcPr>
            <w:tcW w:w="4080"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6</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2064" w:type="dxa"/>
            <w:tcBorders>
              <w:top w:val="single" w:sz="4" w:space="0" w:color="auto"/>
            </w:tcBorders>
            <w:shd w:val="clear" w:color="auto" w:fill="auto"/>
            <w:vAlign w:val="center"/>
          </w:tcPr>
          <w:p w:rsidR="00E062F9">
            <w:pPr>
              <w:pStyle w:val="a7"/>
              <w:spacing w:line="240" w:lineRule="auto"/>
              <w:ind w:firstLine="0"/>
              <w:jc w:val="center"/>
            </w:pPr>
            <w:r>
              <w:t>钻工</w:t>
            </w:r>
          </w:p>
        </w:tc>
        <w:tc>
          <w:tcPr>
            <w:tcW w:w="28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6</w:t>
            </w:r>
          </w:p>
        </w:tc>
        <w:tc>
          <w:tcPr>
            <w:tcW w:w="4080"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12</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064" w:type="dxa"/>
            <w:tcBorders>
              <w:top w:val="single" w:sz="4" w:space="0" w:color="auto"/>
            </w:tcBorders>
            <w:shd w:val="clear" w:color="auto" w:fill="auto"/>
            <w:vAlign w:val="center"/>
          </w:tcPr>
          <w:p w:rsidR="00E062F9">
            <w:pPr>
              <w:pStyle w:val="a7"/>
              <w:spacing w:line="240" w:lineRule="auto"/>
              <w:ind w:firstLine="0"/>
              <w:jc w:val="center"/>
            </w:pPr>
            <w:r>
              <w:t>在城机</w:t>
            </w:r>
            <w:r>
              <w:rPr>
                <w:lang w:val="en-US" w:eastAsia="en-US" w:bidi="en-US"/>
              </w:rPr>
              <w:t>F</w:t>
            </w:r>
            <w:r>
              <w:t>机</w:t>
            </w:r>
          </w:p>
        </w:tc>
        <w:tc>
          <w:tcPr>
            <w:tcW w:w="28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3</w:t>
            </w:r>
          </w:p>
        </w:tc>
        <w:tc>
          <w:tcPr>
            <w:tcW w:w="4080"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6</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064" w:type="dxa"/>
            <w:tcBorders>
              <w:top w:val="single" w:sz="4" w:space="0" w:color="auto"/>
            </w:tcBorders>
            <w:shd w:val="clear" w:color="auto" w:fill="auto"/>
            <w:vAlign w:val="bottom"/>
          </w:tcPr>
          <w:p w:rsidR="00E062F9">
            <w:pPr>
              <w:pStyle w:val="a7"/>
              <w:spacing w:line="240" w:lineRule="auto"/>
              <w:ind w:firstLine="0"/>
              <w:jc w:val="center"/>
            </w:pPr>
            <w:r>
              <w:t>吊车司机</w:t>
            </w:r>
          </w:p>
        </w:tc>
        <w:tc>
          <w:tcPr>
            <w:tcW w:w="289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3</w:t>
            </w:r>
          </w:p>
        </w:tc>
        <w:tc>
          <w:tcPr>
            <w:tcW w:w="4080"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6</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064" w:type="dxa"/>
            <w:tcBorders>
              <w:top w:val="single" w:sz="4" w:space="0" w:color="auto"/>
            </w:tcBorders>
            <w:shd w:val="clear" w:color="auto" w:fill="auto"/>
            <w:vAlign w:val="bottom"/>
          </w:tcPr>
          <w:p w:rsidR="00E062F9">
            <w:pPr>
              <w:pStyle w:val="a7"/>
              <w:spacing w:line="240" w:lineRule="auto"/>
              <w:ind w:firstLine="0"/>
              <w:jc w:val="center"/>
            </w:pPr>
            <w:r>
              <w:t>焊工</w:t>
            </w:r>
          </w:p>
        </w:tc>
        <w:tc>
          <w:tcPr>
            <w:tcW w:w="289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5</w:t>
            </w:r>
          </w:p>
        </w:tc>
        <w:tc>
          <w:tcPr>
            <w:tcW w:w="4080"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rPr>
                <w:sz w:val="22"/>
                <w:szCs w:val="22"/>
              </w:rPr>
            </w:pPr>
            <w:r>
              <w:rPr>
                <w:rFonts w:ascii="Times New Roman" w:eastAsia="Times New Roman" w:hAnsi="Times New Roman" w:cs="Times New Roman"/>
                <w:i/>
                <w:iCs/>
                <w:sz w:val="22"/>
                <w:szCs w:val="22"/>
              </w:rPr>
              <w:t>8</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2064" w:type="dxa"/>
            <w:tcBorders>
              <w:top w:val="single" w:sz="4" w:space="0" w:color="auto"/>
            </w:tcBorders>
            <w:shd w:val="clear" w:color="auto" w:fill="auto"/>
            <w:vAlign w:val="center"/>
          </w:tcPr>
          <w:p w:rsidR="00E062F9">
            <w:pPr>
              <w:pStyle w:val="a7"/>
              <w:spacing w:line="240" w:lineRule="auto"/>
              <w:ind w:firstLine="0"/>
              <w:jc w:val="center"/>
            </w:pPr>
            <w:r>
              <w:t>混凝土工</w:t>
            </w:r>
          </w:p>
        </w:tc>
        <w:tc>
          <w:tcPr>
            <w:tcW w:w="28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6</w:t>
            </w:r>
          </w:p>
        </w:tc>
        <w:tc>
          <w:tcPr>
            <w:tcW w:w="4080"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rPr>
                <w:sz w:val="22"/>
                <w:szCs w:val="22"/>
              </w:rPr>
            </w:pPr>
            <w:r>
              <w:rPr>
                <w:rFonts w:ascii="Times New Roman" w:eastAsia="Times New Roman" w:hAnsi="Times New Roman" w:cs="Times New Roman"/>
                <w:i/>
                <w:iCs/>
                <w:sz w:val="22"/>
                <w:szCs w:val="22"/>
              </w:rPr>
              <w:t>12</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064" w:type="dxa"/>
            <w:tcBorders>
              <w:top w:val="single" w:sz="4" w:space="0" w:color="auto"/>
            </w:tcBorders>
            <w:shd w:val="clear" w:color="auto" w:fill="auto"/>
            <w:vAlign w:val="bottom"/>
          </w:tcPr>
          <w:p w:rsidR="00E062F9">
            <w:pPr>
              <w:pStyle w:val="a7"/>
              <w:spacing w:line="240" w:lineRule="auto"/>
              <w:ind w:firstLine="0"/>
              <w:jc w:val="center"/>
            </w:pPr>
            <w:r>
              <w:t>电工</w:t>
            </w:r>
          </w:p>
        </w:tc>
        <w:tc>
          <w:tcPr>
            <w:tcW w:w="289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w:t>
            </w:r>
          </w:p>
        </w:tc>
        <w:tc>
          <w:tcPr>
            <w:tcW w:w="4080"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rPr>
                <w:sz w:val="22"/>
                <w:szCs w:val="22"/>
              </w:rPr>
            </w:pPr>
            <w:r>
              <w:rPr>
                <w:rFonts w:ascii="Times New Roman" w:eastAsia="Times New Roman" w:hAnsi="Times New Roman" w:cs="Times New Roman"/>
                <w:i/>
                <w:iCs/>
                <w:sz w:val="22"/>
                <w:szCs w:val="22"/>
              </w:rPr>
              <w:t>2</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2064" w:type="dxa"/>
            <w:tcBorders>
              <w:top w:val="single" w:sz="4" w:space="0" w:color="auto"/>
            </w:tcBorders>
            <w:shd w:val="clear" w:color="auto" w:fill="auto"/>
            <w:vAlign w:val="center"/>
          </w:tcPr>
          <w:p w:rsidR="00E062F9">
            <w:pPr>
              <w:pStyle w:val="a7"/>
              <w:spacing w:line="240" w:lineRule="auto"/>
              <w:ind w:firstLine="0"/>
              <w:jc w:val="center"/>
            </w:pPr>
            <w:r>
              <w:t>后压浆人员</w:t>
            </w:r>
          </w:p>
        </w:tc>
        <w:tc>
          <w:tcPr>
            <w:tcW w:w="28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4</w:t>
            </w:r>
          </w:p>
        </w:tc>
        <w:tc>
          <w:tcPr>
            <w:tcW w:w="4080"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6</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064" w:type="dxa"/>
            <w:tcBorders>
              <w:top w:val="single" w:sz="4" w:space="0" w:color="auto"/>
            </w:tcBorders>
            <w:shd w:val="clear" w:color="auto" w:fill="auto"/>
            <w:vAlign w:val="center"/>
          </w:tcPr>
          <w:p w:rsidR="00E062F9">
            <w:pPr>
              <w:pStyle w:val="a7"/>
              <w:spacing w:line="240" w:lineRule="auto"/>
              <w:ind w:firstLine="0"/>
              <w:jc w:val="center"/>
            </w:pPr>
            <w:r>
              <w:t>普工</w:t>
            </w:r>
          </w:p>
        </w:tc>
        <w:tc>
          <w:tcPr>
            <w:tcW w:w="28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5</w:t>
            </w:r>
          </w:p>
        </w:tc>
        <w:tc>
          <w:tcPr>
            <w:tcW w:w="4080"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10</w:t>
            </w:r>
          </w:p>
        </w:tc>
      </w:tr>
      <w:tr>
        <w:tblPrEx>
          <w:tblW w:w="0" w:type="auto"/>
          <w:jc w:val="center"/>
          <w:tblLayout w:type="fixed"/>
          <w:tblCellMar>
            <w:top w:w="0" w:type="dxa"/>
            <w:left w:w="10" w:type="dxa"/>
            <w:bottom w:w="0" w:type="dxa"/>
            <w:right w:w="10" w:type="dxa"/>
          </w:tblCellMar>
          <w:tblLook w:val="0000"/>
        </w:tblPrEx>
        <w:trPr>
          <w:trHeight w:hRule="exact" w:val="432"/>
          <w:jc w:val="center"/>
        </w:trPr>
        <w:tc>
          <w:tcPr>
            <w:tcW w:w="2064" w:type="dxa"/>
            <w:tcBorders>
              <w:top w:val="single" w:sz="4" w:space="0" w:color="auto"/>
              <w:bottom w:val="single" w:sz="4" w:space="0" w:color="auto"/>
            </w:tcBorders>
            <w:shd w:val="clear" w:color="auto" w:fill="auto"/>
            <w:vAlign w:val="center"/>
          </w:tcPr>
          <w:p w:rsidR="00E062F9">
            <w:pPr>
              <w:pStyle w:val="a7"/>
              <w:spacing w:line="240" w:lineRule="auto"/>
              <w:ind w:firstLine="0"/>
              <w:jc w:val="center"/>
            </w:pPr>
            <w:r>
              <w:rPr>
                <w:u w:val="single"/>
              </w:rPr>
              <w:t>合计</w:t>
            </w:r>
          </w:p>
        </w:tc>
        <w:tc>
          <w:tcPr>
            <w:tcW w:w="2899"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42</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78</w:t>
            </w:r>
          </w:p>
        </w:tc>
      </w:tr>
    </w:tbl>
    <w:p w:rsidR="00E062F9">
      <w:pPr>
        <w:pStyle w:val="a6"/>
        <w:ind w:left="259"/>
      </w:pPr>
      <w:r>
        <w:rPr>
          <w:rFonts w:ascii="Arial" w:eastAsia="Arial" w:hAnsi="Arial" w:cs="Arial"/>
        </w:rPr>
        <w:t>4</w:t>
      </w:r>
      <w:r>
        <w:t>■</w:t>
      </w:r>
      <w:r>
        <w:t>工机・配</w:t>
      </w:r>
      <w:r>
        <w:rPr>
          <w:lang w:val="en-US" w:eastAsia="en-US" w:bidi="en-US"/>
        </w:rPr>
        <w:t>■</w:t>
      </w:r>
    </w:p>
    <w:p w:rsidR="00E062F9">
      <w:pPr>
        <w:spacing w:after="299" w:line="1" w:lineRule="exact"/>
      </w:pPr>
    </w:p>
    <w:p w:rsidR="00E062F9">
      <w:pPr>
        <w:pStyle w:val="10"/>
        <w:spacing w:after="340" w:line="240" w:lineRule="auto"/>
        <w:ind w:firstLine="740"/>
        <w:sectPr>
          <w:footerReference w:type="default" r:id="rId25"/>
          <w:footerReference w:type="first" r:id="rId26"/>
          <w:pgSz w:w="11900" w:h="16840"/>
          <w:pgMar w:top="1275" w:right="1015" w:bottom="1206" w:left="1573" w:header="847" w:footer="3" w:gutter="0"/>
          <w:pgNumType w:start="10"/>
          <w:cols w:space="720"/>
          <w:noEndnote/>
          <w:docGrid w:linePitch="360"/>
        </w:sectPr>
      </w:pPr>
      <w:r>
        <w:t>为提高施工生产效率</w:t>
      </w:r>
      <w:r>
        <w:t>.</w:t>
      </w:r>
      <w:r>
        <w:t>保证按要求工期完成施工任务</w:t>
      </w:r>
      <w:r>
        <w:t>,</w:t>
      </w:r>
      <w:r>
        <w:t>保证工程质址，时该项目在</w:t>
      </w:r>
      <w:r>
        <w:t>机械方面进行全面投入，做到科学合理、装备精良</w:t>
      </w:r>
      <w:r>
        <w:t>,</w:t>
      </w:r>
      <w:r>
        <w:t>满足施工要求。在各道工序开始前</w:t>
      </w:r>
      <w:r>
        <w:t>,</w:t>
      </w:r>
      <w:r>
        <w:t>设备应按计划进场，并保证用于现场的设备性能良好，充分发挥其机械效率。</w:t>
      </w:r>
    </w:p>
    <w:p w:rsidR="00E062F9">
      <w:pPr>
        <w:pStyle w:val="10"/>
        <w:numPr>
          <w:ilvl w:val="1"/>
          <w:numId w:val="25"/>
        </w:numPr>
        <w:tabs>
          <w:tab w:val="left" w:pos="1046"/>
        </w:tabs>
        <w:spacing w:line="506" w:lineRule="auto"/>
        <w:ind w:firstLine="460"/>
      </w:pPr>
      <w:r>
        <w:t>主要施工设备的选择</w:t>
      </w:r>
    </w:p>
    <w:p w:rsidR="00E062F9">
      <w:pPr>
        <w:pStyle w:val="10"/>
        <w:spacing w:after="340" w:line="485" w:lineRule="exact"/>
        <w:ind w:firstLine="480"/>
        <w:jc w:val="both"/>
      </w:pPr>
      <w:r>
        <w:t>由于本工程施工工期短</w:t>
      </w:r>
      <w:r>
        <w:t>,</w:t>
      </w:r>
      <w:r>
        <w:t>为提高工作效率</w:t>
      </w:r>
      <w:r>
        <w:t>,</w:t>
      </w:r>
      <w:r>
        <w:t>灌注桩成孔采用旋挖话机粘孔工艺，泥</w:t>
      </w:r>
      <w:r>
        <w:t>浆护壁成孔速度快。钢筋笼主筋采用双面搭接焊、加强筋和孔口连接采用单面搭接焊，</w:t>
      </w:r>
      <w:r>
        <w:t>成型的钢筋笼用运输车运至孔口附近，</w:t>
      </w:r>
      <w:r>
        <w:rPr>
          <w:rFonts w:ascii="Arial" w:eastAsia="Arial" w:hAnsi="Arial" w:cs="Arial"/>
        </w:rPr>
        <w:t>25</w:t>
      </w:r>
      <w:r>
        <w:t>吨汽车小安装钢筋笼并提放导管灌注混凝土</w:t>
      </w:r>
      <w:r>
        <w:t>.</w:t>
      </w:r>
    </w:p>
    <w:p w:rsidR="00E062F9">
      <w:pPr>
        <w:pStyle w:val="10"/>
        <w:numPr>
          <w:ilvl w:val="1"/>
          <w:numId w:val="25"/>
        </w:numPr>
        <w:tabs>
          <w:tab w:val="left" w:pos="1046"/>
        </w:tabs>
        <w:spacing w:line="506" w:lineRule="auto"/>
        <w:ind w:firstLine="460"/>
      </w:pPr>
      <w:r>
        <w:t>拟投入的机械设备</w:t>
      </w:r>
    </w:p>
    <w:p w:rsidR="00E062F9">
      <w:pPr>
        <w:pStyle w:val="10"/>
        <w:spacing w:after="240" w:line="499" w:lineRule="exact"/>
        <w:ind w:firstLine="480"/>
        <w:jc w:val="both"/>
      </w:pPr>
      <w:r>
        <w:t>根据工程贵、工作内容及工期要求，并考虑机械完好率，用</w:t>
      </w:r>
      <w:r>
        <w:rPr>
          <w:rFonts w:ascii="Arial" w:eastAsia="Arial" w:hAnsi="Arial" w:cs="Arial"/>
          <w:lang w:val="en-US" w:eastAsia="en-US" w:bidi="en-US"/>
        </w:rPr>
        <w:t>r</w:t>
      </w:r>
      <w:r>
        <w:t>本工程项目的主耍施</w:t>
      </w:r>
      <w:r>
        <w:t>工机械装笛及试验仪器一览表见卜</w:t>
      </w:r>
      <w:r>
        <w:t>.</w:t>
      </w:r>
      <w:r>
        <w:t>表所示：</w:t>
      </w:r>
    </w:p>
    <w:p w:rsidR="00E062F9">
      <w:pPr>
        <w:pStyle w:val="a6"/>
        <w:spacing w:line="499" w:lineRule="exact"/>
        <w:jc w:val="center"/>
      </w:pPr>
      <w:r>
        <w:t>用于本工程项目的主要施工机械装备及试验仪器一览表</w:t>
      </w:r>
    </w:p>
    <w:tbl>
      <w:tblPr>
        <w:tblStyle w:val="TableNormal"/>
        <w:tblOverlap w:val="never"/>
        <w:tblW w:w="0" w:type="auto"/>
        <w:jc w:val="center"/>
        <w:tblLayout w:type="fixed"/>
        <w:tblCellMar>
          <w:top w:w="0" w:type="dxa"/>
          <w:left w:w="10" w:type="dxa"/>
          <w:bottom w:w="0" w:type="dxa"/>
          <w:right w:w="10" w:type="dxa"/>
        </w:tblCellMar>
        <w:tblLook w:val="0000"/>
      </w:tblPr>
      <w:tblGrid>
        <w:gridCol w:w="778"/>
        <w:gridCol w:w="1843"/>
        <w:gridCol w:w="1613"/>
        <w:gridCol w:w="797"/>
        <w:gridCol w:w="758"/>
        <w:gridCol w:w="979"/>
        <w:gridCol w:w="883"/>
        <w:gridCol w:w="1373"/>
      </w:tblGrid>
      <w:tr>
        <w:tblPrEx>
          <w:tblW w:w="0" w:type="auto"/>
          <w:jc w:val="center"/>
          <w:tblLayout w:type="fixed"/>
          <w:tblCellMar>
            <w:top w:w="0" w:type="dxa"/>
            <w:left w:w="10" w:type="dxa"/>
            <w:bottom w:w="0" w:type="dxa"/>
            <w:right w:w="10" w:type="dxa"/>
          </w:tblCellMar>
          <w:tblLook w:val="0000"/>
        </w:tblPrEx>
        <w:trPr>
          <w:trHeight w:hRule="exact" w:val="691"/>
          <w:jc w:val="center"/>
        </w:trPr>
        <w:tc>
          <w:tcPr>
            <w:tcW w:w="778" w:type="dxa"/>
            <w:shd w:val="clear" w:color="auto" w:fill="auto"/>
            <w:vAlign w:val="center"/>
          </w:tcPr>
          <w:p w:rsidR="00E062F9">
            <w:pPr>
              <w:pStyle w:val="a7"/>
              <w:spacing w:line="240" w:lineRule="auto"/>
              <w:ind w:firstLine="0"/>
              <w:jc w:val="center"/>
            </w:pPr>
            <w:r>
              <w:t>序号</w:t>
            </w:r>
          </w:p>
        </w:tc>
        <w:tc>
          <w:tcPr>
            <w:tcW w:w="1843" w:type="dxa"/>
            <w:tcBorders>
              <w:left w:val="single" w:sz="4" w:space="0" w:color="auto"/>
            </w:tcBorders>
            <w:shd w:val="clear" w:color="auto" w:fill="auto"/>
            <w:vAlign w:val="bottom"/>
          </w:tcPr>
          <w:p w:rsidR="00E062F9">
            <w:pPr>
              <w:pStyle w:val="a7"/>
              <w:spacing w:line="240" w:lineRule="auto"/>
              <w:ind w:firstLine="200"/>
            </w:pPr>
            <w:r>
              <w:t>（试验仪科</w:t>
            </w:r>
            <w:r>
              <w:t>》名称</w:t>
            </w:r>
          </w:p>
        </w:tc>
        <w:tc>
          <w:tcPr>
            <w:tcW w:w="1613" w:type="dxa"/>
            <w:tcBorders>
              <w:left w:val="single" w:sz="4" w:space="0" w:color="auto"/>
            </w:tcBorders>
            <w:shd w:val="clear" w:color="auto" w:fill="auto"/>
            <w:vAlign w:val="bottom"/>
          </w:tcPr>
          <w:p w:rsidR="00E062F9">
            <w:pPr>
              <w:pStyle w:val="a7"/>
              <w:spacing w:after="80" w:line="240" w:lineRule="auto"/>
              <w:ind w:firstLine="0"/>
              <w:jc w:val="center"/>
            </w:pPr>
            <w:r>
              <w:t>型号</w:t>
            </w:r>
          </w:p>
          <w:p w:rsidR="00E062F9">
            <w:pPr>
              <w:pStyle w:val="a7"/>
              <w:spacing w:line="240" w:lineRule="auto"/>
              <w:ind w:firstLine="0"/>
              <w:jc w:val="center"/>
            </w:pPr>
            <w:r>
              <w:t>规格</w:t>
            </w:r>
          </w:p>
        </w:tc>
        <w:tc>
          <w:tcPr>
            <w:tcW w:w="797" w:type="dxa"/>
            <w:tcBorders>
              <w:left w:val="single" w:sz="4" w:space="0" w:color="auto"/>
            </w:tcBorders>
            <w:shd w:val="clear" w:color="auto" w:fill="auto"/>
            <w:vAlign w:val="center"/>
          </w:tcPr>
          <w:p w:rsidR="00E062F9">
            <w:pPr>
              <w:pStyle w:val="a7"/>
              <w:spacing w:line="240" w:lineRule="auto"/>
              <w:ind w:firstLine="160"/>
            </w:pPr>
            <w:r>
              <w:t>数</w:t>
            </w:r>
          </w:p>
        </w:tc>
        <w:tc>
          <w:tcPr>
            <w:tcW w:w="758" w:type="dxa"/>
            <w:tcBorders>
              <w:left w:val="single" w:sz="4" w:space="0" w:color="auto"/>
            </w:tcBorders>
            <w:shd w:val="clear" w:color="auto" w:fill="auto"/>
            <w:vAlign w:val="bottom"/>
          </w:tcPr>
          <w:p w:rsidR="00E062F9">
            <w:pPr>
              <w:pStyle w:val="a7"/>
              <w:spacing w:line="326" w:lineRule="exact"/>
              <w:ind w:left="140" w:firstLine="20"/>
              <w:jc w:val="both"/>
            </w:pPr>
            <w:r>
              <w:t>国别</w:t>
            </w:r>
            <w:r>
              <w:t>产地</w:t>
            </w:r>
          </w:p>
        </w:tc>
        <w:tc>
          <w:tcPr>
            <w:tcW w:w="979" w:type="dxa"/>
            <w:tcBorders>
              <w:left w:val="single" w:sz="4" w:space="0" w:color="auto"/>
            </w:tcBorders>
            <w:shd w:val="clear" w:color="auto" w:fill="auto"/>
            <w:vAlign w:val="bottom"/>
          </w:tcPr>
          <w:p w:rsidR="00E062F9">
            <w:pPr>
              <w:pStyle w:val="a7"/>
              <w:spacing w:after="80" w:line="240" w:lineRule="auto"/>
              <w:ind w:firstLine="0"/>
              <w:jc w:val="center"/>
            </w:pPr>
            <w:r>
              <w:t>制造</w:t>
            </w:r>
          </w:p>
          <w:p w:rsidR="00E062F9">
            <w:pPr>
              <w:pStyle w:val="a7"/>
              <w:spacing w:line="240" w:lineRule="auto"/>
              <w:ind w:firstLine="0"/>
              <w:jc w:val="center"/>
            </w:pPr>
            <w:r>
              <w:t>年份</w:t>
            </w:r>
          </w:p>
        </w:tc>
        <w:tc>
          <w:tcPr>
            <w:tcW w:w="883" w:type="dxa"/>
            <w:tcBorders>
              <w:left w:val="single" w:sz="4" w:space="0" w:color="auto"/>
            </w:tcBorders>
            <w:shd w:val="clear" w:color="auto" w:fill="auto"/>
            <w:vAlign w:val="bottom"/>
          </w:tcPr>
          <w:p w:rsidR="00E062F9">
            <w:pPr>
              <w:pStyle w:val="a7"/>
              <w:spacing w:line="307" w:lineRule="exact"/>
              <w:ind w:firstLine="0"/>
              <w:jc w:val="center"/>
            </w:pPr>
            <w:r>
              <w:t>额定功</w:t>
            </w:r>
            <w:r>
              <w:t>率</w:t>
            </w:r>
            <w:r>
              <w:rPr>
                <w:sz w:val="24"/>
                <w:szCs w:val="24"/>
                <w:lang w:val="en-US" w:eastAsia="en-US" w:bidi="en-US"/>
              </w:rPr>
              <w:t>（</w:t>
            </w:r>
            <w:r>
              <w:rPr>
                <w:rFonts w:ascii="Arial" w:eastAsia="Arial" w:hAnsi="Arial" w:cs="Arial"/>
                <w:lang w:val="en-US" w:eastAsia="en-US" w:bidi="en-US"/>
              </w:rPr>
              <w:t>KW</w:t>
            </w:r>
            <w:r>
              <w:rPr>
                <w:rFonts w:ascii="Arial" w:eastAsia="Arial" w:hAnsi="Arial" w:cs="Arial"/>
                <w:lang w:val="en-US" w:eastAsia="en-US" w:bidi="en-US"/>
              </w:rPr>
              <w:t>）</w:t>
            </w:r>
          </w:p>
        </w:tc>
        <w:tc>
          <w:tcPr>
            <w:tcW w:w="1373" w:type="dxa"/>
            <w:tcBorders>
              <w:left w:val="single" w:sz="4" w:space="0" w:color="auto"/>
            </w:tcBorders>
            <w:shd w:val="clear" w:color="auto" w:fill="auto"/>
            <w:vAlign w:val="center"/>
          </w:tcPr>
          <w:p w:rsidR="00E062F9">
            <w:pPr>
              <w:pStyle w:val="a7"/>
              <w:spacing w:line="240" w:lineRule="auto"/>
              <w:ind w:firstLine="440"/>
            </w:pPr>
            <w:r>
              <w:t>备注</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tcPr>
          <w:p w:rsidR="00E062F9">
            <w:pPr>
              <w:pStyle w:val="a7"/>
              <w:spacing w:line="240" w:lineRule="auto"/>
              <w:ind w:firstLine="0"/>
              <w:jc w:val="both"/>
            </w:pPr>
            <w:r>
              <w:rPr>
                <w:rFonts w:ascii="Arial" w:eastAsia="Arial" w:hAnsi="Arial" w:cs="Arial"/>
              </w:rPr>
              <w:t>1</w:t>
            </w:r>
            <w:r>
              <w:rPr>
                <w:rFonts w:ascii="Arial" w:eastAsia="Arial" w:hAnsi="Arial" w:cs="Arial"/>
              </w:rPr>
              <w:t>&gt;</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加挖钻机</w:t>
            </w:r>
          </w:p>
        </w:tc>
        <w:tc>
          <w:tcPr>
            <w:tcW w:w="1613" w:type="dxa"/>
            <w:tcBorders>
              <w:top w:val="single" w:sz="4" w:space="0" w:color="auto"/>
              <w:left w:val="single" w:sz="4" w:space="0" w:color="auto"/>
            </w:tcBorders>
            <w:shd w:val="clear" w:color="auto" w:fill="auto"/>
          </w:tcPr>
          <w:p w:rsidR="00E062F9">
            <w:pPr>
              <w:pStyle w:val="a7"/>
              <w:spacing w:line="240" w:lineRule="auto"/>
              <w:ind w:firstLine="460"/>
            </w:pPr>
            <w:r>
              <w:rPr>
                <w:rFonts w:ascii="Arial" w:eastAsia="Arial" w:hAnsi="Arial" w:cs="Arial"/>
                <w:lang w:val="en-US" w:eastAsia="en-US" w:bidi="en-US"/>
              </w:rPr>
              <w:t>XR240E</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w:t>
            </w:r>
            <w:r>
              <w:t>台</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240</w:t>
            </w:r>
          </w:p>
        </w:tc>
        <w:tc>
          <w:tcPr>
            <w:tcW w:w="1373" w:type="dxa"/>
            <w:tcBorders>
              <w:top w:val="single" w:sz="4" w:space="0" w:color="auto"/>
              <w:left w:val="single" w:sz="4" w:space="0" w:color="auto"/>
            </w:tcBorders>
            <w:shd w:val="clear" w:color="auto" w:fill="auto"/>
          </w:tcPr>
          <w:p w:rsidR="00E062F9">
            <w:pPr>
              <w:pStyle w:val="a7"/>
              <w:spacing w:line="240" w:lineRule="auto"/>
              <w:ind w:firstLine="440"/>
            </w:pPr>
            <w:r>
              <w:t>钻孔</w:t>
            </w:r>
          </w:p>
        </w:tc>
      </w:tr>
      <w:tr>
        <w:tblPrEx>
          <w:tblW w:w="0" w:type="auto"/>
          <w:jc w:val="center"/>
          <w:tblLayout w:type="fixed"/>
          <w:tblCellMar>
            <w:top w:w="0" w:type="dxa"/>
            <w:left w:w="10" w:type="dxa"/>
            <w:bottom w:w="0" w:type="dxa"/>
            <w:right w:w="10" w:type="dxa"/>
          </w:tblCellMar>
          <w:tblLook w:val="0000"/>
        </w:tblPrEx>
        <w:trPr>
          <w:trHeight w:hRule="exact" w:val="384"/>
          <w:jc w:val="center"/>
        </w:trPr>
        <w:tc>
          <w:tcPr>
            <w:tcW w:w="778" w:type="dxa"/>
            <w:tcBorders>
              <w:top w:val="single" w:sz="4" w:space="0" w:color="auto"/>
            </w:tcBorders>
            <w:shd w:val="clear" w:color="auto" w:fill="auto"/>
            <w:vAlign w:val="bottom"/>
          </w:tcPr>
          <w:p w:rsidR="00E062F9">
            <w:pPr>
              <w:pStyle w:val="a7"/>
              <w:spacing w:line="240" w:lineRule="auto"/>
              <w:ind w:firstLine="300"/>
            </w:pPr>
            <w:r>
              <w:rPr>
                <w:rFonts w:ascii="Arial" w:eastAsia="Arial" w:hAnsi="Arial" w:cs="Arial"/>
              </w:rPr>
              <w:t>2</w:t>
            </w:r>
          </w:p>
        </w:tc>
        <w:tc>
          <w:tcPr>
            <w:tcW w:w="184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版挖钻机</w:t>
            </w:r>
          </w:p>
        </w:tc>
        <w:tc>
          <w:tcPr>
            <w:tcW w:w="161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lang w:val="en-US" w:eastAsia="en-US" w:bidi="en-US"/>
              </w:rPr>
              <w:t>TR200</w:t>
            </w:r>
          </w:p>
        </w:tc>
        <w:tc>
          <w:tcPr>
            <w:tcW w:w="797"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1</w:t>
            </w:r>
            <w:r>
              <w:t>台</w:t>
            </w:r>
          </w:p>
        </w:tc>
        <w:tc>
          <w:tcPr>
            <w:tcW w:w="758" w:type="dxa"/>
            <w:tcBorders>
              <w:top w:val="single" w:sz="4" w:space="0" w:color="auto"/>
              <w:left w:val="single" w:sz="4" w:space="0" w:color="auto"/>
            </w:tcBorders>
            <w:shd w:val="clear" w:color="auto" w:fill="auto"/>
            <w:vAlign w:val="bottom"/>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2019</w:t>
            </w:r>
            <w:r>
              <w:t>年</w:t>
            </w:r>
          </w:p>
        </w:tc>
        <w:tc>
          <w:tcPr>
            <w:tcW w:w="88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200</w:t>
            </w:r>
          </w:p>
        </w:tc>
        <w:tc>
          <w:tcPr>
            <w:tcW w:w="1373" w:type="dxa"/>
            <w:tcBorders>
              <w:top w:val="single" w:sz="4" w:space="0" w:color="auto"/>
              <w:left w:val="single" w:sz="4" w:space="0" w:color="auto"/>
            </w:tcBorders>
            <w:shd w:val="clear" w:color="auto" w:fill="auto"/>
            <w:vAlign w:val="bottom"/>
          </w:tcPr>
          <w:p w:rsidR="00E062F9">
            <w:pPr>
              <w:pStyle w:val="a7"/>
              <w:spacing w:line="240" w:lineRule="auto"/>
              <w:ind w:firstLine="440"/>
            </w:pPr>
            <w:r>
              <w:t>钻孔</w:t>
            </w:r>
          </w:p>
        </w:tc>
      </w:tr>
      <w:tr>
        <w:tblPrEx>
          <w:tblW w:w="0" w:type="auto"/>
          <w:jc w:val="center"/>
          <w:tblLayout w:type="fixed"/>
          <w:tblCellMar>
            <w:top w:w="0" w:type="dxa"/>
            <w:left w:w="10" w:type="dxa"/>
            <w:bottom w:w="0" w:type="dxa"/>
            <w:right w:w="10" w:type="dxa"/>
          </w:tblCellMar>
          <w:tblLook w:val="0000"/>
        </w:tblPrEx>
        <w:trPr>
          <w:trHeight w:hRule="exact" w:val="384"/>
          <w:jc w:val="center"/>
        </w:trPr>
        <w:tc>
          <w:tcPr>
            <w:tcW w:w="778" w:type="dxa"/>
            <w:tcBorders>
              <w:top w:val="single" w:sz="4" w:space="0" w:color="auto"/>
            </w:tcBorders>
            <w:shd w:val="clear" w:color="auto" w:fill="auto"/>
            <w:vAlign w:val="bottom"/>
          </w:tcPr>
          <w:p w:rsidR="00E062F9">
            <w:pPr>
              <w:pStyle w:val="a7"/>
              <w:spacing w:line="240" w:lineRule="auto"/>
              <w:ind w:firstLine="300"/>
            </w:pPr>
            <w:r>
              <w:rPr>
                <w:rFonts w:ascii="Arial" w:eastAsia="Arial" w:hAnsi="Arial" w:cs="Arial"/>
              </w:rPr>
              <w:t>3</w:t>
            </w:r>
          </w:p>
        </w:tc>
        <w:tc>
          <w:tcPr>
            <w:tcW w:w="184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旋挖钻机</w:t>
            </w:r>
          </w:p>
        </w:tc>
        <w:tc>
          <w:tcPr>
            <w:tcW w:w="161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lang w:val="en-US" w:eastAsia="en-US" w:bidi="en-US"/>
              </w:rPr>
              <w:t>TR180</w:t>
            </w:r>
          </w:p>
        </w:tc>
        <w:tc>
          <w:tcPr>
            <w:tcW w:w="797"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1</w:t>
            </w:r>
            <w:r>
              <w:t>台</w:t>
            </w:r>
          </w:p>
        </w:tc>
        <w:tc>
          <w:tcPr>
            <w:tcW w:w="758"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中国</w:t>
            </w:r>
          </w:p>
        </w:tc>
        <w:tc>
          <w:tcPr>
            <w:tcW w:w="97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2020</w:t>
            </w:r>
            <w:r>
              <w:t>年</w:t>
            </w:r>
          </w:p>
        </w:tc>
        <w:tc>
          <w:tcPr>
            <w:tcW w:w="88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180</w:t>
            </w:r>
          </w:p>
        </w:tc>
        <w:tc>
          <w:tcPr>
            <w:tcW w:w="1373" w:type="dxa"/>
            <w:tcBorders>
              <w:top w:val="single" w:sz="4" w:space="0" w:color="auto"/>
              <w:left w:val="single" w:sz="4" w:space="0" w:color="auto"/>
            </w:tcBorders>
            <w:shd w:val="clear" w:color="auto" w:fill="auto"/>
            <w:vAlign w:val="bottom"/>
          </w:tcPr>
          <w:p w:rsidR="00E062F9">
            <w:pPr>
              <w:pStyle w:val="a7"/>
              <w:spacing w:line="240" w:lineRule="auto"/>
              <w:ind w:firstLine="440"/>
            </w:pPr>
            <w:r>
              <w:t>钻孔</w:t>
            </w:r>
          </w:p>
        </w:tc>
      </w:tr>
      <w:tr>
        <w:tblPrEx>
          <w:tblW w:w="0" w:type="auto"/>
          <w:jc w:val="center"/>
          <w:tblLayout w:type="fixed"/>
          <w:tblCellMar>
            <w:top w:w="0" w:type="dxa"/>
            <w:left w:w="10" w:type="dxa"/>
            <w:bottom w:w="0" w:type="dxa"/>
            <w:right w:w="10" w:type="dxa"/>
          </w:tblCellMar>
          <w:tblLook w:val="0000"/>
        </w:tblPrEx>
        <w:trPr>
          <w:trHeight w:hRule="exact" w:val="374"/>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lang w:val="en-US" w:eastAsia="en-US" w:bidi="en-US"/>
              </w:rPr>
              <w:t>-1</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挖掘机</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lang w:val="en-US" w:eastAsia="en-US" w:bidi="en-US"/>
              </w:rPr>
              <w:t>PC200</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3</w:t>
            </w:r>
            <w:r>
              <w:t>台</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2022</w:t>
            </w:r>
            <w:r>
              <w:t>年</w:t>
            </w:r>
          </w:p>
        </w:tc>
        <w:tc>
          <w:tcPr>
            <w:tcW w:w="88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200</w:t>
            </w:r>
          </w:p>
        </w:tc>
        <w:tc>
          <w:tcPr>
            <w:tcW w:w="1373" w:type="dxa"/>
            <w:tcBorders>
              <w:top w:val="single" w:sz="4" w:space="0" w:color="auto"/>
              <w:left w:val="single" w:sz="4" w:space="0" w:color="auto"/>
            </w:tcBorders>
            <w:shd w:val="clear" w:color="auto" w:fill="auto"/>
          </w:tcPr>
          <w:p w:rsidR="00E062F9">
            <w:pPr>
              <w:pStyle w:val="a7"/>
              <w:spacing w:line="240" w:lineRule="auto"/>
              <w:ind w:firstLine="440"/>
            </w:pPr>
            <w:r>
              <w:t>挖掘</w:t>
            </w:r>
          </w:p>
        </w:tc>
      </w:tr>
      <w:tr>
        <w:tblPrEx>
          <w:tblW w:w="0" w:type="auto"/>
          <w:jc w:val="center"/>
          <w:tblLayout w:type="fixed"/>
          <w:tblCellMar>
            <w:top w:w="0" w:type="dxa"/>
            <w:left w:w="10" w:type="dxa"/>
            <w:bottom w:w="0" w:type="dxa"/>
            <w:right w:w="10" w:type="dxa"/>
          </w:tblCellMar>
          <w:tblLook w:val="0000"/>
        </w:tblPrEx>
        <w:trPr>
          <w:trHeight w:hRule="exact" w:val="374"/>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5</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汽车吊车</w:t>
            </w:r>
          </w:p>
        </w:tc>
        <w:tc>
          <w:tcPr>
            <w:tcW w:w="1613" w:type="dxa"/>
            <w:tcBorders>
              <w:top w:val="single" w:sz="4" w:space="0" w:color="auto"/>
              <w:left w:val="single" w:sz="4" w:space="0" w:color="auto"/>
            </w:tcBorders>
            <w:shd w:val="clear" w:color="auto" w:fill="auto"/>
          </w:tcPr>
          <w:p w:rsidR="00E062F9">
            <w:pPr>
              <w:pStyle w:val="a7"/>
              <w:spacing w:line="240" w:lineRule="auto"/>
              <w:ind w:firstLine="500"/>
            </w:pPr>
            <w:r>
              <w:rPr>
                <w:rFonts w:ascii="Arial" w:eastAsia="Arial" w:hAnsi="Arial" w:cs="Arial"/>
              </w:rPr>
              <w:t>25</w:t>
            </w:r>
            <w:r>
              <w:t>吨</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3</w:t>
            </w:r>
            <w:r>
              <w:t>辆</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2020</w:t>
            </w:r>
            <w:r>
              <w:t>年</w:t>
            </w:r>
          </w:p>
        </w:tc>
        <w:tc>
          <w:tcPr>
            <w:tcW w:w="88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165</w:t>
            </w:r>
          </w:p>
        </w:tc>
        <w:tc>
          <w:tcPr>
            <w:tcW w:w="1373" w:type="dxa"/>
            <w:tcBorders>
              <w:top w:val="single" w:sz="4" w:space="0" w:color="auto"/>
              <w:left w:val="single" w:sz="4" w:space="0" w:color="auto"/>
            </w:tcBorders>
            <w:shd w:val="clear" w:color="auto" w:fill="auto"/>
          </w:tcPr>
          <w:p w:rsidR="00E062F9">
            <w:pPr>
              <w:pStyle w:val="a7"/>
              <w:spacing w:before="80" w:line="240" w:lineRule="auto"/>
              <w:ind w:firstLine="440"/>
            </w:pPr>
            <w:r>
              <w:t>吊装</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6</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电</w:t>
            </w:r>
            <w:r>
              <w:t>―</w:t>
            </w:r>
            <w:r>
              <w:t>机</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lang w:val="en-US" w:eastAsia="en-US" w:bidi="en-US"/>
              </w:rPr>
              <w:t>BX1-500</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5</w:t>
            </w:r>
            <w:r>
              <w:t>台</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15</w:t>
            </w:r>
          </w:p>
        </w:tc>
        <w:tc>
          <w:tcPr>
            <w:tcW w:w="1373" w:type="dxa"/>
            <w:tcBorders>
              <w:top w:val="single" w:sz="4" w:space="0" w:color="auto"/>
              <w:left w:val="single" w:sz="4" w:space="0" w:color="auto"/>
            </w:tcBorders>
            <w:shd w:val="clear" w:color="auto" w:fill="auto"/>
          </w:tcPr>
          <w:p w:rsidR="00E062F9">
            <w:pPr>
              <w:pStyle w:val="a7"/>
              <w:spacing w:line="240" w:lineRule="auto"/>
              <w:ind w:firstLine="220"/>
            </w:pPr>
            <w:r>
              <w:t>谢筋加工</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vAlign w:val="bottom"/>
          </w:tcPr>
          <w:p w:rsidR="00E062F9">
            <w:pPr>
              <w:pStyle w:val="a7"/>
              <w:spacing w:line="240" w:lineRule="auto"/>
              <w:ind w:firstLine="300"/>
            </w:pPr>
            <w:r>
              <w:rPr>
                <w:rFonts w:ascii="Arial" w:eastAsia="Arial" w:hAnsi="Arial" w:cs="Arial"/>
              </w:rPr>
              <w:t>7</w:t>
            </w:r>
          </w:p>
        </w:tc>
        <w:tc>
          <w:tcPr>
            <w:tcW w:w="184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钢筋切割机</w:t>
            </w:r>
          </w:p>
        </w:tc>
        <w:tc>
          <w:tcPr>
            <w:tcW w:w="1613" w:type="dxa"/>
            <w:tcBorders>
              <w:top w:val="single" w:sz="4" w:space="0" w:color="auto"/>
              <w:left w:val="single" w:sz="4" w:space="0" w:color="auto"/>
            </w:tcBorders>
            <w:shd w:val="clear" w:color="auto" w:fill="auto"/>
            <w:vAlign w:val="bottom"/>
          </w:tcPr>
          <w:p w:rsidR="00E062F9">
            <w:pPr>
              <w:pStyle w:val="a7"/>
              <w:spacing w:line="240" w:lineRule="auto"/>
            </w:pPr>
            <w:r>
              <w:rPr>
                <w:rFonts w:ascii="Arial" w:eastAsia="Arial" w:hAnsi="Arial" w:cs="Arial"/>
                <w:lang w:val="en-US" w:eastAsia="en-US" w:bidi="en-US"/>
              </w:rPr>
              <w:t>GQ4OD</w:t>
            </w:r>
          </w:p>
        </w:tc>
        <w:tc>
          <w:tcPr>
            <w:tcW w:w="797"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】台</w:t>
            </w:r>
          </w:p>
        </w:tc>
        <w:tc>
          <w:tcPr>
            <w:tcW w:w="758" w:type="dxa"/>
            <w:tcBorders>
              <w:top w:val="single" w:sz="4" w:space="0" w:color="auto"/>
              <w:left w:val="single" w:sz="4" w:space="0" w:color="auto"/>
            </w:tcBorders>
            <w:shd w:val="clear" w:color="auto" w:fill="auto"/>
            <w:vAlign w:val="bottom"/>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vAlign w:val="bottom"/>
          </w:tcPr>
          <w:p w:rsidR="00E062F9">
            <w:pPr>
              <w:pStyle w:val="a7"/>
              <w:spacing w:line="240" w:lineRule="auto"/>
              <w:ind w:firstLine="340"/>
            </w:pPr>
            <w:r>
              <w:rPr>
                <w:rFonts w:ascii="Arial" w:eastAsia="Arial" w:hAnsi="Arial" w:cs="Arial"/>
              </w:rPr>
              <w:t>3</w:t>
            </w:r>
          </w:p>
        </w:tc>
        <w:tc>
          <w:tcPr>
            <w:tcW w:w="1373" w:type="dxa"/>
            <w:tcBorders>
              <w:top w:val="single" w:sz="4" w:space="0" w:color="auto"/>
              <w:left w:val="single" w:sz="4" w:space="0" w:color="auto"/>
            </w:tcBorders>
            <w:shd w:val="clear" w:color="auto" w:fill="auto"/>
            <w:vAlign w:val="bottom"/>
          </w:tcPr>
          <w:p w:rsidR="00E062F9">
            <w:pPr>
              <w:pStyle w:val="a7"/>
              <w:spacing w:line="240" w:lineRule="auto"/>
              <w:ind w:firstLine="220"/>
            </w:pPr>
            <w:r>
              <w:t>钢筋加工</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8</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钢筋弯曲机</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lang w:val="en-US" w:eastAsia="en-US" w:bidi="en-US"/>
              </w:rPr>
              <w:t>GW40</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w:t>
            </w:r>
            <w:r>
              <w:t>台</w:t>
            </w:r>
          </w:p>
        </w:tc>
        <w:tc>
          <w:tcPr>
            <w:tcW w:w="758" w:type="dxa"/>
            <w:tcBorders>
              <w:top w:val="single" w:sz="4" w:space="0" w:color="auto"/>
              <w:left w:val="single" w:sz="4" w:space="0" w:color="auto"/>
            </w:tcBorders>
            <w:shd w:val="clear" w:color="auto" w:fill="auto"/>
          </w:tcPr>
          <w:p w:rsidR="00E062F9">
            <w:pPr>
              <w:pStyle w:val="a7"/>
              <w:spacing w:line="240" w:lineRule="auto"/>
              <w:ind w:firstLine="0"/>
              <w:jc w:val="center"/>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tcPr>
          <w:p w:rsidR="00E062F9">
            <w:pPr>
              <w:pStyle w:val="a7"/>
              <w:spacing w:line="240" w:lineRule="auto"/>
              <w:ind w:firstLine="340"/>
            </w:pPr>
            <w:r>
              <w:rPr>
                <w:rFonts w:ascii="Arial" w:eastAsia="Arial" w:hAnsi="Arial" w:cs="Arial"/>
              </w:rPr>
              <w:t>3</w:t>
            </w:r>
          </w:p>
        </w:tc>
        <w:tc>
          <w:tcPr>
            <w:tcW w:w="1373" w:type="dxa"/>
            <w:tcBorders>
              <w:top w:val="single" w:sz="4" w:space="0" w:color="auto"/>
              <w:left w:val="single" w:sz="4" w:space="0" w:color="auto"/>
            </w:tcBorders>
            <w:shd w:val="clear" w:color="auto" w:fill="auto"/>
          </w:tcPr>
          <w:p w:rsidR="00E062F9">
            <w:pPr>
              <w:pStyle w:val="a7"/>
              <w:spacing w:line="240" w:lineRule="auto"/>
              <w:ind w:firstLine="220"/>
            </w:pPr>
            <w:r>
              <w:t>钢筋加工</w:t>
            </w:r>
          </w:p>
        </w:tc>
      </w:tr>
      <w:tr>
        <w:tblPrEx>
          <w:tblW w:w="0" w:type="auto"/>
          <w:jc w:val="center"/>
          <w:tblLayout w:type="fixed"/>
          <w:tblCellMar>
            <w:top w:w="0" w:type="dxa"/>
            <w:left w:w="10" w:type="dxa"/>
            <w:bottom w:w="0" w:type="dxa"/>
            <w:right w:w="10" w:type="dxa"/>
          </w:tblCellMar>
          <w:tblLook w:val="0000"/>
        </w:tblPrEx>
        <w:trPr>
          <w:trHeight w:hRule="exact" w:val="35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9</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数控滚笼机</w:t>
            </w:r>
          </w:p>
        </w:tc>
        <w:tc>
          <w:tcPr>
            <w:tcW w:w="1613" w:type="dxa"/>
            <w:tcBorders>
              <w:top w:val="single" w:sz="4" w:space="0" w:color="auto"/>
              <w:left w:val="single" w:sz="4" w:space="0" w:color="auto"/>
            </w:tcBorders>
            <w:shd w:val="clear" w:color="auto" w:fill="auto"/>
          </w:tcPr>
          <w:p w:rsidR="00E062F9">
            <w:pPr>
              <w:pStyle w:val="a7"/>
              <w:spacing w:line="240" w:lineRule="auto"/>
            </w:pPr>
            <w:r>
              <w:rPr>
                <w:rFonts w:ascii="Arial" w:eastAsia="Arial" w:hAnsi="Arial" w:cs="Arial"/>
                <w:lang w:val="en-US" w:eastAsia="en-US" w:bidi="en-US"/>
              </w:rPr>
              <w:t>FHI500</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w:t>
            </w:r>
            <w:r>
              <w:t>套</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15</w:t>
            </w:r>
          </w:p>
        </w:tc>
        <w:tc>
          <w:tcPr>
            <w:tcW w:w="1373" w:type="dxa"/>
            <w:tcBorders>
              <w:top w:val="single" w:sz="4" w:space="0" w:color="auto"/>
              <w:left w:val="single" w:sz="4" w:space="0" w:color="auto"/>
            </w:tcBorders>
            <w:shd w:val="clear" w:color="auto" w:fill="auto"/>
          </w:tcPr>
          <w:p w:rsidR="00E062F9">
            <w:pPr>
              <w:pStyle w:val="a7"/>
              <w:spacing w:line="240" w:lineRule="auto"/>
              <w:ind w:firstLine="0"/>
            </w:pPr>
            <w:r>
              <w:t>钢筋笼加工</w:t>
            </w:r>
          </w:p>
        </w:tc>
      </w:tr>
      <w:tr>
        <w:tblPrEx>
          <w:tblW w:w="0" w:type="auto"/>
          <w:jc w:val="center"/>
          <w:tblLayout w:type="fixed"/>
          <w:tblCellMar>
            <w:top w:w="0" w:type="dxa"/>
            <w:left w:w="10" w:type="dxa"/>
            <w:bottom w:w="0" w:type="dxa"/>
            <w:right w:w="10" w:type="dxa"/>
          </w:tblCellMar>
          <w:tblLook w:val="0000"/>
        </w:tblPrEx>
        <w:trPr>
          <w:trHeight w:hRule="exact" w:val="35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10</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辆访笼运输车</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t>自制</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1</w:t>
            </w:r>
            <w:r>
              <w:t>辆</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tcPr>
          <w:p w:rsidR="00E062F9">
            <w:pPr>
              <w:pStyle w:val="a7"/>
              <w:spacing w:line="240" w:lineRule="auto"/>
              <w:ind w:firstLine="0"/>
            </w:pPr>
            <w:r>
              <w:t>纲筋笼运给</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vAlign w:val="bottom"/>
          </w:tcPr>
          <w:p w:rsidR="00E062F9">
            <w:pPr>
              <w:pStyle w:val="a7"/>
              <w:spacing w:line="240" w:lineRule="auto"/>
              <w:ind w:firstLine="300"/>
            </w:pPr>
            <w:r>
              <w:rPr>
                <w:rFonts w:ascii="Arial" w:eastAsia="Arial" w:hAnsi="Arial" w:cs="Arial"/>
              </w:rPr>
              <w:t>11</w:t>
            </w:r>
          </w:p>
        </w:tc>
        <w:tc>
          <w:tcPr>
            <w:tcW w:w="184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导管</w:t>
            </w:r>
          </w:p>
        </w:tc>
        <w:tc>
          <w:tcPr>
            <w:tcW w:w="161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lang w:val="en-US" w:eastAsia="en-US" w:bidi="en-US"/>
              </w:rPr>
              <w:t>"250</w:t>
            </w:r>
          </w:p>
        </w:tc>
        <w:tc>
          <w:tcPr>
            <w:tcW w:w="797"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lang w:val="en-US" w:eastAsia="en-US" w:bidi="en-US"/>
              </w:rPr>
              <w:t>100m</w:t>
            </w:r>
          </w:p>
        </w:tc>
        <w:tc>
          <w:tcPr>
            <w:tcW w:w="758" w:type="dxa"/>
            <w:tcBorders>
              <w:top w:val="single" w:sz="4" w:space="0" w:color="auto"/>
              <w:left w:val="single" w:sz="4" w:space="0" w:color="auto"/>
            </w:tcBorders>
            <w:shd w:val="clear" w:color="auto" w:fill="auto"/>
            <w:vAlign w:val="bottom"/>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2020</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vAlign w:val="bottom"/>
          </w:tcPr>
          <w:p w:rsidR="00E062F9">
            <w:pPr>
              <w:pStyle w:val="a7"/>
              <w:spacing w:line="240" w:lineRule="auto"/>
              <w:ind w:firstLine="0"/>
            </w:pPr>
            <w:r>
              <w:t>灌注混凝</w:t>
            </w:r>
            <w:r>
              <w:rPr>
                <w:rFonts w:ascii="Arial" w:eastAsia="Arial" w:hAnsi="Arial" w:cs="Arial"/>
                <w:lang w:val="en-US" w:eastAsia="en-US" w:bidi="en-US"/>
              </w:rPr>
              <w:t>h</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12</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高压注浆发</w:t>
            </w:r>
          </w:p>
        </w:tc>
        <w:tc>
          <w:tcPr>
            <w:tcW w:w="1613" w:type="dxa"/>
            <w:tcBorders>
              <w:top w:val="single" w:sz="4" w:space="0" w:color="auto"/>
              <w:left w:val="single" w:sz="4" w:space="0" w:color="auto"/>
            </w:tcBorders>
            <w:shd w:val="clear" w:color="auto" w:fill="auto"/>
          </w:tcPr>
          <w:p w:rsidR="00E062F9">
            <w:pPr>
              <w:pStyle w:val="a7"/>
              <w:spacing w:line="240" w:lineRule="auto"/>
              <w:ind w:firstLine="460"/>
            </w:pPr>
            <w:r>
              <w:rPr>
                <w:rFonts w:ascii="Arial" w:eastAsia="Arial" w:hAnsi="Arial" w:cs="Arial"/>
                <w:lang w:val="en-US" w:eastAsia="en-US" w:bidi="en-US"/>
              </w:rPr>
              <w:t>BM250</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w:t>
            </w:r>
            <w:r>
              <w:t>台</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2020</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tcPr>
          <w:p w:rsidR="00E062F9">
            <w:pPr>
              <w:pStyle w:val="a7"/>
              <w:spacing w:line="240" w:lineRule="auto"/>
              <w:ind w:firstLine="0"/>
              <w:jc w:val="center"/>
            </w:pPr>
            <w:r>
              <w:t>后注浆</w:t>
            </w:r>
          </w:p>
        </w:tc>
      </w:tr>
      <w:tr>
        <w:tblPrEx>
          <w:tblW w:w="0" w:type="auto"/>
          <w:jc w:val="center"/>
          <w:tblLayout w:type="fixed"/>
          <w:tblCellMar>
            <w:top w:w="0" w:type="dxa"/>
            <w:left w:w="10" w:type="dxa"/>
            <w:bottom w:w="0" w:type="dxa"/>
            <w:right w:w="10" w:type="dxa"/>
          </w:tblCellMar>
          <w:tblLook w:val="0000"/>
        </w:tblPrEx>
        <w:trPr>
          <w:trHeight w:hRule="exact" w:val="36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13</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搅浆桶</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lang w:val="en-US" w:eastAsia="en-US" w:bidi="en-US"/>
              </w:rPr>
              <w:t>1.5</w:t>
            </w:r>
            <w:r>
              <w:t>米</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w:t>
            </w:r>
            <w:r>
              <w:t>套</w:t>
            </w:r>
          </w:p>
        </w:tc>
        <w:tc>
          <w:tcPr>
            <w:tcW w:w="758" w:type="dxa"/>
            <w:tcBorders>
              <w:top w:val="single" w:sz="4" w:space="0" w:color="auto"/>
              <w:left w:val="single" w:sz="4" w:space="0" w:color="auto"/>
            </w:tcBorders>
            <w:shd w:val="clear" w:color="auto" w:fill="auto"/>
          </w:tcPr>
          <w:p w:rsidR="00E062F9">
            <w:pPr>
              <w:pStyle w:val="a7"/>
              <w:spacing w:line="240" w:lineRule="auto"/>
              <w:ind w:firstLine="0"/>
              <w:jc w:val="center"/>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2020</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tcPr>
          <w:p w:rsidR="00E062F9">
            <w:pPr>
              <w:pStyle w:val="a7"/>
              <w:spacing w:line="240" w:lineRule="auto"/>
              <w:ind w:firstLine="0"/>
              <w:jc w:val="center"/>
            </w:pPr>
            <w:r>
              <w:t>后注浆</w:t>
            </w:r>
          </w:p>
        </w:tc>
      </w:tr>
      <w:tr>
        <w:tblPrEx>
          <w:tblW w:w="0" w:type="auto"/>
          <w:jc w:val="center"/>
          <w:tblLayout w:type="fixed"/>
          <w:tblCellMar>
            <w:top w:w="0" w:type="dxa"/>
            <w:left w:w="10" w:type="dxa"/>
            <w:bottom w:w="0" w:type="dxa"/>
            <w:right w:w="10" w:type="dxa"/>
          </w:tblCellMar>
          <w:tblLook w:val="0000"/>
        </w:tblPrEx>
        <w:trPr>
          <w:trHeight w:hRule="exact" w:val="35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14</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配电箱</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t>小型</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3</w:t>
            </w:r>
            <w:r>
              <w:t>套</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2021</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tcPr>
          <w:p w:rsidR="00E062F9">
            <w:pPr>
              <w:pStyle w:val="a7"/>
              <w:spacing w:line="240" w:lineRule="auto"/>
              <w:ind w:firstLine="220"/>
            </w:pPr>
            <w:r>
              <w:t>铺助设备</w:t>
            </w:r>
          </w:p>
        </w:tc>
      </w:tr>
      <w:tr>
        <w:tblPrEx>
          <w:tblW w:w="0" w:type="auto"/>
          <w:jc w:val="center"/>
          <w:tblLayout w:type="fixed"/>
          <w:tblCellMar>
            <w:top w:w="0" w:type="dxa"/>
            <w:left w:w="10" w:type="dxa"/>
            <w:bottom w:w="0" w:type="dxa"/>
            <w:right w:w="10" w:type="dxa"/>
          </w:tblCellMar>
          <w:tblLook w:val="0000"/>
        </w:tblPrEx>
        <w:trPr>
          <w:trHeight w:hRule="exact" w:val="355"/>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15</w:t>
            </w:r>
          </w:p>
        </w:tc>
        <w:tc>
          <w:tcPr>
            <w:tcW w:w="1843" w:type="dxa"/>
            <w:tcBorders>
              <w:top w:val="single" w:sz="4" w:space="0" w:color="auto"/>
              <w:left w:val="single" w:sz="4" w:space="0" w:color="auto"/>
            </w:tcBorders>
            <w:shd w:val="clear" w:color="auto" w:fill="auto"/>
          </w:tcPr>
          <w:p w:rsidR="00E062F9">
            <w:pPr>
              <w:pStyle w:val="a7"/>
              <w:spacing w:line="240" w:lineRule="auto"/>
              <w:ind w:firstLine="0"/>
              <w:jc w:val="center"/>
            </w:pPr>
            <w:r>
              <w:t>柴油发电机</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lang w:val="en-US" w:eastAsia="en-US" w:bidi="en-US"/>
              </w:rPr>
              <w:t>50KW</w:t>
            </w:r>
          </w:p>
        </w:tc>
        <w:tc>
          <w:tcPr>
            <w:tcW w:w="797"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3</w:t>
            </w:r>
            <w:r>
              <w:t>台</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2020</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tcPr>
          <w:p w:rsidR="00E062F9">
            <w:pPr>
              <w:pStyle w:val="a7"/>
              <w:spacing w:line="240" w:lineRule="auto"/>
              <w:ind w:firstLine="220"/>
            </w:pPr>
            <w:r>
              <w:t>施工电源</w:t>
            </w:r>
          </w:p>
        </w:tc>
      </w:tr>
      <w:tr>
        <w:tblPrEx>
          <w:tblW w:w="0" w:type="auto"/>
          <w:jc w:val="center"/>
          <w:tblLayout w:type="fixed"/>
          <w:tblCellMar>
            <w:top w:w="0" w:type="dxa"/>
            <w:left w:w="10" w:type="dxa"/>
            <w:bottom w:w="0" w:type="dxa"/>
            <w:right w:w="10" w:type="dxa"/>
          </w:tblCellMar>
          <w:tblLook w:val="0000"/>
        </w:tblPrEx>
        <w:trPr>
          <w:trHeight w:hRule="exact" w:val="384"/>
          <w:jc w:val="center"/>
        </w:trPr>
        <w:tc>
          <w:tcPr>
            <w:tcW w:w="778" w:type="dxa"/>
            <w:tcBorders>
              <w:top w:val="single" w:sz="4" w:space="0" w:color="auto"/>
            </w:tcBorders>
            <w:shd w:val="clear" w:color="auto" w:fill="auto"/>
            <w:vAlign w:val="bottom"/>
          </w:tcPr>
          <w:p w:rsidR="00E062F9">
            <w:pPr>
              <w:pStyle w:val="a7"/>
              <w:spacing w:line="240" w:lineRule="auto"/>
              <w:ind w:firstLine="300"/>
            </w:pPr>
            <w:r>
              <w:rPr>
                <w:rFonts w:ascii="Arial" w:eastAsia="Arial" w:hAnsi="Arial" w:cs="Arial"/>
              </w:rPr>
              <w:t>16</w:t>
            </w:r>
          </w:p>
        </w:tc>
        <w:tc>
          <w:tcPr>
            <w:tcW w:w="184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水泵</w:t>
            </w:r>
          </w:p>
        </w:tc>
        <w:tc>
          <w:tcPr>
            <w:tcW w:w="1613" w:type="dxa"/>
            <w:tcBorders>
              <w:top w:val="single" w:sz="4" w:space="0" w:color="auto"/>
              <w:left w:val="single" w:sz="4" w:space="0" w:color="auto"/>
            </w:tcBorders>
            <w:shd w:val="clear" w:color="auto" w:fill="auto"/>
            <w:vAlign w:val="bottom"/>
          </w:tcPr>
          <w:p w:rsidR="00E062F9">
            <w:pPr>
              <w:pStyle w:val="a7"/>
              <w:spacing w:line="240" w:lineRule="auto"/>
            </w:pPr>
            <w:r>
              <w:rPr>
                <w:rFonts w:ascii="Arial" w:eastAsia="Arial" w:hAnsi="Arial" w:cs="Arial"/>
                <w:lang w:val="en-US" w:eastAsia="en-US" w:bidi="en-US"/>
              </w:rPr>
              <w:t>UZX-40</w:t>
            </w:r>
          </w:p>
        </w:tc>
        <w:tc>
          <w:tcPr>
            <w:tcW w:w="797"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3</w:t>
            </w:r>
            <w:r>
              <w:t>台</w:t>
            </w:r>
          </w:p>
        </w:tc>
        <w:tc>
          <w:tcPr>
            <w:tcW w:w="758" w:type="dxa"/>
            <w:tcBorders>
              <w:top w:val="single" w:sz="4" w:space="0" w:color="auto"/>
              <w:left w:val="single" w:sz="4" w:space="0" w:color="auto"/>
            </w:tcBorders>
            <w:shd w:val="clear" w:color="auto" w:fill="auto"/>
            <w:vAlign w:val="bottom"/>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2022</w:t>
            </w:r>
            <w:r>
              <w:t>年</w:t>
            </w:r>
          </w:p>
        </w:tc>
        <w:tc>
          <w:tcPr>
            <w:tcW w:w="883" w:type="dxa"/>
            <w:tcBorders>
              <w:top w:val="single" w:sz="4" w:space="0" w:color="auto"/>
              <w:left w:val="single" w:sz="4" w:space="0" w:color="auto"/>
            </w:tcBorders>
            <w:shd w:val="clear" w:color="auto" w:fill="auto"/>
            <w:vAlign w:val="bottom"/>
          </w:tcPr>
          <w:p w:rsidR="00E062F9">
            <w:pPr>
              <w:pStyle w:val="a7"/>
              <w:spacing w:line="240" w:lineRule="auto"/>
              <w:ind w:firstLine="340"/>
            </w:pPr>
            <w:r>
              <w:rPr>
                <w:rFonts w:ascii="Arial" w:eastAsia="Arial" w:hAnsi="Arial" w:cs="Arial"/>
              </w:rPr>
              <w:t>3</w:t>
            </w:r>
          </w:p>
        </w:tc>
        <w:tc>
          <w:tcPr>
            <w:tcW w:w="1373" w:type="dxa"/>
            <w:tcBorders>
              <w:top w:val="single" w:sz="4" w:space="0" w:color="auto"/>
              <w:left w:val="single" w:sz="4" w:space="0" w:color="auto"/>
            </w:tcBorders>
            <w:shd w:val="clear" w:color="auto" w:fill="auto"/>
            <w:vAlign w:val="bottom"/>
          </w:tcPr>
          <w:p w:rsidR="00E062F9">
            <w:pPr>
              <w:pStyle w:val="a7"/>
              <w:spacing w:line="240" w:lineRule="auto"/>
              <w:ind w:firstLine="440"/>
            </w:pPr>
            <w:r>
              <w:t>抽水</w:t>
            </w:r>
          </w:p>
        </w:tc>
      </w:tr>
      <w:tr>
        <w:tblPrEx>
          <w:tblW w:w="0" w:type="auto"/>
          <w:jc w:val="center"/>
          <w:tblLayout w:type="fixed"/>
          <w:tblCellMar>
            <w:top w:w="0" w:type="dxa"/>
            <w:left w:w="10" w:type="dxa"/>
            <w:bottom w:w="0" w:type="dxa"/>
            <w:right w:w="10" w:type="dxa"/>
          </w:tblCellMar>
          <w:tblLook w:val="0000"/>
        </w:tblPrEx>
        <w:trPr>
          <w:trHeight w:hRule="exact" w:val="384"/>
          <w:jc w:val="center"/>
        </w:trPr>
        <w:tc>
          <w:tcPr>
            <w:tcW w:w="778" w:type="dxa"/>
            <w:tcBorders>
              <w:top w:val="single" w:sz="4" w:space="0" w:color="auto"/>
            </w:tcBorders>
            <w:shd w:val="clear" w:color="auto" w:fill="auto"/>
          </w:tcPr>
          <w:p w:rsidR="00E062F9">
            <w:pPr>
              <w:pStyle w:val="a7"/>
              <w:spacing w:line="240" w:lineRule="auto"/>
              <w:ind w:firstLine="300"/>
            </w:pPr>
            <w:r>
              <w:rPr>
                <w:rFonts w:ascii="Arial" w:eastAsia="Arial" w:hAnsi="Arial" w:cs="Arial"/>
              </w:rPr>
              <w:t>17</w:t>
            </w:r>
          </w:p>
        </w:tc>
        <w:tc>
          <w:tcPr>
            <w:tcW w:w="1843" w:type="dxa"/>
            <w:tcBorders>
              <w:top w:val="single" w:sz="4" w:space="0" w:color="auto"/>
              <w:left w:val="single" w:sz="4" w:space="0" w:color="auto"/>
            </w:tcBorders>
            <w:shd w:val="clear" w:color="auto" w:fill="auto"/>
          </w:tcPr>
          <w:p w:rsidR="00E062F9">
            <w:pPr>
              <w:pStyle w:val="a7"/>
              <w:spacing w:before="80" w:line="240" w:lineRule="auto"/>
              <w:ind w:firstLine="0"/>
              <w:jc w:val="center"/>
              <w:rPr>
                <w:sz w:val="22"/>
                <w:szCs w:val="22"/>
              </w:rPr>
            </w:pPr>
            <w:r>
              <w:rPr>
                <w:rFonts w:ascii="Courier New" w:eastAsia="Courier New" w:hAnsi="Courier New" w:cs="Courier New"/>
                <w:sz w:val="22"/>
                <w:szCs w:val="22"/>
                <w:lang w:val="en-US" w:eastAsia="en-US" w:bidi="en-US"/>
              </w:rPr>
              <w:t>RTK</w:t>
            </w:r>
          </w:p>
        </w:tc>
        <w:tc>
          <w:tcPr>
            <w:tcW w:w="1613" w:type="dxa"/>
            <w:tcBorders>
              <w:top w:val="single" w:sz="4" w:space="0" w:color="auto"/>
              <w:left w:val="single" w:sz="4" w:space="0" w:color="auto"/>
            </w:tcBorders>
            <w:shd w:val="clear" w:color="auto" w:fill="auto"/>
          </w:tcPr>
          <w:p w:rsidR="00E062F9">
            <w:pPr>
              <w:pStyle w:val="a7"/>
              <w:spacing w:line="240" w:lineRule="auto"/>
              <w:ind w:firstLine="0"/>
              <w:jc w:val="center"/>
            </w:pPr>
            <w:r>
              <w:t>银河</w:t>
            </w:r>
          </w:p>
        </w:tc>
        <w:tc>
          <w:tcPr>
            <w:tcW w:w="797" w:type="dxa"/>
            <w:tcBorders>
              <w:top w:val="single" w:sz="4" w:space="0" w:color="auto"/>
              <w:left w:val="single" w:sz="4" w:space="0" w:color="auto"/>
            </w:tcBorders>
            <w:shd w:val="clear" w:color="auto" w:fill="auto"/>
          </w:tcPr>
          <w:p w:rsidR="00E062F9">
            <w:pPr>
              <w:pStyle w:val="a7"/>
              <w:spacing w:before="80" w:line="240" w:lineRule="auto"/>
              <w:ind w:firstLine="0"/>
              <w:jc w:val="center"/>
            </w:pPr>
            <w:r>
              <w:rPr>
                <w:rFonts w:ascii="Arial" w:eastAsia="Arial" w:hAnsi="Arial" w:cs="Arial"/>
              </w:rPr>
              <w:t>1</w:t>
            </w:r>
            <w:r>
              <w:t>套</w:t>
            </w:r>
          </w:p>
        </w:tc>
        <w:tc>
          <w:tcPr>
            <w:tcW w:w="758" w:type="dxa"/>
            <w:tcBorders>
              <w:top w:val="single" w:sz="4" w:space="0" w:color="auto"/>
              <w:left w:val="single" w:sz="4" w:space="0" w:color="auto"/>
            </w:tcBorders>
            <w:shd w:val="clear" w:color="auto" w:fill="auto"/>
          </w:tcPr>
          <w:p w:rsidR="00E062F9">
            <w:pPr>
              <w:pStyle w:val="a7"/>
              <w:spacing w:line="240" w:lineRule="auto"/>
              <w:ind w:firstLine="140"/>
            </w:pPr>
            <w:r>
              <w:t>中国</w:t>
            </w:r>
          </w:p>
        </w:tc>
        <w:tc>
          <w:tcPr>
            <w:tcW w:w="979" w:type="dxa"/>
            <w:tcBorders>
              <w:top w:val="single" w:sz="4" w:space="0" w:color="auto"/>
              <w:left w:val="single" w:sz="4" w:space="0" w:color="auto"/>
            </w:tcBorders>
            <w:shd w:val="clear" w:color="auto" w:fill="auto"/>
          </w:tcPr>
          <w:p w:rsidR="00E062F9">
            <w:pPr>
              <w:pStyle w:val="a7"/>
              <w:spacing w:line="240" w:lineRule="auto"/>
              <w:ind w:firstLine="0"/>
              <w:jc w:val="center"/>
            </w:pPr>
            <w:r>
              <w:rPr>
                <w:rFonts w:ascii="Arial" w:eastAsia="Arial" w:hAnsi="Arial" w:cs="Arial"/>
              </w:rPr>
              <w:t>202()</w:t>
            </w:r>
            <w:r>
              <w:t>年</w:t>
            </w:r>
          </w:p>
        </w:tc>
        <w:tc>
          <w:tcPr>
            <w:tcW w:w="883" w:type="dxa"/>
            <w:tcBorders>
              <w:top w:val="single" w:sz="4" w:space="0" w:color="auto"/>
              <w:left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tcBorders>
            <w:shd w:val="clear" w:color="auto" w:fill="auto"/>
          </w:tcPr>
          <w:p w:rsidR="00E062F9">
            <w:pPr>
              <w:pStyle w:val="a7"/>
              <w:spacing w:line="240" w:lineRule="auto"/>
              <w:ind w:firstLine="220"/>
            </w:pPr>
            <w:r>
              <w:t>批位浏麻</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778" w:type="dxa"/>
            <w:tcBorders>
              <w:top w:val="single" w:sz="4" w:space="0" w:color="auto"/>
            </w:tcBorders>
            <w:shd w:val="clear" w:color="auto" w:fill="auto"/>
            <w:vAlign w:val="bottom"/>
          </w:tcPr>
          <w:p w:rsidR="00E062F9">
            <w:pPr>
              <w:pStyle w:val="a7"/>
              <w:spacing w:line="240" w:lineRule="auto"/>
              <w:ind w:firstLine="300"/>
            </w:pPr>
            <w:r>
              <w:rPr>
                <w:rFonts w:ascii="Arial" w:eastAsia="Arial" w:hAnsi="Arial" w:cs="Arial"/>
              </w:rPr>
              <w:t>18</w:t>
            </w:r>
          </w:p>
        </w:tc>
        <w:tc>
          <w:tcPr>
            <w:tcW w:w="1843" w:type="dxa"/>
            <w:tcBorders>
              <w:top w:val="single" w:sz="4" w:space="0" w:color="auto"/>
              <w:left w:val="single" w:sz="4" w:space="0" w:color="auto"/>
            </w:tcBorders>
            <w:shd w:val="clear" w:color="auto" w:fill="auto"/>
            <w:vAlign w:val="bottom"/>
          </w:tcPr>
          <w:p w:rsidR="00E062F9">
            <w:pPr>
              <w:pStyle w:val="a7"/>
              <w:spacing w:line="240" w:lineRule="auto"/>
              <w:ind w:firstLine="380"/>
            </w:pPr>
            <w:r>
              <w:t>一姆坐</w:t>
            </w:r>
            <w:r>
              <w:t>—</w:t>
            </w:r>
          </w:p>
        </w:tc>
        <w:tc>
          <w:tcPr>
            <w:tcW w:w="1613"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lang w:val="en-US" w:eastAsia="en-US" w:bidi="en-US"/>
              </w:rPr>
              <w:t>S3</w:t>
            </w:r>
          </w:p>
        </w:tc>
        <w:tc>
          <w:tcPr>
            <w:tcW w:w="797" w:type="dxa"/>
            <w:tcBorders>
              <w:top w:val="single" w:sz="4" w:space="0" w:color="auto"/>
              <w:left w:val="single" w:sz="4" w:space="0" w:color="auto"/>
            </w:tcBorders>
            <w:shd w:val="clear" w:color="auto" w:fill="auto"/>
            <w:vAlign w:val="bottom"/>
          </w:tcPr>
          <w:p w:rsidR="00E062F9">
            <w:pPr>
              <w:pStyle w:val="a7"/>
              <w:spacing w:line="240" w:lineRule="auto"/>
              <w:ind w:firstLine="160"/>
              <w:jc w:val="both"/>
            </w:pPr>
            <w:r>
              <w:rPr>
                <w:rFonts w:ascii="Arial" w:eastAsia="Arial" w:hAnsi="Arial" w:cs="Arial"/>
              </w:rPr>
              <w:t>3</w:t>
            </w:r>
            <w:r>
              <w:t>老</w:t>
            </w:r>
            <w:r>
              <w:t>_</w:t>
            </w:r>
          </w:p>
        </w:tc>
        <w:tc>
          <w:tcPr>
            <w:tcW w:w="758" w:type="dxa"/>
            <w:tcBorders>
              <w:top w:val="single" w:sz="4" w:space="0" w:color="auto"/>
              <w:left w:val="single" w:sz="4" w:space="0" w:color="auto"/>
            </w:tcBorders>
            <w:shd w:val="clear" w:color="auto" w:fill="auto"/>
            <w:vAlign w:val="bottom"/>
          </w:tcPr>
          <w:p w:rsidR="00E062F9">
            <w:pPr>
              <w:pStyle w:val="a7"/>
              <w:spacing w:line="240" w:lineRule="auto"/>
              <w:ind w:firstLine="0"/>
              <w:jc w:val="center"/>
              <w:rPr>
                <w:sz w:val="50"/>
                <w:szCs w:val="50"/>
              </w:rPr>
            </w:pPr>
            <w:r>
              <w:rPr>
                <w:rFonts w:ascii="Courier New" w:eastAsia="Courier New" w:hAnsi="Courier New" w:cs="Courier New"/>
                <w:sz w:val="50"/>
                <w:szCs w:val="50"/>
                <w:lang w:val="en-US" w:eastAsia="en-US" w:bidi="en-US"/>
              </w:rPr>
              <w:t>HZ</w:t>
            </w:r>
          </w:p>
        </w:tc>
        <w:tc>
          <w:tcPr>
            <w:tcW w:w="979" w:type="dxa"/>
            <w:tcBorders>
              <w:top w:val="single" w:sz="4" w:space="0" w:color="auto"/>
              <w:left w:val="single" w:sz="4" w:space="0" w:color="auto"/>
              <w:bottom w:val="single" w:sz="4" w:space="0" w:color="auto"/>
            </w:tcBorders>
            <w:shd w:val="clear" w:color="auto" w:fill="auto"/>
            <w:vAlign w:val="bottom"/>
          </w:tcPr>
          <w:p w:rsidR="00E062F9">
            <w:pPr>
              <w:pStyle w:val="a7"/>
              <w:spacing w:line="240" w:lineRule="auto"/>
              <w:ind w:firstLine="0"/>
              <w:jc w:val="center"/>
            </w:pPr>
            <w:r>
              <w:rPr>
                <w:rFonts w:ascii="Arial" w:eastAsia="Arial" w:hAnsi="Arial" w:cs="Arial"/>
              </w:rPr>
              <w:t>2022</w:t>
            </w:r>
            <w:r>
              <w:t>年</w:t>
            </w:r>
          </w:p>
        </w:tc>
        <w:tc>
          <w:tcPr>
            <w:tcW w:w="883" w:type="dxa"/>
            <w:tcBorders>
              <w:top w:val="single" w:sz="4" w:space="0" w:color="auto"/>
              <w:left w:val="single" w:sz="4" w:space="0" w:color="auto"/>
              <w:bottom w:val="single" w:sz="4" w:space="0" w:color="auto"/>
            </w:tcBorders>
            <w:shd w:val="clear" w:color="auto" w:fill="auto"/>
          </w:tcPr>
          <w:p w:rsidR="00E062F9">
            <w:pPr>
              <w:rPr>
                <w:sz w:val="10"/>
                <w:szCs w:val="10"/>
              </w:rPr>
            </w:pPr>
          </w:p>
        </w:tc>
        <w:tc>
          <w:tcPr>
            <w:tcW w:w="1373" w:type="dxa"/>
            <w:tcBorders>
              <w:top w:val="single" w:sz="4" w:space="0" w:color="auto"/>
              <w:left w:val="single" w:sz="4" w:space="0" w:color="auto"/>
              <w:bottom w:val="single" w:sz="4" w:space="0" w:color="auto"/>
            </w:tcBorders>
            <w:shd w:val="clear" w:color="auto" w:fill="auto"/>
            <w:vAlign w:val="bottom"/>
          </w:tcPr>
          <w:p w:rsidR="00E062F9">
            <w:pPr>
              <w:pStyle w:val="a7"/>
              <w:spacing w:line="240" w:lineRule="auto"/>
              <w:ind w:firstLine="220"/>
            </w:pPr>
            <w:r>
              <w:t>小测址</w:t>
            </w:r>
          </w:p>
        </w:tc>
      </w:tr>
    </w:tbl>
    <w:p w:rsidR="00E062F9">
      <w:pPr>
        <w:pStyle w:val="a6"/>
        <w:spacing w:line="490" w:lineRule="exact"/>
      </w:pPr>
      <w:r>
        <w:t>以上机械及相关附属设备根据现场情况合理安排进场时间，保证按照合同要求工期</w:t>
      </w:r>
      <w:r>
        <w:t>内完成全部施工任务，进入现场的机械、设备应符合综合管理体系中有关设备的管理规</w:t>
      </w:r>
      <w:r>
        <w:t>定，确保施工机械满足工程需要</w:t>
      </w:r>
      <w:r>
        <w:t>.</w:t>
      </w:r>
    </w:p>
    <w:p w:rsidR="00E062F9">
      <w:pPr>
        <w:pStyle w:val="10"/>
        <w:spacing w:after="60" w:line="240" w:lineRule="auto"/>
        <w:ind w:firstLine="0"/>
        <w:jc w:val="both"/>
      </w:pPr>
      <w:r>
        <w:rPr>
          <w:rFonts w:ascii="Arial" w:eastAsia="Arial" w:hAnsi="Arial" w:cs="Arial"/>
        </w:rPr>
        <w:t>5</w:t>
      </w:r>
      <w:r>
        <w:rPr>
          <w:rFonts w:ascii="Arial" w:eastAsia="Arial" w:hAnsi="Arial" w:cs="Arial"/>
          <w:lang w:val="en-US" w:eastAsia="en-US" w:bidi="en-US"/>
        </w:rPr>
        <w:t>it</w:t>
      </w:r>
      <w:r>
        <w:t>工原材料纵</w:t>
      </w:r>
    </w:p>
    <w:p w:rsidR="00E062F9">
      <w:pPr>
        <w:pStyle w:val="10"/>
        <w:spacing w:line="490" w:lineRule="exact"/>
        <w:ind w:firstLine="480"/>
        <w:jc w:val="both"/>
        <w:sectPr>
          <w:footerReference w:type="default" r:id="rId27"/>
          <w:footerReference w:type="first" r:id="rId28"/>
          <w:type w:val="nextPage"/>
          <w:pgSz w:w="11900" w:h="16840"/>
          <w:pgMar w:top="1275" w:right="1015" w:bottom="1206" w:left="1573" w:header="847" w:footer="3" w:gutter="0"/>
          <w:pgNumType w:start="11"/>
          <w:cols w:space="720"/>
          <w:noEndnote/>
          <w:titlePg w:val="0"/>
          <w:docGrid w:linePitch="360"/>
        </w:sectPr>
      </w:pPr>
      <w:r>
        <w:t>施工原材料组织将直接影响工程进展与侦星</w:t>
      </w:r>
      <w:r>
        <w:t>.</w:t>
      </w:r>
      <w:r>
        <w:t>本工程原材料包括钢笳、商晶混凝土、</w:t>
      </w:r>
      <w:r>
        <w:t>注浆管等，因此项目部设以物资采购供应科并设采购材料员，负设施工原材料的调研、</w:t>
      </w:r>
      <w:r>
        <w:t>采样试验及组织工作。</w:t>
      </w:r>
    </w:p>
    <w:p w:rsidR="00E062F9">
      <w:pPr>
        <w:pStyle w:val="10"/>
        <w:spacing w:line="490" w:lineRule="exact"/>
        <w:ind w:firstLine="480"/>
        <w:jc w:val="both"/>
      </w:pPr>
      <w:r>
        <w:t>材料进场前，由材料员会同隹设单位现场代表、监理工程师对原材料供应商共同进</w:t>
      </w:r>
      <w:r>
        <w:t>行调研，选择合格的原材料及其供应商</w:t>
      </w:r>
      <w:r>
        <w:t>,</w:t>
      </w:r>
      <w:r>
        <w:t>经建设单位和监理工程师批准后签订</w:t>
      </w:r>
      <w:r>
        <w:t>.</w:t>
      </w:r>
      <w:r>
        <w:t>供料合同</w:t>
      </w:r>
      <w:r>
        <w:t>,</w:t>
      </w:r>
      <w:r>
        <w:t>确保材料从源头上数址和质鼠满足规范要求</w:t>
      </w:r>
      <w:r>
        <w:t>.</w:t>
      </w:r>
      <w:r>
        <w:t>材料进场后，材料员会向质检员和试验员</w:t>
      </w:r>
      <w:r>
        <w:t>根据相应施工技术规范规定进行验收，需做试验的应按规定取样，经监理工程册见证后</w:t>
      </w:r>
      <w:r>
        <w:t>送交建设单位指定的第三方武验室进行检脸。</w:t>
      </w:r>
    </w:p>
    <w:p w:rsidR="00E062F9">
      <w:pPr>
        <w:pStyle w:val="10"/>
        <w:spacing w:after="320" w:line="490" w:lineRule="exact"/>
        <w:ind w:firstLine="480"/>
        <w:jc w:val="both"/>
      </w:pPr>
      <w:r>
        <w:t>经过充分的调研和比较，选定材料供应商之后，在开工之前必须储备一定数量的原</w:t>
      </w:r>
      <w:r>
        <w:t>材</w:t>
      </w:r>
      <w:r>
        <w:t>,</w:t>
      </w:r>
      <w:r>
        <w:t>才能保证工程初期的顺利进展和后续工作的延展</w:t>
      </w:r>
      <w:r>
        <w:t>.</w:t>
      </w:r>
    </w:p>
    <w:p w:rsidR="00E062F9">
      <w:pPr>
        <w:pStyle w:val="10"/>
        <w:numPr>
          <w:ilvl w:val="1"/>
          <w:numId w:val="26"/>
        </w:numPr>
        <w:tabs>
          <w:tab w:val="left" w:pos="1056"/>
        </w:tabs>
        <w:ind w:firstLine="480"/>
        <w:jc w:val="both"/>
      </w:pPr>
      <w:r>
        <w:t>钢筋验收</w:t>
      </w:r>
      <w:r>
        <w:t>'</w:t>
      </w:r>
      <w:r>
        <w:t>堆放与标识</w:t>
      </w:r>
    </w:p>
    <w:p w:rsidR="00E062F9">
      <w:pPr>
        <w:pStyle w:val="10"/>
        <w:spacing w:line="468" w:lineRule="exact"/>
        <w:ind w:firstLine="480"/>
        <w:jc w:val="both"/>
      </w:pPr>
      <w:r>
        <w:t>本工程使用钢筋要求优选采用通钢、鞍钢、首钢、本钢等大型钢厂的产品。</w:t>
      </w:r>
    </w:p>
    <w:p w:rsidR="00E062F9">
      <w:pPr>
        <w:pStyle w:val="10"/>
        <w:spacing w:line="468" w:lineRule="exact"/>
        <w:ind w:firstLine="480"/>
        <w:jc w:val="both"/>
      </w:pPr>
      <w:r>
        <w:t>钢筋采川钢筋进场</w:t>
      </w:r>
      <w:r>
        <w:t>后</w:t>
      </w:r>
      <w:r>
        <w:t>,</w:t>
      </w:r>
      <w:r>
        <w:t>先检查钢筋出厂侦房证明书及出厂检验单炉批号是否与进场</w:t>
      </w:r>
      <w:r>
        <w:t>钢筋铭牌的炉批号相符，再对钢筋原材外观进行验收。分批对钢筋进行机械性能检验</w:t>
      </w:r>
      <w:r>
        <w:t>,</w:t>
      </w:r>
      <w:r>
        <w:t>取同</w:t>
      </w:r>
      <w:r>
        <w:t>•</w:t>
      </w:r>
      <w:r>
        <w:t>炉（批）号、同</w:t>
      </w:r>
      <w:r>
        <w:t>•</w:t>
      </w:r>
      <w:r>
        <w:t>截面尺寸重员不大于</w:t>
      </w:r>
      <w:r>
        <w:rPr>
          <w:rFonts w:ascii="Arial" w:eastAsia="Arial" w:hAnsi="Arial" w:cs="Arial"/>
        </w:rPr>
        <w:t>601</w:t>
      </w:r>
      <w:r>
        <w:t>钢筋为</w:t>
      </w:r>
      <w:r>
        <w:t>•</w:t>
      </w:r>
      <w:r>
        <w:t>批，检查每批钢筋的外衣历</w:t>
      </w:r>
      <w:r>
        <w:t>证</w:t>
      </w:r>
      <w:r>
        <w:t>.</w:t>
      </w:r>
      <w:r>
        <w:t>测址仔批钢筋的代表直径，通过检查合格的钢筋在监理工程加的见证下取样进行发</w:t>
      </w:r>
      <w:r>
        <w:t>验及焊接试验。</w:t>
      </w:r>
    </w:p>
    <w:p w:rsidR="00E062F9">
      <w:pPr>
        <w:pStyle w:val="10"/>
        <w:spacing w:line="468" w:lineRule="exact"/>
        <w:ind w:firstLine="480"/>
        <w:jc w:val="both"/>
      </w:pPr>
      <w:r>
        <w:t>经监理工程师检验合格后</w:t>
      </w:r>
      <w:r>
        <w:t>,</w:t>
      </w:r>
      <w:r>
        <w:t>堆放到钢筋堆放场，钢筋堆放场应预先平整，原材下方</w:t>
      </w:r>
      <w:r>
        <w:t>用方木垫起</w:t>
      </w:r>
      <w:r>
        <w:rPr>
          <w:rFonts w:ascii="Arial" w:eastAsia="Arial" w:hAnsi="Arial" w:cs="Arial"/>
          <w:lang w:val="en-US" w:eastAsia="en-US" w:bidi="en-US"/>
        </w:rPr>
        <w:t>30cm</w:t>
      </w:r>
      <w:r>
        <w:t>左右，上面使用彩条布序盖</w:t>
      </w:r>
      <w:r>
        <w:t>.</w:t>
      </w:r>
      <w:r>
        <w:t>避免雨水腐蚀钢筋。</w:t>
      </w:r>
    </w:p>
    <w:p w:rsidR="00E062F9">
      <w:pPr>
        <w:pStyle w:val="10"/>
        <w:spacing w:after="400" w:line="468" w:lineRule="exact"/>
        <w:ind w:firstLine="480"/>
        <w:jc w:val="both"/>
      </w:pPr>
      <w:r>
        <w:t>不同规格的钢材应分别堆放，并根据质出、环境、职业健康安全管理体系</w:t>
      </w:r>
      <w:r>
        <w:t>标准中的</w:t>
      </w:r>
      <w:r>
        <w:t>有关规定树立标识牌进行标识，标识内容应包括：品名、规格、产地、进货日期、检脸</w:t>
      </w:r>
      <w:r>
        <w:t>状态等</w:t>
      </w:r>
      <w:r>
        <w:t>.</w:t>
      </w:r>
    </w:p>
    <w:p w:rsidR="00E062F9">
      <w:pPr>
        <w:pStyle w:val="10"/>
        <w:numPr>
          <w:ilvl w:val="1"/>
          <w:numId w:val="26"/>
        </w:numPr>
        <w:tabs>
          <w:tab w:val="left" w:pos="1056"/>
        </w:tabs>
        <w:spacing w:line="511" w:lineRule="auto"/>
        <w:ind w:firstLine="480"/>
        <w:jc w:val="both"/>
      </w:pPr>
      <w:r>
        <w:t>混凝土原材料及试验</w:t>
      </w:r>
    </w:p>
    <w:p w:rsidR="00E062F9">
      <w:pPr>
        <w:pStyle w:val="10"/>
        <w:spacing w:after="400" w:line="490" w:lineRule="exact"/>
        <w:ind w:firstLine="480"/>
        <w:jc w:val="both"/>
      </w:pPr>
      <w:r>
        <w:t>本工程混凝上采用商品混凝土，强度等级为</w:t>
      </w:r>
      <w:r>
        <w:rPr>
          <w:rFonts w:ascii="Arial" w:eastAsia="Arial" w:hAnsi="Arial" w:cs="Arial"/>
          <w:lang w:val="en-US" w:eastAsia="en-US" w:bidi="en-US"/>
        </w:rPr>
        <w:t>C40,</w:t>
      </w:r>
      <w:r>
        <w:t>坍落度为</w:t>
      </w:r>
      <w:r>
        <w:rPr>
          <w:rFonts w:ascii="Arial" w:eastAsia="Arial" w:hAnsi="Arial" w:cs="Arial"/>
        </w:rPr>
        <w:t>180</w:t>
      </w:r>
      <w:r>
        <w:rPr>
          <w:sz w:val="24"/>
          <w:szCs w:val="24"/>
        </w:rPr>
        <w:t>〜</w:t>
      </w:r>
      <w:r>
        <w:rPr>
          <w:rFonts w:ascii="Arial" w:eastAsia="Arial" w:hAnsi="Arial" w:cs="Arial"/>
          <w:lang w:val="en-US" w:eastAsia="en-US" w:bidi="en-US"/>
        </w:rPr>
        <w:t>220mm</w:t>
      </w:r>
      <w:r>
        <w:rPr>
          <w:lang w:val="en-US" w:eastAsia="en-US" w:bidi="en-US"/>
        </w:rPr>
        <w:t>。</w:t>
      </w:r>
      <w:r>
        <w:t>配合比</w:t>
      </w:r>
      <w:r>
        <w:t>及材料试物须在试哙室完成。</w:t>
      </w:r>
    </w:p>
    <w:p w:rsidR="00E062F9">
      <w:pPr>
        <w:pStyle w:val="10"/>
        <w:numPr>
          <w:ilvl w:val="1"/>
          <w:numId w:val="26"/>
        </w:numPr>
        <w:tabs>
          <w:tab w:val="left" w:pos="1056"/>
        </w:tabs>
        <w:spacing w:after="360" w:line="511" w:lineRule="auto"/>
        <w:ind w:firstLine="480"/>
        <w:jc w:val="both"/>
      </w:pPr>
      <w:r>
        <w:t>原材料的质量标准与试验取样要求</w:t>
      </w:r>
    </w:p>
    <w:p w:rsidR="00E062F9">
      <w:pPr>
        <w:pStyle w:val="10"/>
        <w:numPr>
          <w:ilvl w:val="2"/>
          <w:numId w:val="26"/>
        </w:numPr>
        <w:tabs>
          <w:tab w:val="left" w:pos="1276"/>
        </w:tabs>
        <w:spacing w:after="80" w:line="490" w:lineRule="exact"/>
        <w:ind w:firstLine="460"/>
      </w:pPr>
      <w:r>
        <w:t>原材料的质量标准与检验项目</w:t>
      </w:r>
    </w:p>
    <w:p w:rsidR="00E062F9">
      <w:pPr>
        <w:pStyle w:val="10"/>
        <w:spacing w:line="490" w:lineRule="exact"/>
        <w:ind w:firstLine="480"/>
        <w:jc w:val="both"/>
      </w:pPr>
      <w:r>
        <w:t>商品混凝土、钢筋进场后，首先检验材料出厂合格证明，符合要求后取样发试</w:t>
      </w:r>
      <w:r>
        <w:t>,</w:t>
      </w:r>
      <w:r>
        <w:t>原</w:t>
      </w:r>
      <w:r>
        <w:t>材料试脸均应在建设单位、监理工程师现场见证下取样，</w:t>
      </w:r>
    </w:p>
    <w:p w:rsidR="00E062F9">
      <w:pPr>
        <w:pStyle w:val="10"/>
        <w:spacing w:after="220" w:line="490" w:lineRule="exact"/>
        <w:ind w:firstLine="460"/>
      </w:pPr>
      <w:r>
        <w:t>原材料质量标准、检验项口和检验频率必现符介下衣的规定。</w:t>
      </w:r>
    </w:p>
    <w:p w:rsidR="00E062F9">
      <w:pPr>
        <w:pStyle w:val="a6"/>
        <w:jc w:val="center"/>
      </w:pPr>
      <w:r>
        <w:t>原材料质量标准、检验频率、检验项</w:t>
      </w:r>
      <w:r>
        <w:rPr>
          <w:rFonts w:ascii="Arial" w:eastAsia="Arial" w:hAnsi="Arial" w:cs="Arial"/>
        </w:rPr>
        <w:t>II</w:t>
      </w:r>
    </w:p>
    <w:tbl>
      <w:tblPr>
        <w:tblStyle w:val="TableNormal"/>
        <w:tblOverlap w:val="never"/>
        <w:tblW w:w="0" w:type="auto"/>
        <w:jc w:val="center"/>
        <w:tblLayout w:type="fixed"/>
        <w:tblCellMar>
          <w:top w:w="0" w:type="dxa"/>
          <w:left w:w="10" w:type="dxa"/>
          <w:bottom w:w="0" w:type="dxa"/>
          <w:right w:w="10" w:type="dxa"/>
        </w:tblCellMar>
        <w:tblLook w:val="0000"/>
      </w:tblPr>
      <w:tblGrid>
        <w:gridCol w:w="499"/>
        <w:gridCol w:w="758"/>
        <w:gridCol w:w="3331"/>
        <w:gridCol w:w="4157"/>
      </w:tblGrid>
      <w:tr>
        <w:tblPrEx>
          <w:tblW w:w="0" w:type="auto"/>
          <w:jc w:val="center"/>
          <w:tblLayout w:type="fixed"/>
          <w:tblCellMar>
            <w:top w:w="0" w:type="dxa"/>
            <w:left w:w="10" w:type="dxa"/>
            <w:bottom w:w="0" w:type="dxa"/>
            <w:right w:w="10" w:type="dxa"/>
          </w:tblCellMar>
          <w:tblLook w:val="0000"/>
        </w:tblPrEx>
        <w:trPr>
          <w:trHeight w:hRule="exact" w:val="538"/>
          <w:jc w:val="center"/>
        </w:trPr>
        <w:tc>
          <w:tcPr>
            <w:tcW w:w="499" w:type="dxa"/>
            <w:tcBorders>
              <w:top w:val="single" w:sz="4" w:space="0" w:color="auto"/>
              <w:left w:val="single" w:sz="4" w:space="0" w:color="auto"/>
            </w:tcBorders>
            <w:shd w:val="clear" w:color="auto" w:fill="auto"/>
            <w:vAlign w:val="center"/>
          </w:tcPr>
          <w:p w:rsidR="00E062F9">
            <w:pPr>
              <w:pStyle w:val="a7"/>
              <w:spacing w:line="240" w:lineRule="auto"/>
              <w:ind w:firstLine="0"/>
            </w:pPr>
            <w:r>
              <w:t>序号</w:t>
            </w:r>
          </w:p>
        </w:tc>
        <w:tc>
          <w:tcPr>
            <w:tcW w:w="758" w:type="dxa"/>
            <w:tcBorders>
              <w:top w:val="single" w:sz="4" w:space="0" w:color="auto"/>
              <w:left w:val="single" w:sz="4" w:space="0" w:color="auto"/>
            </w:tcBorders>
            <w:shd w:val="clear" w:color="auto" w:fill="auto"/>
            <w:vAlign w:val="center"/>
          </w:tcPr>
          <w:p w:rsidR="00E062F9">
            <w:pPr>
              <w:pStyle w:val="a7"/>
              <w:spacing w:line="240" w:lineRule="auto"/>
              <w:ind w:firstLine="140"/>
            </w:pPr>
            <w:r>
              <w:t>名称</w:t>
            </w:r>
          </w:p>
        </w:tc>
        <w:tc>
          <w:tcPr>
            <w:tcW w:w="3331" w:type="dxa"/>
            <w:tcBorders>
              <w:top w:val="single" w:sz="4" w:space="0" w:color="auto"/>
              <w:left w:val="single" w:sz="4" w:space="0" w:color="auto"/>
            </w:tcBorders>
            <w:shd w:val="clear" w:color="auto" w:fill="auto"/>
            <w:vAlign w:val="center"/>
          </w:tcPr>
          <w:p w:rsidR="00E062F9">
            <w:pPr>
              <w:pStyle w:val="a7"/>
              <w:spacing w:line="240" w:lineRule="auto"/>
              <w:ind w:firstLine="480"/>
            </w:pPr>
            <w:r>
              <w:t>材料规格及质量控制标次</w:t>
            </w:r>
          </w:p>
        </w:tc>
        <w:tc>
          <w:tcPr>
            <w:tcW w:w="4157"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t>试物项目及代表批量要求</w:t>
            </w:r>
          </w:p>
        </w:tc>
      </w:tr>
    </w:tbl>
    <w:p>
      <w:pPr>
        <w:sectPr>
          <w:footerReference w:type="default" r:id="rId29"/>
          <w:footerReference w:type="first" r:id="rId30"/>
          <w:type w:val="nextPage"/>
          <w:pgSz w:w="11900" w:h="16840"/>
          <w:pgMar w:top="1275" w:right="1015" w:bottom="1206" w:left="1573" w:header="847" w:footer="3" w:gutter="0"/>
          <w:pgNumType w:start="12"/>
          <w:cols w:space="720"/>
          <w:noEndnote/>
          <w:titlePg w:val="0"/>
          <w:docGrid w:linePitch="360"/>
        </w:sectPr>
      </w:pPr>
    </w:p>
    <w:tbl>
      <w:tblPr>
        <w:tblStyle w:val="TableNormal"/>
        <w:tblOverlap w:val="never"/>
        <w:tblW w:w="0" w:type="auto"/>
        <w:jc w:val="center"/>
        <w:tblLayout w:type="fixed"/>
        <w:tblCellMar>
          <w:top w:w="0" w:type="dxa"/>
          <w:left w:w="10" w:type="dxa"/>
          <w:bottom w:w="0" w:type="dxa"/>
          <w:right w:w="10" w:type="dxa"/>
        </w:tblCellMar>
        <w:tblLook w:val="0000"/>
      </w:tblPr>
      <w:tblGrid>
        <w:gridCol w:w="499"/>
        <w:gridCol w:w="758"/>
        <w:gridCol w:w="3331"/>
        <w:gridCol w:w="4157"/>
      </w:tblGrid>
      <w:tr>
        <w:tblPrEx>
          <w:tblW w:w="0" w:type="auto"/>
          <w:jc w:val="center"/>
          <w:tblLayout w:type="fixed"/>
          <w:tblCellMar>
            <w:top w:w="0" w:type="dxa"/>
            <w:left w:w="10" w:type="dxa"/>
            <w:bottom w:w="0" w:type="dxa"/>
            <w:right w:w="10" w:type="dxa"/>
          </w:tblCellMar>
          <w:tblLook w:val="0000"/>
        </w:tblPrEx>
        <w:trPr>
          <w:trHeight w:hRule="exact" w:val="1690"/>
          <w:jc w:val="center"/>
        </w:trPr>
        <w:tc>
          <w:tcPr>
            <w:tcW w:w="499"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1</w:t>
            </w:r>
          </w:p>
        </w:tc>
        <w:tc>
          <w:tcPr>
            <w:tcW w:w="758" w:type="dxa"/>
            <w:tcBorders>
              <w:top w:val="single" w:sz="4" w:space="0" w:color="auto"/>
              <w:left w:val="single" w:sz="4" w:space="0" w:color="auto"/>
            </w:tcBorders>
            <w:shd w:val="clear" w:color="auto" w:fill="auto"/>
            <w:vAlign w:val="center"/>
          </w:tcPr>
          <w:p w:rsidR="00E062F9">
            <w:pPr>
              <w:pStyle w:val="a7"/>
              <w:spacing w:line="240" w:lineRule="auto"/>
              <w:ind w:firstLine="140"/>
            </w:pPr>
            <w:r>
              <w:t>钢筋</w:t>
            </w:r>
          </w:p>
        </w:tc>
        <w:tc>
          <w:tcPr>
            <w:tcW w:w="3331" w:type="dxa"/>
            <w:tcBorders>
              <w:top w:val="single" w:sz="4" w:space="0" w:color="auto"/>
              <w:left w:val="single" w:sz="4" w:space="0" w:color="auto"/>
            </w:tcBorders>
            <w:shd w:val="clear" w:color="auto" w:fill="auto"/>
            <w:vAlign w:val="center"/>
          </w:tcPr>
          <w:p w:rsidR="00E062F9">
            <w:pPr>
              <w:pStyle w:val="a7"/>
              <w:spacing w:after="80" w:line="240" w:lineRule="auto"/>
              <w:ind w:firstLine="0"/>
            </w:pPr>
            <w:r>
              <w:t>①</w:t>
            </w:r>
            <w:r>
              <w:t>进场钢筋质量满足国家相应规范</w:t>
            </w:r>
          </w:p>
          <w:p w:rsidR="00E062F9">
            <w:pPr>
              <w:pStyle w:val="a7"/>
              <w:spacing w:after="80" w:line="240" w:lineRule="auto"/>
              <w:ind w:firstLine="0"/>
            </w:pPr>
            <w:r>
              <w:t>标准的要求；</w:t>
            </w:r>
          </w:p>
          <w:p w:rsidR="00E062F9">
            <w:pPr>
              <w:pStyle w:val="a7"/>
              <w:spacing w:after="80" w:line="240" w:lineRule="auto"/>
              <w:ind w:firstLine="0"/>
            </w:pPr>
            <w:r>
              <w:t>②</w:t>
            </w:r>
            <w:r>
              <w:t>焊接试哙满足有关规范要求</w:t>
            </w:r>
            <w:r>
              <w:t>.</w:t>
            </w:r>
          </w:p>
        </w:tc>
        <w:tc>
          <w:tcPr>
            <w:tcW w:w="4157" w:type="dxa"/>
            <w:tcBorders>
              <w:top w:val="single" w:sz="4" w:space="0" w:color="auto"/>
              <w:left w:val="single" w:sz="4" w:space="0" w:color="auto"/>
              <w:right w:val="single" w:sz="4" w:space="0" w:color="auto"/>
            </w:tcBorders>
            <w:shd w:val="clear" w:color="auto" w:fill="auto"/>
            <w:vAlign w:val="center"/>
          </w:tcPr>
          <w:p w:rsidR="00E062F9">
            <w:pPr>
              <w:pStyle w:val="a7"/>
              <w:spacing w:line="326" w:lineRule="exact"/>
              <w:ind w:firstLine="0"/>
            </w:pPr>
            <w:r>
              <w:t>同一次进场相同规格、批号、炉号以不超过</w:t>
            </w:r>
            <w:r>
              <w:rPr>
                <w:rFonts w:ascii="Arial" w:eastAsia="Arial" w:hAnsi="Arial" w:cs="Arial"/>
                <w:lang w:val="en-US" w:eastAsia="en-US" w:bidi="en-US"/>
              </w:rPr>
              <w:t>60t</w:t>
            </w:r>
            <w:r>
              <w:t>为一验收批；超过</w:t>
            </w:r>
            <w:r>
              <w:rPr>
                <w:rFonts w:ascii="Arial" w:eastAsia="Arial" w:hAnsi="Arial" w:cs="Arial"/>
                <w:lang w:val="en-US" w:eastAsia="en-US" w:bidi="en-US"/>
              </w:rPr>
              <w:t>60t</w:t>
            </w:r>
            <w:r>
              <w:t>的部分，每吨加</w:t>
            </w:r>
            <w:r>
              <w:rPr>
                <w:rFonts w:ascii="Arial" w:eastAsia="Arial" w:hAnsi="Arial" w:cs="Arial"/>
              </w:rPr>
              <w:t>43</w:t>
            </w:r>
            <w:r>
              <w:t>（或不足</w:t>
            </w:r>
            <w:r>
              <w:rPr>
                <w:rFonts w:ascii="Arial" w:eastAsia="Arial" w:hAnsi="Arial" w:cs="Arial"/>
                <w:lang w:val="en-US" w:eastAsia="en-US" w:bidi="en-US"/>
              </w:rPr>
              <w:t>4</w:t>
            </w:r>
            <w:r>
              <w:rPr>
                <w:rFonts w:ascii="Arial" w:eastAsia="Arial" w:hAnsi="Arial" w:cs="Arial"/>
                <w:lang w:val="en-US" w:eastAsia="en-US" w:bidi="en-US"/>
              </w:rPr>
              <w:t>（</w:t>
            </w:r>
            <w:r>
              <w:rPr>
                <w:rFonts w:ascii="Arial" w:eastAsia="Arial" w:hAnsi="Arial" w:cs="Arial"/>
                <w:lang w:val="en-US" w:eastAsia="en-US" w:bidi="en-US"/>
              </w:rPr>
              <w:t>h</w:t>
            </w:r>
            <w:r>
              <w:t>的余数），增加一个拉伸和一</w:t>
            </w:r>
            <w:r>
              <w:t>个弯曲试袈试样</w:t>
            </w:r>
            <w:r>
              <w:t>.</w:t>
            </w:r>
          </w:p>
        </w:tc>
      </w:tr>
      <w:tr>
        <w:tblPrEx>
          <w:tblW w:w="0" w:type="auto"/>
          <w:jc w:val="center"/>
          <w:tblLayout w:type="fixed"/>
          <w:tblCellMar>
            <w:top w:w="0" w:type="dxa"/>
            <w:left w:w="10" w:type="dxa"/>
            <w:bottom w:w="0" w:type="dxa"/>
            <w:right w:w="10" w:type="dxa"/>
          </w:tblCellMar>
          <w:tblLook w:val="0000"/>
        </w:tblPrEx>
        <w:trPr>
          <w:trHeight w:hRule="exact" w:val="1709"/>
          <w:jc w:val="center"/>
        </w:trPr>
        <w:tc>
          <w:tcPr>
            <w:tcW w:w="499"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2</w:t>
            </w:r>
          </w:p>
        </w:tc>
        <w:tc>
          <w:tcPr>
            <w:tcW w:w="758" w:type="dxa"/>
            <w:tcBorders>
              <w:top w:val="single" w:sz="4" w:space="0" w:color="auto"/>
              <w:left w:val="single" w:sz="4" w:space="0" w:color="auto"/>
              <w:bottom w:val="single" w:sz="4" w:space="0" w:color="auto"/>
            </w:tcBorders>
            <w:shd w:val="clear" w:color="auto" w:fill="auto"/>
            <w:vAlign w:val="center"/>
          </w:tcPr>
          <w:p w:rsidR="00E062F9">
            <w:pPr>
              <w:pStyle w:val="a7"/>
              <w:spacing w:line="326" w:lineRule="exact"/>
              <w:ind w:firstLine="0"/>
              <w:jc w:val="center"/>
            </w:pPr>
            <w:r>
              <w:t>商品混</w:t>
            </w:r>
            <w:r>
              <w:t>凝土</w:t>
            </w:r>
          </w:p>
        </w:tc>
        <w:tc>
          <w:tcPr>
            <w:tcW w:w="3331" w:type="dxa"/>
            <w:tcBorders>
              <w:top w:val="single" w:sz="4" w:space="0" w:color="auto"/>
              <w:left w:val="single" w:sz="4" w:space="0" w:color="auto"/>
              <w:bottom w:val="single" w:sz="4" w:space="0" w:color="auto"/>
            </w:tcBorders>
            <w:shd w:val="clear" w:color="auto" w:fill="auto"/>
          </w:tcPr>
          <w:p w:rsidR="00E062F9">
            <w:pPr>
              <w:pStyle w:val="a7"/>
              <w:spacing w:after="80" w:line="240" w:lineRule="auto"/>
              <w:ind w:firstLine="0"/>
            </w:pPr>
            <w:r>
              <w:t>混凝土强度等侬</w:t>
            </w:r>
            <w:r>
              <w:rPr>
                <w:rFonts w:ascii="Arial" w:eastAsia="Arial" w:hAnsi="Arial" w:cs="Arial"/>
                <w:lang w:val="en-US" w:eastAsia="en-US" w:bidi="en-US"/>
              </w:rPr>
              <w:t>C40</w:t>
            </w:r>
            <w:r>
              <w:rPr>
                <w:lang w:val="en-US" w:eastAsia="en-US" w:bidi="en-US"/>
              </w:rPr>
              <w:t>。</w:t>
            </w:r>
          </w:p>
          <w:p w:rsidR="00E062F9">
            <w:pPr>
              <w:pStyle w:val="a7"/>
              <w:spacing w:after="80" w:line="240" w:lineRule="auto"/>
              <w:ind w:firstLine="0"/>
            </w:pPr>
            <w:r>
              <w:t>①</w:t>
            </w:r>
            <w:r>
              <w:t>原材料满足规楚要求；</w:t>
            </w:r>
          </w:p>
          <w:p w:rsidR="00E062F9">
            <w:pPr>
              <w:pStyle w:val="a7"/>
              <w:spacing w:after="80" w:line="240" w:lineRule="auto"/>
              <w:ind w:firstLine="0"/>
            </w:pPr>
            <w:r>
              <w:t>②</w:t>
            </w:r>
            <w:r>
              <w:t>用落度符合设计要求；</w:t>
            </w:r>
          </w:p>
          <w:p w:rsidR="00E062F9">
            <w:pPr>
              <w:pStyle w:val="a7"/>
              <w:spacing w:after="80" w:line="240" w:lineRule="auto"/>
              <w:ind w:firstLine="0"/>
            </w:pPr>
            <w:r>
              <w:t>③</w:t>
            </w:r>
            <w:r>
              <w:t>良好的和易性；</w:t>
            </w:r>
          </w:p>
          <w:p w:rsidR="00E062F9">
            <w:pPr>
              <w:pStyle w:val="a7"/>
              <w:spacing w:after="80" w:line="240" w:lineRule="auto"/>
              <w:ind w:firstLine="0"/>
            </w:pPr>
            <w:r>
              <w:t>④</w:t>
            </w:r>
            <w:r>
              <w:t>强度达到设计要求。</w:t>
            </w:r>
          </w:p>
        </w:tc>
        <w:tc>
          <w:tcPr>
            <w:tcW w:w="4157" w:type="dxa"/>
            <w:tcBorders>
              <w:top w:val="single" w:sz="4" w:space="0" w:color="auto"/>
              <w:left w:val="single" w:sz="4" w:space="0" w:color="auto"/>
              <w:bottom w:val="single" w:sz="4" w:space="0" w:color="auto"/>
              <w:right w:val="single" w:sz="4" w:space="0" w:color="auto"/>
            </w:tcBorders>
            <w:shd w:val="clear" w:color="auto" w:fill="auto"/>
          </w:tcPr>
          <w:p w:rsidR="00E062F9">
            <w:pPr>
              <w:pStyle w:val="a7"/>
              <w:spacing w:before="80" w:after="80" w:line="240" w:lineRule="auto"/>
              <w:ind w:firstLine="0"/>
            </w:pPr>
            <w:r>
              <w:t>①</w:t>
            </w:r>
            <w:r>
              <w:t>对场落度经常进行抽香、桧验。</w:t>
            </w:r>
          </w:p>
          <w:p w:rsidR="00E062F9">
            <w:pPr>
              <w:pStyle w:val="a7"/>
              <w:spacing w:after="80" w:line="240" w:lineRule="auto"/>
              <w:ind w:firstLine="0"/>
            </w:pPr>
            <w:r>
              <w:t>②</w:t>
            </w:r>
            <w:r>
              <w:t>抽样制作成试块</w:t>
            </w:r>
            <w:r>
              <w:t>,</w:t>
            </w:r>
            <w:r>
              <w:t>按要求制作试块，试块</w:t>
            </w:r>
          </w:p>
          <w:p w:rsidR="00E062F9">
            <w:pPr>
              <w:pStyle w:val="a7"/>
              <w:spacing w:after="80" w:line="240" w:lineRule="auto"/>
              <w:ind w:firstLine="160"/>
            </w:pPr>
            <w:r>
              <w:t>（边长为</w:t>
            </w:r>
            <w:r>
              <w:rPr>
                <w:rFonts w:ascii="Arial" w:eastAsia="Arial" w:hAnsi="Arial" w:cs="Arial"/>
                <w:lang w:val="en-US" w:eastAsia="en-US" w:bidi="en-US"/>
              </w:rPr>
              <w:t>1somm</w:t>
            </w:r>
            <w:r>
              <w:t>的立方体〉组</w:t>
            </w:r>
            <w:r>
              <w:t>.</w:t>
            </w:r>
          </w:p>
          <w:p w:rsidR="00E062F9">
            <w:pPr>
              <w:pStyle w:val="a7"/>
              <w:spacing w:after="80" w:line="240" w:lineRule="auto"/>
              <w:ind w:firstLine="0"/>
            </w:pPr>
            <w:r>
              <w:t>③</w:t>
            </w:r>
            <w:r>
              <w:t>加落度检笠每班不少于</w:t>
            </w:r>
            <w:r>
              <w:rPr>
                <w:rFonts w:ascii="Arial" w:eastAsia="Arial" w:hAnsi="Arial" w:cs="Arial"/>
              </w:rPr>
              <w:t>3</w:t>
            </w:r>
            <w:r>
              <w:t>次：</w:t>
            </w:r>
          </w:p>
          <w:p w:rsidR="00E062F9">
            <w:pPr>
              <w:pStyle w:val="a7"/>
              <w:spacing w:after="80" w:line="240" w:lineRule="auto"/>
              <w:ind w:firstLine="0"/>
            </w:pPr>
            <w:r>
              <w:t>④</w:t>
            </w:r>
            <w:r>
              <w:t>每车检查酸的和易性，</w:t>
            </w:r>
          </w:p>
        </w:tc>
      </w:tr>
    </w:tbl>
    <w:p w:rsidR="00E062F9">
      <w:pPr>
        <w:spacing w:after="219" w:line="1" w:lineRule="exact"/>
      </w:pPr>
    </w:p>
    <w:p w:rsidR="00E062F9">
      <w:pPr>
        <w:pStyle w:val="10"/>
        <w:numPr>
          <w:ilvl w:val="2"/>
          <w:numId w:val="26"/>
        </w:numPr>
        <w:tabs>
          <w:tab w:val="left" w:pos="1276"/>
        </w:tabs>
        <w:spacing w:after="320" w:line="240" w:lineRule="auto"/>
        <w:ind w:firstLine="460"/>
      </w:pPr>
      <w:r>
        <w:t>钢筋取样方法及取样要求</w:t>
      </w:r>
    </w:p>
    <w:p w:rsidR="00E062F9">
      <w:pPr>
        <w:pStyle w:val="10"/>
        <w:spacing w:after="220" w:line="240" w:lineRule="auto"/>
        <w:ind w:firstLine="460"/>
      </w:pPr>
      <w:r>
        <w:t>热轧钢筋：拉伸试样长度应不小于</w:t>
      </w:r>
      <w:r>
        <w:rPr>
          <w:rFonts w:ascii="Arial" w:eastAsia="Arial" w:hAnsi="Arial" w:cs="Arial"/>
          <w:lang w:val="en-US" w:eastAsia="en-US" w:bidi="en-US"/>
        </w:rPr>
        <w:t>20O+l</w:t>
      </w:r>
      <w:r>
        <w:rPr>
          <w:rFonts w:ascii="Arial" w:eastAsia="Arial" w:hAnsi="Arial" w:cs="Arial"/>
          <w:lang w:val="en-US" w:eastAsia="en-US" w:bidi="en-US"/>
        </w:rPr>
        <w:t>（</w:t>
      </w:r>
      <w:r>
        <w:rPr>
          <w:sz w:val="24"/>
          <w:szCs w:val="24"/>
          <w:lang w:val="en-US" w:eastAsia="en-US" w:bidi="en-US"/>
        </w:rPr>
        <w:t>）</w:t>
      </w:r>
      <w:r>
        <w:rPr>
          <w:rFonts w:ascii="Arial" w:eastAsia="Arial" w:hAnsi="Arial" w:cs="Arial"/>
          <w:lang w:val="en-US" w:eastAsia="en-US" w:bidi="en-US"/>
        </w:rPr>
        <w:t>d,</w:t>
      </w:r>
      <w:r>
        <w:t>冷弯试样长度应不小于</w:t>
      </w:r>
      <w:r>
        <w:rPr>
          <w:rFonts w:ascii="Arial" w:eastAsia="Arial" w:hAnsi="Arial" w:cs="Arial"/>
          <w:lang w:val="en-US" w:eastAsia="en-US" w:bidi="en-US"/>
        </w:rPr>
        <w:t>l5O+5d</w:t>
      </w:r>
      <w:r>
        <w:rPr>
          <w:lang w:val="en-US" w:eastAsia="en-US" w:bidi="en-US"/>
        </w:rPr>
        <w:t>。</w:t>
      </w:r>
    </w:p>
    <w:p w:rsidR="00E062F9">
      <w:pPr>
        <w:pStyle w:val="10"/>
        <w:spacing w:line="240" w:lineRule="auto"/>
        <w:ind w:firstLine="460"/>
      </w:pPr>
      <w:r>
        <w:t>试样应在外观和尺寸合格的钢筋上</w:t>
      </w:r>
      <w:r>
        <w:rPr>
          <w:rFonts w:ascii="Arial" w:eastAsia="Arial" w:hAnsi="Arial" w:cs="Arial"/>
        </w:rPr>
        <w:t>II</w:t>
      </w:r>
      <w:r>
        <w:t>截去端部</w:t>
      </w:r>
      <w:r>
        <w:rPr>
          <w:rFonts w:ascii="Arial" w:eastAsia="Arial" w:hAnsi="Arial" w:cs="Arial"/>
          <w:lang w:val="en-US" w:eastAsia="en-US" w:bidi="en-US"/>
        </w:rPr>
        <w:t>50cm</w:t>
      </w:r>
      <w:r>
        <w:t>后被取。取样时从同</w:t>
      </w:r>
      <w:r>
        <w:t>•</w:t>
      </w:r>
      <w:r>
        <w:t>取样批</w:t>
      </w:r>
      <w:r>
        <w:t>中任意抽取两根钢筋</w:t>
      </w:r>
      <w:r>
        <w:t>,</w:t>
      </w:r>
      <w:r>
        <w:t>每根钢筋上取拉伸、冷弯试样各</w:t>
      </w:r>
      <w:r>
        <w:rPr>
          <w:rFonts w:ascii="Arial" w:eastAsia="Arial" w:hAnsi="Arial" w:cs="Arial"/>
        </w:rPr>
        <w:t>I</w:t>
      </w:r>
      <w:r>
        <w:t>个，组成一组试样，即每组试</w:t>
      </w:r>
      <w:r>
        <w:t>样中有</w:t>
      </w:r>
      <w:r>
        <w:rPr>
          <w:rFonts w:ascii="Arial" w:eastAsia="Arial" w:hAnsi="Arial" w:cs="Arial"/>
        </w:rPr>
        <w:t>2</w:t>
      </w:r>
      <w:r>
        <w:t>个拉伸试样、</w:t>
      </w:r>
      <w:r>
        <w:rPr>
          <w:rFonts w:ascii="Arial" w:eastAsia="Arial" w:hAnsi="Arial" w:cs="Arial"/>
        </w:rPr>
        <w:t>2</w:t>
      </w:r>
      <w:r>
        <w:t>个冷弯试样。取</w:t>
      </w:r>
      <w:r>
        <w:rPr>
          <w:rFonts w:ascii="Arial" w:eastAsia="Arial" w:hAnsi="Arial" w:cs="Arial"/>
        </w:rPr>
        <w:t>5</w:t>
      </w:r>
      <w:r>
        <w:t>根检验钢筋重量偏差。</w:t>
      </w:r>
    </w:p>
    <w:p w:rsidR="00E062F9">
      <w:pPr>
        <w:pStyle w:val="10"/>
        <w:spacing w:after="320" w:line="485" w:lineRule="exact"/>
        <w:ind w:firstLine="480"/>
        <w:jc w:val="both"/>
      </w:pPr>
      <w:r>
        <w:t>若有一个项目（拉伸或冷若）不符合标准要求，则应从同一批中再取双倍数雄的试</w:t>
      </w:r>
      <w:r>
        <w:t>样进行该不合格项目的更验，若仍有一个指标不合格，则该批钢材为不合格品。</w:t>
      </w:r>
    </w:p>
    <w:p w:rsidR="00E062F9">
      <w:pPr>
        <w:pStyle w:val="10"/>
        <w:numPr>
          <w:ilvl w:val="2"/>
          <w:numId w:val="26"/>
        </w:numPr>
        <w:tabs>
          <w:tab w:val="left" w:pos="1276"/>
        </w:tabs>
        <w:spacing w:after="80" w:line="506" w:lineRule="auto"/>
        <w:ind w:firstLine="460"/>
      </w:pPr>
      <w:r>
        <w:t>钢筋接头的检骏</w:t>
      </w:r>
    </w:p>
    <w:p w:rsidR="00E062F9">
      <w:pPr>
        <w:pStyle w:val="22"/>
        <w:numPr>
          <w:ilvl w:val="3"/>
          <w:numId w:val="26"/>
        </w:numPr>
        <w:tabs>
          <w:tab w:val="left" w:pos="1276"/>
        </w:tabs>
        <w:spacing w:after="0"/>
        <w:ind w:firstLine="460"/>
      </w:pPr>
      <w:r>
        <w:rPr>
          <w:rFonts w:ascii="宋体" w:eastAsia="宋体" w:hAnsi="宋体" w:cs="宋体"/>
        </w:rPr>
        <w:t>检验项目</w:t>
      </w:r>
    </w:p>
    <w:p w:rsidR="00E062F9">
      <w:pPr>
        <w:pStyle w:val="10"/>
        <w:spacing w:after="220" w:line="485" w:lineRule="exact"/>
        <w:ind w:firstLine="460"/>
      </w:pPr>
      <w:r>
        <w:t>常用钢筋接头的检物项目包括接头的抗拉强度和外观质量检脸。</w:t>
      </w:r>
    </w:p>
    <w:p w:rsidR="00E062F9">
      <w:pPr>
        <w:pStyle w:val="22"/>
        <w:spacing w:after="80"/>
        <w:ind w:firstLine="460"/>
      </w:pPr>
      <w:r>
        <w:rPr>
          <w:lang w:val="en-US" w:eastAsia="en-US" w:bidi="en-US"/>
        </w:rPr>
        <w:t>53.3.2</w:t>
      </w:r>
      <w:r>
        <w:rPr>
          <w:rFonts w:ascii="宋体" w:eastAsia="宋体" w:hAnsi="宋体" w:cs="宋体"/>
        </w:rPr>
        <w:t>取样要求</w:t>
      </w:r>
    </w:p>
    <w:tbl>
      <w:tblPr>
        <w:tblStyle w:val="TableNormal"/>
        <w:tblOverlap w:val="never"/>
        <w:tblW w:w="0" w:type="auto"/>
        <w:jc w:val="center"/>
        <w:tblLayout w:type="fixed"/>
        <w:tblCellMar>
          <w:top w:w="0" w:type="dxa"/>
          <w:left w:w="10" w:type="dxa"/>
          <w:bottom w:w="0" w:type="dxa"/>
          <w:right w:w="10" w:type="dxa"/>
        </w:tblCellMar>
        <w:tblLook w:val="0000"/>
      </w:tblPr>
      <w:tblGrid>
        <w:gridCol w:w="854"/>
        <w:gridCol w:w="4934"/>
        <w:gridCol w:w="998"/>
        <w:gridCol w:w="2266"/>
      </w:tblGrid>
      <w:tr>
        <w:tblPrEx>
          <w:tblW w:w="0" w:type="auto"/>
          <w:jc w:val="center"/>
          <w:tblLayout w:type="fixed"/>
          <w:tblCellMar>
            <w:top w:w="0" w:type="dxa"/>
            <w:left w:w="10" w:type="dxa"/>
            <w:bottom w:w="0" w:type="dxa"/>
            <w:right w:w="10" w:type="dxa"/>
          </w:tblCellMar>
          <w:tblLook w:val="0000"/>
        </w:tblPrEx>
        <w:trPr>
          <w:trHeight w:hRule="exact" w:val="758"/>
          <w:jc w:val="center"/>
        </w:trPr>
        <w:tc>
          <w:tcPr>
            <w:tcW w:w="854" w:type="dxa"/>
            <w:tcBorders>
              <w:top w:val="single" w:sz="4" w:space="0" w:color="auto"/>
              <w:left w:val="single" w:sz="4" w:space="0" w:color="auto"/>
            </w:tcBorders>
            <w:shd w:val="clear" w:color="auto" w:fill="auto"/>
            <w:vAlign w:val="center"/>
          </w:tcPr>
          <w:p w:rsidR="00E062F9">
            <w:pPr>
              <w:pStyle w:val="a7"/>
              <w:spacing w:line="307" w:lineRule="exact"/>
              <w:ind w:firstLine="0"/>
              <w:jc w:val="center"/>
            </w:pPr>
            <w:r>
              <w:t>连接方</w:t>
            </w:r>
            <w:r>
              <w:t>法</w:t>
            </w:r>
          </w:p>
        </w:tc>
        <w:tc>
          <w:tcPr>
            <w:tcW w:w="4934"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t>验收批组成</w:t>
            </w:r>
          </w:p>
        </w:tc>
        <w:tc>
          <w:tcPr>
            <w:tcW w:w="998" w:type="dxa"/>
            <w:tcBorders>
              <w:top w:val="single" w:sz="4" w:space="0" w:color="auto"/>
              <w:left w:val="single" w:sz="4" w:space="0" w:color="auto"/>
            </w:tcBorders>
            <w:shd w:val="clear" w:color="auto" w:fill="auto"/>
            <w:vAlign w:val="center"/>
          </w:tcPr>
          <w:p w:rsidR="00E062F9">
            <w:pPr>
              <w:pStyle w:val="a7"/>
              <w:spacing w:line="317" w:lineRule="exact"/>
              <w:ind w:firstLine="0"/>
              <w:jc w:val="center"/>
            </w:pPr>
            <w:r>
              <w:t>每批数</w:t>
            </w:r>
            <w:r>
              <w:t>量</w:t>
            </w:r>
          </w:p>
        </w:tc>
        <w:tc>
          <w:tcPr>
            <w:tcW w:w="2266"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t>取样数量</w:t>
            </w:r>
          </w:p>
        </w:tc>
      </w:tr>
      <w:tr>
        <w:tblPrEx>
          <w:tblW w:w="0" w:type="auto"/>
          <w:jc w:val="center"/>
          <w:tblLayout w:type="fixed"/>
          <w:tblCellMar>
            <w:top w:w="0" w:type="dxa"/>
            <w:left w:w="10" w:type="dxa"/>
            <w:bottom w:w="0" w:type="dxa"/>
            <w:right w:w="10" w:type="dxa"/>
          </w:tblCellMar>
          <w:tblLook w:val="0000"/>
        </w:tblPrEx>
        <w:trPr>
          <w:trHeight w:hRule="exact" w:val="720"/>
          <w:jc w:val="center"/>
        </w:trPr>
        <w:tc>
          <w:tcPr>
            <w:tcW w:w="854"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0"/>
            </w:pPr>
            <w:r>
              <w:t>电弧焊</w:t>
            </w:r>
          </w:p>
        </w:tc>
        <w:tc>
          <w:tcPr>
            <w:tcW w:w="4934" w:type="dxa"/>
            <w:tcBorders>
              <w:top w:val="single" w:sz="4" w:space="0" w:color="auto"/>
              <w:left w:val="single" w:sz="4" w:space="0" w:color="auto"/>
              <w:bottom w:val="single" w:sz="4" w:space="0" w:color="auto"/>
            </w:tcBorders>
            <w:shd w:val="clear" w:color="auto" w:fill="auto"/>
          </w:tcPr>
          <w:p w:rsidR="00E062F9">
            <w:pPr>
              <w:pStyle w:val="a7"/>
              <w:spacing w:line="346" w:lineRule="exact"/>
              <w:ind w:firstLine="0"/>
            </w:pPr>
            <w:r>
              <w:t>在现浇混凝土结构中，应以</w:t>
            </w:r>
            <w:r>
              <w:rPr>
                <w:rFonts w:ascii="Arial" w:eastAsia="Arial" w:hAnsi="Arial" w:cs="Arial"/>
                <w:lang w:val="en-US" w:eastAsia="en-US" w:bidi="en-US"/>
              </w:rPr>
              <w:t>3</w:t>
            </w:r>
            <w:r>
              <w:rPr>
                <w:rFonts w:ascii="Arial" w:eastAsia="Arial" w:hAnsi="Arial" w:cs="Arial"/>
                <w:lang w:val="en-US" w:eastAsia="en-US" w:bidi="en-US"/>
              </w:rPr>
              <w:t>（</w:t>
            </w:r>
            <w:r>
              <w:rPr>
                <w:rFonts w:ascii="Arial" w:eastAsia="Arial" w:hAnsi="Arial" w:cs="Arial"/>
                <w:lang w:val="en-US" w:eastAsia="en-US" w:bidi="en-US"/>
              </w:rPr>
              <w:t>X</w:t>
            </w:r>
            <w:r>
              <w:rPr>
                <w:rFonts w:ascii="Arial" w:eastAsia="Arial" w:hAnsi="Arial" w:cs="Arial"/>
                <w:lang w:val="en-US" w:eastAsia="en-US" w:bidi="en-US"/>
              </w:rPr>
              <w:t>）</w:t>
            </w:r>
            <w:r>
              <w:t>个同牌号的筋、同</w:t>
            </w:r>
            <w:r>
              <w:t>型式接头作为一批</w:t>
            </w:r>
            <w:r>
              <w:t>.</w:t>
            </w:r>
          </w:p>
        </w:tc>
        <w:tc>
          <w:tcPr>
            <w:tcW w:w="998"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0"/>
              <w:jc w:val="center"/>
            </w:pPr>
            <w:r>
              <w:rPr>
                <w:rFonts w:ascii="Arial" w:eastAsia="Arial" w:hAnsi="Arial" w:cs="Arial"/>
              </w:rPr>
              <w:t>£300</w:t>
            </w:r>
            <w:r>
              <w:t>个</w:t>
            </w:r>
          </w:p>
        </w:tc>
        <w:tc>
          <w:tcPr>
            <w:tcW w:w="2266" w:type="dxa"/>
            <w:tcBorders>
              <w:top w:val="single" w:sz="4" w:space="0" w:color="auto"/>
              <w:left w:val="single" w:sz="4" w:space="0" w:color="auto"/>
              <w:bottom w:val="single" w:sz="4" w:space="0" w:color="auto"/>
              <w:right w:val="single" w:sz="4" w:space="0" w:color="auto"/>
            </w:tcBorders>
            <w:shd w:val="clear" w:color="auto" w:fill="auto"/>
          </w:tcPr>
          <w:p w:rsidR="00E062F9">
            <w:pPr>
              <w:pStyle w:val="a7"/>
              <w:spacing w:line="326" w:lineRule="exact"/>
              <w:ind w:firstLine="0"/>
              <w:jc w:val="center"/>
            </w:pPr>
            <w:r>
              <w:t>从每批成品中随机切</w:t>
            </w:r>
            <w:r>
              <w:t>取</w:t>
            </w:r>
            <w:r>
              <w:rPr>
                <w:rFonts w:ascii="Arial" w:eastAsia="Arial" w:hAnsi="Arial" w:cs="Arial"/>
              </w:rPr>
              <w:t>3</w:t>
            </w:r>
            <w:r>
              <w:t>个组成一蛆试件</w:t>
            </w:r>
          </w:p>
        </w:tc>
      </w:tr>
    </w:tbl>
    <w:p w:rsidR="00E062F9">
      <w:pPr>
        <w:pStyle w:val="10"/>
        <w:spacing w:line="499" w:lineRule="exact"/>
        <w:ind w:firstLine="460"/>
      </w:pPr>
      <w:r>
        <w:rPr>
          <w:rFonts w:ascii="Arial" w:eastAsia="Arial" w:hAnsi="Arial" w:cs="Arial"/>
          <w:lang w:val="en-US" w:eastAsia="en-US" w:bidi="en-US"/>
        </w:rPr>
        <w:t>5.33.2.1</w:t>
      </w:r>
      <w:r>
        <w:t>外观质次的取样数适</w:t>
      </w:r>
    </w:p>
    <w:p w:rsidR="00E062F9">
      <w:pPr>
        <w:pStyle w:val="10"/>
        <w:spacing w:line="499" w:lineRule="exact"/>
        <w:ind w:firstLine="460"/>
      </w:pPr>
      <w:r>
        <w:t>电弧焊接头逐个进行外观检套。</w:t>
      </w:r>
    </w:p>
    <w:p w:rsidR="00E062F9">
      <w:pPr>
        <w:pStyle w:val="22"/>
        <w:spacing w:after="0" w:line="499" w:lineRule="exact"/>
        <w:ind w:firstLine="460"/>
      </w:pPr>
      <w:r>
        <w:rPr>
          <w:lang w:val="en-US" w:eastAsia="en-US" w:bidi="en-US"/>
        </w:rPr>
        <w:t>5.332.2</w:t>
      </w:r>
      <w:r>
        <w:rPr>
          <w:rFonts w:ascii="宋体" w:eastAsia="宋体" w:hAnsi="宋体" w:cs="宋体"/>
        </w:rPr>
        <w:t>注意事项</w:t>
      </w:r>
    </w:p>
    <w:p w:rsidR="00E062F9">
      <w:pPr>
        <w:pStyle w:val="10"/>
        <w:spacing w:line="499" w:lineRule="exact"/>
        <w:ind w:firstLine="460"/>
      </w:pPr>
      <w:r>
        <w:t>①</w:t>
      </w:r>
      <w:r>
        <w:t>钢筋接头的取样应严格按照验收批分批取样，不同焊工、不同焊接参数的焊接</w:t>
      </w:r>
      <w:r>
        <w:t>头不能组为</w:t>
      </w:r>
      <w:r>
        <w:rPr>
          <w:rFonts w:ascii="Arial" w:eastAsia="Arial" w:hAnsi="Arial" w:cs="Arial"/>
        </w:rPr>
        <w:t>I</w:t>
      </w:r>
      <w:r>
        <w:t>批。</w:t>
      </w:r>
    </w:p>
    <w:p w:rsidR="00E062F9">
      <w:pPr>
        <w:pStyle w:val="10"/>
        <w:spacing w:line="499" w:lineRule="exact"/>
        <w:ind w:firstLine="460"/>
      </w:pPr>
      <w:r>
        <w:t>②</w:t>
      </w:r>
      <w:r>
        <w:t>焊接试件的长度要求一般与钢筋原材试件长度相同。</w:t>
      </w:r>
    </w:p>
    <w:p w:rsidR="00E062F9">
      <w:pPr>
        <w:pStyle w:val="10"/>
        <w:spacing w:after="240" w:line="499" w:lineRule="exact"/>
        <w:ind w:firstLine="460"/>
      </w:pPr>
      <w:r>
        <w:rPr>
          <w:rFonts w:ascii="Arial" w:eastAsia="Arial" w:hAnsi="Arial" w:cs="Arial"/>
          <w:lang w:val="en-US" w:eastAsia="en-US" w:bidi="en-US"/>
        </w:rPr>
        <w:t>5.333</w:t>
      </w:r>
      <w:r>
        <w:t>结果评定</w:t>
      </w:r>
    </w:p>
    <w:p w:rsidR="00E062F9">
      <w:pPr>
        <w:pStyle w:val="a6"/>
        <w:spacing w:line="499" w:lineRule="exact"/>
      </w:pPr>
      <w:r>
        <w:rPr>
          <w:rFonts w:ascii="Arial" w:eastAsia="Arial" w:hAnsi="Arial" w:cs="Arial"/>
          <w:lang w:val="en-US" w:eastAsia="en-US" w:bidi="en-US"/>
        </w:rPr>
        <w:t>5.33.3.1</w:t>
      </w:r>
      <w:r>
        <w:t>外观质量</w:t>
      </w:r>
    </w:p>
    <w:p w:rsidR="00E062F9">
      <w:pPr>
        <w:pStyle w:val="a6"/>
        <w:ind w:left="259"/>
        <w:sectPr>
          <w:footerReference w:type="default" r:id="rId31"/>
          <w:footerReference w:type="first" r:id="rId32"/>
          <w:type w:val="nextPage"/>
          <w:pgSz w:w="11900" w:h="16840"/>
          <w:pgMar w:top="1275" w:right="1015" w:bottom="1206" w:left="1573" w:header="847" w:footer="3" w:gutter="0"/>
          <w:pgNumType w:start="13"/>
          <w:cols w:space="720"/>
          <w:noEndnote/>
          <w:titlePg w:val="0"/>
          <w:docGrid w:linePitch="360"/>
        </w:sectPr>
      </w:pPr>
      <w:r>
        <w:t>焊接接头的外观质量要求</w:t>
      </w:r>
    </w:p>
    <w:tbl>
      <w:tblPr>
        <w:tblStyle w:val="TableNormal"/>
        <w:tblOverlap w:val="never"/>
        <w:tblW w:w="0" w:type="auto"/>
        <w:jc w:val="center"/>
        <w:tblLayout w:type="fixed"/>
        <w:tblCellMar>
          <w:top w:w="0" w:type="dxa"/>
          <w:left w:w="10" w:type="dxa"/>
          <w:bottom w:w="0" w:type="dxa"/>
          <w:right w:w="10" w:type="dxa"/>
        </w:tblCellMar>
        <w:tblLook w:val="0000"/>
      </w:tblPr>
      <w:tblGrid>
        <w:gridCol w:w="1526"/>
        <w:gridCol w:w="7181"/>
      </w:tblGrid>
      <w:tr>
        <w:tblPrEx>
          <w:tblW w:w="0" w:type="auto"/>
          <w:jc w:val="center"/>
          <w:tblLayout w:type="fixed"/>
          <w:tblCellMar>
            <w:top w:w="0" w:type="dxa"/>
            <w:left w:w="10" w:type="dxa"/>
            <w:bottom w:w="0" w:type="dxa"/>
            <w:right w:w="10" w:type="dxa"/>
          </w:tblCellMar>
          <w:tblLook w:val="0000"/>
        </w:tblPrEx>
        <w:trPr>
          <w:trHeight w:hRule="exact" w:val="394"/>
          <w:jc w:val="center"/>
        </w:trPr>
        <w:tc>
          <w:tcPr>
            <w:tcW w:w="1526"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接头类型</w:t>
            </w:r>
          </w:p>
        </w:tc>
        <w:tc>
          <w:tcPr>
            <w:tcW w:w="7181"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pPr>
            <w:r>
              <w:t>外观质量要求</w:t>
            </w:r>
          </w:p>
        </w:tc>
      </w:tr>
      <w:tr>
        <w:tblPrEx>
          <w:tblW w:w="0" w:type="auto"/>
          <w:jc w:val="center"/>
          <w:tblLayout w:type="fixed"/>
          <w:tblCellMar>
            <w:top w:w="0" w:type="dxa"/>
            <w:left w:w="10" w:type="dxa"/>
            <w:bottom w:w="0" w:type="dxa"/>
            <w:right w:w="10" w:type="dxa"/>
          </w:tblCellMar>
          <w:tblLook w:val="0000"/>
        </w:tblPrEx>
        <w:trPr>
          <w:trHeight w:hRule="exact" w:val="1670"/>
          <w:jc w:val="center"/>
        </w:trPr>
        <w:tc>
          <w:tcPr>
            <w:tcW w:w="1526"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0"/>
              <w:jc w:val="center"/>
            </w:pPr>
            <w:r>
              <w:t>电弧焊</w:t>
            </w:r>
          </w:p>
        </w:tc>
        <w:tc>
          <w:tcPr>
            <w:tcW w:w="7181" w:type="dxa"/>
            <w:tcBorders>
              <w:top w:val="single" w:sz="4" w:space="0" w:color="auto"/>
              <w:left w:val="single" w:sz="4" w:space="0" w:color="auto"/>
              <w:bottom w:val="single" w:sz="4" w:space="0" w:color="auto"/>
              <w:right w:val="single" w:sz="4" w:space="0" w:color="auto"/>
            </w:tcBorders>
            <w:shd w:val="clear" w:color="auto" w:fill="auto"/>
          </w:tcPr>
          <w:p w:rsidR="00E062F9">
            <w:pPr>
              <w:pStyle w:val="a7"/>
              <w:spacing w:line="326" w:lineRule="exact"/>
              <w:ind w:firstLine="0"/>
            </w:pPr>
            <w:r>
              <w:t>①</w:t>
            </w:r>
            <w:r>
              <w:t>焊缱表面平整，不得有凹陷或焊痛；</w:t>
            </w:r>
          </w:p>
          <w:p w:rsidR="00E062F9">
            <w:pPr>
              <w:pStyle w:val="a7"/>
              <w:spacing w:line="326" w:lineRule="exact"/>
              <w:ind w:firstLine="0"/>
            </w:pPr>
            <w:r>
              <w:t>②</w:t>
            </w:r>
            <w:r>
              <w:t>接头区域不得有肉眼可见的裂纹；</w:t>
            </w:r>
          </w:p>
          <w:p w:rsidR="00E062F9">
            <w:pPr>
              <w:pStyle w:val="a7"/>
              <w:spacing w:line="326" w:lineRule="exact"/>
              <w:ind w:firstLine="0"/>
              <w:rPr>
                <w:sz w:val="24"/>
                <w:szCs w:val="24"/>
              </w:rPr>
            </w:pPr>
            <w:r>
              <w:t>③</w:t>
            </w:r>
            <w:r>
              <w:t>焊缱余高应为</w:t>
            </w:r>
            <w:r>
              <w:rPr>
                <w:rFonts w:ascii="Arial" w:eastAsia="Arial" w:hAnsi="Arial" w:cs="Arial"/>
                <w:lang w:val="en-US" w:eastAsia="en-US" w:bidi="en-US"/>
              </w:rPr>
              <w:t>2mm</w:t>
            </w:r>
            <w:r>
              <w:rPr>
                <w:sz w:val="24"/>
                <w:szCs w:val="24"/>
              </w:rPr>
              <w:t>〜</w:t>
            </w:r>
            <w:r>
              <w:rPr>
                <w:rFonts w:ascii="Arial" w:eastAsia="Arial" w:hAnsi="Arial" w:cs="Arial"/>
                <w:lang w:val="en-US" w:eastAsia="en-US" w:bidi="en-US"/>
              </w:rPr>
              <w:t>4nim</w:t>
            </w:r>
            <w:r>
              <w:rPr>
                <w:sz w:val="24"/>
                <w:szCs w:val="24"/>
                <w:lang w:val="en-US" w:eastAsia="en-US" w:bidi="en-US"/>
              </w:rPr>
              <w:t>；</w:t>
            </w:r>
          </w:p>
          <w:p w:rsidR="00E062F9">
            <w:pPr>
              <w:pStyle w:val="a7"/>
              <w:spacing w:line="326" w:lineRule="exact"/>
              <w:ind w:firstLine="0"/>
            </w:pPr>
            <w:r>
              <w:t>④</w:t>
            </w:r>
            <w:r>
              <w:t>咬边深度</w:t>
            </w:r>
            <w:r>
              <w:t>'</w:t>
            </w:r>
            <w:r>
              <w:t>气孔、夹渔等缺陷允许值及接头尺寸符合</w:t>
            </w:r>
            <w:r>
              <w:rPr>
                <w:rFonts w:ascii="Arial" w:eastAsia="Arial" w:hAnsi="Arial" w:cs="Arial"/>
                <w:lang w:val="en-US" w:eastAsia="en-US" w:bidi="en-US"/>
              </w:rPr>
              <w:t>g</w:t>
            </w:r>
            <w:r>
              <w:t>钢筋焊接及验收规</w:t>
            </w:r>
            <w:r>
              <w:t>范》表</w:t>
            </w:r>
            <w:r>
              <w:rPr>
                <w:rFonts w:ascii="Arial" w:eastAsia="Arial" w:hAnsi="Arial" w:cs="Arial"/>
                <w:lang w:val="en-US" w:eastAsia="en-US" w:bidi="en-US"/>
              </w:rPr>
              <w:t>5.5.2</w:t>
            </w:r>
            <w:r>
              <w:t>的规定</w:t>
            </w:r>
            <w:r>
              <w:t>;</w:t>
            </w:r>
          </w:p>
        </w:tc>
      </w:tr>
    </w:tbl>
    <w:p w:rsidR="00E062F9">
      <w:pPr>
        <w:pStyle w:val="a6"/>
        <w:ind w:left="259"/>
      </w:pPr>
      <w:r>
        <w:rPr>
          <w:rFonts w:ascii="Arial" w:eastAsia="Arial" w:hAnsi="Arial" w:cs="Arial"/>
          <w:lang w:val="en-US" w:eastAsia="en-US" w:bidi="en-US"/>
        </w:rPr>
        <w:t>5.333.2</w:t>
      </w:r>
      <w:r>
        <w:t>钢筋接头性能检验判定方法</w:t>
      </w:r>
    </w:p>
    <w:p w:rsidR="00E062F9">
      <w:pPr>
        <w:spacing w:after="79" w:line="1" w:lineRule="exact"/>
      </w:pPr>
    </w:p>
    <w:p w:rsidR="00E062F9">
      <w:pPr>
        <w:spacing w:line="1" w:lineRule="exact"/>
      </w:pPr>
    </w:p>
    <w:tbl>
      <w:tblPr>
        <w:tblStyle w:val="TableNormal"/>
        <w:tblOverlap w:val="never"/>
        <w:tblW w:w="0" w:type="auto"/>
        <w:jc w:val="center"/>
        <w:tblLayout w:type="fixed"/>
        <w:tblCellMar>
          <w:top w:w="0" w:type="dxa"/>
          <w:left w:w="10" w:type="dxa"/>
          <w:bottom w:w="0" w:type="dxa"/>
          <w:right w:w="10" w:type="dxa"/>
        </w:tblCellMar>
        <w:tblLook w:val="0000"/>
      </w:tblPr>
      <w:tblGrid>
        <w:gridCol w:w="1123"/>
        <w:gridCol w:w="7622"/>
      </w:tblGrid>
      <w:tr>
        <w:tblPrEx>
          <w:tblW w:w="0" w:type="auto"/>
          <w:jc w:val="center"/>
          <w:tblLayout w:type="fixed"/>
          <w:tblCellMar>
            <w:top w:w="0" w:type="dxa"/>
            <w:left w:w="10" w:type="dxa"/>
            <w:bottom w:w="0" w:type="dxa"/>
            <w:right w:w="10" w:type="dxa"/>
          </w:tblCellMar>
          <w:tblLook w:val="0000"/>
        </w:tblPrEx>
        <w:trPr>
          <w:trHeight w:hRule="exact" w:val="576"/>
          <w:jc w:val="center"/>
        </w:trPr>
        <w:tc>
          <w:tcPr>
            <w:tcW w:w="1123"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t>连接方法</w:t>
            </w:r>
          </w:p>
        </w:tc>
        <w:tc>
          <w:tcPr>
            <w:tcW w:w="7622" w:type="dxa"/>
            <w:tcBorders>
              <w:top w:val="single" w:sz="4" w:space="0" w:color="auto"/>
              <w:left w:val="single" w:sz="4" w:space="0" w:color="auto"/>
              <w:right w:val="single" w:sz="4" w:space="0" w:color="auto"/>
            </w:tcBorders>
            <w:shd w:val="clear" w:color="auto" w:fill="auto"/>
            <w:vAlign w:val="center"/>
          </w:tcPr>
          <w:p w:rsidR="00E062F9">
            <w:pPr>
              <w:pStyle w:val="a7"/>
              <w:spacing w:line="240" w:lineRule="auto"/>
              <w:ind w:firstLine="0"/>
              <w:jc w:val="center"/>
            </w:pPr>
            <w:r>
              <w:t>判别方法</w:t>
            </w:r>
          </w:p>
        </w:tc>
      </w:tr>
      <w:tr>
        <w:tblPrEx>
          <w:tblW w:w="0" w:type="auto"/>
          <w:jc w:val="center"/>
          <w:tblLayout w:type="fixed"/>
          <w:tblCellMar>
            <w:top w:w="0" w:type="dxa"/>
            <w:left w:w="10" w:type="dxa"/>
            <w:bottom w:w="0" w:type="dxa"/>
            <w:right w:w="10" w:type="dxa"/>
          </w:tblCellMar>
          <w:tblLook w:val="0000"/>
        </w:tblPrEx>
        <w:trPr>
          <w:trHeight w:hRule="exact" w:val="5904"/>
          <w:jc w:val="center"/>
        </w:trPr>
        <w:tc>
          <w:tcPr>
            <w:tcW w:w="1123"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0"/>
              <w:jc w:val="center"/>
            </w:pPr>
            <w:r>
              <w:t>电弧焊</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E062F9">
            <w:pPr>
              <w:pStyle w:val="a7"/>
              <w:spacing w:line="327" w:lineRule="exact"/>
              <w:ind w:firstLine="0"/>
            </w:pPr>
            <w:r>
              <w:t>符合之一认定合格：</w:t>
            </w:r>
          </w:p>
          <w:p w:rsidR="00E062F9">
            <w:pPr>
              <w:pStyle w:val="a7"/>
              <w:spacing w:line="327" w:lineRule="exact"/>
              <w:ind w:firstLine="0"/>
            </w:pPr>
            <w:r>
              <w:rPr>
                <w:sz w:val="24"/>
                <w:szCs w:val="24"/>
              </w:rPr>
              <w:t>①</w:t>
            </w:r>
            <w:r>
              <w:rPr>
                <w:rFonts w:ascii="Arial" w:eastAsia="Arial" w:hAnsi="Arial" w:cs="Arial"/>
              </w:rPr>
              <w:t>3</w:t>
            </w:r>
            <w:r>
              <w:t>个试件均断于钢筋母材，呈延性断裂，其抗拉强度大于或等于钢筋母材抗拉</w:t>
            </w:r>
            <w:r>
              <w:t>强度标潜值。</w:t>
            </w:r>
          </w:p>
          <w:p w:rsidR="00E062F9">
            <w:pPr>
              <w:pStyle w:val="a7"/>
              <w:spacing w:line="327" w:lineRule="exact"/>
              <w:ind w:firstLine="0"/>
            </w:pPr>
            <w:r>
              <w:t>《故个试件断于钢筋母材，呈延性断裂，其抗拉强度大于或等于钢筋母材抗拉强</w:t>
            </w:r>
            <w:r>
              <w:t>度标准值；另一试件断于焊统，呈脆性断裂，其抗拉强度大于或等于钢筋母材抗</w:t>
            </w:r>
            <w:r>
              <w:t>拉强度标泡值的</w:t>
            </w:r>
            <w:r>
              <w:rPr>
                <w:rFonts w:ascii="Arial" w:eastAsia="Arial" w:hAnsi="Arial" w:cs="Arial"/>
                <w:lang w:val="en-US" w:eastAsia="en-US" w:bidi="en-US"/>
              </w:rPr>
              <w:t>1.0</w:t>
            </w:r>
            <w:r>
              <w:t>倍。</w:t>
            </w:r>
          </w:p>
          <w:p w:rsidR="00E062F9">
            <w:pPr>
              <w:pStyle w:val="a7"/>
              <w:spacing w:line="327" w:lineRule="exact"/>
              <w:ind w:firstLine="0"/>
            </w:pPr>
            <w:r>
              <w:t>符合之一进行复脸：</w:t>
            </w:r>
          </w:p>
          <w:p w:rsidR="00E062F9">
            <w:pPr>
              <w:pStyle w:val="a7"/>
              <w:spacing w:line="327" w:lineRule="exact"/>
              <w:ind w:firstLine="0"/>
            </w:pPr>
            <w:r>
              <w:t>，：以个试件断于钢筋母材，呈延性断裂，其抗拉强度大于或等于钢筋母材抗拉强</w:t>
            </w:r>
            <w:r>
              <w:t>度标准值</w:t>
            </w:r>
            <w:r>
              <w:t>.</w:t>
            </w:r>
            <w:r>
              <w:t>另一试件断于焊缝，或热影响区，呈脆性断裂，其抗拉强度小于或等</w:t>
            </w:r>
            <w:r>
              <w:t>于钢筋母材抗拉强度标准值的</w:t>
            </w:r>
            <w:r>
              <w:rPr>
                <w:rFonts w:ascii="Arial" w:eastAsia="Arial" w:hAnsi="Arial" w:cs="Arial"/>
                <w:lang w:val="en-US" w:eastAsia="en-US" w:bidi="en-US"/>
              </w:rPr>
              <w:t>1.0</w:t>
            </w:r>
            <w:r>
              <w:t>倍</w:t>
            </w:r>
            <w:r>
              <w:t>.</w:t>
            </w:r>
          </w:p>
          <w:p w:rsidR="00E062F9">
            <w:pPr>
              <w:pStyle w:val="a7"/>
              <w:spacing w:line="327" w:lineRule="exact"/>
              <w:ind w:firstLine="0"/>
            </w:pPr>
            <w:r>
              <w:rPr>
                <w:sz w:val="24"/>
                <w:szCs w:val="24"/>
              </w:rPr>
              <w:t>②</w:t>
            </w:r>
            <w:r>
              <w:rPr>
                <w:rFonts w:ascii="Arial" w:eastAsia="Arial" w:hAnsi="Arial" w:cs="Arial"/>
              </w:rPr>
              <w:t>1</w:t>
            </w:r>
            <w:r>
              <w:t>个试件断于钢筋母材，</w:t>
            </w:r>
            <w:r>
              <w:t>呈延性断裂，其抗拉强度大于或等于钢筋母材抗拉强</w:t>
            </w:r>
            <w:r>
              <w:t>度标准值</w:t>
            </w:r>
            <w:r>
              <w:t>.</w:t>
            </w:r>
            <w:r>
              <w:t>另</w:t>
            </w:r>
            <w:r>
              <w:rPr>
                <w:rFonts w:ascii="Arial" w:eastAsia="Arial" w:hAnsi="Arial" w:cs="Arial"/>
              </w:rPr>
              <w:t>2</w:t>
            </w:r>
            <w:r>
              <w:t>个试件断于焊境或热影响区，呈脆性断裂</w:t>
            </w:r>
            <w:r>
              <w:t>.</w:t>
            </w:r>
          </w:p>
          <w:p w:rsidR="00E062F9">
            <w:pPr>
              <w:pStyle w:val="a7"/>
              <w:spacing w:line="327" w:lineRule="exact"/>
              <w:ind w:firstLine="0"/>
            </w:pPr>
            <w:r>
              <w:rPr>
                <w:sz w:val="24"/>
                <w:szCs w:val="24"/>
              </w:rPr>
              <w:t>③</w:t>
            </w:r>
            <w:r>
              <w:rPr>
                <w:rFonts w:ascii="Arial" w:eastAsia="Arial" w:hAnsi="Arial" w:cs="Arial"/>
              </w:rPr>
              <w:t>3</w:t>
            </w:r>
            <w:r>
              <w:t>个试件均断于焊缝，呈脆性断裂，其杭拉强度大于或等于纲筋身材抗拉强度</w:t>
            </w:r>
            <w:r>
              <w:t>标准值的</w:t>
            </w:r>
            <w:r>
              <w:rPr>
                <w:rFonts w:ascii="Arial" w:eastAsia="Arial" w:hAnsi="Arial" w:cs="Arial"/>
                <w:lang w:val="en-US" w:eastAsia="en-US" w:bidi="en-US"/>
              </w:rPr>
              <w:t>1.0</w:t>
            </w:r>
            <w:r>
              <w:t>倍</w:t>
            </w:r>
            <w:r>
              <w:t>.</w:t>
            </w:r>
            <w:r>
              <w:t>不合格：当</w:t>
            </w:r>
            <w:r>
              <w:rPr>
                <w:rFonts w:ascii="Arial" w:eastAsia="Arial" w:hAnsi="Arial" w:cs="Arial"/>
              </w:rPr>
              <w:t>3</w:t>
            </w:r>
            <w:r>
              <w:t>个试件中有</w:t>
            </w:r>
            <w:r>
              <w:rPr>
                <w:rFonts w:ascii="Arial" w:eastAsia="Arial" w:hAnsi="Arial" w:cs="Arial"/>
              </w:rPr>
              <w:t>1</w:t>
            </w:r>
            <w:r>
              <w:t>个试件抗拉强度小于钢筋母材抗拉</w:t>
            </w:r>
            <w:r>
              <w:t>强度标准值的</w:t>
            </w:r>
            <w:r>
              <w:rPr>
                <w:rFonts w:ascii="Arial" w:eastAsia="Arial" w:hAnsi="Arial" w:cs="Arial"/>
                <w:lang w:val="en-US" w:eastAsia="en-US" w:bidi="en-US"/>
              </w:rPr>
              <w:t>1.0</w:t>
            </w:r>
            <w:r>
              <w:t>倍；复验合格标准：应选</w:t>
            </w:r>
            <w:r>
              <w:rPr>
                <w:rFonts w:ascii="Arial" w:eastAsia="Arial" w:hAnsi="Arial" w:cs="Arial"/>
              </w:rPr>
              <w:t>6</w:t>
            </w:r>
            <w:r>
              <w:t>个试件进行复验，复验时若对</w:t>
            </w:r>
            <w:r>
              <w:rPr>
                <w:rFonts w:ascii="Arial" w:eastAsia="Arial" w:hAnsi="Arial" w:cs="Arial"/>
              </w:rPr>
              <w:t>4</w:t>
            </w:r>
            <w:r>
              <w:t>个</w:t>
            </w:r>
            <w:r>
              <w:t>或</w:t>
            </w:r>
            <w:r>
              <w:rPr>
                <w:rFonts w:ascii="Arial" w:eastAsia="Arial" w:hAnsi="Arial" w:cs="Arial"/>
              </w:rPr>
              <w:t>4</w:t>
            </w:r>
            <w:r>
              <w:t>个以上试件断于钢筋用材，呈延性断裂，其抗拉强度大于或等于钢筋用材抗</w:t>
            </w:r>
            <w:r>
              <w:t>拉强度标准值，另</w:t>
            </w:r>
            <w:r>
              <w:rPr>
                <w:rFonts w:ascii="Arial" w:eastAsia="Arial" w:hAnsi="Arial" w:cs="Arial"/>
              </w:rPr>
              <w:t>2</w:t>
            </w:r>
            <w:r>
              <w:t>个或</w:t>
            </w:r>
            <w:r>
              <w:rPr>
                <w:rFonts w:ascii="Arial" w:eastAsia="Arial" w:hAnsi="Arial" w:cs="Arial"/>
              </w:rPr>
              <w:t>2</w:t>
            </w:r>
            <w:r>
              <w:t>个以下试件断于倬绕，呈腌性断裂，其抗拉强度大于</w:t>
            </w:r>
            <w:r>
              <w:t>或等于钢筋用材抗拉强度标准值的</w:t>
            </w:r>
            <w:r>
              <w:rPr>
                <w:rFonts w:ascii="Arial" w:eastAsia="Arial" w:hAnsi="Arial" w:cs="Arial"/>
              </w:rPr>
              <w:t>1</w:t>
            </w:r>
            <w:r>
              <w:t>。倍</w:t>
            </w:r>
            <w:r>
              <w:t>.</w:t>
            </w:r>
          </w:p>
        </w:tc>
      </w:tr>
    </w:tbl>
    <w:p w:rsidR="00E062F9">
      <w:pPr>
        <w:pStyle w:val="a6"/>
        <w:ind w:left="278"/>
      </w:pPr>
      <w:r>
        <w:rPr>
          <w:rFonts w:ascii="Arial" w:eastAsia="Arial" w:hAnsi="Arial" w:cs="Arial"/>
          <w:lang w:val="en-US" w:eastAsia="en-US" w:bidi="en-US"/>
        </w:rPr>
        <w:t>5.3.4</w:t>
      </w:r>
      <w:r>
        <w:t>混凝土检脸</w:t>
      </w:r>
    </w:p>
    <w:p w:rsidR="00E062F9">
      <w:pPr>
        <w:pStyle w:val="10"/>
        <w:numPr>
          <w:ilvl w:val="2"/>
          <w:numId w:val="83"/>
        </w:numPr>
        <w:tabs>
          <w:tab w:val="left" w:pos="1141"/>
        </w:tabs>
        <w:spacing w:line="489" w:lineRule="exact"/>
        <w:ind w:firstLine="480"/>
        <w:jc w:val="both"/>
      </w:pPr>
      <w:r>
        <w:rPr>
          <w:rFonts w:ascii="Arial" w:eastAsia="Arial" w:hAnsi="Arial" w:cs="Arial"/>
          <w:lang w:val="en-US" w:eastAsia="en-US" w:bidi="en-US"/>
        </w:rPr>
        <w:t>.</w:t>
      </w:r>
      <w:r>
        <w:rPr>
          <w:rFonts w:ascii="Arial" w:eastAsia="Arial" w:hAnsi="Arial" w:cs="Arial"/>
        </w:rPr>
        <w:t>1</w:t>
      </w:r>
      <w:r>
        <w:t>混凝土的取样强率和代表批量</w:t>
      </w:r>
    </w:p>
    <w:p w:rsidR="00E062F9">
      <w:pPr>
        <w:pStyle w:val="10"/>
        <w:spacing w:line="489" w:lineRule="exact"/>
        <w:ind w:firstLine="480"/>
        <w:jc w:val="both"/>
      </w:pPr>
      <w:r>
        <w:t>根据</w:t>
      </w:r>
      <w:r>
        <w:rPr>
          <w:rFonts w:ascii="Arial" w:eastAsia="Arial" w:hAnsi="Arial" w:cs="Arial"/>
        </w:rPr>
        <w:t>6</w:t>
      </w:r>
      <w:r>
        <w:t>建筑桩基技术规范》</w:t>
      </w:r>
      <w:r>
        <w:rPr>
          <w:rFonts w:ascii="Arial" w:eastAsia="Arial" w:hAnsi="Arial" w:cs="Arial"/>
          <w:lang w:val="en-US" w:eastAsia="en-US" w:bidi="en-US"/>
        </w:rPr>
        <w:t>（</w:t>
      </w:r>
      <w:r>
        <w:rPr>
          <w:rFonts w:ascii="Arial" w:eastAsia="Arial" w:hAnsi="Arial" w:cs="Arial"/>
          <w:lang w:val="en-US" w:eastAsia="en-US" w:bidi="en-US"/>
        </w:rPr>
        <w:t>JGJ94-2008</w:t>
      </w:r>
      <w:r>
        <w:rPr>
          <w:sz w:val="24"/>
          <w:szCs w:val="24"/>
          <w:lang w:val="en-US" w:eastAsia="en-US" w:bidi="en-US"/>
        </w:rPr>
        <w:t>）</w:t>
      </w:r>
      <w:r>
        <w:t>要求同</w:t>
      </w:r>
      <w:r>
        <w:t>•</w:t>
      </w:r>
      <w:r>
        <w:t>配合比，同</w:t>
      </w:r>
      <w:r>
        <w:t>•</w:t>
      </w:r>
      <w:r>
        <w:t>班组不少于</w:t>
      </w:r>
      <w:r>
        <w:t>•</w:t>
      </w:r>
      <w:r>
        <w:t>组</w:t>
      </w:r>
      <w:r>
        <w:t>,</w:t>
      </w:r>
      <w:r>
        <w:t>检查成孔质量介格后应尽快灌注混凝土。直径大于</w:t>
      </w:r>
      <w:r>
        <w:rPr>
          <w:rFonts w:ascii="Arial" w:eastAsia="Arial" w:hAnsi="Arial" w:cs="Arial"/>
          <w:lang w:val="en-US" w:eastAsia="en-US" w:bidi="en-US"/>
        </w:rPr>
        <w:t>lm</w:t>
      </w:r>
      <w:r>
        <w:t>或单桩混凝土限超过</w:t>
      </w:r>
      <w:r>
        <w:rPr>
          <w:rFonts w:ascii="Arial" w:eastAsia="Arial" w:hAnsi="Arial" w:cs="Arial"/>
          <w:lang w:val="en-US" w:eastAsia="en-US" w:bidi="en-US"/>
        </w:rPr>
        <w:t>25m,</w:t>
      </w:r>
      <w:r>
        <w:t>的桩，</w:t>
      </w:r>
      <w:r>
        <w:t>每根桩桩身混凝土应留有</w:t>
      </w:r>
      <w:r>
        <w:rPr>
          <w:rFonts w:ascii="Arial" w:eastAsia="Arial" w:hAnsi="Arial" w:cs="Arial"/>
        </w:rPr>
        <w:t>I</w:t>
      </w:r>
      <w:r>
        <w:t>组试件：食径不大于</w:t>
      </w:r>
      <w:r>
        <w:rPr>
          <w:rFonts w:ascii="Arial" w:eastAsia="Arial" w:hAnsi="Arial" w:cs="Arial"/>
          <w:lang w:val="en-US" w:eastAsia="en-US" w:bidi="en-US"/>
        </w:rPr>
        <w:t>Im</w:t>
      </w:r>
      <w:r>
        <w:t>的桩或单桩混凝土量不超过</w:t>
      </w:r>
      <w:r>
        <w:rPr>
          <w:rFonts w:ascii="Arial" w:eastAsia="Arial" w:hAnsi="Arial" w:cs="Arial"/>
          <w:lang w:val="en-US" w:eastAsia="en-US" w:bidi="en-US"/>
        </w:rPr>
        <w:t>25m</w:t>
      </w:r>
      <w:r>
        <w:rPr>
          <w:rFonts w:ascii="Arial" w:eastAsia="Arial" w:hAnsi="Arial" w:cs="Arial"/>
        </w:rPr>
        <w:t>3</w:t>
      </w:r>
      <w:r>
        <w:t>，每个灌注台班不得少干</w:t>
      </w:r>
      <w:r>
        <w:rPr>
          <w:rFonts w:ascii="Arial" w:eastAsia="Arial" w:hAnsi="Arial" w:cs="Arial"/>
        </w:rPr>
        <w:t>I</w:t>
      </w:r>
      <w:r>
        <w:t>组：每组试件应招</w:t>
      </w:r>
      <w:r>
        <w:rPr>
          <w:rFonts w:ascii="Arial" w:eastAsia="Arial" w:hAnsi="Arial" w:cs="Arial"/>
        </w:rPr>
        <w:t>3</w:t>
      </w:r>
      <w:r>
        <w:t>件</w:t>
      </w:r>
      <w:r>
        <w:t>.</w:t>
      </w:r>
    </w:p>
    <w:p w:rsidR="00E062F9">
      <w:pPr>
        <w:pStyle w:val="10"/>
        <w:numPr>
          <w:ilvl w:val="2"/>
          <w:numId w:val="83"/>
        </w:numPr>
        <w:tabs>
          <w:tab w:val="left" w:pos="1382"/>
        </w:tabs>
        <w:spacing w:line="489" w:lineRule="exact"/>
        <w:ind w:firstLine="480"/>
        <w:jc w:val="both"/>
      </w:pPr>
      <w:r>
        <w:t>取样方法</w:t>
      </w:r>
    </w:p>
    <w:p w:rsidR="00E062F9">
      <w:pPr>
        <w:pStyle w:val="10"/>
        <w:spacing w:line="489" w:lineRule="exact"/>
        <w:ind w:firstLine="480"/>
        <w:jc w:val="both"/>
      </w:pPr>
      <w:r>
        <w:rPr>
          <w:sz w:val="24"/>
          <w:szCs w:val="24"/>
        </w:rPr>
        <w:t>（</w:t>
      </w:r>
      <w:r>
        <w:rPr>
          <w:rFonts w:ascii="Arial" w:eastAsia="Arial" w:hAnsi="Arial" w:cs="Arial"/>
        </w:rPr>
        <w:t>I</w:t>
      </w:r>
      <w:r>
        <w:rPr>
          <w:sz w:val="24"/>
          <w:szCs w:val="24"/>
        </w:rPr>
        <w:t>）</w:t>
      </w:r>
      <w:r>
        <w:t>同</w:t>
      </w:r>
      <w:r>
        <w:t>•</w:t>
      </w:r>
      <w:r>
        <w:t>组混凝土拌合物的取样应从同一乍混</w:t>
      </w:r>
      <w:r>
        <w:t>;</w:t>
      </w:r>
      <w:r>
        <w:t>凝土中取样</w:t>
      </w:r>
      <w:r>
        <w:t>.</w:t>
      </w:r>
      <w:r>
        <w:t>取样量位多于试验所需</w:t>
      </w:r>
      <w:r>
        <w:t>坡的</w:t>
      </w:r>
      <w:r>
        <w:rPr>
          <w:rFonts w:ascii="Arial" w:eastAsia="Arial" w:hAnsi="Arial" w:cs="Arial"/>
          <w:lang w:val="en-US" w:eastAsia="en-US" w:bidi="en-US"/>
        </w:rPr>
        <w:t>1.5</w:t>
      </w:r>
      <w:r>
        <w:t>倍。</w:t>
      </w:r>
    </w:p>
    <w:p w:rsidR="00E062F9">
      <w:pPr>
        <w:pStyle w:val="10"/>
        <w:spacing w:line="489" w:lineRule="exact"/>
        <w:ind w:firstLine="480"/>
        <w:jc w:val="both"/>
      </w:pPr>
      <w:r>
        <w:t>⑵</w:t>
      </w:r>
      <w:r>
        <w:t>混凝土拌合物的取样应具有代表性宜采用多次采样的方法，一般</w:t>
      </w:r>
      <w:r>
        <w:t>在同一车混凝</w:t>
      </w:r>
      <w:r>
        <w:t>土中的约</w:t>
      </w:r>
      <w:r>
        <w:rPr>
          <w:rFonts w:ascii="Arial" w:eastAsia="Arial" w:hAnsi="Arial" w:cs="Arial"/>
        </w:rPr>
        <w:t>1/4</w:t>
      </w:r>
      <w:r>
        <w:t>处、</w:t>
      </w:r>
      <w:r>
        <w:rPr>
          <w:rFonts w:ascii="Arial" w:eastAsia="Arial" w:hAnsi="Arial" w:cs="Arial"/>
        </w:rPr>
        <w:t>1/2</w:t>
      </w:r>
      <w:r>
        <w:t>处和</w:t>
      </w:r>
      <w:r>
        <w:rPr>
          <w:rFonts w:ascii="Arial" w:eastAsia="Arial" w:hAnsi="Arial" w:cs="Arial"/>
        </w:rPr>
        <w:t>3/4</w:t>
      </w:r>
      <w:r>
        <w:t>处分别取样，从第一次取样到班后一次取样不宜超</w:t>
      </w:r>
      <w:r>
        <w:rPr>
          <w:rFonts w:ascii="Arial" w:eastAsia="Arial" w:hAnsi="Arial" w:cs="Arial"/>
          <w:lang w:val="en-US" w:eastAsia="en-US" w:bidi="en-US"/>
        </w:rPr>
        <w:t>I5min,</w:t>
      </w:r>
      <w:r>
        <w:t>然后人工搅拌均匀。</w:t>
      </w:r>
    </w:p>
    <w:p w:rsidR="00E062F9">
      <w:pPr>
        <w:pStyle w:val="10"/>
        <w:numPr>
          <w:ilvl w:val="2"/>
          <w:numId w:val="83"/>
        </w:numPr>
        <w:tabs>
          <w:tab w:val="left" w:pos="1382"/>
        </w:tabs>
        <w:spacing w:line="489" w:lineRule="exact"/>
        <w:ind w:firstLine="480"/>
        <w:jc w:val="both"/>
      </w:pPr>
      <w:r>
        <w:t>混凝土</w:t>
      </w:r>
      <w:r>
        <w:t>.</w:t>
      </w:r>
      <w:r>
        <w:t>试块制作</w:t>
      </w:r>
    </w:p>
    <w:p w:rsidR="00E062F9">
      <w:pPr>
        <w:pStyle w:val="10"/>
        <w:spacing w:line="489" w:lineRule="exact"/>
        <w:ind w:firstLine="480"/>
        <w:jc w:val="both"/>
        <w:sectPr>
          <w:footerReference w:type="default" r:id="rId33"/>
          <w:footerReference w:type="first" r:id="rId34"/>
          <w:type w:val="nextPage"/>
          <w:pgSz w:w="11900" w:h="16840"/>
          <w:pgMar w:top="1275" w:right="1015" w:bottom="1206" w:left="1573" w:header="847" w:footer="3" w:gutter="0"/>
          <w:pgNumType w:start="14"/>
          <w:cols w:space="720"/>
          <w:noEndnote/>
          <w:titlePg w:val="0"/>
          <w:docGrid w:linePitch="360"/>
        </w:sectPr>
      </w:pPr>
      <w:r>
        <w:t>混做土拌合物应分两层装入模内，每层的装料厚度大致相等；插捣应按螺旋方向从</w:t>
      </w:r>
      <w:r>
        <w:t>边缘向中心均匀进</w:t>
      </w:r>
    </w:p>
    <w:p w:rsidR="00E062F9">
      <w:pPr>
        <w:pStyle w:val="10"/>
        <w:spacing w:line="489" w:lineRule="exact"/>
        <w:ind w:firstLine="480"/>
        <w:jc w:val="both"/>
      </w:pPr>
      <w:r>
        <w:t>行，在插捣底层混凝十</w:t>
      </w:r>
      <w:r>
        <w:t>.</w:t>
      </w:r>
      <w:r>
        <w:t>时捣棒应达到试模底部</w:t>
      </w:r>
      <w:r>
        <w:t>,</w:t>
      </w:r>
      <w:r>
        <w:t>插捣上乂时捣棒应贯</w:t>
      </w:r>
      <w:r>
        <w:t>穿上层后插入卜层</w:t>
      </w:r>
      <w:r>
        <w:rPr>
          <w:rFonts w:ascii="Arial" w:eastAsia="Arial" w:hAnsi="Arial" w:cs="Arial"/>
        </w:rPr>
        <w:t>20</w:t>
      </w:r>
      <w:r>
        <w:rPr>
          <w:sz w:val="24"/>
          <w:szCs w:val="24"/>
        </w:rPr>
        <w:t>〜</w:t>
      </w:r>
      <w:r>
        <w:rPr>
          <w:rFonts w:ascii="Arial" w:eastAsia="Arial" w:hAnsi="Arial" w:cs="Arial"/>
          <w:lang w:val="en-US" w:eastAsia="en-US" w:bidi="en-US"/>
        </w:rPr>
        <w:t>30mm</w:t>
      </w:r>
      <w:r>
        <w:t>，插招时捣棒应保持垂直，最后应用抹刀沿试模内壁插板</w:t>
      </w:r>
      <w:r>
        <w:t>数次</w:t>
      </w:r>
      <w:r>
        <w:t>;</w:t>
      </w:r>
      <w:r>
        <w:t>采用</w:t>
      </w:r>
      <w:r>
        <w:rPr>
          <w:rFonts w:ascii="Arial" w:eastAsia="Arial" w:hAnsi="Arial" w:cs="Arial"/>
          <w:lang w:val="en-US" w:eastAsia="en-US" w:bidi="en-US"/>
        </w:rPr>
        <w:t>150x150x150</w:t>
      </w:r>
      <w:r>
        <w:t>试模时</w:t>
      </w:r>
      <w:r>
        <w:t>,</w:t>
      </w:r>
      <w:r>
        <w:t>每层插捣次数不得少于</w:t>
      </w:r>
      <w:r>
        <w:rPr>
          <w:rFonts w:ascii="Arial" w:eastAsia="Arial" w:hAnsi="Arial" w:cs="Arial"/>
        </w:rPr>
        <w:t>30</w:t>
      </w:r>
      <w:r>
        <w:t>次</w:t>
      </w:r>
      <w:r>
        <w:t>:</w:t>
      </w:r>
      <w:r>
        <w:t>插捣后应用橡皮锤轻</w:t>
      </w:r>
      <w:r>
        <w:t>轻敲击试模四周，直至插捣棒留卜的空洞消失为止。</w:t>
      </w:r>
    </w:p>
    <w:p w:rsidR="00E062F9">
      <w:pPr>
        <w:pStyle w:val="10"/>
        <w:numPr>
          <w:ilvl w:val="2"/>
          <w:numId w:val="27"/>
        </w:numPr>
        <w:tabs>
          <w:tab w:val="left" w:pos="1382"/>
        </w:tabs>
        <w:spacing w:line="489" w:lineRule="exact"/>
        <w:ind w:firstLine="480"/>
        <w:jc w:val="both"/>
      </w:pPr>
      <w:r>
        <w:t>注意事项</w:t>
      </w:r>
    </w:p>
    <w:p w:rsidR="00E062F9">
      <w:pPr>
        <w:pStyle w:val="10"/>
        <w:spacing w:line="489" w:lineRule="exact"/>
        <w:ind w:firstLine="480"/>
        <w:jc w:val="both"/>
      </w:pPr>
      <w:r>
        <w:rPr>
          <w:sz w:val="24"/>
          <w:szCs w:val="24"/>
        </w:rPr>
        <w:t>（</w:t>
      </w:r>
      <w:r>
        <w:rPr>
          <w:rFonts w:ascii="Arial" w:eastAsia="Arial" w:hAnsi="Arial" w:cs="Arial"/>
        </w:rPr>
        <w:t>1</w:t>
      </w:r>
      <w:r>
        <w:rPr>
          <w:sz w:val="24"/>
          <w:szCs w:val="24"/>
        </w:rPr>
        <w:t>）</w:t>
      </w:r>
      <w:r>
        <w:t>现场制作险试块应由专人负责，成型后</w:t>
      </w:r>
      <w:r>
        <w:rPr>
          <w:rFonts w:ascii="Arial" w:eastAsia="Arial" w:hAnsi="Arial" w:cs="Arial"/>
          <w:lang w:val="en-US" w:eastAsia="en-US" w:bidi="en-US"/>
        </w:rPr>
        <w:t>24h</w:t>
      </w:r>
      <w:r>
        <w:t>脱模，最多不超过</w:t>
      </w:r>
      <w:r>
        <w:rPr>
          <w:rFonts w:ascii="Arial" w:eastAsia="Arial" w:hAnsi="Arial" w:cs="Arial"/>
          <w:lang w:val="en-US" w:eastAsia="en-US" w:bidi="en-US"/>
        </w:rPr>
        <w:t>48h,</w:t>
      </w:r>
      <w:r>
        <w:t>试块脱模</w:t>
      </w:r>
      <w:r>
        <w:t>后要认真编号并写上单位、编号、成型日期、强度等缎、工程名称及部位等。</w:t>
      </w:r>
    </w:p>
    <w:p w:rsidR="00E062F9">
      <w:pPr>
        <w:pStyle w:val="10"/>
        <w:numPr>
          <w:ilvl w:val="2"/>
          <w:numId w:val="27"/>
        </w:numPr>
        <w:tabs>
          <w:tab w:val="left" w:pos="2341"/>
        </w:tabs>
        <w:spacing w:after="160" w:line="489" w:lineRule="exact"/>
        <w:ind w:firstLine="480"/>
        <w:jc w:val="both"/>
      </w:pPr>
      <w:r>
        <w:t>验配合比，般所用材料均应合格后再进行试配。</w:t>
      </w:r>
    </w:p>
    <w:p w:rsidR="00E062F9">
      <w:pPr>
        <w:pStyle w:val="10"/>
        <w:spacing w:after="100" w:line="240" w:lineRule="auto"/>
        <w:ind w:firstLine="480"/>
        <w:jc w:val="both"/>
      </w:pPr>
      <w:r>
        <w:t>⑶</w:t>
      </w:r>
      <w:r>
        <w:t>已配比所用原材料、施工工艺改变时，应重新送样试配。</w:t>
      </w:r>
    </w:p>
    <w:p w:rsidR="00E062F9">
      <w:pPr>
        <w:pStyle w:val="10"/>
        <w:spacing w:after="100" w:line="489" w:lineRule="exact"/>
        <w:ind w:firstLine="0"/>
        <w:jc w:val="both"/>
      </w:pPr>
      <w:r>
        <w:rPr>
          <w:rFonts w:ascii="Arial" w:eastAsia="Arial" w:hAnsi="Arial" w:cs="Arial"/>
        </w:rPr>
        <w:t>6</w:t>
      </w:r>
      <w:r>
        <w:t>临时设簿布置及临时用地表</w:t>
      </w:r>
    </w:p>
    <w:p w:rsidR="00E062F9">
      <w:pPr>
        <w:pStyle w:val="10"/>
        <w:numPr>
          <w:ilvl w:val="1"/>
          <w:numId w:val="28"/>
        </w:numPr>
        <w:tabs>
          <w:tab w:val="left" w:pos="1013"/>
        </w:tabs>
        <w:spacing w:line="489" w:lineRule="exact"/>
        <w:ind w:firstLine="480"/>
        <w:jc w:val="both"/>
      </w:pPr>
      <w:r>
        <w:t>临时设施布董</w:t>
      </w:r>
    </w:p>
    <w:p w:rsidR="00E062F9">
      <w:pPr>
        <w:pStyle w:val="10"/>
        <w:spacing w:line="499" w:lineRule="exact"/>
        <w:ind w:firstLine="480"/>
      </w:pPr>
      <w:r>
        <w:t>结合本工程的实际情况，在施工道路的规划中木着安全生产、文明施工、合理组织、</w:t>
      </w:r>
      <w:r>
        <w:t>交通运输方便的原则</w:t>
      </w:r>
      <w:r>
        <w:t>,</w:t>
      </w:r>
      <w:r>
        <w:t>在施工过程中修建临时道路</w:t>
      </w:r>
      <w:r>
        <w:t>.</w:t>
      </w:r>
      <w:r>
        <w:t>我方负货施工场内用于施工的临时</w:t>
      </w:r>
      <w:r>
        <w:t>道路，设置施工期间的临时排水系统，以利于场地排水</w:t>
      </w:r>
      <w:r>
        <w:t>.</w:t>
      </w:r>
    </w:p>
    <w:p w:rsidR="00E062F9">
      <w:pPr>
        <w:pStyle w:val="10"/>
        <w:spacing w:line="499" w:lineRule="exact"/>
        <w:ind w:firstLine="480"/>
      </w:pPr>
      <w:r>
        <w:t>我方负或将本管辖区域内的生产、生活污水进行处理后揖放，使之达到环保要求的</w:t>
      </w:r>
      <w:r>
        <w:t>标准</w:t>
      </w:r>
      <w:r>
        <w:t>,</w:t>
      </w:r>
      <w:r>
        <w:t>并按照监理工程师和项目法人指定的位置处理生活垃圾、建筑垃圾并保持施工生</w:t>
      </w:r>
      <w:r>
        <w:t>产区及施工生活区文明整洁</w:t>
      </w:r>
      <w:r>
        <w:t>.</w:t>
      </w:r>
    </w:p>
    <w:p w:rsidR="00E062F9">
      <w:pPr>
        <w:pStyle w:val="10"/>
        <w:spacing w:after="340" w:line="499" w:lineRule="exact"/>
        <w:ind w:firstLine="480"/>
        <w:jc w:val="both"/>
      </w:pPr>
      <w:r>
        <w:t>本工程风机基刑试验区域无电源</w:t>
      </w:r>
      <w:r>
        <w:t>,</w:t>
      </w:r>
      <w:r>
        <w:t>施工用电由发电机供应，施工用水采用水井，施</w:t>
      </w:r>
      <w:r>
        <w:t>工用水、电源已施本具备，我单位根据需要分别设置水源点利电源点，根据需要设巴供</w:t>
      </w:r>
      <w:r>
        <w:t>水和用电线路。</w:t>
      </w:r>
    </w:p>
    <w:p w:rsidR="00E062F9">
      <w:pPr>
        <w:pStyle w:val="10"/>
        <w:numPr>
          <w:ilvl w:val="1"/>
          <w:numId w:val="28"/>
        </w:numPr>
        <w:tabs>
          <w:tab w:val="left" w:pos="1056"/>
        </w:tabs>
        <w:spacing w:line="514" w:lineRule="auto"/>
        <w:ind w:firstLine="480"/>
        <w:jc w:val="both"/>
      </w:pPr>
      <w:r>
        <w:t>施工现场布置原则</w:t>
      </w:r>
    </w:p>
    <w:p w:rsidR="00E062F9">
      <w:pPr>
        <w:pStyle w:val="10"/>
        <w:spacing w:after="340" w:line="491" w:lineRule="exact"/>
        <w:ind w:firstLine="480"/>
        <w:jc w:val="both"/>
      </w:pPr>
      <w:r>
        <w:t>合理的施工现场布苴不仅有利「提高施工工效，里便</w:t>
      </w:r>
      <w:r>
        <w:rPr>
          <w:rFonts w:ascii="Arial" w:eastAsia="Arial" w:hAnsi="Arial" w:cs="Arial"/>
          <w:lang w:val="en-US" w:eastAsia="en-US" w:bidi="en-US"/>
        </w:rPr>
        <w:t>r</w:t>
      </w:r>
      <w:r>
        <w:t>现场管理</w:t>
      </w:r>
      <w:r>
        <w:t>.</w:t>
      </w:r>
      <w:r>
        <w:t>根据建设单位的</w:t>
      </w:r>
      <w:r>
        <w:t>总体而黄要求和现场的</w:t>
      </w:r>
      <w:r>
        <w:t>实际情况，既符合安全生产规定，又便于工程工序衔接，减少相</w:t>
      </w:r>
      <w:r>
        <w:t>互交叉、干扰，各区域设置相关明显标志，我单位本着安全生产、文明施工</w:t>
      </w:r>
      <w:r>
        <w:t>'</w:t>
      </w:r>
      <w:r>
        <w:t>合理组织、</w:t>
      </w:r>
      <w:r>
        <w:t>交通运输方便，既方便自己施工，又要兼顾其他施工单位的原则</w:t>
      </w:r>
      <w:r>
        <w:t>,</w:t>
      </w:r>
      <w:r>
        <w:t>结合建设单位指定位</w:t>
      </w:r>
      <w:r>
        <w:t>置，对本工程施工现场进行平面布置</w:t>
      </w:r>
      <w:r>
        <w:t>.</w:t>
      </w:r>
      <w:r>
        <w:t>施工现场的布置及使用报总包人及监理工程和批</w:t>
      </w:r>
      <w:r>
        <w:t>准后方可宜施。</w:t>
      </w:r>
    </w:p>
    <w:p w:rsidR="00E062F9">
      <w:pPr>
        <w:pStyle w:val="10"/>
        <w:numPr>
          <w:ilvl w:val="1"/>
          <w:numId w:val="28"/>
        </w:numPr>
        <w:tabs>
          <w:tab w:val="left" w:pos="1056"/>
        </w:tabs>
        <w:spacing w:line="514" w:lineRule="auto"/>
        <w:ind w:firstLine="480"/>
        <w:jc w:val="both"/>
      </w:pPr>
      <w:r>
        <w:t>临时建筑物的搭设要求</w:t>
      </w:r>
    </w:p>
    <w:p w:rsidR="00E062F9">
      <w:pPr>
        <w:pStyle w:val="10"/>
        <w:spacing w:line="499" w:lineRule="exact"/>
        <w:ind w:firstLine="480"/>
        <w:jc w:val="both"/>
      </w:pPr>
      <w:r>
        <w:t>临建搭设满足发包方统一规划的要求，做到色调统一，美规整齐</w:t>
      </w:r>
      <w:r>
        <w:t>“</w:t>
      </w:r>
      <w:r>
        <w:t>临建施工前向建</w:t>
      </w:r>
      <w:r>
        <w:t>设电位提交临建方案和施工图设计，并取得发包方批准。</w:t>
      </w:r>
    </w:p>
    <w:p w:rsidR="00E062F9">
      <w:pPr>
        <w:pStyle w:val="10"/>
        <w:spacing w:line="499" w:lineRule="exact"/>
        <w:ind w:firstLine="480"/>
        <w:jc w:val="both"/>
        <w:sectPr>
          <w:footerReference w:type="default" r:id="rId35"/>
          <w:footerReference w:type="first" r:id="rId36"/>
          <w:type w:val="nextPage"/>
          <w:pgSz w:w="11900" w:h="16840"/>
          <w:pgMar w:top="1275" w:right="1015" w:bottom="1206" w:left="1573" w:header="847" w:footer="3" w:gutter="0"/>
          <w:pgNumType w:start="15"/>
          <w:cols w:space="720"/>
          <w:noEndnote/>
          <w:titlePg w:val="0"/>
          <w:docGrid w:linePitch="360"/>
        </w:sectPr>
      </w:pPr>
      <w:r>
        <w:t>⑴</w:t>
      </w:r>
      <w:r>
        <w:t>在建设单位规定区域搭设，满足总体规划要求，现场临</w:t>
      </w:r>
      <w:r>
        <w:t>建布较合理</w:t>
      </w:r>
      <w:r>
        <w:t>'</w:t>
      </w:r>
      <w:r>
        <w:t>实用。</w:t>
      </w:r>
    </w:p>
    <w:p w:rsidR="00E062F9">
      <w:pPr>
        <w:pStyle w:val="10"/>
        <w:spacing w:line="499" w:lineRule="exact"/>
        <w:ind w:firstLine="480"/>
        <w:jc w:val="both"/>
      </w:pPr>
      <w:r>
        <w:rPr>
          <w:sz w:val="24"/>
          <w:szCs w:val="24"/>
        </w:rPr>
        <w:t>（</w:t>
      </w:r>
      <w:r>
        <w:rPr>
          <w:rFonts w:ascii="Arial" w:eastAsia="Arial" w:hAnsi="Arial" w:cs="Arial"/>
        </w:rPr>
        <w:t>2</w:t>
      </w:r>
      <w:r>
        <w:rPr>
          <w:rFonts w:ascii="Arial" w:eastAsia="Arial" w:hAnsi="Arial" w:cs="Arial"/>
        </w:rPr>
        <w:t>）</w:t>
      </w:r>
      <w:r>
        <w:t>临建的搭设要牢固、美观，安全可靠</w:t>
      </w:r>
      <w:r>
        <w:t>.</w:t>
      </w:r>
    </w:p>
    <w:p w:rsidR="00E062F9">
      <w:pPr>
        <w:pStyle w:val="10"/>
        <w:spacing w:line="499" w:lineRule="exact"/>
        <w:ind w:firstLine="480"/>
        <w:jc w:val="both"/>
      </w:pPr>
      <w:r>
        <w:t>⑶</w:t>
      </w:r>
      <w:r>
        <w:t>油库和仓库搭设位置应安全、方便施工。</w:t>
      </w:r>
    </w:p>
    <w:p w:rsidR="00E062F9">
      <w:pPr>
        <w:pStyle w:val="10"/>
        <w:spacing w:after="340" w:line="499" w:lineRule="exact"/>
        <w:ind w:firstLine="460"/>
        <w:jc w:val="both"/>
      </w:pPr>
      <w:r>
        <w:t>⑷</w:t>
      </w:r>
      <w:r>
        <w:t>施工现场严禁存在</w:t>
      </w:r>
      <w:r>
        <w:t>“</w:t>
      </w:r>
      <w:r>
        <w:t>三合一</w:t>
      </w:r>
      <w:r>
        <w:t>”</w:t>
      </w:r>
      <w:r>
        <w:t>（办公、仓库、生活）场所</w:t>
      </w:r>
      <w:r>
        <w:t>.</w:t>
      </w:r>
    </w:p>
    <w:p w:rsidR="00E062F9">
      <w:pPr>
        <w:pStyle w:val="10"/>
        <w:numPr>
          <w:ilvl w:val="1"/>
          <w:numId w:val="84"/>
        </w:numPr>
        <w:tabs>
          <w:tab w:val="left" w:pos="1056"/>
        </w:tabs>
        <w:spacing w:line="514" w:lineRule="auto"/>
        <w:ind w:firstLine="480"/>
        <w:jc w:val="both"/>
      </w:pPr>
      <w:r>
        <w:t>施工现场布重</w:t>
      </w:r>
    </w:p>
    <w:p w:rsidR="00E062F9">
      <w:pPr>
        <w:pStyle w:val="10"/>
        <w:spacing w:line="490" w:lineRule="exact"/>
        <w:ind w:firstLine="480"/>
        <w:jc w:val="both"/>
      </w:pPr>
      <w:r>
        <w:t>现场总平面布置主要为：临时设施</w:t>
      </w:r>
      <w:r>
        <w:t>.</w:t>
      </w:r>
      <w:r>
        <w:t>加工车间、设备及仓储、供电、供水、道路、</w:t>
      </w:r>
      <w:r>
        <w:t>材料堆放场、消防、卫生间等。</w:t>
      </w:r>
    </w:p>
    <w:p w:rsidR="00E062F9">
      <w:pPr>
        <w:pStyle w:val="10"/>
        <w:spacing w:line="490" w:lineRule="exact"/>
        <w:ind w:firstLine="480"/>
        <w:jc w:val="both"/>
      </w:pPr>
      <w:r>
        <w:t>现场采用模块化管理，厂区要按功能不同划分成几个区域，每个区域要进行隔离维</w:t>
      </w:r>
      <w:r>
        <w:t>护</w:t>
      </w:r>
      <w:r>
        <w:t>.</w:t>
      </w:r>
      <w:r>
        <w:t>施工平面的布置必须取得建设单位的事先批准。设备材料堆放整齐，堆场内不能有</w:t>
      </w:r>
      <w:r>
        <w:t>积水，设答材料不准直接接触地面。</w:t>
      </w:r>
    </w:p>
    <w:p w:rsidR="00E062F9">
      <w:pPr>
        <w:pStyle w:val="10"/>
        <w:spacing w:after="340" w:line="490" w:lineRule="exact"/>
        <w:ind w:firstLine="480"/>
        <w:jc w:val="both"/>
        <w:sectPr>
          <w:footerReference w:type="default" r:id="rId37"/>
          <w:footerReference w:type="first" r:id="rId38"/>
          <w:type w:val="nextPage"/>
          <w:pgSz w:w="11900" w:h="16840"/>
          <w:pgMar w:top="1275" w:right="1015" w:bottom="1206" w:left="1573" w:header="847" w:footer="3" w:gutter="0"/>
          <w:pgNumType w:start="16"/>
          <w:cols w:space="720"/>
          <w:noEndnote/>
          <w:titlePg w:val="0"/>
          <w:docGrid w:linePitch="360"/>
        </w:sectPr>
      </w:pPr>
      <w:r>
        <w:t>现场所有用电设备、设施（包括照明）必须使用电缆供电，禁止使用绝缘导纹。现</w:t>
      </w:r>
      <w:r>
        <w:t>场禁止使用无疑碗钙灯。</w:t>
      </w:r>
    </w:p>
    <w:p w:rsidR="00E062F9">
      <w:pPr>
        <w:pStyle w:val="a4"/>
      </w:pPr>
      <w:r>
        <w:rPr>
          <w:rFonts w:ascii="Arial" w:eastAsia="Arial" w:hAnsi="Arial" w:cs="Arial"/>
          <w:lang w:val="en-US" w:eastAsia="en-US" w:bidi="en-US"/>
        </w:rPr>
        <w:t>6.4.1</w:t>
      </w:r>
      <w:r>
        <w:t>临时建筑和公用设施</w:t>
      </w:r>
    </w:p>
    <w:p w:rsidR="00E062F9">
      <w:pPr>
        <w:jc w:val="center"/>
        <w:rPr>
          <w:sz w:val="2"/>
          <w:szCs w:val="2"/>
        </w:rPr>
      </w:pPr>
      <w:r>
        <w:rPr>
          <w:noProof/>
        </w:rPr>
        <w:drawing>
          <wp:inline distT="0" distB="0" distL="0" distR="0">
            <wp:extent cx="5401310" cy="1877695"/>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Id39"/>
                    <a:stretch>
                      <a:fillRect/>
                    </a:stretch>
                  </pic:blipFill>
                  <pic:spPr>
                    <a:xfrm>
                      <a:off x="0" y="0"/>
                      <a:ext cx="5401310" cy="1877695"/>
                    </a:xfrm>
                    <a:prstGeom prst="rect">
                      <a:avLst/>
                    </a:prstGeom>
                  </pic:spPr>
                </pic:pic>
              </a:graphicData>
            </a:graphic>
          </wp:inline>
        </w:drawing>
      </w:r>
    </w:p>
    <w:p w:rsidR="00E062F9">
      <w:pPr>
        <w:pStyle w:val="a4"/>
        <w:tabs>
          <w:tab w:val="left" w:leader="dot" w:pos="3792"/>
        </w:tabs>
        <w:spacing w:line="461" w:lineRule="exact"/>
        <w:jc w:val="center"/>
      </w:pPr>
      <w:r>
        <w:t>钢筋笼焊接场他实景图</w:t>
      </w:r>
      <w:r>
        <w:rPr>
          <w:lang w:val="en-US" w:eastAsia="en-US" w:bidi="en-US"/>
        </w:rPr>
        <w:tab/>
      </w:r>
      <w:r>
        <w:t>钢筋笼堆放场地实景，</w:t>
      </w:r>
    </w:p>
    <w:p w:rsidR="00E062F9">
      <w:pPr>
        <w:pStyle w:val="a4"/>
        <w:spacing w:line="461" w:lineRule="exact"/>
      </w:pPr>
      <w:r>
        <w:t>按照建设单位提出的现场文明施匚标准设计和修建施工所需的全部临时建筑</w:t>
      </w:r>
      <w:r>
        <w:rPr>
          <w:lang w:val="en-US" w:eastAsia="en-US" w:bidi="en-US"/>
        </w:rPr>
        <w:t>＜</w:t>
      </w:r>
      <w:r>
        <w:rPr>
          <w:lang w:val="en-US" w:eastAsia="en-US" w:bidi="en-US"/>
        </w:rPr>
        <w:t>•</w:t>
      </w:r>
      <w:r>
        <w:t>生活</w:t>
      </w:r>
      <w:r>
        <w:t>区和办公区租用当地民间房理，包括：办公、宿舍、食堂和公共卫生等落屋建筑和设碓</w:t>
      </w:r>
      <w:r>
        <w:rPr>
          <w:lang w:val="en-US" w:eastAsia="en-US" w:bidi="en-US"/>
        </w:rPr>
        <w:t>.</w:t>
      </w:r>
    </w:p>
    <w:p w:rsidR="00E062F9">
      <w:pPr>
        <w:spacing w:after="59" w:line="1" w:lineRule="exact"/>
      </w:pPr>
    </w:p>
    <w:p w:rsidR="00E062F9">
      <w:pPr>
        <w:pStyle w:val="10"/>
        <w:numPr>
          <w:ilvl w:val="2"/>
          <w:numId w:val="85"/>
        </w:numPr>
        <w:tabs>
          <w:tab w:val="left" w:pos="1238"/>
        </w:tabs>
        <w:spacing w:line="474" w:lineRule="exact"/>
        <w:ind w:firstLine="460"/>
        <w:jc w:val="both"/>
      </w:pPr>
      <w:r>
        <w:t>加工车间</w:t>
      </w:r>
    </w:p>
    <w:p w:rsidR="00E062F9">
      <w:pPr>
        <w:pStyle w:val="10"/>
        <w:spacing w:after="360" w:line="474" w:lineRule="exact"/>
        <w:ind w:firstLine="460"/>
        <w:jc w:val="both"/>
      </w:pPr>
      <w:r>
        <w:t>钢筋加工场地包括：钢筋原材堆放场、钢筋焊接场地、钏筋笼成型场地和钢筋笼堆</w:t>
      </w:r>
      <w:r>
        <w:t>放场地</w:t>
      </w:r>
      <w:r>
        <w:t>,</w:t>
      </w:r>
      <w:r>
        <w:t>钢筋笼制作前场地应作平整。钢筋加工机械统</w:t>
      </w:r>
      <w:r>
        <w:t>•</w:t>
      </w:r>
      <w:r>
        <w:t>规划摆放</w:t>
      </w:r>
      <w:r>
        <w:t>,</w:t>
      </w:r>
      <w:r>
        <w:t>搭设防雨桶，加工</w:t>
      </w:r>
      <w:r>
        <w:t>好的成品应按规</w:t>
      </w:r>
      <w:r>
        <w:t>定进行标识。钢筋茏堆放场地应与施工便道相邻，以方便钢筋笼运输，</w:t>
      </w:r>
      <w:r>
        <w:t>钢筋笼焊接场地及堆放场地实景分别见卜</w:t>
      </w:r>
      <w:r>
        <w:t>-</w:t>
      </w:r>
      <w:r>
        <w:t>图。</w:t>
      </w:r>
    </w:p>
    <w:p w:rsidR="00E062F9">
      <w:pPr>
        <w:jc w:val="center"/>
        <w:rPr>
          <w:sz w:val="2"/>
          <w:szCs w:val="2"/>
        </w:rPr>
      </w:pPr>
      <w:r>
        <w:rPr>
          <w:noProof/>
        </w:rPr>
        <w:drawing>
          <wp:inline distT="0" distB="0" distL="0" distR="0">
            <wp:extent cx="5535295" cy="1493520"/>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Id40"/>
                    <a:stretch>
                      <a:fillRect/>
                    </a:stretch>
                  </pic:blipFill>
                  <pic:spPr>
                    <a:xfrm>
                      <a:off x="0" y="0"/>
                      <a:ext cx="5535295" cy="1493520"/>
                    </a:xfrm>
                    <a:prstGeom prst="rect">
                      <a:avLst/>
                    </a:prstGeom>
                  </pic:spPr>
                </pic:pic>
              </a:graphicData>
            </a:graphic>
          </wp:inline>
        </w:drawing>
      </w:r>
    </w:p>
    <w:p w:rsidR="00E062F9">
      <w:pPr>
        <w:pStyle w:val="a4"/>
        <w:ind w:left="317"/>
      </w:pPr>
      <w:r>
        <w:t>钢筋堆放场地应与钢筋连接场地相</w:t>
      </w:r>
    </w:p>
    <w:p w:rsidR="00E062F9">
      <w:pPr>
        <w:pStyle w:val="a4"/>
      </w:pPr>
      <w:r>
        <w:t>接，以便取料，同时应介理布置电焊机的位匿</w:t>
      </w:r>
      <w:r>
        <w:t>.</w:t>
      </w:r>
    </w:p>
    <w:p w:rsidR="00E062F9">
      <w:pPr>
        <w:spacing w:after="119" w:line="1" w:lineRule="exact"/>
      </w:pPr>
    </w:p>
    <w:p w:rsidR="00E062F9">
      <w:pPr>
        <w:pStyle w:val="10"/>
        <w:numPr>
          <w:ilvl w:val="2"/>
          <w:numId w:val="85"/>
        </w:numPr>
        <w:tabs>
          <w:tab w:val="left" w:pos="1238"/>
        </w:tabs>
        <w:spacing w:after="60" w:line="490" w:lineRule="exact"/>
        <w:ind w:firstLine="460"/>
        <w:jc w:val="both"/>
      </w:pPr>
      <w:r>
        <w:t>施工道路</w:t>
      </w:r>
    </w:p>
    <w:p w:rsidR="00E062F9">
      <w:pPr>
        <w:pStyle w:val="10"/>
        <w:spacing w:after="60" w:line="490" w:lineRule="exact"/>
        <w:ind w:firstLine="460"/>
        <w:jc w:val="both"/>
      </w:pPr>
      <w:r>
        <w:t>结合永久道路设置现场临时施工道路，尽量诚少交叉施工干扰</w:t>
      </w:r>
      <w:r>
        <w:t>.</w:t>
      </w:r>
      <w:r>
        <w:t>积水不要随意揖放</w:t>
      </w:r>
      <w:r>
        <w:t>,</w:t>
      </w:r>
      <w:r>
        <w:t>安排专职清扫人员负贡施工现场的清扫工作。</w:t>
      </w:r>
    </w:p>
    <w:p w:rsidR="00E062F9">
      <w:pPr>
        <w:pStyle w:val="10"/>
        <w:numPr>
          <w:ilvl w:val="2"/>
          <w:numId w:val="85"/>
        </w:numPr>
        <w:tabs>
          <w:tab w:val="left" w:pos="1238"/>
        </w:tabs>
        <w:spacing w:after="60" w:line="490" w:lineRule="exact"/>
        <w:ind w:firstLine="460"/>
        <w:jc w:val="both"/>
      </w:pPr>
      <w:r>
        <w:t>施工区</w:t>
      </w:r>
    </w:p>
    <w:p w:rsidR="00E062F9">
      <w:pPr>
        <w:pStyle w:val="10"/>
        <w:spacing w:after="60" w:line="490" w:lineRule="exact"/>
        <w:ind w:firstLine="460"/>
        <w:jc w:val="both"/>
      </w:pPr>
      <w:r>
        <w:t>施工区周困设置临时排水设施，堆场内不能有枳水。设法材料堆放整齐，设法材料</w:t>
      </w:r>
    </w:p>
    <w:p w:rsidR="00E062F9">
      <w:pPr>
        <w:pStyle w:val="10"/>
        <w:spacing w:after="340" w:line="480" w:lineRule="exact"/>
        <w:ind w:firstLine="0"/>
      </w:pPr>
      <w:r>
        <w:t>不准直接接触地面</w:t>
      </w:r>
      <w:r>
        <w:t>.</w:t>
      </w:r>
      <w:r>
        <w:t>现场所仃用电设备、设施（包括照明〉必须使用电缆供电</w:t>
      </w:r>
      <w:r>
        <w:t>,</w:t>
      </w:r>
      <w:r>
        <w:t>禁止使</w:t>
      </w:r>
      <w:r>
        <w:t>用绝缘导线，现场禁止使用无罩碗铛灯。</w:t>
      </w:r>
    </w:p>
    <w:p w:rsidR="00E062F9">
      <w:pPr>
        <w:pStyle w:val="10"/>
        <w:numPr>
          <w:ilvl w:val="2"/>
          <w:numId w:val="85"/>
        </w:numPr>
        <w:tabs>
          <w:tab w:val="left" w:pos="1238"/>
        </w:tabs>
        <w:spacing w:line="516" w:lineRule="auto"/>
        <w:ind w:firstLine="460"/>
        <w:jc w:val="both"/>
        <w:sectPr>
          <w:footerReference w:type="default" r:id="rId41"/>
          <w:footerReference w:type="first" r:id="rId42"/>
          <w:type w:val="nextPage"/>
          <w:pgSz w:w="11900" w:h="16840"/>
          <w:pgMar w:top="1275" w:right="1015" w:bottom="1206" w:left="1573" w:header="847" w:footer="3" w:gutter="0"/>
          <w:pgNumType w:start="17"/>
          <w:cols w:space="720"/>
          <w:noEndnote/>
          <w:titlePg w:val="0"/>
          <w:docGrid w:linePitch="360"/>
        </w:sectPr>
      </w:pPr>
      <w:r>
        <w:t>仓库和堆料场</w:t>
      </w:r>
    </w:p>
    <w:p w:rsidR="00E062F9">
      <w:pPr>
        <w:pStyle w:val="10"/>
        <w:spacing w:line="490" w:lineRule="exact"/>
        <w:ind w:firstLine="460"/>
        <w:jc w:val="both"/>
      </w:pPr>
      <w:r>
        <w:t>严格按批准的地点进行布置和修建</w:t>
      </w:r>
      <w:r>
        <w:t>,</w:t>
      </w:r>
      <w:r>
        <w:t>材料场地应平整、坚实，材料摆放应按规格、</w:t>
      </w:r>
      <w:r>
        <w:t>材质分别堆放，周转材料应以方便施工为原则就近布冏，</w:t>
      </w:r>
    </w:p>
    <w:p w:rsidR="00E062F9">
      <w:pPr>
        <w:pStyle w:val="10"/>
        <w:spacing w:after="340" w:line="499" w:lineRule="exact"/>
        <w:ind w:firstLine="460"/>
        <w:jc w:val="both"/>
      </w:pPr>
      <w:r>
        <w:t>周传土料、弃渣料及其它材料应按施工总布置规划的场地进行布置设计</w:t>
      </w:r>
      <w:r>
        <w:t>,</w:t>
      </w:r>
      <w:r>
        <w:t>场地周围</w:t>
      </w:r>
      <w:r>
        <w:t>及场地内应做防洪、排水等保护措施以防止冲刷和水土潦失，施工现场应保持工完清场</w:t>
      </w:r>
      <w:r>
        <w:t>.</w:t>
      </w:r>
    </w:p>
    <w:p w:rsidR="00E062F9">
      <w:pPr>
        <w:pStyle w:val="10"/>
        <w:numPr>
          <w:ilvl w:val="1"/>
          <w:numId w:val="28"/>
        </w:numPr>
        <w:tabs>
          <w:tab w:val="left" w:pos="1036"/>
        </w:tabs>
        <w:spacing w:line="516" w:lineRule="auto"/>
        <w:ind w:firstLine="460"/>
        <w:jc w:val="both"/>
      </w:pPr>
      <w:r>
        <w:t>平面布置合理化建议</w:t>
      </w:r>
    </w:p>
    <w:p w:rsidR="00E062F9">
      <w:pPr>
        <w:pStyle w:val="10"/>
        <w:spacing w:line="494" w:lineRule="exact"/>
        <w:ind w:firstLine="460"/>
      </w:pPr>
      <w:r>
        <w:t>针对本工程的特点，风机基础试验区进行桩基施工，建议如卜</w:t>
      </w:r>
      <w:r>
        <w:t>.</w:t>
      </w:r>
      <w:r>
        <w:t>：</w:t>
      </w:r>
    </w:p>
    <w:p w:rsidR="00E062F9">
      <w:pPr>
        <w:pStyle w:val="10"/>
        <w:spacing w:line="494" w:lineRule="exact"/>
        <w:ind w:firstLine="460"/>
        <w:jc w:val="both"/>
      </w:pPr>
      <w:r>
        <w:t>①</w:t>
      </w:r>
      <w:r>
        <w:t>由广场区地下水埋藏较浅，基础施工现场用水采用打水井解决</w:t>
      </w:r>
      <w:r>
        <w:t>,</w:t>
      </w:r>
      <w:r>
        <w:t>现场用电采用</w:t>
      </w:r>
      <w:r>
        <w:t>柴油发电机。</w:t>
      </w:r>
    </w:p>
    <w:p w:rsidR="00E062F9">
      <w:pPr>
        <w:pStyle w:val="10"/>
        <w:spacing w:after="340" w:line="494" w:lineRule="exact"/>
        <w:ind w:firstLine="460"/>
        <w:jc w:val="both"/>
        <w:sectPr>
          <w:footerReference w:type="default" r:id="rId43"/>
          <w:footerReference w:type="first" r:id="rId44"/>
          <w:type w:val="nextPage"/>
          <w:pgSz w:w="11900" w:h="16840"/>
          <w:pgMar w:top="1275" w:right="1015" w:bottom="1206" w:left="1573" w:header="847" w:footer="3" w:gutter="0"/>
          <w:pgNumType w:start="18"/>
          <w:cols w:space="720"/>
          <w:noEndnote/>
          <w:titlePg w:val="0"/>
          <w:docGrid w:linePitch="360"/>
        </w:sectPr>
      </w:pPr>
      <w:r>
        <w:t>②</w:t>
      </w:r>
      <w:r>
        <w:t>钢筋笼在加工场集中制作，批量加工，用运输车运到现场绑扎，便于</w:t>
      </w:r>
      <w:r>
        <w:t>•</w:t>
      </w:r>
      <w:r>
        <w:t>施工安全</w:t>
      </w:r>
      <w:r>
        <w:t>和质黄管理。施工现场用水（电）线路和平面布置图见卜图：</w:t>
      </w:r>
    </w:p>
    <w:p w:rsidR="00E062F9">
      <w:pPr>
        <w:spacing w:line="240" w:lineRule="exact"/>
        <w:rPr>
          <w:sz w:val="19"/>
          <w:szCs w:val="19"/>
        </w:rPr>
      </w:pPr>
    </w:p>
    <w:p w:rsidR="00E062F9">
      <w:pPr>
        <w:spacing w:line="240" w:lineRule="exact"/>
        <w:rPr>
          <w:sz w:val="19"/>
          <w:szCs w:val="19"/>
        </w:rPr>
      </w:pPr>
    </w:p>
    <w:p w:rsidR="00E062F9">
      <w:pPr>
        <w:spacing w:line="240" w:lineRule="exact"/>
        <w:rPr>
          <w:sz w:val="19"/>
          <w:szCs w:val="19"/>
        </w:rPr>
      </w:pPr>
    </w:p>
    <w:p w:rsidR="00E062F9">
      <w:pPr>
        <w:spacing w:line="240" w:lineRule="exact"/>
        <w:rPr>
          <w:sz w:val="19"/>
          <w:szCs w:val="19"/>
        </w:rPr>
      </w:pPr>
    </w:p>
    <w:p w:rsidR="00E062F9">
      <w:pPr>
        <w:spacing w:line="240" w:lineRule="exact"/>
        <w:rPr>
          <w:sz w:val="19"/>
          <w:szCs w:val="19"/>
        </w:rPr>
      </w:pPr>
    </w:p>
    <w:p w:rsidR="00E062F9">
      <w:pPr>
        <w:spacing w:before="80" w:after="80" w:line="240" w:lineRule="exact"/>
        <w:rPr>
          <w:sz w:val="19"/>
          <w:szCs w:val="19"/>
        </w:rPr>
      </w:pPr>
    </w:p>
    <w:p w:rsidR="00E062F9">
      <w:pPr>
        <w:spacing w:line="1" w:lineRule="exact"/>
        <w:sectPr>
          <w:footerReference w:type="default" r:id="rId45"/>
          <w:footerReference w:type="first" r:id="rId46"/>
          <w:pgSz w:w="11900" w:h="16840"/>
          <w:pgMar w:top="1285" w:right="1036" w:bottom="1387" w:left="1638" w:header="0" w:footer="3" w:gutter="0"/>
          <w:pgNumType w:start="19"/>
          <w:cols w:space="720"/>
          <w:noEndnote/>
          <w:docGrid w:linePitch="360"/>
        </w:sectPr>
      </w:pPr>
    </w:p>
    <w:p w:rsidR="00E062F9">
      <w:pPr>
        <w:spacing w:line="1" w:lineRule="exact"/>
      </w:pPr>
      <w:r>
        <w:rPr>
          <w:noProof/>
        </w:rPr>
        <mc:AlternateContent>
          <mc:Choice Requires="wps">
            <w:drawing>
              <wp:anchor distT="0" distB="5015865" distL="0" distR="0" simplePos="0" relativeHeight="251684864" behindDoc="0" locked="0" layoutInCell="1" allowOverlap="1">
                <wp:simplePos x="0" y="0"/>
                <wp:positionH relativeFrom="page">
                  <wp:posOffset>2042795</wp:posOffset>
                </wp:positionH>
                <wp:positionV relativeFrom="paragraph">
                  <wp:posOffset>0</wp:posOffset>
                </wp:positionV>
                <wp:extent cx="1237615" cy="201295"/>
                <wp:effectExtent l="0" t="0" r="0" b="0"/>
                <wp:wrapTopAndBottom/>
                <wp:docPr id="39" name="Shape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7615" cy="201295"/>
                        </a:xfrm>
                        <a:prstGeom prst="rect">
                          <a:avLst/>
                        </a:prstGeom>
                        <a:noFill/>
                      </wps:spPr>
                      <wps:txbx>
                        <w:txbxContent>
                          <w:p w:rsidR="00E062F9">
                            <w:pPr>
                              <w:pStyle w:val="24"/>
                              <w:keepNext/>
                              <w:keepLines/>
                            </w:pPr>
                            <w:bookmarkStart w:id="1" w:name="bookmark0"/>
                            <w:r>
                              <w:t>钢筋原材堆放区</w:t>
                            </w:r>
                            <w:bookmarkEnd w:id="1"/>
                          </w:p>
                        </w:txbxContent>
                      </wps:txbx>
                      <wps:bodyPr wrap="none" lIns="0" tIns="0" rIns="0" bIns="0"/>
                    </wps:wsp>
                  </a:graphicData>
                </a:graphic>
              </wp:anchor>
            </w:drawing>
          </mc:Choice>
          <mc:Fallback>
            <w:pict>
              <v:shape id="Shape 39" o:spid="_x0000_s1036" type="#_x0000_t202" style="width:97.45pt;height:15.85pt;margin-top:0;margin-left:160.85pt;mso-position-horizontal-relative:page;mso-wrap-distance-bottom:394.95pt;mso-wrap-distance-left:0;mso-wrap-distance-right:0;mso-wrap-distance-top:0;mso-wrap-style:none;position:absolute;v-text-anchor:top;z-index:251683840" filled="f" fillcolor="this">
                <v:textbox inset="0,0,0,0">
                  <w:txbxContent>
                    <w:p w:rsidR="00E062F9">
                      <w:pPr>
                        <w:pStyle w:val="24"/>
                        <w:keepNext/>
                        <w:keepLines/>
                      </w:pPr>
                      <w:bookmarkStart w:id="1" w:name="bookmark0"/>
                      <w:r>
                        <w:t>钢筋原材堆放区</w:t>
                      </w:r>
                      <w:bookmarkEnd w:id="1"/>
                    </w:p>
                  </w:txbxContent>
                </v:textbox>
                <w10:wrap type="topAndBottom"/>
              </v:shape>
            </w:pict>
          </mc:Fallback>
        </mc:AlternateContent>
      </w:r>
      <w:r>
        <w:rPr>
          <w:noProof/>
        </w:rPr>
        <mc:AlternateContent>
          <mc:Choice Requires="wps">
            <w:drawing>
              <wp:anchor distT="201295" distB="4808855" distL="0" distR="0" simplePos="0" relativeHeight="251686912" behindDoc="0" locked="0" layoutInCell="1" allowOverlap="1">
                <wp:simplePos x="0" y="0"/>
                <wp:positionH relativeFrom="page">
                  <wp:posOffset>3731895</wp:posOffset>
                </wp:positionH>
                <wp:positionV relativeFrom="paragraph">
                  <wp:posOffset>201295</wp:posOffset>
                </wp:positionV>
                <wp:extent cx="365760" cy="207010"/>
                <wp:effectExtent l="0" t="0" r="0" b="0"/>
                <wp:wrapTopAndBottom/>
                <wp:docPr id="41" name="Shape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5760" cy="207010"/>
                        </a:xfrm>
                        <a:prstGeom prst="rect">
                          <a:avLst/>
                        </a:prstGeom>
                        <a:noFill/>
                      </wps:spPr>
                      <wps:txbx>
                        <w:txbxContent>
                          <w:p w:rsidR="00E062F9">
                            <w:pPr>
                              <w:pStyle w:val="24"/>
                              <w:keepNext/>
                              <w:keepLines/>
                            </w:pPr>
                            <w:bookmarkStart w:id="2" w:name="bookmark2"/>
                            <w:r>
                              <w:t>仓库</w:t>
                            </w:r>
                            <w:bookmarkEnd w:id="2"/>
                          </w:p>
                        </w:txbxContent>
                      </wps:txbx>
                      <wps:bodyPr wrap="none" lIns="0" tIns="0" rIns="0" bIns="0"/>
                    </wps:wsp>
                  </a:graphicData>
                </a:graphic>
              </wp:anchor>
            </w:drawing>
          </mc:Choice>
          <mc:Fallback>
            <w:pict>
              <v:shape id="Shape 41" o:spid="_x0000_s1037" type="#_x0000_t202" style="width:28.8pt;height:16.3pt;margin-top:15.85pt;margin-left:293.85pt;mso-position-horizontal-relative:page;mso-wrap-distance-bottom:378.65pt;mso-wrap-distance-left:0;mso-wrap-distance-right:0;mso-wrap-distance-top:15.85pt;mso-wrap-style:none;position:absolute;v-text-anchor:top;z-index:251685888" filled="f" fillcolor="this">
                <v:textbox inset="0,0,0,0">
                  <w:txbxContent>
                    <w:p w:rsidR="00E062F9">
                      <w:pPr>
                        <w:pStyle w:val="24"/>
                        <w:keepNext/>
                        <w:keepLines/>
                      </w:pPr>
                      <w:bookmarkStart w:id="2" w:name="bookmark2"/>
                      <w:r>
                        <w:t>仓库</w:t>
                      </w:r>
                      <w:bookmarkEnd w:id="2"/>
                    </w:p>
                  </w:txbxContent>
                </v:textbox>
                <w10:wrap type="topAndBottom"/>
              </v:shape>
            </w:pict>
          </mc:Fallback>
        </mc:AlternateContent>
      </w:r>
      <w:r>
        <w:rPr>
          <w:noProof/>
        </w:rPr>
        <mc:AlternateContent>
          <mc:Choice Requires="wps">
            <w:drawing>
              <wp:anchor distT="475615" distB="4601210" distL="0" distR="0" simplePos="0" relativeHeight="251688960" behindDoc="0" locked="0" layoutInCell="1" allowOverlap="1">
                <wp:simplePos x="0" y="0"/>
                <wp:positionH relativeFrom="page">
                  <wp:posOffset>5456555</wp:posOffset>
                </wp:positionH>
                <wp:positionV relativeFrom="paragraph">
                  <wp:posOffset>475615</wp:posOffset>
                </wp:positionV>
                <wp:extent cx="201295" cy="140335"/>
                <wp:effectExtent l="0" t="0" r="0" b="0"/>
                <wp:wrapTopAndBottom/>
                <wp:docPr id="43" name="Shape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295" cy="140335"/>
                        </a:xfrm>
                        <a:prstGeom prst="rect">
                          <a:avLst/>
                        </a:prstGeom>
                        <a:noFill/>
                      </wps:spPr>
                      <wps:txbx>
                        <w:txbxContent>
                          <w:p w:rsidR="00E062F9">
                            <w:pPr>
                              <w:pStyle w:val="40"/>
                            </w:pPr>
                            <w:r>
                              <w:t>MtM</w:t>
                            </w:r>
                          </w:p>
                        </w:txbxContent>
                      </wps:txbx>
                      <wps:bodyPr wrap="none" lIns="0" tIns="0" rIns="0" bIns="0"/>
                    </wps:wsp>
                  </a:graphicData>
                </a:graphic>
              </wp:anchor>
            </w:drawing>
          </mc:Choice>
          <mc:Fallback>
            <w:pict>
              <v:shape id="Shape 43" o:spid="_x0000_s1038" type="#_x0000_t202" style="width:15.85pt;height:11.05pt;margin-top:37.45pt;margin-left:429.65pt;mso-position-horizontal-relative:page;mso-wrap-distance-bottom:362.3pt;mso-wrap-distance-left:0;mso-wrap-distance-right:0;mso-wrap-distance-top:37.45pt;mso-wrap-style:none;position:absolute;v-text-anchor:top;z-index:251687936" filled="f" fillcolor="this">
                <v:textbox inset="0,0,0,0">
                  <w:txbxContent>
                    <w:p w:rsidR="00E062F9">
                      <w:pPr>
                        <w:pStyle w:val="40"/>
                      </w:pPr>
                      <w:r>
                        <w:t>MtM</w:t>
                      </w:r>
                    </w:p>
                  </w:txbxContent>
                </v:textbox>
                <w10:wrap type="topAndBottom"/>
              </v:shape>
            </w:pict>
          </mc:Fallback>
        </mc:AlternateContent>
      </w:r>
      <w:r>
        <w:rPr>
          <w:noProof/>
        </w:rPr>
        <mc:AlternateContent>
          <mc:Choice Requires="wps">
            <w:drawing>
              <wp:anchor distT="749935" distB="4260215" distL="0" distR="0" simplePos="0" relativeHeight="251691008" behindDoc="0" locked="0" layoutInCell="1" allowOverlap="1">
                <wp:simplePos x="0" y="0"/>
                <wp:positionH relativeFrom="page">
                  <wp:posOffset>2146935</wp:posOffset>
                </wp:positionH>
                <wp:positionV relativeFrom="paragraph">
                  <wp:posOffset>749935</wp:posOffset>
                </wp:positionV>
                <wp:extent cx="895985" cy="207010"/>
                <wp:effectExtent l="0" t="0" r="0" b="0"/>
                <wp:wrapTopAndBottom/>
                <wp:docPr id="45" name="Shape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895985" cy="207010"/>
                        </a:xfrm>
                        <a:prstGeom prst="rect">
                          <a:avLst/>
                        </a:prstGeom>
                        <a:noFill/>
                      </wps:spPr>
                      <wps:txbx>
                        <w:txbxContent>
                          <w:p w:rsidR="00E062F9">
                            <w:pPr>
                              <w:pStyle w:val="24"/>
                              <w:keepNext/>
                              <w:keepLines/>
                              <w:jc w:val="center"/>
                            </w:pPr>
                            <w:bookmarkStart w:id="3" w:name="bookmark4"/>
                            <w:r>
                              <w:t>钢筋加工区</w:t>
                            </w:r>
                            <w:bookmarkEnd w:id="3"/>
                          </w:p>
                        </w:txbxContent>
                      </wps:txbx>
                      <wps:bodyPr wrap="none" lIns="0" tIns="0" rIns="0" bIns="0"/>
                    </wps:wsp>
                  </a:graphicData>
                </a:graphic>
              </wp:anchor>
            </w:drawing>
          </mc:Choice>
          <mc:Fallback>
            <w:pict>
              <v:shape id="Shape 45" o:spid="_x0000_s1039" type="#_x0000_t202" style="width:70.55pt;height:16.3pt;margin-top:59.05pt;margin-left:169.05pt;mso-position-horizontal-relative:page;mso-wrap-distance-bottom:335.45pt;mso-wrap-distance-left:0;mso-wrap-distance-right:0;mso-wrap-distance-top:59.05pt;mso-wrap-style:none;position:absolute;v-text-anchor:top;z-index:251689984" filled="f" fillcolor="this">
                <v:textbox inset="0,0,0,0">
                  <w:txbxContent>
                    <w:p w:rsidR="00E062F9">
                      <w:pPr>
                        <w:pStyle w:val="24"/>
                        <w:keepNext/>
                        <w:keepLines/>
                        <w:jc w:val="center"/>
                      </w:pPr>
                      <w:bookmarkStart w:id="3" w:name="bookmark4"/>
                      <w:r>
                        <w:t>钢筋加工区</w:t>
                      </w:r>
                      <w:bookmarkEnd w:id="3"/>
                    </w:p>
                  </w:txbxContent>
                </v:textbox>
                <w10:wrap type="topAndBottom"/>
              </v:shape>
            </w:pict>
          </mc:Fallback>
        </mc:AlternateContent>
      </w:r>
      <w:r>
        <w:rPr>
          <w:noProof/>
        </w:rPr>
        <mc:AlternateContent>
          <mc:Choice Requires="wps">
            <w:drawing>
              <wp:anchor distT="865505" distB="4211320" distL="0" distR="0" simplePos="0" relativeHeight="251693056" behindDoc="0" locked="0" layoutInCell="1" allowOverlap="1">
                <wp:simplePos x="0" y="0"/>
                <wp:positionH relativeFrom="page">
                  <wp:posOffset>5383530</wp:posOffset>
                </wp:positionH>
                <wp:positionV relativeFrom="paragraph">
                  <wp:posOffset>865505</wp:posOffset>
                </wp:positionV>
                <wp:extent cx="335280" cy="140335"/>
                <wp:effectExtent l="0" t="0" r="0" b="0"/>
                <wp:wrapTopAndBottom/>
                <wp:docPr id="47" name="Shape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335280" cy="140335"/>
                        </a:xfrm>
                        <a:prstGeom prst="rect">
                          <a:avLst/>
                        </a:prstGeom>
                        <a:noFill/>
                      </wps:spPr>
                      <wps:txbx>
                        <w:txbxContent>
                          <w:p w:rsidR="00E062F9">
                            <w:pPr>
                              <w:pStyle w:val="40"/>
                            </w:pPr>
                            <w:r>
                              <w:t>oaKMJI</w:t>
                            </w:r>
                          </w:p>
                        </w:txbxContent>
                      </wps:txbx>
                      <wps:bodyPr wrap="none" lIns="0" tIns="0" rIns="0" bIns="0"/>
                    </wps:wsp>
                  </a:graphicData>
                </a:graphic>
              </wp:anchor>
            </w:drawing>
          </mc:Choice>
          <mc:Fallback>
            <w:pict>
              <v:shape id="Shape 47" o:spid="_x0000_s1040" type="#_x0000_t202" style="width:26.4pt;height:11.05pt;margin-top:68.15pt;margin-left:423.9pt;mso-position-horizontal-relative:page;mso-wrap-distance-bottom:331.6pt;mso-wrap-distance-left:0;mso-wrap-distance-right:0;mso-wrap-distance-top:68.15pt;mso-wrap-style:none;position:absolute;v-text-anchor:top;z-index:251692032" filled="f" fillcolor="this">
                <v:textbox inset="0,0,0,0">
                  <w:txbxContent>
                    <w:p w:rsidR="00E062F9">
                      <w:pPr>
                        <w:pStyle w:val="40"/>
                      </w:pPr>
                      <w:r>
                        <w:t>oaKMJI</w:t>
                      </w:r>
                    </w:p>
                  </w:txbxContent>
                </v:textbox>
                <w10:wrap type="topAndBottom"/>
              </v:shape>
            </w:pict>
          </mc:Fallback>
        </mc:AlternateContent>
      </w:r>
      <w:r>
        <w:rPr>
          <w:noProof/>
        </w:rPr>
        <w:drawing>
          <wp:anchor distT="1310640" distB="2924810" distL="0" distR="0" simplePos="0" relativeHeight="251694080" behindDoc="0" locked="0" layoutInCell="1" allowOverlap="1">
            <wp:simplePos x="0" y="0"/>
            <wp:positionH relativeFrom="page">
              <wp:posOffset>1530985</wp:posOffset>
            </wp:positionH>
            <wp:positionV relativeFrom="paragraph">
              <wp:posOffset>1310640</wp:posOffset>
            </wp:positionV>
            <wp:extent cx="652145" cy="981710"/>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49" name="Picture box 50"/>
                    <pic:cNvPicPr/>
                  </pic:nvPicPr>
                  <pic:blipFill>
                    <a:blip xmlns:r="http://schemas.openxmlformats.org/officeDocument/2006/relationships" r:embed="rId47"/>
                    <a:stretch>
                      <a:fillRect/>
                    </a:stretch>
                  </pic:blipFill>
                  <pic:spPr>
                    <a:xfrm>
                      <a:off x="0" y="0"/>
                      <a:ext cx="652145" cy="981710"/>
                    </a:xfrm>
                    <a:prstGeom prst="rect">
                      <a:avLst/>
                    </a:prstGeom>
                  </pic:spPr>
                </pic:pic>
              </a:graphicData>
            </a:graphic>
          </wp:anchor>
        </w:drawing>
      </w:r>
      <w:r>
        <w:rPr>
          <w:noProof/>
        </w:rPr>
        <mc:AlternateContent>
          <mc:Choice Requires="wps">
            <w:drawing>
              <wp:anchor distT="1524000" distB="3479800" distL="0" distR="0" simplePos="0" relativeHeight="251696128" behindDoc="0" locked="0" layoutInCell="1" allowOverlap="1">
                <wp:simplePos x="0" y="0"/>
                <wp:positionH relativeFrom="page">
                  <wp:posOffset>2311400</wp:posOffset>
                </wp:positionH>
                <wp:positionV relativeFrom="paragraph">
                  <wp:posOffset>1524000</wp:posOffset>
                </wp:positionV>
                <wp:extent cx="1066800" cy="213360"/>
                <wp:effectExtent l="0" t="0" r="0" b="0"/>
                <wp:wrapTopAndBottom/>
                <wp:docPr id="51" name="Shape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6800" cy="213360"/>
                        </a:xfrm>
                        <a:prstGeom prst="rect">
                          <a:avLst/>
                        </a:prstGeom>
                        <a:noFill/>
                      </wps:spPr>
                      <wps:txbx>
                        <w:txbxContent>
                          <w:p w:rsidR="00E062F9">
                            <w:pPr>
                              <w:pStyle w:val="80"/>
                            </w:pPr>
                            <w:r>
                              <w:t>钢筋笼堆放区</w:t>
                            </w:r>
                          </w:p>
                        </w:txbxContent>
                      </wps:txbx>
                      <wps:bodyPr wrap="none" lIns="0" tIns="0" rIns="0" bIns="0"/>
                    </wps:wsp>
                  </a:graphicData>
                </a:graphic>
              </wp:anchor>
            </w:drawing>
          </mc:Choice>
          <mc:Fallback>
            <w:pict>
              <v:shape id="Shape 51" o:spid="_x0000_s1041" type="#_x0000_t202" style="width:84pt;height:16.8pt;margin-top:120pt;margin-left:182pt;mso-position-horizontal-relative:page;mso-wrap-distance-bottom:274pt;mso-wrap-distance-left:0;mso-wrap-distance-right:0;mso-wrap-distance-top:120pt;mso-wrap-style:none;position:absolute;v-text-anchor:top;z-index:251695104" filled="f" fillcolor="this">
                <v:textbox inset="0,0,0,0">
                  <w:txbxContent>
                    <w:p w:rsidR="00E062F9">
                      <w:pPr>
                        <w:pStyle w:val="80"/>
                      </w:pPr>
                      <w:r>
                        <w:t>钢筋笼堆放区</w:t>
                      </w:r>
                    </w:p>
                  </w:txbxContent>
                </v:textbox>
                <w10:wrap type="topAndBottom"/>
              </v:shape>
            </w:pict>
          </mc:Fallback>
        </mc:AlternateContent>
      </w:r>
      <w:r>
        <w:rPr>
          <w:noProof/>
        </w:rPr>
        <mc:AlternateContent>
          <mc:Choice Requires="wps">
            <w:drawing>
              <wp:anchor distT="2932430" distB="431800" distL="0" distR="0" simplePos="0" relativeHeight="251698176" behindDoc="0" locked="0" layoutInCell="1" allowOverlap="1">
                <wp:simplePos x="0" y="0"/>
                <wp:positionH relativeFrom="page">
                  <wp:posOffset>2219960</wp:posOffset>
                </wp:positionH>
                <wp:positionV relativeFrom="paragraph">
                  <wp:posOffset>2932430</wp:posOffset>
                </wp:positionV>
                <wp:extent cx="2267585" cy="1852930"/>
                <wp:effectExtent l="0" t="0" r="0" b="0"/>
                <wp:wrapTopAndBottom/>
                <wp:docPr id="53" name="Shape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67585" cy="1852930"/>
                        </a:xfrm>
                        <a:prstGeom prst="rect">
                          <a:avLst/>
                        </a:prstGeom>
                        <a:noFill/>
                      </wps:spPr>
                      <wps:txbx>
                        <w:txbxContent>
                          <w:p w:rsidR="00E062F9">
                            <w:pPr>
                              <w:pStyle w:val="10"/>
                              <w:pBdr>
                                <w:top w:val="single" w:sz="4" w:space="0" w:color="auto"/>
                                <w:left w:val="single" w:sz="4" w:space="0" w:color="auto"/>
                                <w:bottom w:val="single" w:sz="4" w:space="0" w:color="auto"/>
                                <w:right w:val="single" w:sz="4" w:space="0" w:color="auto"/>
                              </w:pBdr>
                              <w:tabs>
                                <w:tab w:val="left" w:pos="3187"/>
                              </w:tabs>
                              <w:spacing w:after="160" w:line="240" w:lineRule="auto"/>
                              <w:ind w:firstLine="0"/>
                            </w:pPr>
                            <w:r>
                              <w:rPr>
                                <w:color w:val="68EBD9"/>
                              </w:rPr>
                              <w:t>/</w:t>
                            </w:r>
                            <w:r>
                              <w:rPr>
                                <w:color w:val="68EBD9"/>
                              </w:rPr>
                              <w:t>一、</w:t>
                            </w:r>
                            <w:r>
                              <w:rPr>
                                <w:color w:val="68EBD9"/>
                              </w:rPr>
                              <w:tab/>
                            </w:r>
                            <w:r>
                              <w:t>@</w:t>
                            </w:r>
                          </w:p>
                          <w:p w:rsidR="00E062F9">
                            <w:pPr>
                              <w:pStyle w:val="11"/>
                              <w:keepNext/>
                              <w:keepLines/>
                              <w:pBdr>
                                <w:top w:val="single" w:sz="4" w:space="0" w:color="auto"/>
                                <w:left w:val="single" w:sz="4" w:space="0" w:color="auto"/>
                                <w:bottom w:val="single" w:sz="4" w:space="0" w:color="auto"/>
                                <w:right w:val="single" w:sz="4" w:space="0" w:color="auto"/>
                              </w:pBdr>
                              <w:spacing w:after="640"/>
                            </w:pPr>
                            <w:bookmarkStart w:id="4" w:name="bookmark6"/>
                            <w:r>
                              <w:t>桩基</w:t>
                            </w:r>
                            <w:r>
                              <w:t xml:space="preserve"> </w:t>
                            </w:r>
                            <w:r>
                              <w:t>施工区</w:t>
                            </w:r>
                            <w:bookmarkEnd w:id="4"/>
                          </w:p>
                          <w:p w:rsidR="00E062F9">
                            <w:pPr>
                              <w:pStyle w:val="10"/>
                              <w:pBdr>
                                <w:top w:val="single" w:sz="4" w:space="0" w:color="auto"/>
                                <w:left w:val="single" w:sz="4" w:space="0" w:color="auto"/>
                                <w:bottom w:val="single" w:sz="4" w:space="0" w:color="auto"/>
                                <w:right w:val="single" w:sz="4" w:space="0" w:color="auto"/>
                              </w:pBdr>
                              <w:spacing w:after="400" w:line="240" w:lineRule="auto"/>
                              <w:ind w:firstLine="360"/>
                            </w:pPr>
                            <w:r>
                              <w:rPr>
                                <w:rFonts w:ascii="Arial" w:eastAsia="Arial" w:hAnsi="Arial" w:cs="Arial"/>
                              </w:rPr>
                              <w:t>1^^</w:t>
                            </w:r>
                            <w:r>
                              <w:t>浆池</w:t>
                            </w:r>
                            <w:r>
                              <w:t xml:space="preserve"> —</w:t>
                            </w:r>
                          </w:p>
                        </w:txbxContent>
                      </wps:txbx>
                      <wps:bodyPr lIns="0" tIns="0" rIns="0" bIns="0"/>
                    </wps:wsp>
                  </a:graphicData>
                </a:graphic>
              </wp:anchor>
            </w:drawing>
          </mc:Choice>
          <mc:Fallback>
            <w:pict>
              <v:shape id="Shape 53" o:spid="_x0000_s1042" type="#_x0000_t202" style="width:178.55pt;height:145.9pt;margin-top:230.9pt;margin-left:174.8pt;mso-position-horizontal-relative:page;mso-wrap-distance-bottom:34pt;mso-wrap-distance-left:0;mso-wrap-distance-right:0;mso-wrap-distance-top:230.9pt;position:absolute;v-text-anchor:top;z-index:251697152" filled="f" fillcolor="this">
                <v:textbox inset="0,0,0,0">
                  <w:txbxContent>
                    <w:p w:rsidR="00E062F9">
                      <w:pPr>
                        <w:pStyle w:val="10"/>
                        <w:pBdr>
                          <w:top w:val="single" w:sz="4" w:space="0" w:color="auto"/>
                          <w:left w:val="single" w:sz="4" w:space="0" w:color="auto"/>
                          <w:bottom w:val="single" w:sz="4" w:space="0" w:color="auto"/>
                          <w:right w:val="single" w:sz="4" w:space="0" w:color="auto"/>
                        </w:pBdr>
                        <w:tabs>
                          <w:tab w:val="left" w:pos="3187"/>
                        </w:tabs>
                        <w:spacing w:after="160" w:line="240" w:lineRule="auto"/>
                        <w:ind w:firstLine="0"/>
                      </w:pPr>
                      <w:r>
                        <w:rPr>
                          <w:color w:val="68EBD9"/>
                        </w:rPr>
                        <w:t>/</w:t>
                      </w:r>
                      <w:r>
                        <w:rPr>
                          <w:color w:val="68EBD9"/>
                        </w:rPr>
                        <w:t>一、</w:t>
                      </w:r>
                      <w:r>
                        <w:rPr>
                          <w:color w:val="68EBD9"/>
                        </w:rPr>
                        <w:tab/>
                      </w:r>
                      <w:r>
                        <w:t>@</w:t>
                      </w:r>
                    </w:p>
                    <w:p w:rsidR="00E062F9">
                      <w:pPr>
                        <w:pStyle w:val="11"/>
                        <w:keepNext/>
                        <w:keepLines/>
                        <w:pBdr>
                          <w:top w:val="single" w:sz="4" w:space="0" w:color="auto"/>
                          <w:left w:val="single" w:sz="4" w:space="0" w:color="auto"/>
                          <w:bottom w:val="single" w:sz="4" w:space="0" w:color="auto"/>
                          <w:right w:val="single" w:sz="4" w:space="0" w:color="auto"/>
                        </w:pBdr>
                        <w:spacing w:after="640"/>
                      </w:pPr>
                      <w:bookmarkStart w:id="4" w:name="bookmark6"/>
                      <w:r>
                        <w:t>桩基</w:t>
                      </w:r>
                      <w:r>
                        <w:t xml:space="preserve"> </w:t>
                      </w:r>
                      <w:r>
                        <w:t>施工区</w:t>
                      </w:r>
                      <w:bookmarkEnd w:id="4"/>
                    </w:p>
                    <w:p w:rsidR="00E062F9">
                      <w:pPr>
                        <w:pStyle w:val="10"/>
                        <w:pBdr>
                          <w:top w:val="single" w:sz="4" w:space="0" w:color="auto"/>
                          <w:left w:val="single" w:sz="4" w:space="0" w:color="auto"/>
                          <w:bottom w:val="single" w:sz="4" w:space="0" w:color="auto"/>
                          <w:right w:val="single" w:sz="4" w:space="0" w:color="auto"/>
                        </w:pBdr>
                        <w:spacing w:after="400" w:line="240" w:lineRule="auto"/>
                        <w:ind w:firstLine="360"/>
                      </w:pPr>
                      <w:r>
                        <w:rPr>
                          <w:rFonts w:ascii="Arial" w:eastAsia="Arial" w:hAnsi="Arial" w:cs="Arial"/>
                        </w:rPr>
                        <w:t>1^^</w:t>
                      </w:r>
                      <w:r>
                        <w:t>浆池</w:t>
                      </w:r>
                      <w:r>
                        <w:t xml:space="preserve"> —</w:t>
                      </w:r>
                    </w:p>
                  </w:txbxContent>
                </v:textbox>
                <w10:wrap type="topAndBottom"/>
              </v:shape>
            </w:pict>
          </mc:Fallback>
        </mc:AlternateContent>
      </w:r>
      <w:r>
        <w:rPr>
          <w:noProof/>
        </w:rPr>
        <mc:AlternateContent>
          <mc:Choice Requires="wps">
            <w:drawing>
              <wp:anchor distT="3413760" distB="913130" distL="0" distR="0" simplePos="0" relativeHeight="251700224" behindDoc="0" locked="0" layoutInCell="1" allowOverlap="1">
                <wp:simplePos x="0" y="0"/>
                <wp:positionH relativeFrom="page">
                  <wp:posOffset>4006215</wp:posOffset>
                </wp:positionH>
                <wp:positionV relativeFrom="paragraph">
                  <wp:posOffset>3413760</wp:posOffset>
                </wp:positionV>
                <wp:extent cx="170815" cy="890270"/>
                <wp:effectExtent l="0" t="0" r="0" b="0"/>
                <wp:wrapTopAndBottom/>
                <wp:docPr id="55" name="Shape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815" cy="890270"/>
                        </a:xfrm>
                        <a:prstGeom prst="rect">
                          <a:avLst/>
                        </a:prstGeom>
                        <a:noFill/>
                      </wps:spPr>
                      <wps:txbx>
                        <w:txbxContent>
                          <w:p w:rsidR="00E062F9">
                            <w:pPr>
                              <w:pStyle w:val="70"/>
                            </w:pPr>
                            <w:r>
                              <w:rPr>
                                <w:color w:val="000000"/>
                              </w:rPr>
                              <w:t>设备停放区</w:t>
                            </w:r>
                          </w:p>
                        </w:txbxContent>
                      </wps:txbx>
                      <wps:bodyPr vert="eaVert" lIns="0" tIns="0" rIns="0" bIns="0" upright="1"/>
                    </wps:wsp>
                  </a:graphicData>
                </a:graphic>
              </wp:anchor>
            </w:drawing>
          </mc:Choice>
          <mc:Fallback>
            <w:pict>
              <v:shape id="Shape 55" o:spid="_x0000_s1043" type="#_x0000_t202" style="width:13.45pt;height:70.1pt;margin-top:268.8pt;margin-left:315.45pt;mso-position-horizontal-relative:page;mso-wrap-distance-bottom:71.9pt;mso-wrap-distance-left:0;mso-wrap-distance-right:0;mso-wrap-distance-top:268.8pt;position:absolute;v-text-anchor:top;z-index:251699200" filled="f" fillcolor="this">
                <v:textbox style="layout-flow:vertical-ideographic" inset="0,0,0,0">
                  <w:txbxContent>
                    <w:p w:rsidR="00E062F9">
                      <w:pPr>
                        <w:pStyle w:val="70"/>
                      </w:pPr>
                      <w:r>
                        <w:rPr>
                          <w:color w:val="000000"/>
                        </w:rPr>
                        <w:t>设备停放区</w:t>
                      </w:r>
                    </w:p>
                  </w:txbxContent>
                </v:textbox>
                <w10:wrap type="topAndBottom"/>
              </v:shape>
            </w:pict>
          </mc:Fallback>
        </mc:AlternateContent>
      </w:r>
      <w:r>
        <w:rPr>
          <w:noProof/>
        </w:rPr>
        <mc:AlternateContent>
          <mc:Choice Requires="wps">
            <w:drawing>
              <wp:anchor distT="1231265" distB="3845560" distL="0" distR="0" simplePos="0" relativeHeight="251702272" behindDoc="0" locked="0" layoutInCell="1" allowOverlap="1">
                <wp:simplePos x="0" y="0"/>
                <wp:positionH relativeFrom="page">
                  <wp:posOffset>5438775</wp:posOffset>
                </wp:positionH>
                <wp:positionV relativeFrom="paragraph">
                  <wp:posOffset>1231265</wp:posOffset>
                </wp:positionV>
                <wp:extent cx="207010" cy="140335"/>
                <wp:effectExtent l="0" t="0" r="0" b="0"/>
                <wp:wrapTopAndBottom/>
                <wp:docPr id="57" name="Shape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010" cy="140335"/>
                        </a:xfrm>
                        <a:prstGeom prst="rect">
                          <a:avLst/>
                        </a:prstGeom>
                        <a:noFill/>
                      </wps:spPr>
                      <wps:txbx>
                        <w:txbxContent>
                          <w:p w:rsidR="00E062F9">
                            <w:pPr>
                              <w:pStyle w:val="40"/>
                            </w:pPr>
                            <w:r>
                              <w:t>e«jn</w:t>
                            </w:r>
                          </w:p>
                        </w:txbxContent>
                      </wps:txbx>
                      <wps:bodyPr wrap="none" lIns="0" tIns="0" rIns="0" bIns="0"/>
                    </wps:wsp>
                  </a:graphicData>
                </a:graphic>
              </wp:anchor>
            </w:drawing>
          </mc:Choice>
          <mc:Fallback>
            <w:pict>
              <v:shape id="Shape 57" o:spid="_x0000_s1044" type="#_x0000_t202" style="width:16.3pt;height:11.05pt;margin-top:96.95pt;margin-left:428.25pt;mso-position-horizontal-relative:page;mso-wrap-distance-bottom:302.8pt;mso-wrap-distance-left:0;mso-wrap-distance-right:0;mso-wrap-distance-top:96.95pt;mso-wrap-style:none;position:absolute;v-text-anchor:top;z-index:251701248" filled="f" fillcolor="this">
                <v:textbox inset="0,0,0,0">
                  <w:txbxContent>
                    <w:p w:rsidR="00E062F9">
                      <w:pPr>
                        <w:pStyle w:val="40"/>
                      </w:pPr>
                      <w:r>
                        <w:t>e«jn</w:t>
                      </w:r>
                    </w:p>
                  </w:txbxContent>
                </v:textbox>
                <w10:wrap type="topAndBottom"/>
              </v:shape>
            </w:pict>
          </mc:Fallback>
        </mc:AlternateContent>
      </w:r>
      <w:r>
        <w:rPr>
          <w:noProof/>
        </w:rPr>
        <mc:AlternateContent>
          <mc:Choice Requires="wps">
            <w:drawing>
              <wp:anchor distT="1390015" distB="3674745" distL="0" distR="0" simplePos="0" relativeHeight="251704320" behindDoc="0" locked="0" layoutInCell="1" allowOverlap="1">
                <wp:simplePos x="0" y="0"/>
                <wp:positionH relativeFrom="page">
                  <wp:posOffset>5426075</wp:posOffset>
                </wp:positionH>
                <wp:positionV relativeFrom="paragraph">
                  <wp:posOffset>1390015</wp:posOffset>
                </wp:positionV>
                <wp:extent cx="335280" cy="152400"/>
                <wp:effectExtent l="0" t="0" r="0" b="0"/>
                <wp:wrapTopAndBottom/>
                <wp:docPr id="59" name="Shape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335280" cy="152400"/>
                        </a:xfrm>
                        <a:prstGeom prst="rect">
                          <a:avLst/>
                        </a:prstGeom>
                        <a:noFill/>
                      </wps:spPr>
                      <wps:txbx>
                        <w:txbxContent>
                          <w:p w:rsidR="00E062F9">
                            <w:pPr>
                              <w:pStyle w:val="31"/>
                              <w:ind w:firstLine="0"/>
                              <w:rPr>
                                <w:sz w:val="18"/>
                                <w:szCs w:val="18"/>
                              </w:rPr>
                            </w:pPr>
                            <w:r>
                              <w:t>・</w:t>
                            </w:r>
                            <w:r>
                              <w:t>■</w:t>
                            </w:r>
                            <w:r>
                              <w:t>副</w:t>
                            </w:r>
                            <w:r>
                              <w:rPr>
                                <w:rFonts w:ascii="Times New Roman" w:eastAsia="Times New Roman" w:hAnsi="Times New Roman" w:cs="Times New Roman"/>
                                <w:b/>
                                <w:bCs/>
                              </w:rPr>
                              <w:t>9</w:t>
                            </w:r>
                            <w:r>
                              <w:rPr>
                                <w:rFonts w:ascii="宋体" w:eastAsia="宋体" w:hAnsi="宋体" w:cs="宋体"/>
                                <w:b/>
                                <w:bCs/>
                                <w:sz w:val="18"/>
                                <w:szCs w:val="18"/>
                              </w:rPr>
                              <w:t>・</w:t>
                            </w:r>
                          </w:p>
                        </w:txbxContent>
                      </wps:txbx>
                      <wps:bodyPr wrap="none" lIns="0" tIns="0" rIns="0" bIns="0"/>
                    </wps:wsp>
                  </a:graphicData>
                </a:graphic>
              </wp:anchor>
            </w:drawing>
          </mc:Choice>
          <mc:Fallback>
            <w:pict>
              <v:shape id="Shape 59" o:spid="_x0000_s1045" type="#_x0000_t202" style="width:26.4pt;height:12pt;margin-top:109.45pt;margin-left:427.25pt;mso-position-horizontal-relative:page;mso-wrap-distance-bottom:289.35pt;mso-wrap-distance-left:0;mso-wrap-distance-right:0;mso-wrap-distance-top:109.45pt;mso-wrap-style:none;position:absolute;v-text-anchor:top;z-index:251703296" filled="f" fillcolor="this">
                <v:textbox inset="0,0,0,0">
                  <w:txbxContent>
                    <w:p w:rsidR="00E062F9">
                      <w:pPr>
                        <w:pStyle w:val="31"/>
                        <w:ind w:firstLine="0"/>
                        <w:rPr>
                          <w:sz w:val="18"/>
                          <w:szCs w:val="18"/>
                        </w:rPr>
                      </w:pPr>
                      <w:r>
                        <w:t>・</w:t>
                      </w:r>
                      <w:r>
                        <w:t>■</w:t>
                      </w:r>
                      <w:r>
                        <w:t>副</w:t>
                      </w:r>
                      <w:r>
                        <w:rPr>
                          <w:rFonts w:ascii="Times New Roman" w:eastAsia="Times New Roman" w:hAnsi="Times New Roman" w:cs="Times New Roman"/>
                          <w:b/>
                          <w:bCs/>
                        </w:rPr>
                        <w:t>9</w:t>
                      </w:r>
                      <w:r>
                        <w:rPr>
                          <w:rFonts w:ascii="宋体" w:eastAsia="宋体" w:hAnsi="宋体" w:cs="宋体"/>
                          <w:b/>
                          <w:bCs/>
                          <w:sz w:val="18"/>
                          <w:szCs w:val="18"/>
                        </w:rPr>
                        <w:t>・</w:t>
                      </w:r>
                    </w:p>
                  </w:txbxContent>
                </v:textbox>
                <w10:wrap type="topAndBottom"/>
              </v:shape>
            </w:pict>
          </mc:Fallback>
        </mc:AlternateContent>
      </w:r>
      <w:r>
        <w:rPr>
          <w:noProof/>
        </w:rPr>
        <mc:AlternateContent>
          <mc:Choice Requires="wps">
            <w:drawing>
              <wp:anchor distT="1591310" distB="3485515" distL="0" distR="0" simplePos="0" relativeHeight="251706368" behindDoc="0" locked="0" layoutInCell="1" allowOverlap="1">
                <wp:simplePos x="0" y="0"/>
                <wp:positionH relativeFrom="page">
                  <wp:posOffset>5200650</wp:posOffset>
                </wp:positionH>
                <wp:positionV relativeFrom="paragraph">
                  <wp:posOffset>1591310</wp:posOffset>
                </wp:positionV>
                <wp:extent cx="694690" cy="140335"/>
                <wp:effectExtent l="0" t="0" r="0" b="0"/>
                <wp:wrapTopAndBottom/>
                <wp:docPr id="61" name="Shape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690" cy="140335"/>
                        </a:xfrm>
                        <a:prstGeom prst="rect">
                          <a:avLst/>
                        </a:prstGeom>
                        <a:noFill/>
                      </wps:spPr>
                      <wps:txbx>
                        <w:txbxContent>
                          <w:p w:rsidR="00E062F9">
                            <w:pPr>
                              <w:pStyle w:val="40"/>
                            </w:pPr>
                            <w:r>
                              <w:rPr>
                                <w:lang w:val="zh-CN" w:eastAsia="zh-CN" w:bidi="zh-CN"/>
                              </w:rPr>
                              <w:t xml:space="preserve">1 </w:t>
                            </w:r>
                            <w:r>
                              <w:t xml:space="preserve">w </w:t>
                            </w:r>
                            <w:r>
                              <w:rPr>
                                <w:lang w:val="zh-CN" w:eastAsia="zh-CN" w:bidi="zh-CN"/>
                              </w:rPr>
                              <w:t xml:space="preserve">»&gt; </w:t>
                            </w:r>
                            <w:r>
                              <w:t>tienuc*'</w:t>
                            </w:r>
                          </w:p>
                        </w:txbxContent>
                      </wps:txbx>
                      <wps:bodyPr wrap="none" lIns="0" tIns="0" rIns="0" bIns="0"/>
                    </wps:wsp>
                  </a:graphicData>
                </a:graphic>
              </wp:anchor>
            </w:drawing>
          </mc:Choice>
          <mc:Fallback>
            <w:pict>
              <v:shape id="Shape 61" o:spid="_x0000_s1046" type="#_x0000_t202" style="width:54.7pt;height:11.05pt;margin-top:125.3pt;margin-left:409.5pt;mso-position-horizontal-relative:page;mso-wrap-distance-bottom:274.45pt;mso-wrap-distance-left:0;mso-wrap-distance-right:0;mso-wrap-distance-top:125.3pt;mso-wrap-style:none;position:absolute;v-text-anchor:top;z-index:251705344" filled="f" fillcolor="this">
                <v:textbox inset="0,0,0,0">
                  <w:txbxContent>
                    <w:p w:rsidR="00E062F9">
                      <w:pPr>
                        <w:pStyle w:val="40"/>
                      </w:pPr>
                      <w:r>
                        <w:rPr>
                          <w:lang w:val="zh-CN" w:eastAsia="zh-CN" w:bidi="zh-CN"/>
                        </w:rPr>
                        <w:t xml:space="preserve">1 </w:t>
                      </w:r>
                      <w:r>
                        <w:t xml:space="preserve">w </w:t>
                      </w:r>
                      <w:r>
                        <w:rPr>
                          <w:lang w:val="zh-CN" w:eastAsia="zh-CN" w:bidi="zh-CN"/>
                        </w:rPr>
                        <w:t xml:space="preserve">»&gt; </w:t>
                      </w:r>
                      <w:r>
                        <w:t>tienuc*'</w:t>
                      </w:r>
                    </w:p>
                  </w:txbxContent>
                </v:textbox>
                <w10:wrap type="topAndBottom"/>
              </v:shape>
            </w:pict>
          </mc:Fallback>
        </mc:AlternateContent>
      </w:r>
      <w:r>
        <w:rPr>
          <w:noProof/>
        </w:rPr>
        <mc:AlternateContent>
          <mc:Choice Requires="wps">
            <w:drawing>
              <wp:anchor distT="1786255" distB="3290570" distL="0" distR="0" simplePos="0" relativeHeight="251708416" behindDoc="0" locked="0" layoutInCell="1" allowOverlap="1">
                <wp:simplePos x="0" y="0"/>
                <wp:positionH relativeFrom="page">
                  <wp:posOffset>5322570</wp:posOffset>
                </wp:positionH>
                <wp:positionV relativeFrom="paragraph">
                  <wp:posOffset>1786255</wp:posOffset>
                </wp:positionV>
                <wp:extent cx="280670" cy="140335"/>
                <wp:effectExtent l="0" t="0" r="0" b="0"/>
                <wp:wrapTopAndBottom/>
                <wp:docPr id="63" name="Shape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80670" cy="140335"/>
                        </a:xfrm>
                        <a:prstGeom prst="rect">
                          <a:avLst/>
                        </a:prstGeom>
                        <a:noFill/>
                      </wps:spPr>
                      <wps:txbx>
                        <w:txbxContent>
                          <w:p w:rsidR="00E062F9">
                            <w:pPr>
                              <w:pStyle w:val="40"/>
                            </w:pPr>
                            <w:r>
                              <w:t>MAOJB</w:t>
                            </w:r>
                          </w:p>
                        </w:txbxContent>
                      </wps:txbx>
                      <wps:bodyPr wrap="none" lIns="0" tIns="0" rIns="0" bIns="0"/>
                    </wps:wsp>
                  </a:graphicData>
                </a:graphic>
              </wp:anchor>
            </w:drawing>
          </mc:Choice>
          <mc:Fallback>
            <w:pict>
              <v:shape id="Shape 63" o:spid="_x0000_s1047" type="#_x0000_t202" style="width:22.1pt;height:11.05pt;margin-top:140.65pt;margin-left:419.1pt;mso-position-horizontal-relative:page;mso-wrap-distance-bottom:259.1pt;mso-wrap-distance-left:0;mso-wrap-distance-right:0;mso-wrap-distance-top:140.65pt;mso-wrap-style:none;position:absolute;v-text-anchor:top;z-index:251707392" filled="f" fillcolor="this">
                <v:textbox inset="0,0,0,0">
                  <w:txbxContent>
                    <w:p w:rsidR="00E062F9">
                      <w:pPr>
                        <w:pStyle w:val="40"/>
                      </w:pPr>
                      <w:r>
                        <w:t>MAOJB</w:t>
                      </w:r>
                    </w:p>
                  </w:txbxContent>
                </v:textbox>
                <w10:wrap type="topAndBottom"/>
              </v:shape>
            </w:pict>
          </mc:Fallback>
        </mc:AlternateContent>
      </w:r>
      <w:r>
        <w:rPr>
          <w:noProof/>
        </w:rPr>
        <mc:AlternateContent>
          <mc:Choice Requires="wps">
            <w:drawing>
              <wp:anchor distT="2853055" distB="2211705" distL="0" distR="0" simplePos="0" relativeHeight="251710464" behindDoc="0" locked="0" layoutInCell="1" allowOverlap="1">
                <wp:simplePos x="0" y="0"/>
                <wp:positionH relativeFrom="page">
                  <wp:posOffset>5420360</wp:posOffset>
                </wp:positionH>
                <wp:positionV relativeFrom="paragraph">
                  <wp:posOffset>2853055</wp:posOffset>
                </wp:positionV>
                <wp:extent cx="158750" cy="152400"/>
                <wp:effectExtent l="0" t="0" r="0" b="0"/>
                <wp:wrapTopAndBottom/>
                <wp:docPr id="65" name="Shape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750" cy="152400"/>
                        </a:xfrm>
                        <a:prstGeom prst="rect">
                          <a:avLst/>
                        </a:prstGeom>
                        <a:noFill/>
                      </wps:spPr>
                      <wps:txbx>
                        <w:txbxContent>
                          <w:p w:rsidR="00E062F9">
                            <w:pPr>
                              <w:pStyle w:val="40"/>
                            </w:pPr>
                            <w:r>
                              <w:rPr>
                                <w:rFonts w:ascii="宋体" w:eastAsia="宋体" w:hAnsi="宋体" w:cs="宋体"/>
                                <w:sz w:val="18"/>
                                <w:szCs w:val="18"/>
                              </w:rPr>
                              <w:t>(</w:t>
                            </w:r>
                            <w:r>
                              <w:t>K*</w:t>
                            </w:r>
                          </w:p>
                        </w:txbxContent>
                      </wps:txbx>
                      <wps:bodyPr wrap="none" lIns="0" tIns="0" rIns="0" bIns="0"/>
                    </wps:wsp>
                  </a:graphicData>
                </a:graphic>
              </wp:anchor>
            </w:drawing>
          </mc:Choice>
          <mc:Fallback>
            <w:pict>
              <v:shape id="Shape 65" o:spid="_x0000_s1048" type="#_x0000_t202" style="width:12.5pt;height:12pt;margin-top:224.65pt;margin-left:426.8pt;mso-position-horizontal-relative:page;mso-wrap-distance-bottom:174.15pt;mso-wrap-distance-left:0;mso-wrap-distance-right:0;mso-wrap-distance-top:224.65pt;mso-wrap-style:none;position:absolute;v-text-anchor:top;z-index:251709440" filled="f" fillcolor="this">
                <v:textbox inset="0,0,0,0">
                  <w:txbxContent>
                    <w:p w:rsidR="00E062F9">
                      <w:pPr>
                        <w:pStyle w:val="40"/>
                      </w:pPr>
                      <w:r>
                        <w:rPr>
                          <w:rFonts w:ascii="宋体" w:eastAsia="宋体" w:hAnsi="宋体" w:cs="宋体"/>
                          <w:sz w:val="18"/>
                          <w:szCs w:val="18"/>
                        </w:rPr>
                        <w:t>(</w:t>
                      </w:r>
                      <w:r>
                        <w:t>K*</w:t>
                      </w:r>
                    </w:p>
                  </w:txbxContent>
                </v:textbox>
                <w10:wrap type="topAndBottom"/>
              </v:shape>
            </w:pict>
          </mc:Fallback>
        </mc:AlternateContent>
      </w:r>
      <w:r>
        <w:rPr>
          <w:noProof/>
        </w:rPr>
        <mc:AlternateContent>
          <mc:Choice Requires="wps">
            <w:drawing>
              <wp:anchor distT="3060065" distB="2016760" distL="0" distR="0" simplePos="0" relativeHeight="251712512" behindDoc="0" locked="0" layoutInCell="1" allowOverlap="1">
                <wp:simplePos x="0" y="0"/>
                <wp:positionH relativeFrom="page">
                  <wp:posOffset>5292090</wp:posOffset>
                </wp:positionH>
                <wp:positionV relativeFrom="paragraph">
                  <wp:posOffset>3060065</wp:posOffset>
                </wp:positionV>
                <wp:extent cx="389890" cy="140335"/>
                <wp:effectExtent l="0" t="0" r="0" b="0"/>
                <wp:wrapTopAndBottom/>
                <wp:docPr id="67" name="Shape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389890" cy="140335"/>
                        </a:xfrm>
                        <a:prstGeom prst="rect">
                          <a:avLst/>
                        </a:prstGeom>
                        <a:noFill/>
                      </wps:spPr>
                      <wps:txbx>
                        <w:txbxContent>
                          <w:p w:rsidR="00E062F9">
                            <w:pPr>
                              <w:pStyle w:val="40"/>
                            </w:pPr>
                            <w:r>
                              <w:t>■MJl I.N</w:t>
                            </w:r>
                          </w:p>
                        </w:txbxContent>
                      </wps:txbx>
                      <wps:bodyPr wrap="none" lIns="0" tIns="0" rIns="0" bIns="0"/>
                    </wps:wsp>
                  </a:graphicData>
                </a:graphic>
              </wp:anchor>
            </w:drawing>
          </mc:Choice>
          <mc:Fallback>
            <w:pict>
              <v:shape id="Shape 67" o:spid="_x0000_s1049" type="#_x0000_t202" style="width:30.7pt;height:11.05pt;margin-top:240.95pt;margin-left:416.7pt;mso-position-horizontal-relative:page;mso-wrap-distance-bottom:158.8pt;mso-wrap-distance-left:0;mso-wrap-distance-right:0;mso-wrap-distance-top:240.95pt;mso-wrap-style:none;position:absolute;v-text-anchor:top;z-index:251711488" filled="f" fillcolor="this">
                <v:textbox inset="0,0,0,0">
                  <w:txbxContent>
                    <w:p w:rsidR="00E062F9">
                      <w:pPr>
                        <w:pStyle w:val="40"/>
                      </w:pPr>
                      <w:r>
                        <w:t>■MJl I.N</w:t>
                      </w:r>
                    </w:p>
                  </w:txbxContent>
                </v:textbox>
                <w10:wrap type="topAndBottom"/>
              </v:shape>
            </w:pict>
          </mc:Fallback>
        </mc:AlternateContent>
      </w:r>
      <w:r>
        <w:rPr>
          <w:noProof/>
        </w:rPr>
        <mc:AlternateContent>
          <mc:Choice Requires="wps">
            <w:drawing>
              <wp:anchor distT="3639185" distB="1437640" distL="0" distR="0" simplePos="0" relativeHeight="251714560" behindDoc="0" locked="0" layoutInCell="1" allowOverlap="1">
                <wp:simplePos x="0" y="0"/>
                <wp:positionH relativeFrom="page">
                  <wp:posOffset>5371465</wp:posOffset>
                </wp:positionH>
                <wp:positionV relativeFrom="paragraph">
                  <wp:posOffset>3639185</wp:posOffset>
                </wp:positionV>
                <wp:extent cx="201295" cy="140335"/>
                <wp:effectExtent l="0" t="0" r="0" b="0"/>
                <wp:wrapTopAndBottom/>
                <wp:docPr id="69"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295" cy="140335"/>
                        </a:xfrm>
                        <a:prstGeom prst="rect">
                          <a:avLst/>
                        </a:prstGeom>
                        <a:noFill/>
                      </wps:spPr>
                      <wps:txbx>
                        <w:txbxContent>
                          <w:p w:rsidR="00E062F9">
                            <w:pPr>
                              <w:pStyle w:val="40"/>
                            </w:pPr>
                            <w:r>
                              <w:t>MH</w:t>
                            </w:r>
                          </w:p>
                        </w:txbxContent>
                      </wps:txbx>
                      <wps:bodyPr wrap="none" lIns="0" tIns="0" rIns="0" bIns="0"/>
                    </wps:wsp>
                  </a:graphicData>
                </a:graphic>
              </wp:anchor>
            </w:drawing>
          </mc:Choice>
          <mc:Fallback>
            <w:pict>
              <v:shape id="Shape 69" o:spid="_x0000_s1050" type="#_x0000_t202" style="width:15.85pt;height:11.05pt;margin-top:286.55pt;margin-left:422.95pt;mso-position-horizontal-relative:page;mso-wrap-distance-bottom:113.2pt;mso-wrap-distance-left:0;mso-wrap-distance-right:0;mso-wrap-distance-top:286.55pt;mso-wrap-style:none;position:absolute;v-text-anchor:top;z-index:251713536" filled="f" fillcolor="this">
                <v:textbox inset="0,0,0,0">
                  <w:txbxContent>
                    <w:p w:rsidR="00E062F9">
                      <w:pPr>
                        <w:pStyle w:val="40"/>
                      </w:pPr>
                      <w:r>
                        <w:t>MH</w:t>
                      </w:r>
                    </w:p>
                  </w:txbxContent>
                </v:textbox>
                <w10:wrap type="topAndBottom"/>
              </v:shape>
            </w:pict>
          </mc:Fallback>
        </mc:AlternateContent>
      </w:r>
      <w:r>
        <w:rPr>
          <w:noProof/>
        </w:rPr>
        <mc:AlternateContent>
          <mc:Choice Requires="wps">
            <w:drawing>
              <wp:anchor distT="2639695" distB="2431415" distL="0" distR="0" simplePos="0" relativeHeight="251716608" behindDoc="0" locked="0" layoutInCell="1" allowOverlap="1">
                <wp:simplePos x="0" y="0"/>
                <wp:positionH relativeFrom="page">
                  <wp:posOffset>5706745</wp:posOffset>
                </wp:positionH>
                <wp:positionV relativeFrom="paragraph">
                  <wp:posOffset>2639695</wp:posOffset>
                </wp:positionV>
                <wp:extent cx="463550" cy="146050"/>
                <wp:effectExtent l="0" t="0" r="0" b="0"/>
                <wp:wrapTopAndBottom/>
                <wp:docPr id="71" name="Shape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463550" cy="146050"/>
                        </a:xfrm>
                        <a:prstGeom prst="rect">
                          <a:avLst/>
                        </a:prstGeom>
                        <a:noFill/>
                      </wps:spPr>
                      <wps:txbx>
                        <w:txbxContent>
                          <w:p w:rsidR="00E062F9">
                            <w:pPr>
                              <w:pStyle w:val="31"/>
                              <w:ind w:firstLine="0"/>
                            </w:pPr>
                            <w:r>
                              <w:rPr>
                                <w:rFonts w:ascii="Times New Roman" w:eastAsia="Times New Roman" w:hAnsi="Times New Roman" w:cs="Times New Roman"/>
                                <w:b/>
                                <w:bCs/>
                                <w:lang w:val="en-US" w:eastAsia="en-US" w:bidi="en-US"/>
                              </w:rPr>
                              <w:t>•H</w:t>
                            </w:r>
                            <w:r>
                              <w:t>用</w:t>
                            </w:r>
                            <w:r>
                              <w:t>"</w:t>
                            </w:r>
                          </w:p>
                        </w:txbxContent>
                      </wps:txbx>
                      <wps:bodyPr wrap="none" lIns="0" tIns="0" rIns="0" bIns="0"/>
                    </wps:wsp>
                  </a:graphicData>
                </a:graphic>
              </wp:anchor>
            </w:drawing>
          </mc:Choice>
          <mc:Fallback>
            <w:pict>
              <v:shape id="Shape 71" o:spid="_x0000_s1051" type="#_x0000_t202" style="width:36.5pt;height:11.5pt;margin-top:207.85pt;margin-left:449.35pt;mso-position-horizontal-relative:page;mso-wrap-distance-bottom:191.45pt;mso-wrap-distance-left:0;mso-wrap-distance-right:0;mso-wrap-distance-top:207.85pt;mso-wrap-style:none;position:absolute;v-text-anchor:top;z-index:251715584" filled="f" fillcolor="this">
                <v:textbox inset="0,0,0,0">
                  <w:txbxContent>
                    <w:p w:rsidR="00E062F9">
                      <w:pPr>
                        <w:pStyle w:val="31"/>
                        <w:ind w:firstLine="0"/>
                      </w:pPr>
                      <w:r>
                        <w:rPr>
                          <w:rFonts w:ascii="Times New Roman" w:eastAsia="Times New Roman" w:hAnsi="Times New Roman" w:cs="Times New Roman"/>
                          <w:b/>
                          <w:bCs/>
                          <w:lang w:val="en-US" w:eastAsia="en-US" w:bidi="en-US"/>
                        </w:rPr>
                        <w:t>•H</w:t>
                      </w:r>
                      <w:r>
                        <w:t>用</w:t>
                      </w:r>
                      <w:r>
                        <w:t>"</w:t>
                      </w:r>
                    </w:p>
                  </w:txbxContent>
                </v:textbox>
                <w10:wrap type="topAndBottom"/>
              </v:shape>
            </w:pict>
          </mc:Fallback>
        </mc:AlternateContent>
      </w:r>
    </w:p>
    <w:p w:rsidR="00E062F9">
      <w:pPr>
        <w:pStyle w:val="10"/>
        <w:spacing w:line="240" w:lineRule="auto"/>
        <w:ind w:firstLine="640"/>
      </w:pPr>
      <w:r>
        <w:t>说明：</w:t>
      </w:r>
    </w:p>
    <w:p w:rsidR="00E062F9">
      <w:pPr>
        <w:pStyle w:val="31"/>
        <w:numPr>
          <w:ilvl w:val="0"/>
          <w:numId w:val="29"/>
        </w:numPr>
        <w:tabs>
          <w:tab w:val="left" w:pos="878"/>
        </w:tabs>
      </w:pPr>
      <w:r>
        <w:rPr>
          <w:rFonts w:ascii="Times New Roman" w:eastAsia="Times New Roman" w:hAnsi="Times New Roman" w:cs="Times New Roman"/>
          <w:b/>
          <w:bCs/>
          <w:lang w:val="en-US" w:eastAsia="en-US" w:bidi="en-US"/>
        </w:rPr>
        <w:t>.</w:t>
      </w:r>
      <w:r>
        <w:t>哈时设诙及</w:t>
      </w:r>
      <w:r>
        <w:rPr>
          <w:rFonts w:ascii="Times New Roman" w:eastAsia="Times New Roman" w:hAnsi="Times New Roman" w:cs="Times New Roman"/>
          <w:b/>
          <w:bCs/>
          <w:lang w:val="en-US" w:eastAsia="en-US" w:bidi="en-US"/>
        </w:rPr>
        <w:t>Xfi</w:t>
      </w:r>
      <w:r>
        <w:t>工平面布置楸招标方批准后实旅</w:t>
      </w:r>
      <w:r>
        <w:t>.</w:t>
      </w:r>
    </w:p>
    <w:p w:rsidR="00E062F9">
      <w:pPr>
        <w:pStyle w:val="31"/>
      </w:pPr>
      <w:r>
        <w:rPr>
          <w:rFonts w:ascii="Times New Roman" w:eastAsia="Times New Roman" w:hAnsi="Times New Roman" w:cs="Times New Roman"/>
          <w:b/>
          <w:bCs/>
        </w:rPr>
        <w:t>2</w:t>
      </w:r>
      <w:r>
        <w:t>、现场临建按招标人要求的标准建设，由专人负力维护和清洁</w:t>
      </w:r>
      <w:r>
        <w:t>.</w:t>
      </w:r>
      <w:r>
        <w:t>生活区租用附近民府</w:t>
      </w:r>
      <w:r>
        <w:t>.</w:t>
      </w:r>
    </w:p>
    <w:p w:rsidR="00E062F9">
      <w:pPr>
        <w:pStyle w:val="31"/>
      </w:pPr>
      <w:r>
        <w:rPr>
          <w:rFonts w:ascii="Times New Roman" w:eastAsia="Times New Roman" w:hAnsi="Times New Roman" w:cs="Times New Roman"/>
          <w:b/>
          <w:bCs/>
        </w:rPr>
        <w:t>3</w:t>
      </w:r>
      <w:r>
        <w:t>、施工用电采用柴油发电机</w:t>
      </w:r>
      <w:r>
        <w:t>,</w:t>
      </w:r>
      <w:r>
        <w:t>施工用水在试的区空阑处打井</w:t>
      </w:r>
      <w:r>
        <w:t>.</w:t>
      </w:r>
    </w:p>
    <w:p w:rsidR="00E062F9">
      <w:pPr>
        <w:pStyle w:val="31"/>
        <w:ind w:left="1640" w:firstLine="0"/>
      </w:pPr>
      <w:r>
        <w:t>电线珞分布。水管分布。现场通讯联系方式投理设单位</w:t>
      </w:r>
      <w:r>
        <w:t>.</w:t>
      </w:r>
    </w:p>
    <w:p w:rsidR="00E062F9">
      <w:pPr>
        <w:pStyle w:val="31"/>
        <w:numPr>
          <w:ilvl w:val="0"/>
          <w:numId w:val="30"/>
        </w:numPr>
        <w:tabs>
          <w:tab w:val="left" w:pos="926"/>
        </w:tabs>
      </w:pPr>
      <w:r>
        <w:rPr>
          <w:rFonts w:ascii="Times New Roman" w:eastAsia="Times New Roman" w:hAnsi="Times New Roman" w:cs="Times New Roman"/>
          <w:b/>
          <w:bCs/>
          <w:lang w:val="en-US" w:eastAsia="en-US" w:bidi="en-US"/>
        </w:rPr>
        <w:t>.</w:t>
      </w:r>
      <w:r>
        <w:t>钢筋临时堆放处楸据旅工区就近布</w:t>
      </w:r>
      <w:r>
        <w:rPr>
          <w:lang w:val="en-US" w:eastAsia="en-US" w:bidi="en-US"/>
        </w:rPr>
        <w:t>M,</w:t>
      </w:r>
      <w:r>
        <w:t>制作好的胡前足临道指堆放，</w:t>
      </w:r>
    </w:p>
    <w:p w:rsidR="00E062F9">
      <w:pPr>
        <w:pStyle w:val="31"/>
        <w:numPr>
          <w:ilvl w:val="0"/>
          <w:numId w:val="30"/>
        </w:numPr>
        <w:tabs>
          <w:tab w:val="left" w:pos="917"/>
        </w:tabs>
        <w:spacing w:after="320"/>
      </w:pPr>
      <w:r>
        <w:rPr>
          <w:rFonts w:ascii="Times New Roman" w:eastAsia="Times New Roman" w:hAnsi="Times New Roman" w:cs="Times New Roman"/>
          <w:b/>
          <w:bCs/>
          <w:lang w:val="en-US" w:eastAsia="en-US" w:bidi="en-US"/>
        </w:rPr>
        <w:t>.</w:t>
      </w:r>
      <w:r>
        <w:t>捱工时间在要求工期内</w:t>
      </w:r>
      <w:r>
        <w:t>.</w:t>
      </w:r>
    </w:p>
    <w:p w:rsidR="00E062F9">
      <w:pPr>
        <w:pStyle w:val="11"/>
        <w:keepNext/>
        <w:keepLines/>
        <w:spacing w:after="1040" w:line="240" w:lineRule="auto"/>
        <w:jc w:val="center"/>
      </w:pPr>
      <w:bookmarkStart w:id="5" w:name="bookmark8"/>
      <w:r>
        <w:t>施工平面布置图</w:t>
      </w:r>
      <w:bookmarkEnd w:id="5"/>
    </w:p>
    <w:p w:rsidR="00E062F9">
      <w:pPr>
        <w:pStyle w:val="10"/>
        <w:spacing w:line="240" w:lineRule="auto"/>
        <w:ind w:firstLine="0"/>
      </w:pPr>
      <w:r>
        <w:t>第四章施工进度计划及工期保证措施</w:t>
      </w:r>
    </w:p>
    <w:p w:rsidR="00E062F9">
      <w:pPr>
        <w:pStyle w:val="10"/>
        <w:spacing w:after="40" w:line="240" w:lineRule="auto"/>
        <w:ind w:firstLine="0"/>
        <w:sectPr>
          <w:footerReference w:type="default" r:id="rId48"/>
          <w:footerReference w:type="first" r:id="rId49"/>
          <w:type w:val="continuous"/>
          <w:pgSz w:w="11900" w:h="16840"/>
          <w:pgMar w:top="1285" w:right="1036" w:bottom="1387" w:left="1638" w:header="857" w:footer="3" w:gutter="0"/>
          <w:pgNumType w:start="20"/>
          <w:cols w:space="720"/>
          <w:noEndnote/>
          <w:docGrid w:linePitch="360"/>
        </w:sectPr>
      </w:pPr>
      <w:r>
        <w:rPr>
          <w:rFonts w:ascii="Arial" w:eastAsia="Arial" w:hAnsi="Arial" w:cs="Arial"/>
        </w:rPr>
        <w:t>1</w:t>
      </w:r>
      <w:r>
        <w:t>工制计划・修依</w:t>
      </w:r>
      <w:r>
        <w:rPr>
          <w:lang w:val="en-US" w:eastAsia="en-US" w:bidi="en-US"/>
        </w:rPr>
        <w:t>■</w:t>
      </w:r>
    </w:p>
    <w:p w:rsidR="00E062F9">
      <w:pPr>
        <w:pStyle w:val="10"/>
        <w:spacing w:line="493" w:lineRule="exact"/>
        <w:ind w:firstLine="460"/>
      </w:pPr>
      <w:r>
        <w:t>⑴</w:t>
      </w:r>
      <w:r>
        <w:t>建设单位要求的施工工期。</w:t>
      </w:r>
    </w:p>
    <w:p w:rsidR="00E062F9">
      <w:pPr>
        <w:pStyle w:val="10"/>
        <w:spacing w:line="493" w:lineRule="exact"/>
        <w:ind w:firstLine="460"/>
      </w:pPr>
      <w:r>
        <w:rPr>
          <w:rFonts w:ascii="Arial" w:eastAsia="Arial" w:hAnsi="Arial" w:cs="Arial"/>
        </w:rPr>
        <w:t>(2)</w:t>
      </w:r>
      <w:r>
        <w:t>本工程工作量及投入的施工人员和施工设备</w:t>
      </w:r>
      <w:r>
        <w:t>.</w:t>
      </w:r>
    </w:p>
    <w:p w:rsidR="00E062F9">
      <w:pPr>
        <w:pStyle w:val="10"/>
        <w:spacing w:after="320" w:line="480" w:lineRule="exact"/>
        <w:ind w:firstLine="480"/>
        <w:jc w:val="both"/>
      </w:pPr>
      <w:r>
        <w:rPr>
          <w:sz w:val="24"/>
          <w:szCs w:val="24"/>
        </w:rPr>
        <w:t>(</w:t>
      </w:r>
      <w:r>
        <w:rPr>
          <w:rFonts w:ascii="Arial" w:eastAsia="Arial" w:hAnsi="Arial" w:cs="Arial"/>
        </w:rPr>
        <w:t>3)</w:t>
      </w:r>
      <w:r>
        <w:t>工序安排科学合理，根据施工经验</w:t>
      </w:r>
      <w:r>
        <w:t>•</w:t>
      </w:r>
      <w:r>
        <w:t>正常情况下每台机械设备及其配套人员每</w:t>
      </w:r>
      <w:r>
        <w:t>天可完成的工作量，合理安排流水施工。</w:t>
      </w:r>
    </w:p>
    <w:p w:rsidR="00E062F9">
      <w:pPr>
        <w:pStyle w:val="10"/>
        <w:spacing w:line="516" w:lineRule="auto"/>
        <w:ind w:firstLine="0"/>
      </w:pPr>
      <w:r>
        <w:rPr>
          <w:rFonts w:ascii="Arial" w:eastAsia="Arial" w:hAnsi="Arial" w:cs="Arial"/>
        </w:rPr>
        <w:t>2</w:t>
      </w:r>
      <w:r>
        <w:t>工制影</w:t>
      </w:r>
      <w:r>
        <w:t>■</w:t>
      </w:r>
      <w:r>
        <w:t>因索分析</w:t>
      </w:r>
    </w:p>
    <w:p w:rsidR="00E062F9">
      <w:pPr>
        <w:pStyle w:val="10"/>
        <w:spacing w:line="493" w:lineRule="exact"/>
        <w:ind w:firstLine="460"/>
      </w:pPr>
      <w:r>
        <w:t>根据施工经验，本工程影响工期的主要闪索如下：</w:t>
      </w:r>
    </w:p>
    <w:p w:rsidR="00E062F9">
      <w:pPr>
        <w:pStyle w:val="10"/>
        <w:numPr>
          <w:ilvl w:val="0"/>
          <w:numId w:val="86"/>
        </w:numPr>
        <w:tabs>
          <w:tab w:val="left" w:pos="1080"/>
        </w:tabs>
        <w:spacing w:line="493" w:lineRule="exact"/>
        <w:ind w:firstLine="480"/>
        <w:jc w:val="both"/>
      </w:pPr>
      <w:r>
        <w:t>主要施工设备的性能和施工工艺是影响施工的主要因素。根据本工程地房条</w:t>
      </w:r>
      <w:r>
        <w:t>件，为确保项目工期目标的顺利实现，计划在该工程中投入适合本工程地层条件和工作</w:t>
      </w:r>
      <w:r>
        <w:t>内容的钻机</w:t>
      </w:r>
      <w:r>
        <w:t>“</w:t>
      </w:r>
    </w:p>
    <w:p w:rsidR="00E062F9">
      <w:pPr>
        <w:pStyle w:val="10"/>
        <w:numPr>
          <w:ilvl w:val="0"/>
          <w:numId w:val="86"/>
        </w:numPr>
        <w:tabs>
          <w:tab w:val="left" w:pos="1080"/>
        </w:tabs>
        <w:spacing w:line="493" w:lineRule="exact"/>
        <w:ind w:firstLine="480"/>
        <w:jc w:val="both"/>
      </w:pPr>
      <w:r>
        <w:t>各种原材料和施工辅助材料的正常供应是工程按计划进行的重要保证，如果</w:t>
      </w:r>
      <w:r>
        <w:t>不能有效地组织材利，将会制约工程的正常进行。</w:t>
      </w:r>
    </w:p>
    <w:p w:rsidR="00E062F9">
      <w:pPr>
        <w:pStyle w:val="10"/>
        <w:numPr>
          <w:ilvl w:val="0"/>
          <w:numId w:val="86"/>
        </w:numPr>
        <w:tabs>
          <w:tab w:val="left" w:pos="1080"/>
        </w:tabs>
        <w:spacing w:line="493" w:lineRule="exact"/>
        <w:ind w:firstLine="480"/>
        <w:jc w:val="both"/>
      </w:pPr>
      <w:r>
        <w:t>由于工期紧，施工和试验工序多，因此，施工顺序的安排和各施工设备之间</w:t>
      </w:r>
      <w:r>
        <w:t>的相互影响将成为制约施工进度的重要因素。</w:t>
      </w:r>
    </w:p>
    <w:p w:rsidR="00E062F9">
      <w:pPr>
        <w:pStyle w:val="10"/>
        <w:spacing w:line="493" w:lineRule="exact"/>
        <w:ind w:firstLine="460"/>
      </w:pPr>
      <w:r>
        <w:rPr>
          <w:rFonts w:ascii="Arial" w:eastAsia="Arial" w:hAnsi="Arial" w:cs="Arial"/>
        </w:rPr>
        <w:t>4)</w:t>
      </w:r>
      <w:r>
        <w:t>试验桩施工的关键影响因素是混凝土的运输、钢材质量验收和检测工序安排。</w:t>
      </w:r>
    </w:p>
    <w:p w:rsidR="00E062F9">
      <w:pPr>
        <w:pStyle w:val="10"/>
        <w:numPr>
          <w:ilvl w:val="0"/>
          <w:numId w:val="32"/>
        </w:numPr>
        <w:tabs>
          <w:tab w:val="left" w:pos="1080"/>
        </w:tabs>
        <w:spacing w:line="493" w:lineRule="exact"/>
        <w:ind w:firstLine="480"/>
        <w:jc w:val="both"/>
      </w:pPr>
      <w:r>
        <w:t>施工设备的完好率是工期保证的重要因素，设备的数量配得要有富余，并保</w:t>
      </w:r>
      <w:r>
        <w:t>证设备完好率不低于</w:t>
      </w:r>
      <w:r>
        <w:rPr>
          <w:rFonts w:ascii="Arial" w:eastAsia="Arial" w:hAnsi="Arial" w:cs="Arial"/>
        </w:rPr>
        <w:t>9()%</w:t>
      </w:r>
      <w:r>
        <w:t>。</w:t>
      </w:r>
    </w:p>
    <w:p w:rsidR="00E062F9">
      <w:pPr>
        <w:pStyle w:val="10"/>
        <w:numPr>
          <w:ilvl w:val="0"/>
          <w:numId w:val="32"/>
        </w:numPr>
        <w:tabs>
          <w:tab w:val="left" w:pos="1080"/>
        </w:tabs>
        <w:spacing w:after="320" w:line="493" w:lineRule="exact"/>
        <w:ind w:firstLine="480"/>
        <w:jc w:val="both"/>
      </w:pPr>
      <w:r>
        <w:t>及时清理现场，保持场地清洁</w:t>
      </w:r>
      <w:r>
        <w:t>.</w:t>
      </w:r>
      <w:r>
        <w:t>确保设备的正常行走，也是工程进度的</w:t>
      </w:r>
      <w:r>
        <w:t>•</w:t>
      </w:r>
      <w:r>
        <w:t>项</w:t>
      </w:r>
      <w:r>
        <w:t>影响因素。</w:t>
      </w:r>
    </w:p>
    <w:p w:rsidR="00E062F9">
      <w:pPr>
        <w:pStyle w:val="10"/>
        <w:spacing w:after="140" w:line="516" w:lineRule="auto"/>
        <w:ind w:firstLine="0"/>
        <w:jc w:val="both"/>
      </w:pPr>
      <w:r>
        <w:rPr>
          <w:rFonts w:ascii="Arial" w:eastAsia="Arial" w:hAnsi="Arial" w:cs="Arial"/>
        </w:rPr>
        <w:t>3</w:t>
      </w:r>
      <w:r>
        <w:t>■</w:t>
      </w:r>
      <w:r>
        <w:t>工进度计划</w:t>
      </w:r>
    </w:p>
    <w:p w:rsidR="00E062F9">
      <w:pPr>
        <w:pStyle w:val="10"/>
        <w:numPr>
          <w:ilvl w:val="1"/>
          <w:numId w:val="33"/>
        </w:numPr>
        <w:tabs>
          <w:tab w:val="left" w:pos="1080"/>
        </w:tabs>
        <w:spacing w:line="516" w:lineRule="auto"/>
        <w:ind w:firstLine="460"/>
        <w:jc w:val="both"/>
      </w:pPr>
      <w:r>
        <w:t>施工工期计划</w:t>
      </w:r>
    </w:p>
    <w:p w:rsidR="00E062F9">
      <w:pPr>
        <w:pStyle w:val="10"/>
        <w:spacing w:after="320" w:line="493" w:lineRule="exact"/>
        <w:ind w:firstLine="460"/>
      </w:pPr>
      <w:r>
        <w:t>根据投入的施工人员和施工设备，木工程要求工期内完成施工和检测任务。</w:t>
      </w:r>
    </w:p>
    <w:p w:rsidR="00E062F9">
      <w:pPr>
        <w:pStyle w:val="10"/>
        <w:numPr>
          <w:ilvl w:val="1"/>
          <w:numId w:val="33"/>
        </w:numPr>
        <w:tabs>
          <w:tab w:val="left" w:pos="1080"/>
        </w:tabs>
        <w:spacing w:after="140" w:line="516" w:lineRule="auto"/>
        <w:ind w:firstLine="460"/>
        <w:jc w:val="both"/>
      </w:pPr>
      <w:r>
        <w:t>施工进度计划</w:t>
      </w:r>
    </w:p>
    <w:p w:rsidR="00E062F9">
      <w:pPr>
        <w:pStyle w:val="10"/>
        <w:numPr>
          <w:ilvl w:val="2"/>
          <w:numId w:val="33"/>
        </w:numPr>
        <w:tabs>
          <w:tab w:val="left" w:pos="1150"/>
        </w:tabs>
        <w:spacing w:line="516" w:lineRule="auto"/>
        <w:ind w:firstLine="460"/>
        <w:jc w:val="both"/>
      </w:pPr>
      <w:r>
        <w:t>主要准备工作进度</w:t>
      </w:r>
    </w:p>
    <w:p w:rsidR="00E062F9">
      <w:pPr>
        <w:pStyle w:val="10"/>
        <w:numPr>
          <w:ilvl w:val="0"/>
          <w:numId w:val="34"/>
        </w:numPr>
        <w:tabs>
          <w:tab w:val="left" w:pos="1080"/>
        </w:tabs>
        <w:spacing w:after="140" w:line="490" w:lineRule="exact"/>
        <w:ind w:firstLine="480"/>
        <w:jc w:val="both"/>
      </w:pPr>
      <w:r>
        <w:t>人员进场准备：根据要求工期目标，碗保在开工前设备、人员进驻现场进行设</w:t>
      </w:r>
      <w:r>
        <w:t>备安装与调试，并及时向监理工程和提交详尽的施工组织设计和进度计划。</w:t>
      </w:r>
    </w:p>
    <w:p w:rsidR="00E062F9">
      <w:pPr>
        <w:pStyle w:val="10"/>
        <w:numPr>
          <w:ilvl w:val="0"/>
          <w:numId w:val="34"/>
        </w:numPr>
        <w:tabs>
          <w:tab w:val="left" w:pos="1008"/>
        </w:tabs>
        <w:spacing w:line="490" w:lineRule="exact"/>
        <w:ind w:firstLine="480"/>
        <w:jc w:val="both"/>
      </w:pPr>
      <w:r>
        <w:t>施工现场的场地平整、场内交通道路、水、电及通讯系统等施工准备工作在开</w:t>
      </w:r>
      <w:r>
        <w:t>工前准备完成</w:t>
      </w:r>
      <w:r>
        <w:t>.</w:t>
      </w:r>
    </w:p>
    <w:p w:rsidR="00E062F9">
      <w:pPr>
        <w:pStyle w:val="10"/>
        <w:numPr>
          <w:ilvl w:val="0"/>
          <w:numId w:val="34"/>
        </w:numPr>
        <w:tabs>
          <w:tab w:val="left" w:pos="1298"/>
        </w:tabs>
        <w:spacing w:line="490" w:lineRule="exact"/>
        <w:ind w:firstLine="460"/>
        <w:jc w:val="both"/>
        <w:sectPr>
          <w:footerReference w:type="default" r:id="rId50"/>
          <w:footerReference w:type="first" r:id="rId51"/>
          <w:type w:val="nextPage"/>
          <w:pgSz w:w="11900" w:h="16840"/>
          <w:pgMar w:top="1285" w:right="1036" w:bottom="1387" w:left="1638" w:header="857" w:footer="3" w:gutter="0"/>
          <w:pgNumType w:start="21"/>
          <w:cols w:space="720"/>
          <w:noEndnote/>
          <w:titlePg w:val="0"/>
          <w:docGrid w:linePitch="360"/>
        </w:sectPr>
      </w:pPr>
      <w:r>
        <w:t>材料进场：提前做好组织工作，并做好材料检验工作。</w:t>
      </w:r>
    </w:p>
    <w:p w:rsidR="00E062F9">
      <w:pPr>
        <w:pStyle w:val="10"/>
        <w:spacing w:after="340" w:line="490" w:lineRule="exact"/>
        <w:ind w:firstLine="460"/>
        <w:jc w:val="both"/>
      </w:pPr>
      <w:r>
        <w:t>④</w:t>
      </w:r>
      <w:r>
        <w:t>场地内测量控制、设备安装调试等施工前的辅助准备工作在开工前完成。</w:t>
      </w:r>
    </w:p>
    <w:p w:rsidR="00E062F9">
      <w:pPr>
        <w:pStyle w:val="10"/>
        <w:numPr>
          <w:ilvl w:val="2"/>
          <w:numId w:val="87"/>
        </w:numPr>
        <w:tabs>
          <w:tab w:val="left" w:pos="1298"/>
        </w:tabs>
        <w:spacing w:line="511" w:lineRule="auto"/>
        <w:ind w:firstLine="480"/>
        <w:jc w:val="both"/>
      </w:pPr>
      <w:r>
        <w:t>总体计划安排</w:t>
      </w:r>
    </w:p>
    <w:p w:rsidR="00E062F9">
      <w:pPr>
        <w:pStyle w:val="10"/>
        <w:spacing w:line="485" w:lineRule="exact"/>
        <w:ind w:firstLine="480"/>
        <w:jc w:val="both"/>
      </w:pPr>
      <w:r>
        <w:t>根据建设单位规定的工期，制定合理的工程进度计划，按照施工组织设计和各类作</w:t>
      </w:r>
      <w:r>
        <w:t>业指导竹中提出的机具供应计划</w:t>
      </w:r>
      <w:r>
        <w:t>,</w:t>
      </w:r>
      <w:r>
        <w:t>结合工程进度，合理地</w:t>
      </w:r>
      <w:r>
        <w:t>调用各种施工机械</w:t>
      </w:r>
      <w:r>
        <w:t>.</w:t>
      </w:r>
      <w:r>
        <w:t>提高机械</w:t>
      </w:r>
      <w:r>
        <w:t>使用率，从而提高劳动生产率。</w:t>
      </w:r>
    </w:p>
    <w:p w:rsidR="00E062F9">
      <w:pPr>
        <w:pStyle w:val="10"/>
        <w:spacing w:after="340" w:line="485" w:lineRule="exact"/>
        <w:ind w:firstLine="480"/>
        <w:jc w:val="both"/>
      </w:pPr>
      <w:r>
        <w:t>工程开工后</w:t>
      </w:r>
      <w:r>
        <w:t>,</w:t>
      </w:r>
      <w:r>
        <w:t>先进行灌注桩的施工，桩基施工要组织流水施工</w:t>
      </w:r>
      <w:r>
        <w:t>.</w:t>
      </w:r>
    </w:p>
    <w:p w:rsidR="00E062F9">
      <w:pPr>
        <w:pStyle w:val="10"/>
        <w:numPr>
          <w:ilvl w:val="2"/>
          <w:numId w:val="87"/>
        </w:numPr>
        <w:tabs>
          <w:tab w:val="left" w:pos="1298"/>
        </w:tabs>
        <w:spacing w:line="511" w:lineRule="auto"/>
        <w:ind w:firstLine="480"/>
        <w:jc w:val="both"/>
      </w:pPr>
      <w:r>
        <w:t>灌注桩施工</w:t>
      </w:r>
    </w:p>
    <w:p w:rsidR="00E062F9">
      <w:pPr>
        <w:pStyle w:val="10"/>
        <w:spacing w:after="340" w:line="488" w:lineRule="exact"/>
        <w:ind w:firstLine="480"/>
        <w:jc w:val="both"/>
      </w:pPr>
      <w:r>
        <w:t>濯注桩施工采用旋挖钻机成孔工艺。根据在以往类似地层施工经验，考虑移位等辅</w:t>
      </w:r>
      <w:r>
        <w:t>助时间</w:t>
      </w:r>
      <w:r>
        <w:t>,</w:t>
      </w:r>
      <w:r>
        <w:t>桩径</w:t>
      </w:r>
      <w:r>
        <w:rPr>
          <w:rFonts w:ascii="Arial" w:eastAsia="Arial" w:hAnsi="Arial" w:cs="Arial"/>
          <w:lang w:val="en-US" w:eastAsia="en-US" w:bidi="en-US"/>
        </w:rPr>
        <w:t>800mm,</w:t>
      </w:r>
      <w:r>
        <w:t>平均桩长按</w:t>
      </w:r>
      <w:r>
        <w:rPr>
          <w:rFonts w:ascii="Arial" w:eastAsia="Arial" w:hAnsi="Arial" w:cs="Arial"/>
          <w:lang w:val="en-US" w:eastAsia="en-US" w:bidi="en-US"/>
        </w:rPr>
        <w:t>20m</w:t>
      </w:r>
      <w:r>
        <w:t>的桩成孔时间按</w:t>
      </w:r>
      <w:r>
        <w:rPr>
          <w:rFonts w:ascii="Arial" w:eastAsia="Arial" w:hAnsi="Arial" w:cs="Arial"/>
          <w:lang w:val="en-US" w:eastAsia="en-US" w:bidi="en-US"/>
        </w:rPr>
        <w:t>1.5</w:t>
      </w:r>
      <w:r>
        <w:t>小时计算</w:t>
      </w:r>
      <w:r>
        <w:t>,</w:t>
      </w:r>
      <w:r>
        <w:t>成孔、钢筋笼安</w:t>
      </w:r>
      <w:r>
        <w:rPr>
          <w:i/>
          <w:iCs/>
        </w:rPr>
        <w:t>放、</w:t>
      </w:r>
      <w:r>
        <w:t>混</w:t>
      </w:r>
      <w:r>
        <w:t>;</w:t>
      </w:r>
      <w:r>
        <w:t>饿土灌注实行流水作业，现机每天可成桩</w:t>
      </w:r>
      <w:r>
        <w:rPr>
          <w:rFonts w:ascii="Arial" w:eastAsia="Arial" w:hAnsi="Arial" w:cs="Arial"/>
        </w:rPr>
        <w:t>7</w:t>
      </w:r>
      <w:r>
        <w:t>根，根据本工程的工作改，考虑施工</w:t>
      </w:r>
      <w:r>
        <w:t>辅助时间和设备完好率，</w:t>
      </w:r>
      <w:r>
        <w:rPr>
          <w:rFonts w:ascii="Arial" w:eastAsia="Arial" w:hAnsi="Arial" w:cs="Arial"/>
        </w:rPr>
        <w:t>I</w:t>
      </w:r>
      <w:r>
        <w:t>台钻机可在</w:t>
      </w:r>
      <w:r>
        <w:rPr>
          <w:rFonts w:ascii="Arial" w:eastAsia="Arial" w:hAnsi="Arial" w:cs="Arial"/>
        </w:rPr>
        <w:t>4</w:t>
      </w:r>
      <w:r>
        <w:t>天完成一台风机全部港注桩的施工。机位之间</w:t>
      </w:r>
      <w:r>
        <w:t>设备转场需要</w:t>
      </w:r>
      <w:r>
        <w:rPr>
          <w:rFonts w:ascii="Arial" w:eastAsia="Arial" w:hAnsi="Arial" w:cs="Arial"/>
        </w:rPr>
        <w:t>I</w:t>
      </w:r>
      <w:r>
        <w:t>天，即</w:t>
      </w:r>
      <w:r>
        <w:rPr>
          <w:rFonts w:ascii="Arial" w:eastAsia="Arial" w:hAnsi="Arial" w:cs="Arial"/>
        </w:rPr>
        <w:t>1</w:t>
      </w:r>
      <w:r>
        <w:t>台钻机</w:t>
      </w:r>
      <w:r>
        <w:rPr>
          <w:rFonts w:ascii="Arial" w:eastAsia="Arial" w:hAnsi="Arial" w:cs="Arial"/>
        </w:rPr>
        <w:t>5</w:t>
      </w:r>
      <w:r>
        <w:t>天可完成</w:t>
      </w:r>
      <w:r>
        <w:rPr>
          <w:rFonts w:ascii="Arial" w:eastAsia="Arial" w:hAnsi="Arial" w:cs="Arial"/>
        </w:rPr>
        <w:t>I</w:t>
      </w:r>
      <w:r>
        <w:t>个机位的灌注枇施工。后压浆工序在成枇</w:t>
      </w:r>
      <w:r>
        <w:t>后</w:t>
      </w:r>
      <w:r>
        <w:rPr>
          <w:rFonts w:ascii="Arial" w:eastAsia="Arial" w:hAnsi="Arial" w:cs="Arial"/>
        </w:rPr>
        <w:t>12</w:t>
      </w:r>
      <w:r>
        <w:t>小时后开环</w:t>
      </w:r>
      <w:r>
        <w:rPr>
          <w:sz w:val="24"/>
          <w:szCs w:val="24"/>
        </w:rPr>
        <w:t>，</w:t>
      </w:r>
      <w:r>
        <w:rPr>
          <w:rFonts w:ascii="Arial" w:eastAsia="Arial" w:hAnsi="Arial" w:cs="Arial"/>
        </w:rPr>
        <w:t>48</w:t>
      </w:r>
      <w:r>
        <w:t>小时后注水泥浆，流水作业</w:t>
      </w:r>
      <w:r>
        <w:t>“</w:t>
      </w:r>
    </w:p>
    <w:p w:rsidR="00E062F9">
      <w:pPr>
        <w:pStyle w:val="10"/>
        <w:numPr>
          <w:ilvl w:val="1"/>
          <w:numId w:val="87"/>
        </w:numPr>
        <w:tabs>
          <w:tab w:val="left" w:pos="1008"/>
        </w:tabs>
        <w:spacing w:after="140" w:line="511" w:lineRule="auto"/>
        <w:ind w:firstLine="480"/>
        <w:jc w:val="both"/>
      </w:pPr>
      <w:r>
        <w:t>施工进度保证措施</w:t>
      </w:r>
    </w:p>
    <w:p w:rsidR="00E062F9">
      <w:pPr>
        <w:pStyle w:val="10"/>
        <w:numPr>
          <w:ilvl w:val="2"/>
          <w:numId w:val="87"/>
        </w:numPr>
        <w:tabs>
          <w:tab w:val="left" w:pos="1298"/>
        </w:tabs>
        <w:spacing w:line="511" w:lineRule="auto"/>
        <w:ind w:firstLine="480"/>
        <w:jc w:val="both"/>
      </w:pPr>
      <w:r>
        <w:t>组织、技术保证措施</w:t>
      </w:r>
    </w:p>
    <w:p w:rsidR="00E062F9">
      <w:pPr>
        <w:pStyle w:val="10"/>
        <w:spacing w:line="490" w:lineRule="exact"/>
        <w:ind w:firstLine="480"/>
        <w:jc w:val="both"/>
      </w:pPr>
      <w:r>
        <w:t>为确保本工程进度，成立爵效精干的项目经理部，全面进行包括工期管理在内的各</w:t>
      </w:r>
      <w:r>
        <w:t>项施工管理</w:t>
      </w:r>
      <w:r>
        <w:rPr>
          <w:lang w:val="en-US" w:eastAsia="en-US" w:bidi="en-US"/>
        </w:rPr>
        <w:t>.</w:t>
      </w:r>
      <w:r>
        <w:t>选派具行类似工程管理经验和业绩的人员担任该工程的项目经理，同时还</w:t>
      </w:r>
      <w:r>
        <w:t>配备一批经验丰宫、粘力充沛的项</w:t>
      </w:r>
      <w:r>
        <w:rPr>
          <w:rFonts w:ascii="Arial" w:eastAsia="Arial" w:hAnsi="Arial" w:cs="Arial"/>
          <w:lang w:val="en-US" w:eastAsia="en-US" w:bidi="en-US"/>
        </w:rPr>
        <w:t>H</w:t>
      </w:r>
      <w:r>
        <w:t>管理、技术人员。提前做好相应人员的就位准备工</w:t>
      </w:r>
      <w:r>
        <w:t>作，开工前就能立即就位。</w:t>
      </w:r>
    </w:p>
    <w:p w:rsidR="00E062F9">
      <w:pPr>
        <w:pStyle w:val="10"/>
        <w:spacing w:line="490" w:lineRule="exact"/>
        <w:ind w:firstLine="480"/>
        <w:jc w:val="both"/>
      </w:pPr>
      <w:r>
        <w:t>完善的管理组织包括工期控制组织机构和计划控制体系</w:t>
      </w:r>
      <w:r>
        <w:t>,</w:t>
      </w:r>
      <w:r>
        <w:t>工期控制组织机构以项</w:t>
      </w:r>
      <w:r>
        <w:rPr>
          <w:rFonts w:ascii="Arial" w:eastAsia="Arial" w:hAnsi="Arial" w:cs="Arial"/>
          <w:lang w:val="en-US" w:eastAsia="en-US" w:bidi="en-US"/>
        </w:rPr>
        <w:t>H</w:t>
      </w:r>
      <w:r>
        <w:t>经理为主要於任人，项目有关部门负於人组成。本项目的计划体</w:t>
      </w:r>
      <w:r>
        <w:t>系将以日、周、月、总</w:t>
      </w:r>
      <w:r>
        <w:t>控计划构成工期计划为主线，并根据实际情况</w:t>
      </w:r>
      <w:r>
        <w:t>.</w:t>
      </w:r>
      <w:r>
        <w:t>适时进行调整、纠偏，使进度计划管理</w:t>
      </w:r>
      <w:r>
        <w:t>形成层次分明、深入全面、动态跟踪、行之有效、贯彻始终制度。</w:t>
      </w:r>
    </w:p>
    <w:p w:rsidR="00E062F9">
      <w:pPr>
        <w:pStyle w:val="10"/>
        <w:spacing w:line="490" w:lineRule="exact"/>
        <w:ind w:firstLine="480"/>
        <w:jc w:val="both"/>
        <w:sectPr>
          <w:footerReference w:type="default" r:id="rId52"/>
          <w:footerReference w:type="first" r:id="rId53"/>
          <w:type w:val="nextPage"/>
          <w:pgSz w:w="11900" w:h="16840"/>
          <w:pgMar w:top="1285" w:right="1036" w:bottom="1387" w:left="1638" w:header="857" w:footer="3" w:gutter="0"/>
          <w:pgNumType w:start="22"/>
          <w:cols w:space="720"/>
          <w:noEndnote/>
          <w:titlePg w:val="0"/>
          <w:docGrid w:linePitch="360"/>
        </w:sectPr>
      </w:pPr>
      <w:r>
        <w:t>采用合理适用的施工方案在各分部分项工程开始施工前，组织相关技术人员编制经</w:t>
      </w:r>
    </w:p>
    <w:p w:rsidR="00E062F9">
      <w:pPr>
        <w:pStyle w:val="10"/>
        <w:spacing w:line="490" w:lineRule="exact"/>
        <w:ind w:firstLine="0"/>
        <w:jc w:val="both"/>
      </w:pPr>
      <w:r>
        <w:t>济、合理、先进、适用的城工方案。充分熟悉本工程的设计的舐，对拟定的施工组织设</w:t>
      </w:r>
      <w:r>
        <w:t>计、避工方案及方法进行认真的分析比较</w:t>
      </w:r>
      <w:r>
        <w:t>,</w:t>
      </w:r>
      <w:r>
        <w:t>作到统筹组织、全面安排</w:t>
      </w:r>
      <w:r>
        <w:t>,</w:t>
      </w:r>
      <w:r>
        <w:t>在施工过程中制</w:t>
      </w:r>
      <w:r>
        <w:t>定阶段性工期控制点</w:t>
      </w:r>
      <w:r>
        <w:t>.</w:t>
      </w:r>
      <w:r>
        <w:t>确保按期完工。针对工程特点</w:t>
      </w:r>
      <w:r>
        <w:t>•</w:t>
      </w:r>
      <w:r>
        <w:t>采用流水施工方法</w:t>
      </w:r>
      <w:r>
        <w:t>,</w:t>
      </w:r>
      <w:r>
        <w:t>减少技术间</w:t>
      </w:r>
      <w:r>
        <w:t>歇，对主要项</w:t>
      </w:r>
      <w:r>
        <w:rPr>
          <w:rFonts w:ascii="Arial" w:eastAsia="Arial" w:hAnsi="Arial" w:cs="Arial"/>
          <w:lang w:val="en-US" w:eastAsia="en-US" w:bidi="en-US"/>
        </w:rPr>
        <w:t>H</w:t>
      </w:r>
      <w:r>
        <w:t>集中力城、突出戊点，制定严密的方案、合理的施工穿插，亚视资源落</w:t>
      </w:r>
      <w:r>
        <w:t>实，加快施工进度。重视施工组织的动态管理和不断优化。</w:t>
      </w:r>
    </w:p>
    <w:p w:rsidR="00E062F9">
      <w:pPr>
        <w:pStyle w:val="10"/>
        <w:spacing w:line="491" w:lineRule="exact"/>
        <w:ind w:firstLine="480"/>
        <w:jc w:val="both"/>
      </w:pPr>
      <w:r>
        <w:t>材料正常供应是保证工程正常进行的至要因素，因此项</w:t>
      </w:r>
      <w:r>
        <w:rPr>
          <w:rFonts w:ascii="Arial" w:eastAsia="Arial" w:hAnsi="Arial" w:cs="Arial"/>
          <w:lang w:val="en-US" w:eastAsia="en-US" w:bidi="en-US"/>
        </w:rPr>
        <w:t>H</w:t>
      </w:r>
      <w:r>
        <w:t>部应做好材料的组织与管</w:t>
      </w:r>
      <w:r>
        <w:t>理工作，做好材料计划</w:t>
      </w:r>
      <w:r>
        <w:t>,</w:t>
      </w:r>
      <w:r>
        <w:t>确保材料供应满足施工需求。同时做好材料的储备</w:t>
      </w:r>
      <w:r>
        <w:t>,</w:t>
      </w:r>
      <w:r>
        <w:t>减少意外</w:t>
      </w:r>
      <w:r>
        <w:t>事件和天气对工程的影响。</w:t>
      </w:r>
    </w:p>
    <w:p w:rsidR="00E062F9">
      <w:pPr>
        <w:pStyle w:val="10"/>
        <w:spacing w:after="320" w:line="491" w:lineRule="exact"/>
        <w:ind w:firstLine="480"/>
        <w:jc w:val="both"/>
      </w:pPr>
      <w:r>
        <w:t>项目部将根据工程总进度计划，对物资、物料采购做出有效实施计划，保证施工所</w:t>
      </w:r>
      <w:r>
        <w:t>需物资、物料及时供应</w:t>
      </w:r>
      <w:r>
        <w:t>.</w:t>
      </w:r>
    </w:p>
    <w:p w:rsidR="00E062F9">
      <w:pPr>
        <w:pStyle w:val="10"/>
        <w:numPr>
          <w:ilvl w:val="2"/>
          <w:numId w:val="33"/>
        </w:numPr>
        <w:tabs>
          <w:tab w:val="left" w:pos="1258"/>
        </w:tabs>
        <w:spacing w:line="511" w:lineRule="auto"/>
        <w:ind w:firstLine="480"/>
        <w:jc w:val="both"/>
      </w:pPr>
      <w:r>
        <w:t>人力、机械保证措施</w:t>
      </w:r>
    </w:p>
    <w:p w:rsidR="00E062F9">
      <w:pPr>
        <w:pStyle w:val="10"/>
        <w:spacing w:line="490" w:lineRule="exact"/>
        <w:ind w:firstLine="480"/>
        <w:jc w:val="both"/>
      </w:pPr>
      <w:r>
        <w:t>根据工程内容、工作量及设备能力，合理配置施工机械，并投入相应的施工人员，</w:t>
      </w:r>
      <w:r>
        <w:t>在资源配</w:t>
      </w:r>
      <w:r>
        <w:t>置上保证施工能力满足工期需求</w:t>
      </w:r>
      <w:r>
        <w:t>.</w:t>
      </w:r>
    </w:p>
    <w:p w:rsidR="00E062F9">
      <w:pPr>
        <w:pStyle w:val="10"/>
        <w:spacing w:line="490" w:lineRule="exact"/>
        <w:ind w:firstLine="480"/>
        <w:jc w:val="both"/>
      </w:pPr>
      <w:r>
        <w:t>编制进度计划时进行多方案比较并选其优，应体现资源的合理使用、工作血的合理</w:t>
      </w:r>
      <w:r>
        <w:t>安排、有利丁</w:t>
      </w:r>
      <w:r>
        <w:t>•</w:t>
      </w:r>
      <w:r>
        <w:t>提而建设质垃、有利丁</w:t>
      </w:r>
      <w:r>
        <w:t>•</w:t>
      </w:r>
      <w:r>
        <w:t>文明施工和有利「合理地缩短施工工期</w:t>
      </w:r>
      <w:r>
        <w:t>.</w:t>
      </w:r>
    </w:p>
    <w:p w:rsidR="00E062F9">
      <w:pPr>
        <w:pStyle w:val="10"/>
        <w:spacing w:line="490" w:lineRule="exact"/>
        <w:ind w:firstLine="480"/>
        <w:jc w:val="both"/>
      </w:pPr>
      <w:r>
        <w:t>在编制总进度冲划时使其系统化，所编制的各种汁划独立但又相互联系、统一，使</w:t>
      </w:r>
      <w:r>
        <w:t>其形成计划系统</w:t>
      </w:r>
      <w:r>
        <w:t>“</w:t>
      </w:r>
      <w:r>
        <w:t>对进度实施动态控制，计划编制后</w:t>
      </w:r>
      <w:r>
        <w:t>,</w:t>
      </w:r>
      <w:r>
        <w:t>根据现场实际情况对计划执行情</w:t>
      </w:r>
      <w:r>
        <w:t>况及时的动态调辂，建立以项目副经理、项</w:t>
      </w:r>
      <w:r>
        <w:rPr>
          <w:rFonts w:ascii="Arial" w:eastAsia="Arial" w:hAnsi="Arial" w:cs="Arial"/>
          <w:lang w:val="en-US" w:eastAsia="en-US" w:bidi="en-US"/>
        </w:rPr>
        <w:t>H</w:t>
      </w:r>
      <w:r>
        <w:t>总工、各专业施工员、作业队长、施工班</w:t>
      </w:r>
      <w:r>
        <w:t>组为基础的多级计划执行体系，使施工计划的每</w:t>
      </w:r>
      <w:r>
        <w:t>•</w:t>
      </w:r>
      <w:r>
        <w:t>个节</w:t>
      </w:r>
      <w:r>
        <w:t>.</w:t>
      </w:r>
      <w:r>
        <w:t>点，每一个线路</w:t>
      </w:r>
      <w:r>
        <w:t>,</w:t>
      </w:r>
      <w:r>
        <w:t>层层有人管，</w:t>
      </w:r>
      <w:r>
        <w:t>事事有人问。通过计划落实、检杳，以制订、分析、总结的标准化工作方法，使工程进</w:t>
      </w:r>
      <w:r>
        <w:t>度符合实际要求而不失控。</w:t>
      </w:r>
    </w:p>
    <w:p w:rsidR="00E062F9">
      <w:pPr>
        <w:pStyle w:val="10"/>
        <w:spacing w:line="490" w:lineRule="exact"/>
        <w:ind w:firstLine="480"/>
        <w:jc w:val="both"/>
      </w:pPr>
      <w:r>
        <w:t>保证主要施工设备都有不同程度的备用量，根据现场施工进度及现场设备使用情况</w:t>
      </w:r>
      <w:r>
        <w:t>,</w:t>
      </w:r>
      <w:r>
        <w:t>在必要的条件下</w:t>
      </w:r>
      <w:r>
        <w:t>•</w:t>
      </w:r>
      <w:r>
        <w:t>可随时增调施工设备</w:t>
      </w:r>
      <w:r>
        <w:t>.</w:t>
      </w:r>
      <w:r>
        <w:t>以确保施工的按时完成。</w:t>
      </w:r>
    </w:p>
    <w:p w:rsidR="00E062F9">
      <w:pPr>
        <w:pStyle w:val="10"/>
        <w:spacing w:after="320" w:line="490" w:lineRule="exact"/>
        <w:ind w:firstLine="480"/>
        <w:jc w:val="both"/>
      </w:pPr>
      <w:r>
        <w:t>辅助设备的正常运转也是保证工期的一个全要因素，因此，为保证按期完成施匚任</w:t>
      </w:r>
      <w:r>
        <w:t>务</w:t>
      </w:r>
      <w:r>
        <w:t>,</w:t>
      </w:r>
      <w:r>
        <w:t>保证工程所用机械、设备完好率不低于</w:t>
      </w:r>
      <w:r>
        <w:rPr>
          <w:rFonts w:ascii="Arial" w:eastAsia="Arial" w:hAnsi="Arial" w:cs="Arial"/>
        </w:rPr>
        <w:t>90%</w:t>
      </w:r>
      <w:r>
        <w:t>。为了保证施工质量和工期</w:t>
      </w:r>
      <w:r>
        <w:t>,</w:t>
      </w:r>
      <w:r>
        <w:t>项目经理</w:t>
      </w:r>
      <w:r>
        <w:t>部成立以施工安全生产部主任为首的工程施工总协调员</w:t>
      </w:r>
      <w:r>
        <w:t>.</w:t>
      </w:r>
      <w:r>
        <w:t>主要解决施工期间同其它单位</w:t>
      </w:r>
      <w:r>
        <w:t>协调问题，保证工程得以顺利进行。</w:t>
      </w:r>
    </w:p>
    <w:p w:rsidR="00E062F9">
      <w:pPr>
        <w:pStyle w:val="10"/>
        <w:spacing w:after="320" w:line="240" w:lineRule="auto"/>
        <w:ind w:firstLine="480"/>
      </w:pPr>
      <w:r>
        <w:rPr>
          <w:rFonts w:ascii="Arial" w:eastAsia="Arial" w:hAnsi="Arial" w:cs="Arial"/>
          <w:lang w:val="en-US" w:eastAsia="en-US" w:bidi="en-US"/>
        </w:rPr>
        <w:t>3.4.3</w:t>
      </w:r>
      <w:r>
        <w:t>实施措施</w:t>
      </w:r>
    </w:p>
    <w:p w:rsidR="00E062F9">
      <w:pPr>
        <w:pStyle w:val="10"/>
        <w:spacing w:line="486" w:lineRule="exact"/>
        <w:ind w:firstLine="460"/>
        <w:jc w:val="both"/>
        <w:sectPr>
          <w:footerReference w:type="default" r:id="rId54"/>
          <w:footerReference w:type="first" r:id="rId55"/>
          <w:pgSz w:w="11900" w:h="16840"/>
          <w:pgMar w:top="1285" w:right="1036" w:bottom="1387" w:left="1638" w:header="0" w:footer="3" w:gutter="0"/>
          <w:pgNumType w:start="23"/>
          <w:cols w:space="720"/>
          <w:noEndnote/>
          <w:titlePg/>
          <w:docGrid w:linePitch="360"/>
        </w:sectPr>
      </w:pPr>
      <w:r>
        <w:t>遇恶劣天气情况、机械设备故障等特殊情况，应仃应急预案，以保证施工的正常进</w:t>
      </w:r>
      <w:r>
        <w:t>行，内容包括：采用先进的施工技术和施工机械，安排一些维修水平高、责任心强的现</w:t>
      </w:r>
      <w:r>
        <w:t>场维修人员</w:t>
      </w:r>
      <w:r>
        <w:t>.</w:t>
      </w:r>
      <w:r>
        <w:t>全方位保障工程顺利进行，同时</w:t>
      </w:r>
      <w:r>
        <w:rPr>
          <w:lang w:val="en-US" w:eastAsia="en-US" w:bidi="en-US"/>
        </w:rPr>
        <w:t>..</w:t>
      </w:r>
      <w:r>
        <w:t>根据总控计划</w:t>
      </w:r>
      <w:r>
        <w:t>.</w:t>
      </w:r>
      <w:r>
        <w:t>灵活考虑增加施工设备</w:t>
      </w:r>
      <w:r>
        <w:t>措施。</w:t>
      </w:r>
    </w:p>
    <w:p w:rsidR="00E062F9">
      <w:pPr>
        <w:pStyle w:val="10"/>
        <w:spacing w:after="340" w:line="486" w:lineRule="exact"/>
        <w:ind w:firstLine="460"/>
        <w:jc w:val="both"/>
      </w:pPr>
      <w:r>
        <w:t>加强施工信息沟通，加强内外联系，强化施工配合，搞好后勤服务，提高现场施工</w:t>
      </w:r>
      <w:r>
        <w:t>人员的积极性，促进工程顺利进行</w:t>
      </w:r>
      <w:r>
        <w:t>.</w:t>
      </w:r>
      <w:r>
        <w:t>根据施工现场的具体情况，每星期制定施工作业计</w:t>
      </w:r>
      <w:r>
        <w:t>划，并于每星期召开</w:t>
      </w:r>
      <w:r>
        <w:t>•</w:t>
      </w:r>
      <w:r>
        <w:t>次生产调度会</w:t>
      </w:r>
      <w:r>
        <w:t>.</w:t>
      </w:r>
      <w:r>
        <w:t>明确各班组的任务目标</w:t>
      </w:r>
      <w:r>
        <w:t>,</w:t>
      </w:r>
      <w:r>
        <w:t>组织均衡施工，落实施</w:t>
      </w:r>
      <w:r>
        <w:t>工进馁。结合实际，在技</w:t>
      </w:r>
      <w:r>
        <w:t>术方案上创新，应用新方法、新工艺、新设备提裔工作效率。</w:t>
      </w:r>
    </w:p>
    <w:p w:rsidR="00E062F9">
      <w:pPr>
        <w:pStyle w:val="10"/>
        <w:spacing w:line="516" w:lineRule="auto"/>
        <w:ind w:firstLine="460"/>
        <w:jc w:val="both"/>
      </w:pPr>
      <w:r>
        <w:rPr>
          <w:rFonts w:ascii="Arial" w:eastAsia="Arial" w:hAnsi="Arial" w:cs="Arial"/>
          <w:lang w:val="en-US" w:eastAsia="en-US" w:bidi="en-US"/>
        </w:rPr>
        <w:t>3.4.4</w:t>
      </w:r>
      <w:r>
        <w:t>其他措施</w:t>
      </w:r>
    </w:p>
    <w:p w:rsidR="00E062F9">
      <w:pPr>
        <w:pStyle w:val="10"/>
        <w:spacing w:line="499" w:lineRule="exact"/>
        <w:ind w:firstLine="460"/>
        <w:jc w:val="both"/>
      </w:pPr>
      <w:r>
        <w:t>为确保本工程按期完工，我们将在施工期间采取如卜措施：</w:t>
      </w:r>
    </w:p>
    <w:p w:rsidR="00E062F9">
      <w:pPr>
        <w:pStyle w:val="10"/>
        <w:spacing w:line="499" w:lineRule="exact"/>
        <w:ind w:firstLine="460"/>
        <w:jc w:val="both"/>
      </w:pPr>
      <w:r>
        <w:t>⑴</w:t>
      </w:r>
      <w:r>
        <w:t>优化施工程序</w:t>
      </w:r>
      <w:r>
        <w:t>,</w:t>
      </w:r>
      <w:r>
        <w:t>加强现场调度，发挥机械效率</w:t>
      </w:r>
      <w:r>
        <w:t>,</w:t>
      </w:r>
      <w:r>
        <w:t>充分利用人</w:t>
      </w:r>
      <w:r>
        <w:t>,</w:t>
      </w:r>
      <w:r>
        <w:t>财、物等资源，</w:t>
      </w:r>
      <w:r>
        <w:t>尽量缩短关键线路上项目工期。</w:t>
      </w:r>
    </w:p>
    <w:p w:rsidR="00E062F9">
      <w:pPr>
        <w:pStyle w:val="10"/>
        <w:spacing w:line="494" w:lineRule="exact"/>
        <w:ind w:firstLine="460"/>
        <w:jc w:val="both"/>
      </w:pPr>
      <w:r>
        <w:rPr>
          <w:sz w:val="24"/>
          <w:szCs w:val="24"/>
        </w:rPr>
        <w:t>（</w:t>
      </w:r>
      <w:r>
        <w:rPr>
          <w:rFonts w:ascii="Arial" w:eastAsia="Arial" w:hAnsi="Arial" w:cs="Arial"/>
        </w:rPr>
        <w:t>2</w:t>
      </w:r>
      <w:r>
        <w:rPr>
          <w:rFonts w:ascii="Arial" w:eastAsia="Arial" w:hAnsi="Arial" w:cs="Arial"/>
        </w:rPr>
        <w:t>）</w:t>
      </w:r>
      <w:r>
        <w:t>加强计划管理</w:t>
      </w:r>
      <w:r>
        <w:t>,</w:t>
      </w:r>
      <w:r>
        <w:t>作为施工准备，严格按计划组织物资供应，确保各种物资的运</w:t>
      </w:r>
      <w:r>
        <w:t>输工作，提前储备，做好芥种物资的合理谢配，以满足连续施工要求。</w:t>
      </w:r>
    </w:p>
    <w:p w:rsidR="00E062F9">
      <w:pPr>
        <w:pStyle w:val="10"/>
        <w:spacing w:line="494" w:lineRule="exact"/>
        <w:ind w:firstLine="460"/>
        <w:jc w:val="both"/>
      </w:pPr>
      <w:r>
        <w:t>⑶</w:t>
      </w:r>
      <w:r>
        <w:t>强化现场管理，及时协调组织工序中间交接，使现场施工组织，工序搭接有序</w:t>
      </w:r>
      <w:r>
        <w:t>.</w:t>
      </w:r>
      <w:r>
        <w:t>保证关键节点的按期实现。</w:t>
      </w:r>
    </w:p>
    <w:p w:rsidR="00E062F9">
      <w:pPr>
        <w:pStyle w:val="10"/>
        <w:spacing w:line="494" w:lineRule="exact"/>
        <w:ind w:firstLine="460"/>
        <w:jc w:val="both"/>
      </w:pPr>
      <w:r>
        <w:t>⑷</w:t>
      </w:r>
      <w:r>
        <w:t>做好施工排水与道路养护工作确保施工区</w:t>
      </w:r>
      <w:r>
        <w:t>道路畅通。</w:t>
      </w:r>
    </w:p>
    <w:p w:rsidR="00E062F9">
      <w:pPr>
        <w:pStyle w:val="10"/>
        <w:spacing w:line="518" w:lineRule="exact"/>
        <w:ind w:firstLine="460"/>
        <w:jc w:val="both"/>
      </w:pPr>
      <w:r>
        <w:rPr>
          <w:sz w:val="24"/>
          <w:szCs w:val="24"/>
        </w:rPr>
        <w:t>（</w:t>
      </w:r>
      <w:r>
        <w:rPr>
          <w:rFonts w:ascii="Arial" w:eastAsia="Arial" w:hAnsi="Arial" w:cs="Arial"/>
        </w:rPr>
        <w:t>5</w:t>
      </w:r>
      <w:r>
        <w:rPr>
          <w:rFonts w:ascii="Arial" w:eastAsia="Arial" w:hAnsi="Arial" w:cs="Arial"/>
        </w:rPr>
        <w:t>）</w:t>
      </w:r>
      <w:r>
        <w:t>进入季节性施工前由项目部编制项</w:t>
      </w:r>
      <w:r>
        <w:rPr>
          <w:rFonts w:ascii="Arial" w:eastAsia="Arial" w:hAnsi="Arial" w:cs="Arial"/>
        </w:rPr>
        <w:t>II</w:t>
      </w:r>
      <w:r>
        <w:t>的季节性施工方案，明确季节性施工方法</w:t>
      </w:r>
      <w:r>
        <w:t>,</w:t>
      </w:r>
      <w:r>
        <w:t>经审批后作为指导项目季节性施工的依据。</w:t>
      </w:r>
    </w:p>
    <w:p w:rsidR="00E062F9">
      <w:pPr>
        <w:pStyle w:val="10"/>
        <w:spacing w:after="160" w:line="493" w:lineRule="exact"/>
        <w:ind w:firstLine="460"/>
        <w:jc w:val="both"/>
        <w:sectPr>
          <w:footerReference w:type="default" r:id="rId56"/>
          <w:footerReference w:type="first" r:id="rId57"/>
          <w:type w:val="nextPage"/>
          <w:pgSz w:w="11900" w:h="16840"/>
          <w:pgMar w:top="1285" w:right="1036" w:bottom="1387" w:left="1638" w:header="0" w:footer="3" w:gutter="0"/>
          <w:pgNumType w:start="24"/>
          <w:cols w:space="720"/>
          <w:noEndnote/>
          <w:titlePg w:val="0"/>
          <w:docGrid w:linePitch="360"/>
        </w:sectPr>
      </w:pPr>
      <w:r>
        <w:rPr>
          <w:rFonts w:ascii="Arial" w:eastAsia="Arial" w:hAnsi="Arial" w:cs="Arial"/>
        </w:rPr>
        <w:t>（</w:t>
      </w:r>
      <w:r>
        <w:rPr>
          <w:rFonts w:ascii="Arial" w:eastAsia="Arial" w:hAnsi="Arial" w:cs="Arial"/>
        </w:rPr>
        <w:t>6</w:t>
      </w:r>
      <w:r>
        <w:rPr>
          <w:sz w:val="24"/>
          <w:szCs w:val="24"/>
        </w:rPr>
        <w:t>）</w:t>
      </w:r>
      <w:r>
        <w:t>季节性施工前应根据季节性施工方案和有关规范要求对施工人员做好冬季保</w:t>
      </w:r>
      <w:r>
        <w:t>温施匚安全的培训教育工作，特别应加强对专业人员</w:t>
      </w:r>
      <w:r>
        <w:t>,</w:t>
      </w:r>
      <w:r>
        <w:t>特殊工种人员的培训，使施工人</w:t>
      </w:r>
      <w:r>
        <w:t>员对季节性施工的技术要点及安全、消防注意事项做到心中有数，确保冬季天气施工的</w:t>
      </w:r>
      <w:r>
        <w:t>正常进行。</w:t>
      </w:r>
    </w:p>
    <w:p w:rsidR="00E062F9">
      <w:pPr>
        <w:pStyle w:val="10"/>
        <w:spacing w:line="240" w:lineRule="auto"/>
        <w:ind w:firstLine="0"/>
      </w:pPr>
      <w:r>
        <w:t>第五章施工方案和措施</w:t>
      </w:r>
    </w:p>
    <w:p w:rsidR="00E062F9">
      <w:pPr>
        <w:pStyle w:val="10"/>
        <w:spacing w:line="499" w:lineRule="exact"/>
        <w:ind w:firstLine="520"/>
      </w:pPr>
      <w:r>
        <w:t>施工方案应结合工程特点，有针对性地制定相应质址管理措施，施工前应组织图纸</w:t>
      </w:r>
      <w:r>
        <w:t>会审</w:t>
      </w:r>
      <w:r>
        <w:t>•</w:t>
      </w:r>
      <w:r>
        <w:t>会审纪要连同施工图等作为施工依据</w:t>
      </w:r>
      <w:r>
        <w:t>并列入工程档案。</w:t>
      </w:r>
    </w:p>
    <w:p w:rsidR="00E062F9">
      <w:pPr>
        <w:pStyle w:val="10"/>
        <w:spacing w:after="300" w:line="499" w:lineRule="exact"/>
        <w:ind w:firstLine="500"/>
      </w:pPr>
      <w:r>
        <w:t>本工程试验桩施工及检测服务的施工顺序：</w:t>
      </w:r>
    </w:p>
    <w:p w:rsidR="00E062F9">
      <w:pPr>
        <w:jc w:val="center"/>
        <w:rPr>
          <w:sz w:val="2"/>
          <w:szCs w:val="2"/>
        </w:rPr>
      </w:pPr>
      <w:r>
        <w:rPr>
          <w:noProof/>
        </w:rPr>
        <w:drawing>
          <wp:inline distT="0" distB="0" distL="0" distR="0">
            <wp:extent cx="2536190" cy="1200785"/>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Id58"/>
                    <a:stretch>
                      <a:fillRect/>
                    </a:stretch>
                  </pic:blipFill>
                  <pic:spPr>
                    <a:xfrm>
                      <a:off x="0" y="0"/>
                      <a:ext cx="2536190" cy="1200785"/>
                    </a:xfrm>
                    <a:prstGeom prst="rect">
                      <a:avLst/>
                    </a:prstGeom>
                  </pic:spPr>
                </pic:pic>
              </a:graphicData>
            </a:graphic>
          </wp:inline>
        </w:drawing>
      </w:r>
    </w:p>
    <w:p w:rsidR="00E062F9">
      <w:pPr>
        <w:spacing w:after="299" w:line="1" w:lineRule="exact"/>
      </w:pPr>
    </w:p>
    <w:p w:rsidR="00E062F9">
      <w:pPr>
        <w:pStyle w:val="10"/>
        <w:spacing w:after="220" w:line="240" w:lineRule="auto"/>
        <w:ind w:firstLine="0"/>
      </w:pPr>
      <w:r>
        <w:rPr>
          <w:rFonts w:ascii="Arial" w:eastAsia="Arial" w:hAnsi="Arial" w:cs="Arial"/>
        </w:rPr>
        <w:t>1</w:t>
      </w:r>
      <w:r>
        <w:t>施工质量控制要点及控制措籁</w:t>
      </w:r>
    </w:p>
    <w:p w:rsidR="00E062F9">
      <w:pPr>
        <w:pStyle w:val="10"/>
        <w:spacing w:after="220" w:line="240" w:lineRule="auto"/>
        <w:ind w:firstLine="500"/>
      </w:pPr>
      <w:r>
        <w:t>为了碑保工程优质、高效地完成</w:t>
      </w:r>
      <w:r>
        <w:t>.</w:t>
      </w:r>
      <w:r>
        <w:t>施工时对各工序</w:t>
      </w:r>
      <w:r>
        <w:t>,</w:t>
      </w:r>
      <w:r>
        <w:t>尤其关键工序应严格控制</w:t>
      </w:r>
      <w:r>
        <w:t>,</w:t>
      </w:r>
      <w:r>
        <w:t>事</w:t>
      </w:r>
    </w:p>
    <w:p w:rsidR="00E062F9">
      <w:pPr>
        <w:pStyle w:val="10"/>
        <w:spacing w:after="220" w:line="240" w:lineRule="auto"/>
        <w:ind w:firstLine="0"/>
      </w:pPr>
      <w:r>
        <w:t>先制订完善的控制措施。施工重点控制的环节和拟采用的控制措施见卜</w:t>
      </w:r>
      <w:r>
        <w:t>.</w:t>
      </w:r>
      <w:r>
        <w:t>表：</w:t>
      </w:r>
    </w:p>
    <w:p w:rsidR="00E062F9">
      <w:pPr>
        <w:pStyle w:val="10"/>
        <w:spacing w:after="100" w:line="240" w:lineRule="auto"/>
        <w:ind w:firstLine="0"/>
      </w:pPr>
      <w:r>
        <w:t>重点控制环节及控制措施</w:t>
      </w:r>
    </w:p>
    <w:tbl>
      <w:tblPr>
        <w:tblStyle w:val="TableNormal"/>
        <w:tblOverlap w:val="never"/>
        <w:tblW w:w="0" w:type="auto"/>
        <w:jc w:val="center"/>
        <w:tblLayout w:type="fixed"/>
        <w:tblCellMar>
          <w:top w:w="0" w:type="dxa"/>
          <w:left w:w="10" w:type="dxa"/>
          <w:bottom w:w="0" w:type="dxa"/>
          <w:right w:w="10" w:type="dxa"/>
        </w:tblCellMar>
        <w:tblLook w:val="0000"/>
      </w:tblPr>
      <w:tblGrid>
        <w:gridCol w:w="1152"/>
        <w:gridCol w:w="3034"/>
        <w:gridCol w:w="5021"/>
      </w:tblGrid>
      <w:tr>
        <w:tblPrEx>
          <w:tblW w:w="0" w:type="auto"/>
          <w:jc w:val="center"/>
          <w:tblLayout w:type="fixed"/>
          <w:tblCellMar>
            <w:top w:w="0" w:type="dxa"/>
            <w:left w:w="10" w:type="dxa"/>
            <w:bottom w:w="0" w:type="dxa"/>
            <w:right w:w="10" w:type="dxa"/>
          </w:tblCellMar>
          <w:tblLook w:val="0000"/>
        </w:tblPrEx>
        <w:trPr>
          <w:trHeight w:hRule="exact" w:val="413"/>
          <w:jc w:val="center"/>
        </w:trPr>
        <w:tc>
          <w:tcPr>
            <w:tcW w:w="1152" w:type="dxa"/>
            <w:tcBorders>
              <w:top w:val="single" w:sz="4" w:space="0" w:color="auto"/>
              <w:left w:val="single" w:sz="4" w:space="0" w:color="auto"/>
            </w:tcBorders>
            <w:shd w:val="clear" w:color="auto" w:fill="auto"/>
            <w:vAlign w:val="bottom"/>
          </w:tcPr>
          <w:p w:rsidR="00E062F9">
            <w:pPr>
              <w:pStyle w:val="a7"/>
              <w:spacing w:line="240" w:lineRule="auto"/>
              <w:ind w:firstLine="140"/>
            </w:pPr>
            <w:r>
              <w:t>施匚工序</w:t>
            </w:r>
          </w:p>
        </w:tc>
        <w:tc>
          <w:tcPr>
            <w:tcW w:w="3034" w:type="dxa"/>
            <w:tcBorders>
              <w:top w:val="single" w:sz="4" w:space="0" w:color="auto"/>
              <w:left w:val="single" w:sz="4" w:space="0" w:color="auto"/>
            </w:tcBorders>
            <w:shd w:val="clear" w:color="auto" w:fill="auto"/>
            <w:vAlign w:val="bottom"/>
          </w:tcPr>
          <w:p w:rsidR="00E062F9">
            <w:pPr>
              <w:pStyle w:val="a7"/>
              <w:spacing w:line="240" w:lineRule="auto"/>
              <w:ind w:firstLine="0"/>
              <w:jc w:val="center"/>
            </w:pPr>
            <w:r>
              <w:t>技术质境控制要点</w:t>
            </w:r>
          </w:p>
        </w:tc>
        <w:tc>
          <w:tcPr>
            <w:tcW w:w="5021" w:type="dxa"/>
            <w:tcBorders>
              <w:top w:val="single" w:sz="4" w:space="0" w:color="auto"/>
              <w:left w:val="single" w:sz="4" w:space="0" w:color="auto"/>
              <w:right w:val="single" w:sz="4" w:space="0" w:color="auto"/>
            </w:tcBorders>
            <w:shd w:val="clear" w:color="auto" w:fill="auto"/>
            <w:vAlign w:val="bottom"/>
          </w:tcPr>
          <w:p w:rsidR="00E062F9">
            <w:pPr>
              <w:pStyle w:val="a7"/>
              <w:spacing w:line="240" w:lineRule="auto"/>
              <w:ind w:firstLine="0"/>
              <w:jc w:val="center"/>
            </w:pPr>
            <w:r>
              <w:t>主要措施</w:t>
            </w:r>
          </w:p>
        </w:tc>
      </w:tr>
      <w:tr>
        <w:tblPrEx>
          <w:tblW w:w="0" w:type="auto"/>
          <w:jc w:val="center"/>
          <w:tblLayout w:type="fixed"/>
          <w:tblCellMar>
            <w:top w:w="0" w:type="dxa"/>
            <w:left w:w="10" w:type="dxa"/>
            <w:bottom w:w="0" w:type="dxa"/>
            <w:right w:w="10" w:type="dxa"/>
          </w:tblCellMar>
          <w:tblLook w:val="0000"/>
        </w:tblPrEx>
        <w:trPr>
          <w:trHeight w:hRule="exact" w:val="1642"/>
          <w:jc w:val="center"/>
        </w:trPr>
        <w:tc>
          <w:tcPr>
            <w:tcW w:w="1152" w:type="dxa"/>
            <w:tcBorders>
              <w:top w:val="single" w:sz="4" w:space="0" w:color="auto"/>
              <w:left w:val="single" w:sz="4" w:space="0" w:color="auto"/>
            </w:tcBorders>
            <w:shd w:val="clear" w:color="auto" w:fill="auto"/>
            <w:vAlign w:val="center"/>
          </w:tcPr>
          <w:p w:rsidR="00E062F9">
            <w:pPr>
              <w:pStyle w:val="a7"/>
              <w:spacing w:line="240" w:lineRule="auto"/>
              <w:ind w:firstLine="240"/>
            </w:pPr>
            <w:r>
              <w:t>原材料</w:t>
            </w:r>
          </w:p>
        </w:tc>
        <w:tc>
          <w:tcPr>
            <w:tcW w:w="3034" w:type="dxa"/>
            <w:tcBorders>
              <w:top w:val="single" w:sz="4" w:space="0" w:color="auto"/>
              <w:left w:val="single" w:sz="4" w:space="0" w:color="auto"/>
            </w:tcBorders>
            <w:shd w:val="clear" w:color="auto" w:fill="auto"/>
          </w:tcPr>
          <w:p w:rsidR="00E062F9">
            <w:pPr>
              <w:pStyle w:val="a7"/>
              <w:spacing w:line="326" w:lineRule="exact"/>
              <w:ind w:firstLine="0"/>
            </w:pPr>
            <w:r>
              <w:t>①</w:t>
            </w:r>
            <w:r>
              <w:t>材料规格型号是否与要求相</w:t>
            </w:r>
          </w:p>
          <w:p w:rsidR="00E062F9">
            <w:pPr>
              <w:pStyle w:val="a7"/>
              <w:spacing w:line="326" w:lineRule="exact"/>
              <w:ind w:firstLine="0"/>
            </w:pPr>
            <w:r>
              <w:t>符：</w:t>
            </w:r>
          </w:p>
          <w:p w:rsidR="00E062F9">
            <w:pPr>
              <w:pStyle w:val="a7"/>
              <w:spacing w:line="326" w:lineRule="exact"/>
              <w:ind w:firstLine="0"/>
            </w:pPr>
            <w:r>
              <w:t>②</w:t>
            </w:r>
            <w:r>
              <w:t>原材料质量是，灯门网标、</w:t>
            </w:r>
            <w:r>
              <w:t>行业规范或建设单位要求</w:t>
            </w:r>
            <w:r>
              <w:t>.</w:t>
            </w:r>
            <w:r>
              <w:t>行</w:t>
            </w:r>
          </w:p>
          <w:p w:rsidR="00E062F9">
            <w:pPr>
              <w:pStyle w:val="a7"/>
              <w:spacing w:line="326" w:lineRule="exact"/>
              <w:ind w:firstLine="0"/>
            </w:pPr>
            <w:r>
              <w:t>质保书、合格题</w:t>
            </w:r>
          </w:p>
        </w:tc>
        <w:tc>
          <w:tcPr>
            <w:tcW w:w="5021" w:type="dxa"/>
            <w:tcBorders>
              <w:top w:val="single" w:sz="4" w:space="0" w:color="auto"/>
              <w:left w:val="single" w:sz="4" w:space="0" w:color="auto"/>
              <w:right w:val="single" w:sz="4" w:space="0" w:color="auto"/>
            </w:tcBorders>
            <w:shd w:val="clear" w:color="auto" w:fill="auto"/>
            <w:vAlign w:val="center"/>
          </w:tcPr>
          <w:p w:rsidR="00E062F9">
            <w:pPr>
              <w:pStyle w:val="a7"/>
              <w:spacing w:line="326" w:lineRule="exact"/>
              <w:ind w:firstLine="0"/>
            </w:pPr>
            <w:r>
              <w:t>①</w:t>
            </w:r>
            <w:r>
              <w:t>材料员和质检员对进场材料加强检查</w:t>
            </w:r>
            <w:r>
              <w:t>,</w:t>
            </w:r>
            <w:r>
              <w:t>核村型号：</w:t>
            </w:r>
            <w:r>
              <w:t>②</w:t>
            </w:r>
            <w:r>
              <w:t>会同监理工程前按照规范要求按批次进行取样送</w:t>
            </w:r>
            <w:r>
              <w:t>往有相应资质试验室进行试验</w:t>
            </w:r>
            <w:r>
              <w:t>-</w:t>
            </w:r>
          </w:p>
        </w:tc>
      </w:tr>
      <w:tr>
        <w:tblPrEx>
          <w:tblW w:w="0" w:type="auto"/>
          <w:jc w:val="center"/>
          <w:tblLayout w:type="fixed"/>
          <w:tblCellMar>
            <w:top w:w="0" w:type="dxa"/>
            <w:left w:w="10" w:type="dxa"/>
            <w:bottom w:w="0" w:type="dxa"/>
            <w:right w:w="10" w:type="dxa"/>
          </w:tblCellMar>
          <w:tblLook w:val="0000"/>
        </w:tblPrEx>
        <w:trPr>
          <w:trHeight w:hRule="exact" w:val="989"/>
          <w:jc w:val="center"/>
        </w:trPr>
        <w:tc>
          <w:tcPr>
            <w:tcW w:w="1152" w:type="dxa"/>
            <w:tcBorders>
              <w:top w:val="single" w:sz="4" w:space="0" w:color="auto"/>
              <w:left w:val="single" w:sz="4" w:space="0" w:color="auto"/>
            </w:tcBorders>
            <w:shd w:val="clear" w:color="auto" w:fill="auto"/>
            <w:vAlign w:val="center"/>
          </w:tcPr>
          <w:p w:rsidR="00E062F9">
            <w:pPr>
              <w:pStyle w:val="a7"/>
              <w:spacing w:line="240" w:lineRule="auto"/>
              <w:ind w:firstLine="140"/>
            </w:pPr>
            <w:r>
              <w:t>测量放姣</w:t>
            </w:r>
          </w:p>
        </w:tc>
        <w:tc>
          <w:tcPr>
            <w:tcW w:w="3034" w:type="dxa"/>
            <w:tcBorders>
              <w:top w:val="single" w:sz="4" w:space="0" w:color="auto"/>
              <w:left w:val="single" w:sz="4" w:space="0" w:color="auto"/>
            </w:tcBorders>
            <w:shd w:val="clear" w:color="auto" w:fill="auto"/>
            <w:vAlign w:val="center"/>
          </w:tcPr>
          <w:p w:rsidR="00E062F9">
            <w:pPr>
              <w:pStyle w:val="a7"/>
              <w:spacing w:after="80" w:line="240" w:lineRule="auto"/>
              <w:ind w:firstLine="0"/>
            </w:pPr>
            <w:r>
              <w:t>①</w:t>
            </w:r>
            <w:r>
              <w:t>轴线控制网偏差</w:t>
            </w:r>
            <w:r>
              <w:t>:</w:t>
            </w:r>
          </w:p>
          <w:p w:rsidR="00E062F9">
            <w:pPr>
              <w:pStyle w:val="a7"/>
              <w:spacing w:line="240" w:lineRule="auto"/>
              <w:ind w:firstLine="0"/>
            </w:pPr>
            <w:r>
              <w:t>②</w:t>
            </w:r>
            <w:r>
              <w:t>桩位偏差</w:t>
            </w:r>
            <w:r>
              <w:t>.</w:t>
            </w:r>
          </w:p>
        </w:tc>
        <w:tc>
          <w:tcPr>
            <w:tcW w:w="5021" w:type="dxa"/>
            <w:tcBorders>
              <w:top w:val="single" w:sz="4" w:space="0" w:color="auto"/>
              <w:left w:val="single" w:sz="4" w:space="0" w:color="auto"/>
              <w:right w:val="single" w:sz="4" w:space="0" w:color="auto"/>
            </w:tcBorders>
            <w:shd w:val="clear" w:color="auto" w:fill="auto"/>
          </w:tcPr>
          <w:p w:rsidR="00E062F9">
            <w:pPr>
              <w:pStyle w:val="a7"/>
              <w:spacing w:after="80" w:line="240" w:lineRule="auto"/>
              <w:ind w:firstLine="0"/>
            </w:pPr>
            <w:r>
              <w:t>①</w:t>
            </w:r>
            <w:r>
              <w:t>使用桧定合格测用仪器；</w:t>
            </w:r>
          </w:p>
          <w:p w:rsidR="00E062F9">
            <w:pPr>
              <w:pStyle w:val="a7"/>
              <w:spacing w:after="80" w:line="240" w:lineRule="auto"/>
              <w:ind w:firstLine="0"/>
            </w:pPr>
            <w:r>
              <w:t>②</w:t>
            </w:r>
            <w:r>
              <w:t>逐级复测</w:t>
            </w:r>
            <w:r>
              <w:t>:</w:t>
            </w:r>
          </w:p>
          <w:p w:rsidR="00E062F9">
            <w:pPr>
              <w:pStyle w:val="a7"/>
              <w:spacing w:after="80" w:line="240" w:lineRule="auto"/>
              <w:ind w:firstLine="0"/>
            </w:pPr>
            <w:r>
              <w:t>③</w:t>
            </w:r>
            <w:r>
              <w:t>监理工程师立测蛤收。</w:t>
            </w:r>
          </w:p>
        </w:tc>
      </w:tr>
      <w:tr>
        <w:tblPrEx>
          <w:tblW w:w="0" w:type="auto"/>
          <w:jc w:val="center"/>
          <w:tblLayout w:type="fixed"/>
          <w:tblCellMar>
            <w:top w:w="0" w:type="dxa"/>
            <w:left w:w="10" w:type="dxa"/>
            <w:bottom w:w="0" w:type="dxa"/>
            <w:right w:w="10" w:type="dxa"/>
          </w:tblCellMar>
          <w:tblLook w:val="0000"/>
        </w:tblPrEx>
        <w:trPr>
          <w:trHeight w:hRule="exact" w:val="1651"/>
          <w:jc w:val="center"/>
        </w:trPr>
        <w:tc>
          <w:tcPr>
            <w:tcW w:w="1152" w:type="dxa"/>
            <w:tcBorders>
              <w:top w:val="single" w:sz="4" w:space="0" w:color="auto"/>
              <w:left w:val="single" w:sz="4" w:space="0" w:color="auto"/>
            </w:tcBorders>
            <w:shd w:val="clear" w:color="auto" w:fill="auto"/>
            <w:vAlign w:val="center"/>
          </w:tcPr>
          <w:p w:rsidR="00E062F9">
            <w:pPr>
              <w:pStyle w:val="a7"/>
              <w:spacing w:line="240" w:lineRule="auto"/>
              <w:ind w:firstLine="0"/>
              <w:jc w:val="center"/>
            </w:pPr>
            <w:r>
              <w:t>成孔</w:t>
            </w:r>
          </w:p>
        </w:tc>
        <w:tc>
          <w:tcPr>
            <w:tcW w:w="3034" w:type="dxa"/>
            <w:tcBorders>
              <w:top w:val="single" w:sz="4" w:space="0" w:color="auto"/>
              <w:left w:val="single" w:sz="4" w:space="0" w:color="auto"/>
            </w:tcBorders>
            <w:shd w:val="clear" w:color="auto" w:fill="auto"/>
          </w:tcPr>
          <w:p w:rsidR="00E062F9">
            <w:pPr>
              <w:pStyle w:val="a7"/>
              <w:spacing w:line="322" w:lineRule="exact"/>
              <w:ind w:firstLine="0"/>
            </w:pPr>
            <w:r>
              <w:t>①</w:t>
            </w:r>
            <w:r>
              <w:t>桩位偏差：</w:t>
            </w:r>
          </w:p>
          <w:p w:rsidR="00E062F9">
            <w:pPr>
              <w:pStyle w:val="a7"/>
              <w:spacing w:line="322" w:lineRule="exact"/>
              <w:ind w:firstLine="0"/>
            </w:pPr>
            <w:r>
              <w:t>②</w:t>
            </w:r>
            <w:r>
              <w:t>桩径</w:t>
            </w:r>
            <w:r>
              <w:t>:</w:t>
            </w:r>
          </w:p>
          <w:p w:rsidR="00E062F9">
            <w:pPr>
              <w:pStyle w:val="a7"/>
              <w:spacing w:line="322" w:lineRule="exact"/>
              <w:ind w:firstLine="0"/>
              <w:jc w:val="both"/>
            </w:pPr>
            <w:r>
              <w:t>③</w:t>
            </w:r>
            <w:r>
              <w:t>成孔深度；</w:t>
            </w:r>
            <w:r>
              <w:t>④</w:t>
            </w:r>
            <w:r>
              <w:t>孔垂直度</w:t>
            </w:r>
            <w:r>
              <w:t>:</w:t>
            </w:r>
            <w:r>
              <w:t>⑤</w:t>
            </w:r>
            <w:r>
              <w:t>孔底沉渣</w:t>
            </w:r>
            <w:r>
              <w:t>.</w:t>
            </w:r>
          </w:p>
        </w:tc>
        <w:tc>
          <w:tcPr>
            <w:tcW w:w="5021" w:type="dxa"/>
            <w:tcBorders>
              <w:top w:val="single" w:sz="4" w:space="0" w:color="auto"/>
              <w:left w:val="single" w:sz="4" w:space="0" w:color="auto"/>
              <w:right w:val="single" w:sz="4" w:space="0" w:color="auto"/>
            </w:tcBorders>
            <w:shd w:val="clear" w:color="auto" w:fill="auto"/>
          </w:tcPr>
          <w:p w:rsidR="00E062F9">
            <w:pPr>
              <w:pStyle w:val="a7"/>
              <w:spacing w:line="326" w:lineRule="exact"/>
              <w:ind w:firstLine="0"/>
            </w:pPr>
            <w:r>
              <w:t>①</w:t>
            </w:r>
            <w:r>
              <w:t>技术干部检杳</w:t>
            </w:r>
            <w:r>
              <w:t>:</w:t>
            </w:r>
          </w:p>
          <w:p w:rsidR="00E062F9">
            <w:pPr>
              <w:pStyle w:val="a7"/>
              <w:spacing w:line="326" w:lineRule="exact"/>
              <w:ind w:firstLine="0"/>
            </w:pPr>
            <w:r>
              <w:t>②</w:t>
            </w:r>
            <w:r>
              <w:t>严格控制钻头</w:t>
            </w:r>
            <w:r>
              <w:rPr>
                <w:rFonts w:ascii="Arial" w:eastAsia="Arial" w:hAnsi="Arial" w:cs="Arial"/>
                <w:lang w:val="en-US" w:eastAsia="en-US" w:bidi="en-US"/>
              </w:rPr>
              <w:t>n</w:t>
            </w:r>
            <w:r>
              <w:t>役；</w:t>
            </w:r>
          </w:p>
          <w:p w:rsidR="00E062F9">
            <w:pPr>
              <w:pStyle w:val="a7"/>
              <w:spacing w:line="326" w:lineRule="exact"/>
              <w:ind w:firstLine="0"/>
            </w:pPr>
            <w:r>
              <w:t>③</w:t>
            </w:r>
            <w:r>
              <w:t>加演混浆性能的控制：</w:t>
            </w:r>
          </w:p>
          <w:p w:rsidR="00E062F9">
            <w:pPr>
              <w:pStyle w:val="a7"/>
              <w:spacing w:line="326" w:lineRule="exact"/>
              <w:ind w:firstLine="0"/>
            </w:pPr>
            <w:r>
              <w:t>④</w:t>
            </w:r>
            <w:r>
              <w:t>先行自检</w:t>
            </w:r>
            <w:r>
              <w:t>,</w:t>
            </w:r>
            <w:r>
              <w:t>然后由质检员检杳</w:t>
            </w:r>
            <w:r>
              <w:t>,</w:t>
            </w:r>
            <w:r>
              <w:t>合格后报监理工程</w:t>
            </w:r>
            <w:r>
              <w:t>师验收</w:t>
            </w:r>
            <w:r>
              <w:t>.</w:t>
            </w:r>
          </w:p>
        </w:tc>
      </w:tr>
      <w:tr>
        <w:tblPrEx>
          <w:tblW w:w="0" w:type="auto"/>
          <w:jc w:val="center"/>
          <w:tblLayout w:type="fixed"/>
          <w:tblCellMar>
            <w:top w:w="0" w:type="dxa"/>
            <w:left w:w="10" w:type="dxa"/>
            <w:bottom w:w="0" w:type="dxa"/>
            <w:right w:w="10" w:type="dxa"/>
          </w:tblCellMar>
          <w:tblLook w:val="0000"/>
        </w:tblPrEx>
        <w:trPr>
          <w:trHeight w:hRule="exact" w:val="1987"/>
          <w:jc w:val="center"/>
        </w:trPr>
        <w:tc>
          <w:tcPr>
            <w:tcW w:w="1152" w:type="dxa"/>
            <w:tcBorders>
              <w:top w:val="single" w:sz="4" w:space="0" w:color="auto"/>
              <w:left w:val="single" w:sz="4" w:space="0" w:color="auto"/>
              <w:bottom w:val="single" w:sz="4" w:space="0" w:color="auto"/>
            </w:tcBorders>
            <w:shd w:val="clear" w:color="auto" w:fill="auto"/>
            <w:vAlign w:val="center"/>
          </w:tcPr>
          <w:p w:rsidR="00E062F9">
            <w:pPr>
              <w:pStyle w:val="a7"/>
              <w:spacing w:line="326" w:lineRule="exact"/>
              <w:ind w:firstLine="0"/>
              <w:jc w:val="center"/>
            </w:pPr>
            <w:r>
              <w:t>钢筋笼</w:t>
            </w:r>
            <w:r>
              <w:t>制作</w:t>
            </w:r>
          </w:p>
        </w:tc>
        <w:tc>
          <w:tcPr>
            <w:tcW w:w="3034" w:type="dxa"/>
            <w:tcBorders>
              <w:top w:val="single" w:sz="4" w:space="0" w:color="auto"/>
              <w:left w:val="single" w:sz="4" w:space="0" w:color="auto"/>
              <w:bottom w:val="single" w:sz="4" w:space="0" w:color="auto"/>
            </w:tcBorders>
            <w:shd w:val="clear" w:color="auto" w:fill="auto"/>
          </w:tcPr>
          <w:p w:rsidR="00E062F9">
            <w:pPr>
              <w:pStyle w:val="a7"/>
              <w:spacing w:after="80" w:line="240" w:lineRule="auto"/>
              <w:ind w:firstLine="0"/>
              <w:jc w:val="both"/>
              <w:rPr>
                <w:sz w:val="24"/>
                <w:szCs w:val="24"/>
              </w:rPr>
            </w:pPr>
            <w:r>
              <w:t>①</w:t>
            </w:r>
            <w:r>
              <w:t>纲筋质</w:t>
            </w:r>
            <w:r>
              <w:rPr>
                <w:rFonts w:ascii="Arial" w:eastAsia="Arial" w:hAnsi="Arial" w:cs="Arial"/>
              </w:rPr>
              <w:t>61</w:t>
            </w:r>
            <w:r>
              <w:rPr>
                <w:sz w:val="24"/>
                <w:szCs w:val="24"/>
              </w:rPr>
              <w:t>：</w:t>
            </w:r>
          </w:p>
          <w:p w:rsidR="00E062F9">
            <w:pPr>
              <w:pStyle w:val="a7"/>
              <w:spacing w:after="80" w:line="240" w:lineRule="auto"/>
              <w:ind w:firstLine="0"/>
            </w:pPr>
            <w:r>
              <w:t>②</w:t>
            </w:r>
            <w:r>
              <w:t>的筋连接质信：</w:t>
            </w:r>
          </w:p>
          <w:p w:rsidR="00E062F9">
            <w:pPr>
              <w:pStyle w:val="a7"/>
              <w:spacing w:after="80" w:line="240" w:lineRule="auto"/>
              <w:ind w:firstLine="0"/>
            </w:pPr>
            <w:r>
              <w:t>③</w:t>
            </w:r>
            <w:r>
              <w:t>笼长偏差</w:t>
            </w:r>
            <w:r>
              <w:t>:</w:t>
            </w:r>
          </w:p>
          <w:p w:rsidR="00E062F9">
            <w:pPr>
              <w:pStyle w:val="a7"/>
              <w:spacing w:after="80" w:line="240" w:lineRule="auto"/>
              <w:ind w:firstLine="0"/>
            </w:pPr>
            <w:r>
              <w:t>④</w:t>
            </w:r>
            <w:r>
              <w:t>笼径偏差：</w:t>
            </w:r>
          </w:p>
          <w:p w:rsidR="00E062F9">
            <w:pPr>
              <w:pStyle w:val="a7"/>
              <w:spacing w:after="80" w:line="240" w:lineRule="auto"/>
              <w:ind w:firstLine="0"/>
            </w:pPr>
            <w:r>
              <w:t>⑤</w:t>
            </w:r>
            <w:r>
              <w:t>主筋间距：</w:t>
            </w:r>
          </w:p>
          <w:p w:rsidR="00E062F9">
            <w:pPr>
              <w:pStyle w:val="a7"/>
              <w:spacing w:after="80" w:line="240" w:lineRule="auto"/>
              <w:ind w:firstLine="0"/>
            </w:pPr>
            <w:r>
              <w:t>⑥</w:t>
            </w:r>
            <w:r>
              <w:t>箍筋间距</w:t>
            </w:r>
            <w:r>
              <w:t>.</w:t>
            </w:r>
          </w:p>
        </w:tc>
        <w:tc>
          <w:tcPr>
            <w:tcW w:w="5021" w:type="dxa"/>
            <w:tcBorders>
              <w:top w:val="single" w:sz="4" w:space="0" w:color="auto"/>
              <w:left w:val="single" w:sz="4" w:space="0" w:color="auto"/>
              <w:bottom w:val="single" w:sz="4" w:space="0" w:color="auto"/>
              <w:right w:val="single" w:sz="4" w:space="0" w:color="auto"/>
            </w:tcBorders>
            <w:shd w:val="clear" w:color="auto" w:fill="auto"/>
            <w:vAlign w:val="center"/>
          </w:tcPr>
          <w:p w:rsidR="00E062F9">
            <w:pPr>
              <w:pStyle w:val="a7"/>
              <w:spacing w:after="80" w:line="240" w:lineRule="auto"/>
              <w:ind w:firstLine="0"/>
            </w:pPr>
            <w:r>
              <w:t>①</w:t>
            </w:r>
            <w:r>
              <w:t>严格控制进场材料</w:t>
            </w:r>
            <w:r>
              <w:t>,</w:t>
            </w:r>
            <w:r>
              <w:t>按要求采样试舲：</w:t>
            </w:r>
          </w:p>
          <w:p w:rsidR="00E062F9">
            <w:pPr>
              <w:pStyle w:val="a7"/>
              <w:spacing w:after="80" w:line="240" w:lineRule="auto"/>
              <w:ind w:firstLine="0"/>
            </w:pPr>
            <w:r>
              <w:t>②</w:t>
            </w:r>
            <w:r>
              <w:t>用别尺丈量方法检查：</w:t>
            </w:r>
          </w:p>
          <w:p w:rsidR="00E062F9">
            <w:pPr>
              <w:pStyle w:val="a7"/>
              <w:spacing w:after="80" w:line="240" w:lineRule="auto"/>
              <w:ind w:firstLine="0"/>
            </w:pPr>
            <w:r>
              <w:t>③</w:t>
            </w:r>
            <w:r>
              <w:t>逐级验收制度，最终报监理工程师验收，</w:t>
            </w:r>
          </w:p>
        </w:tc>
      </w:tr>
      <w:tr>
        <w:tblPrEx>
          <w:tblW w:w="0" w:type="auto"/>
          <w:jc w:val="center"/>
          <w:tblLayout w:type="fixed"/>
          <w:tblCellMar>
            <w:top w:w="0" w:type="dxa"/>
            <w:left w:w="10" w:type="dxa"/>
            <w:bottom w:w="0" w:type="dxa"/>
            <w:right w:w="10" w:type="dxa"/>
          </w:tblCellMar>
          <w:tblLook w:val="0000"/>
        </w:tblPrEx>
        <w:trPr>
          <w:trHeight w:hRule="exact" w:val="1334"/>
          <w:jc w:val="center"/>
        </w:trPr>
        <w:tc>
          <w:tcPr>
            <w:tcW w:w="1152" w:type="dxa"/>
            <w:tcBorders>
              <w:top w:val="single" w:sz="4" w:space="0" w:color="auto"/>
              <w:left w:val="single" w:sz="4" w:space="0" w:color="auto"/>
            </w:tcBorders>
            <w:shd w:val="clear" w:color="auto" w:fill="auto"/>
            <w:vAlign w:val="center"/>
          </w:tcPr>
          <w:p w:rsidR="00E062F9">
            <w:pPr>
              <w:pStyle w:val="a7"/>
              <w:spacing w:line="240" w:lineRule="auto"/>
              <w:ind w:firstLine="240"/>
            </w:pPr>
            <w:r>
              <w:t>混凝土</w:t>
            </w:r>
          </w:p>
        </w:tc>
        <w:tc>
          <w:tcPr>
            <w:tcW w:w="3034" w:type="dxa"/>
            <w:tcBorders>
              <w:top w:val="single" w:sz="4" w:space="0" w:color="auto"/>
              <w:left w:val="single" w:sz="4" w:space="0" w:color="auto"/>
            </w:tcBorders>
            <w:shd w:val="clear" w:color="auto" w:fill="auto"/>
            <w:vAlign w:val="bottom"/>
          </w:tcPr>
          <w:p w:rsidR="00E062F9">
            <w:pPr>
              <w:pStyle w:val="a7"/>
              <w:spacing w:after="80" w:line="240" w:lineRule="auto"/>
              <w:ind w:firstLine="0"/>
            </w:pPr>
            <w:r>
              <w:t>①</w:t>
            </w:r>
            <w:r>
              <w:t>原材料质量：</w:t>
            </w:r>
          </w:p>
          <w:p w:rsidR="00E062F9">
            <w:pPr>
              <w:pStyle w:val="a7"/>
              <w:spacing w:after="80" w:line="240" w:lineRule="auto"/>
              <w:ind w:firstLine="0"/>
            </w:pPr>
            <w:r>
              <w:t>②</w:t>
            </w:r>
            <w:r>
              <w:t>碎坍落度：</w:t>
            </w:r>
          </w:p>
          <w:p w:rsidR="00E062F9">
            <w:pPr>
              <w:pStyle w:val="a7"/>
              <w:spacing w:after="80" w:line="240" w:lineRule="auto"/>
              <w:ind w:firstLine="0"/>
            </w:pPr>
            <w:r>
              <w:t>③</w:t>
            </w:r>
            <w:r>
              <w:t>碎的和易性</w:t>
            </w:r>
            <w:r>
              <w:t>:</w:t>
            </w:r>
          </w:p>
          <w:p w:rsidR="00E062F9">
            <w:pPr>
              <w:pStyle w:val="a7"/>
              <w:spacing w:after="80" w:line="240" w:lineRule="auto"/>
              <w:ind w:firstLine="0"/>
            </w:pPr>
            <w:r>
              <w:t>④</w:t>
            </w:r>
            <w:r>
              <w:t>验强度</w:t>
            </w:r>
            <w:r>
              <w:t>.</w:t>
            </w:r>
          </w:p>
        </w:tc>
        <w:tc>
          <w:tcPr>
            <w:tcW w:w="5021" w:type="dxa"/>
            <w:tcBorders>
              <w:top w:val="single" w:sz="4" w:space="0" w:color="auto"/>
              <w:left w:val="single" w:sz="4" w:space="0" w:color="auto"/>
              <w:right w:val="single" w:sz="4" w:space="0" w:color="auto"/>
            </w:tcBorders>
            <w:shd w:val="clear" w:color="auto" w:fill="auto"/>
            <w:vAlign w:val="center"/>
          </w:tcPr>
          <w:p w:rsidR="00E062F9">
            <w:pPr>
              <w:pStyle w:val="a7"/>
              <w:spacing w:line="326" w:lineRule="exact"/>
              <w:ind w:firstLine="0"/>
            </w:pPr>
            <w:r>
              <w:t>①</w:t>
            </w:r>
            <w:r>
              <w:t>检食侦材料试验报看：</w:t>
            </w:r>
          </w:p>
          <w:p w:rsidR="00E062F9">
            <w:pPr>
              <w:pStyle w:val="a7"/>
              <w:spacing w:line="326" w:lineRule="exact"/>
              <w:ind w:firstLine="0"/>
            </w:pPr>
            <w:r>
              <w:t>②</w:t>
            </w:r>
            <w:r>
              <w:t>测景蜩落度</w:t>
            </w:r>
            <w:r>
              <w:t>,</w:t>
            </w:r>
            <w:r>
              <w:t>每桩抽质不少于</w:t>
            </w:r>
            <w:r>
              <w:rPr>
                <w:rFonts w:ascii="Arial" w:eastAsia="Arial" w:hAnsi="Arial" w:cs="Arial"/>
              </w:rPr>
              <w:t>2</w:t>
            </w:r>
            <w:r>
              <w:t>次；</w:t>
            </w:r>
            <w:r>
              <w:t>③</w:t>
            </w:r>
            <w:r>
              <w:t>按规范要求制作验试块</w:t>
            </w:r>
            <w:r>
              <w:t>.</w:t>
            </w:r>
          </w:p>
        </w:tc>
      </w:tr>
    </w:tbl>
    <w:p>
      <w:pPr>
        <w:sectPr>
          <w:footerReference w:type="default" r:id="rId59"/>
          <w:footerReference w:type="first" r:id="rId60"/>
          <w:type w:val="nextPage"/>
          <w:pgSz w:w="11900" w:h="16840"/>
          <w:pgMar w:top="1285" w:right="1036" w:bottom="1387" w:left="1638" w:header="0" w:footer="3" w:gutter="0"/>
          <w:pgNumType w:start="25"/>
          <w:cols w:space="720"/>
          <w:noEndnote/>
          <w:titlePg w:val="0"/>
          <w:docGrid w:linePitch="360"/>
        </w:sectPr>
      </w:pPr>
    </w:p>
    <w:tbl>
      <w:tblPr>
        <w:tblStyle w:val="TableNormal"/>
        <w:tblOverlap w:val="never"/>
        <w:tblW w:w="0" w:type="auto"/>
        <w:jc w:val="center"/>
        <w:tblLayout w:type="fixed"/>
        <w:tblCellMar>
          <w:top w:w="0" w:type="dxa"/>
          <w:left w:w="10" w:type="dxa"/>
          <w:bottom w:w="0" w:type="dxa"/>
          <w:right w:w="10" w:type="dxa"/>
        </w:tblCellMar>
        <w:tblLook w:val="0000"/>
      </w:tblPr>
      <w:tblGrid>
        <w:gridCol w:w="1152"/>
        <w:gridCol w:w="3034"/>
        <w:gridCol w:w="5021"/>
      </w:tblGrid>
      <w:tr>
        <w:tblPrEx>
          <w:tblW w:w="0" w:type="auto"/>
          <w:jc w:val="center"/>
          <w:tblLayout w:type="fixed"/>
          <w:tblCellMar>
            <w:top w:w="0" w:type="dxa"/>
            <w:left w:w="10" w:type="dxa"/>
            <w:bottom w:w="0" w:type="dxa"/>
            <w:right w:w="10" w:type="dxa"/>
          </w:tblCellMar>
          <w:tblLook w:val="0000"/>
        </w:tblPrEx>
        <w:trPr>
          <w:trHeight w:hRule="exact" w:val="1642"/>
          <w:jc w:val="center"/>
        </w:trPr>
        <w:tc>
          <w:tcPr>
            <w:tcW w:w="1152" w:type="dxa"/>
            <w:tcBorders>
              <w:top w:val="single" w:sz="4" w:space="0" w:color="auto"/>
              <w:left w:val="single" w:sz="4" w:space="0" w:color="auto"/>
            </w:tcBorders>
            <w:shd w:val="clear" w:color="auto" w:fill="auto"/>
            <w:vAlign w:val="center"/>
          </w:tcPr>
          <w:p w:rsidR="00E062F9">
            <w:pPr>
              <w:pStyle w:val="a7"/>
              <w:spacing w:line="317" w:lineRule="exact"/>
              <w:ind w:firstLine="0"/>
              <w:jc w:val="center"/>
            </w:pPr>
            <w:r>
              <w:t>水下</w:t>
            </w:r>
            <w:r>
              <w:t>碎港注</w:t>
            </w:r>
          </w:p>
        </w:tc>
        <w:tc>
          <w:tcPr>
            <w:tcW w:w="3034" w:type="dxa"/>
            <w:tcBorders>
              <w:top w:val="single" w:sz="4" w:space="0" w:color="auto"/>
              <w:left w:val="single" w:sz="4" w:space="0" w:color="auto"/>
            </w:tcBorders>
            <w:shd w:val="clear" w:color="auto" w:fill="auto"/>
          </w:tcPr>
          <w:p w:rsidR="00E062F9">
            <w:pPr>
              <w:pStyle w:val="a7"/>
              <w:spacing w:after="80" w:line="240" w:lineRule="auto"/>
              <w:ind w:firstLine="0"/>
            </w:pPr>
            <w:r>
              <w:t>①</w:t>
            </w:r>
            <w:r>
              <w:t>淋前沉渣风度：</w:t>
            </w:r>
          </w:p>
          <w:p w:rsidR="00E062F9">
            <w:pPr>
              <w:pStyle w:val="a7"/>
              <w:spacing w:after="80" w:line="240" w:lineRule="auto"/>
              <w:ind w:firstLine="0"/>
            </w:pPr>
            <w:r>
              <w:t>②</w:t>
            </w:r>
            <w:r>
              <w:t>刖筋能安放：</w:t>
            </w:r>
          </w:p>
          <w:p w:rsidR="00E062F9">
            <w:pPr>
              <w:pStyle w:val="a7"/>
              <w:spacing w:after="80" w:line="240" w:lineRule="auto"/>
              <w:ind w:firstLine="0"/>
            </w:pPr>
            <w:r>
              <w:t>③</w:t>
            </w:r>
            <w:r>
              <w:t>导管率封性及埋置深度：</w:t>
            </w:r>
          </w:p>
          <w:p w:rsidR="00E062F9">
            <w:pPr>
              <w:pStyle w:val="a7"/>
              <w:spacing w:after="80" w:line="240" w:lineRule="auto"/>
              <w:ind w:firstLine="0"/>
            </w:pPr>
            <w:r>
              <w:t>④</w:t>
            </w:r>
            <w:r>
              <w:t>桩顶处理；</w:t>
            </w:r>
          </w:p>
          <w:p w:rsidR="00E062F9">
            <w:pPr>
              <w:pStyle w:val="a7"/>
              <w:spacing w:after="80" w:line="240" w:lineRule="auto"/>
              <w:ind w:firstLine="0"/>
            </w:pPr>
            <w:r>
              <w:t>⑤</w:t>
            </w:r>
            <w:r>
              <w:t>护筒的提拔。</w:t>
            </w:r>
          </w:p>
        </w:tc>
        <w:tc>
          <w:tcPr>
            <w:tcW w:w="5021" w:type="dxa"/>
            <w:tcBorders>
              <w:top w:val="single" w:sz="4" w:space="0" w:color="auto"/>
              <w:left w:val="single" w:sz="4" w:space="0" w:color="auto"/>
              <w:right w:val="single" w:sz="4" w:space="0" w:color="auto"/>
            </w:tcBorders>
            <w:shd w:val="clear" w:color="auto" w:fill="auto"/>
          </w:tcPr>
          <w:p w:rsidR="00E062F9">
            <w:pPr>
              <w:pStyle w:val="a7"/>
              <w:spacing w:after="80" w:line="240" w:lineRule="auto"/>
              <w:ind w:firstLine="0"/>
            </w:pPr>
            <w:r>
              <w:t>①</w:t>
            </w:r>
            <w:r>
              <w:t>逐级校伐；</w:t>
            </w:r>
          </w:p>
          <w:p w:rsidR="00E062F9">
            <w:pPr>
              <w:pStyle w:val="a7"/>
              <w:spacing w:after="80" w:line="240" w:lineRule="auto"/>
              <w:ind w:firstLine="0"/>
            </w:pPr>
            <w:r>
              <w:t>②</w:t>
            </w:r>
            <w:r>
              <w:t>严格控制</w:t>
            </w:r>
            <w:r>
              <w:rPr>
                <w:rFonts w:ascii="Arial" w:eastAsia="Arial" w:hAnsi="Arial" w:cs="Arial"/>
              </w:rPr>
              <w:t>8</w:t>
            </w:r>
            <w:r>
              <w:t>管埋深</w:t>
            </w:r>
            <w:r>
              <w:t>,</w:t>
            </w:r>
            <w:r>
              <w:t>最大不超过</w:t>
            </w:r>
            <w:r>
              <w:rPr>
                <w:rFonts w:ascii="Arial" w:eastAsia="Arial" w:hAnsi="Arial" w:cs="Arial"/>
                <w:lang w:val="en-US" w:eastAsia="en-US" w:bidi="en-US"/>
              </w:rPr>
              <w:t>6.0m,</w:t>
            </w:r>
            <w:r>
              <w:t>最小不少于</w:t>
            </w:r>
          </w:p>
          <w:p w:rsidR="00E062F9">
            <w:pPr>
              <w:pStyle w:val="a7"/>
              <w:spacing w:after="80" w:line="240" w:lineRule="auto"/>
              <w:ind w:firstLine="0"/>
              <w:rPr>
                <w:sz w:val="24"/>
                <w:szCs w:val="24"/>
              </w:rPr>
            </w:pPr>
            <w:r>
              <w:rPr>
                <w:rFonts w:ascii="Arial" w:eastAsia="Arial" w:hAnsi="Arial" w:cs="Arial"/>
                <w:lang w:val="en-US" w:eastAsia="en-US" w:bidi="en-US"/>
              </w:rPr>
              <w:t>2.0m</w:t>
            </w:r>
            <w:r>
              <w:rPr>
                <w:sz w:val="24"/>
                <w:szCs w:val="24"/>
                <w:lang w:val="en-US" w:eastAsia="en-US" w:bidi="en-US"/>
              </w:rPr>
              <w:t>：</w:t>
            </w:r>
          </w:p>
          <w:p w:rsidR="00E062F9">
            <w:pPr>
              <w:pStyle w:val="a7"/>
              <w:spacing w:after="80" w:line="240" w:lineRule="auto"/>
              <w:ind w:firstLine="0"/>
            </w:pPr>
            <w:r>
              <w:t>③</w:t>
            </w:r>
            <w:r>
              <w:t>磴面测量用</w:t>
            </w:r>
            <w:r>
              <w:rPr>
                <w:rFonts w:ascii="Arial" w:eastAsia="Arial" w:hAnsi="Arial" w:cs="Arial"/>
              </w:rPr>
              <w:t>3</w:t>
            </w:r>
            <w:r>
              <w:t>点测量</w:t>
            </w:r>
            <w:r>
              <w:t>:</w:t>
            </w:r>
          </w:p>
          <w:p w:rsidR="00E062F9">
            <w:pPr>
              <w:pStyle w:val="a7"/>
              <w:spacing w:after="80" w:line="240" w:lineRule="auto"/>
              <w:ind w:firstLine="0"/>
            </w:pPr>
            <w:r>
              <w:t>④</w:t>
            </w:r>
            <w:r>
              <w:t>班顶出辄新鲜混凝土</w:t>
            </w:r>
            <w:r>
              <w:t>.</w:t>
            </w:r>
          </w:p>
        </w:tc>
      </w:tr>
      <w:tr>
        <w:tblPrEx>
          <w:tblW w:w="0" w:type="auto"/>
          <w:jc w:val="center"/>
          <w:tblLayout w:type="fixed"/>
          <w:tblCellMar>
            <w:top w:w="0" w:type="dxa"/>
            <w:left w:w="10" w:type="dxa"/>
            <w:bottom w:w="0" w:type="dxa"/>
            <w:right w:w="10" w:type="dxa"/>
          </w:tblCellMar>
          <w:tblLook w:val="0000"/>
        </w:tblPrEx>
        <w:trPr>
          <w:trHeight w:hRule="exact" w:val="1018"/>
          <w:jc w:val="center"/>
        </w:trPr>
        <w:tc>
          <w:tcPr>
            <w:tcW w:w="1152" w:type="dxa"/>
            <w:tcBorders>
              <w:top w:val="single" w:sz="4" w:space="0" w:color="auto"/>
              <w:left w:val="single" w:sz="4" w:space="0" w:color="auto"/>
              <w:bottom w:val="single" w:sz="4" w:space="0" w:color="auto"/>
            </w:tcBorders>
            <w:shd w:val="clear" w:color="auto" w:fill="auto"/>
            <w:vAlign w:val="center"/>
          </w:tcPr>
          <w:p w:rsidR="00E062F9">
            <w:pPr>
              <w:pStyle w:val="a7"/>
              <w:spacing w:line="240" w:lineRule="auto"/>
              <w:ind w:firstLine="240"/>
            </w:pPr>
            <w:r>
              <w:t>后注浆</w:t>
            </w:r>
          </w:p>
        </w:tc>
        <w:tc>
          <w:tcPr>
            <w:tcW w:w="3034" w:type="dxa"/>
            <w:tcBorders>
              <w:top w:val="single" w:sz="4" w:space="0" w:color="auto"/>
              <w:left w:val="single" w:sz="4" w:space="0" w:color="auto"/>
              <w:bottom w:val="single" w:sz="4" w:space="0" w:color="auto"/>
            </w:tcBorders>
            <w:shd w:val="clear" w:color="auto" w:fill="auto"/>
          </w:tcPr>
          <w:p w:rsidR="00E062F9">
            <w:pPr>
              <w:pStyle w:val="a7"/>
              <w:spacing w:after="80" w:line="240" w:lineRule="auto"/>
              <w:ind w:firstLine="0"/>
            </w:pPr>
            <w:r>
              <w:t>①</w:t>
            </w:r>
            <w:r>
              <w:t>注浆量</w:t>
            </w:r>
            <w:r>
              <w:t>:</w:t>
            </w:r>
          </w:p>
          <w:p w:rsidR="00E062F9">
            <w:pPr>
              <w:pStyle w:val="a7"/>
              <w:spacing w:after="80" w:line="240" w:lineRule="auto"/>
              <w:ind w:firstLine="0"/>
            </w:pPr>
            <w:r>
              <w:t>②</w:t>
            </w:r>
            <w:r>
              <w:t>注浆压力：</w:t>
            </w:r>
          </w:p>
          <w:p w:rsidR="00E062F9">
            <w:pPr>
              <w:pStyle w:val="a7"/>
              <w:spacing w:after="80" w:line="240" w:lineRule="auto"/>
              <w:ind w:firstLine="0"/>
            </w:pPr>
            <w:r>
              <w:t>③</w:t>
            </w:r>
            <w:r>
              <w:t>开环及注浆时间</w:t>
            </w:r>
            <w:r>
              <w:t>.</w:t>
            </w: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E062F9">
            <w:pPr>
              <w:pStyle w:val="a7"/>
              <w:spacing w:after="80" w:line="240" w:lineRule="auto"/>
              <w:ind w:firstLine="0"/>
            </w:pPr>
            <w:r>
              <w:t>①</w:t>
            </w:r>
            <w:r>
              <w:t>检查原水泥试验报告：</w:t>
            </w:r>
          </w:p>
          <w:p w:rsidR="00E062F9">
            <w:pPr>
              <w:pStyle w:val="a7"/>
              <w:spacing w:after="80" w:line="240" w:lineRule="auto"/>
              <w:ind w:firstLine="0"/>
            </w:pPr>
            <w:r>
              <w:t>②</w:t>
            </w:r>
            <w:r>
              <w:t>测俄水泥用量</w:t>
            </w:r>
            <w:r>
              <w:t>:</w:t>
            </w:r>
          </w:p>
          <w:p w:rsidR="00E062F9">
            <w:pPr>
              <w:pStyle w:val="a7"/>
              <w:spacing w:after="80" w:line="240" w:lineRule="auto"/>
              <w:ind w:firstLine="0"/>
            </w:pPr>
            <w:r>
              <w:t>③</w:t>
            </w:r>
            <w:r>
              <w:t>开环及注浆压力控制在</w:t>
            </w:r>
            <w:r>
              <w:rPr>
                <w:rFonts w:ascii="Arial" w:eastAsia="Arial" w:hAnsi="Arial" w:cs="Arial"/>
                <w:lang w:val="en-US" w:eastAsia="en-US" w:bidi="en-US"/>
              </w:rPr>
              <w:t>27Mpa.</w:t>
            </w:r>
          </w:p>
        </w:tc>
      </w:tr>
    </w:tbl>
    <w:p w:rsidR="00E062F9">
      <w:pPr>
        <w:pStyle w:val="a6"/>
        <w:ind w:left="29"/>
      </w:pPr>
      <w:r>
        <w:rPr>
          <w:rFonts w:ascii="Arial" w:eastAsia="Arial" w:hAnsi="Arial" w:cs="Arial"/>
        </w:rPr>
        <w:t>2</w:t>
      </w:r>
      <w:r>
        <w:t>定位放线</w:t>
      </w:r>
    </w:p>
    <w:p w:rsidR="00E062F9">
      <w:pPr>
        <w:pStyle w:val="10"/>
        <w:spacing w:after="340" w:line="461" w:lineRule="exact"/>
        <w:ind w:firstLine="520"/>
        <w:jc w:val="both"/>
      </w:pPr>
      <w:r>
        <w:t>仪器均确保在计量有效期内使用</w:t>
      </w:r>
      <w:r>
        <w:t>,</w:t>
      </w:r>
      <w:r>
        <w:t>钢卷尺必须经检定合格后才可使用：在施工过程</w:t>
      </w:r>
      <w:r>
        <w:t>中，应经常检查仪洛的常用指标，</w:t>
      </w:r>
      <w:r>
        <w:rPr>
          <w:rFonts w:ascii="Arial" w:eastAsia="Arial" w:hAnsi="Arial" w:cs="Arial"/>
          <w:lang w:val="en-US" w:eastAsia="en-US" w:bidi="en-US"/>
        </w:rPr>
        <w:t>Ml.</w:t>
      </w:r>
      <w:r>
        <w:t>偏差超过范因应及时校正。</w:t>
      </w:r>
    </w:p>
    <w:p w:rsidR="00E062F9">
      <w:pPr>
        <w:pStyle w:val="10"/>
        <w:numPr>
          <w:ilvl w:val="1"/>
          <w:numId w:val="35"/>
        </w:numPr>
        <w:tabs>
          <w:tab w:val="left" w:pos="1086"/>
        </w:tabs>
        <w:spacing w:line="506" w:lineRule="auto"/>
        <w:ind w:firstLine="520"/>
        <w:jc w:val="both"/>
      </w:pPr>
      <w:r>
        <w:t>控制点的校核</w:t>
      </w:r>
    </w:p>
    <w:p w:rsidR="00E062F9">
      <w:pPr>
        <w:pStyle w:val="10"/>
        <w:spacing w:after="340" w:line="499" w:lineRule="exact"/>
        <w:ind w:firstLine="520"/>
        <w:jc w:val="both"/>
      </w:pPr>
      <w:r>
        <w:t>使用建设单位提供控制点前先对控制点进行校核测量</w:t>
      </w:r>
      <w:r>
        <w:t>.</w:t>
      </w:r>
      <w:r>
        <w:t>校核偏差在允许范围内报监</w:t>
      </w:r>
      <w:r>
        <w:t>理工程师验收，验收合格投入使用。</w:t>
      </w:r>
    </w:p>
    <w:p w:rsidR="00E062F9">
      <w:pPr>
        <w:pStyle w:val="10"/>
        <w:numPr>
          <w:ilvl w:val="1"/>
          <w:numId w:val="35"/>
        </w:numPr>
        <w:tabs>
          <w:tab w:val="left" w:pos="1086"/>
        </w:tabs>
        <w:spacing w:line="506" w:lineRule="auto"/>
        <w:ind w:firstLine="500"/>
        <w:jc w:val="both"/>
      </w:pPr>
      <w:r>
        <w:t>施工测量</w:t>
      </w:r>
    </w:p>
    <w:p w:rsidR="00E062F9">
      <w:pPr>
        <w:pStyle w:val="10"/>
        <w:spacing w:line="475" w:lineRule="exact"/>
        <w:ind w:firstLine="520"/>
        <w:jc w:val="both"/>
      </w:pPr>
      <w:r>
        <w:t>施工前由测员人员依据控制点与施工图</w:t>
      </w:r>
      <w:r>
        <w:t>.</w:t>
      </w:r>
      <w:r>
        <w:t>测设基础定位中心</w:t>
      </w:r>
      <w:r>
        <w:t>.</w:t>
      </w:r>
      <w:r>
        <w:t>控制点及桩位测放仪</w:t>
      </w:r>
      <w:r>
        <w:t>器采用</w:t>
      </w:r>
      <w:r>
        <w:rPr>
          <w:rFonts w:ascii="Arial" w:eastAsia="Arial" w:hAnsi="Arial" w:cs="Arial"/>
          <w:lang w:val="en-US" w:eastAsia="en-US" w:bidi="en-US"/>
        </w:rPr>
        <w:t>RTK</w:t>
      </w:r>
      <w:r>
        <w:t>（银河），高程测量仪器采用水准仪</w:t>
      </w:r>
      <w:r>
        <w:rPr>
          <w:sz w:val="24"/>
          <w:szCs w:val="24"/>
          <w:lang w:val="en-US" w:eastAsia="en-US" w:bidi="en-US"/>
        </w:rPr>
        <w:t>（</w:t>
      </w:r>
      <w:r>
        <w:rPr>
          <w:rFonts w:ascii="Arial" w:eastAsia="Arial" w:hAnsi="Arial" w:cs="Arial"/>
          <w:lang w:val="en-US" w:eastAsia="en-US" w:bidi="en-US"/>
        </w:rPr>
        <w:t>DS3</w:t>
      </w:r>
      <w:r>
        <w:rPr>
          <w:rFonts w:ascii="Arial" w:eastAsia="Arial" w:hAnsi="Arial" w:cs="Arial"/>
          <w:lang w:val="en-US" w:eastAsia="en-US" w:bidi="en-US"/>
        </w:rPr>
        <w:t>）</w:t>
      </w:r>
      <w:r>
        <w:t>和塔尺。</w:t>
      </w:r>
    </w:p>
    <w:p w:rsidR="00E062F9">
      <w:pPr>
        <w:pStyle w:val="10"/>
        <w:spacing w:line="475" w:lineRule="exact"/>
        <w:ind w:firstLine="520"/>
        <w:jc w:val="both"/>
      </w:pPr>
      <w:r>
        <w:t>以书面形式接收建设单位提供的工程测显基准点、基准线和水准点及基本资料和数</w:t>
      </w:r>
      <w:r>
        <w:t>据，与监理工程师共同校测基准点（线）的测量精度，并复测后进行控制网的布置。</w:t>
      </w:r>
    </w:p>
    <w:p w:rsidR="00E062F9">
      <w:pPr>
        <w:pStyle w:val="10"/>
        <w:spacing w:line="486" w:lineRule="exact"/>
        <w:ind w:firstLine="520"/>
        <w:jc w:val="both"/>
      </w:pPr>
      <w:r>
        <w:t>在桩位测放前，测量员应根据施工建立的坐标系计算出各桩位的坐标</w:t>
      </w:r>
      <w:r>
        <w:t>.</w:t>
      </w:r>
      <w:r>
        <w:t>经专人更核</w:t>
      </w:r>
      <w:r>
        <w:t>无误后，填写《施工桩位坐标</w:t>
      </w:r>
      <w:r>
        <w:t>•</w:t>
      </w:r>
      <w:r>
        <w:t>览表</w:t>
      </w:r>
      <w:r>
        <w:rPr>
          <w:rFonts w:ascii="Arial" w:eastAsia="Arial" w:hAnsi="Arial" w:cs="Arial"/>
          <w:lang w:val="en-US" w:eastAsia="en-US" w:bidi="en-US"/>
        </w:rPr>
        <w:t>h</w:t>
      </w:r>
      <w:r>
        <w:t>然后由质检员复核卷字认可、报项目总工审批</w:t>
      </w:r>
      <w:r>
        <w:t>后方可使用。向</w:t>
      </w:r>
      <w:r>
        <w:rPr>
          <w:rFonts w:ascii="Arial" w:eastAsia="Arial" w:hAnsi="Arial" w:cs="Arial"/>
          <w:lang w:val="en-US" w:eastAsia="en-US" w:bidi="en-US"/>
        </w:rPr>
        <w:t>RTK</w:t>
      </w:r>
      <w:r>
        <w:t>内输入坐标时应两人进行第核，防止出错。</w:t>
      </w:r>
    </w:p>
    <w:p w:rsidR="00E062F9">
      <w:pPr>
        <w:pStyle w:val="10"/>
        <w:spacing w:line="486" w:lineRule="exact"/>
        <w:ind w:firstLine="520"/>
        <w:jc w:val="both"/>
      </w:pPr>
      <w:r>
        <w:t>按照国家测绘标准和本工程精度要求，测设用于工程施工控制网</w:t>
      </w:r>
      <w:r>
        <w:t>.</w:t>
      </w:r>
      <w:r>
        <w:t>桩位可根据施工</w:t>
      </w:r>
      <w:r>
        <w:t>进展分批测放。桩位采用白灰做标识</w:t>
      </w:r>
      <w:r>
        <w:t>.</w:t>
      </w:r>
      <w:r>
        <w:t>先用钢钎打入土深度不少于</w:t>
      </w:r>
      <w:r>
        <w:rPr>
          <w:rFonts w:ascii="Arial" w:eastAsia="Arial" w:hAnsi="Arial" w:cs="Arial"/>
          <w:lang w:val="en-US" w:eastAsia="en-US" w:bidi="en-US"/>
        </w:rPr>
        <w:t>30cm,</w:t>
      </w:r>
      <w:r>
        <w:t>将白灰填入钢</w:t>
      </w:r>
      <w:r>
        <w:t>钎孔内，将钻机对准桩位，校核无误后开始钻进。</w:t>
      </w:r>
    </w:p>
    <w:p w:rsidR="00E062F9">
      <w:pPr>
        <w:pStyle w:val="10"/>
        <w:spacing w:line="486" w:lineRule="exact"/>
        <w:ind w:firstLine="520"/>
        <w:jc w:val="both"/>
      </w:pPr>
      <w:r>
        <w:t>控制点及桩位测放完成经内检合格后，填写《测试放线报验单》和</w:t>
      </w:r>
      <w:r>
        <w:t>£</w:t>
      </w:r>
      <w:r>
        <w:t>工程定位测限</w:t>
      </w:r>
      <w:r>
        <w:t>放畿记录</w:t>
      </w:r>
      <w:r>
        <w:rPr>
          <w:rFonts w:ascii="Arial" w:eastAsia="Arial" w:hAnsi="Arial" w:cs="Arial"/>
        </w:rPr>
        <w:t>2,</w:t>
      </w:r>
      <w:r>
        <w:t>并提交监理工程师验收</w:t>
      </w:r>
      <w:r>
        <w:t>,</w:t>
      </w:r>
      <w:r>
        <w:t>，监理工程师验收合格后进入下道工序进行施工。</w:t>
      </w:r>
    </w:p>
    <w:p w:rsidR="00E062F9">
      <w:pPr>
        <w:pStyle w:val="10"/>
        <w:numPr>
          <w:ilvl w:val="1"/>
          <w:numId w:val="35"/>
        </w:numPr>
        <w:tabs>
          <w:tab w:val="left" w:pos="1056"/>
        </w:tabs>
        <w:spacing w:after="300" w:line="240" w:lineRule="auto"/>
        <w:ind w:firstLine="480"/>
        <w:jc w:val="both"/>
      </w:pPr>
      <w:r>
        <w:t>测量精度主要保证措施</w:t>
      </w:r>
    </w:p>
    <w:p w:rsidR="00E062F9">
      <w:pPr>
        <w:pStyle w:val="10"/>
        <w:spacing w:line="240" w:lineRule="auto"/>
        <w:ind w:firstLine="480"/>
        <w:jc w:val="both"/>
      </w:pPr>
      <w:r>
        <w:t>现场施工的测员人员必须持证上岗，严禁无证上岗。现场使用的仪沿必须检定合格</w:t>
      </w:r>
      <w:r>
        <w:t>,</w:t>
      </w:r>
      <w:r>
        <w:t>且在有效使用期内，钢卷尺必须经检测合格后，方可使用。</w:t>
      </w:r>
    </w:p>
    <w:p w:rsidR="00E062F9">
      <w:pPr>
        <w:pStyle w:val="10"/>
        <w:spacing w:after="240" w:line="480" w:lineRule="exact"/>
        <w:ind w:firstLine="480"/>
      </w:pPr>
      <w:r>
        <w:t>测显资料要</w:t>
      </w:r>
      <w:r>
        <w:t>“</w:t>
      </w:r>
      <w:r>
        <w:t>正确、及时、规范</w:t>
      </w:r>
      <w:r>
        <w:t>”,</w:t>
      </w:r>
      <w:r>
        <w:t>绝不允许后补资料，严格执行</w:t>
      </w:r>
      <w:r>
        <w:t>“</w:t>
      </w:r>
      <w:r>
        <w:t>三级管理检查</w:t>
      </w:r>
      <w:r>
        <w:t>体系</w:t>
      </w:r>
      <w:r>
        <w:t>”</w:t>
      </w:r>
      <w:r>
        <w:t>，现场控制</w:t>
      </w:r>
      <w:r>
        <w:br/>
      </w:r>
      <w:r>
        <w:br/>
      </w:r>
    </w:p>
    <w:p>
      <w:pPr>
        <w:widowControl/>
        <w:rPr>
          <w:rFonts w:ascii="SimSun" w:eastAsia="SimSun" w:hAnsi="SimSun" w:cs="SimSun"/>
          <w:b/>
          <w:bCs/>
          <w:sz w:val="30"/>
          <w:szCs w:val="30"/>
        </w:rPr>
      </w:pPr>
      <w:r>
        <w:rPr>
          <w:rFonts w:ascii="SimSun" w:eastAsia="SimSun" w:hAnsi="SimSun" w:cs="SimSun"/>
          <w:b/>
          <w:bCs/>
          <w:sz w:val="30"/>
          <w:szCs w:val="30"/>
        </w:rPr>
        <w:t>以上内容仅为本文档的试下载部分，为可阅读页数的一半内容。如要下载或阅读全文，请访问：</w:t>
      </w:r>
      <w:hyperlink r:id="rId61" w:history="1">
        <w:r>
          <w:rPr>
            <w:rFonts w:ascii="SimSun" w:eastAsia="SimSun" w:hAnsi="SimSun" w:cs="SimSun"/>
            <w:b/>
            <w:bCs/>
            <w:color w:val="0000EE"/>
            <w:sz w:val="30"/>
            <w:szCs w:val="30"/>
            <w:u w:val="single" w:color="0000EE"/>
          </w:rPr>
          <w:t>https://d.book118.com/416112031050010101</w:t>
        </w:r>
      </w:hyperlink>
    </w:p>
    <w:p w:rsidR="00E062F9">
      <w:pPr>
        <w:pStyle w:val="10"/>
        <w:spacing w:after="240" w:line="480" w:lineRule="exact"/>
        <w:ind w:firstLine="480"/>
      </w:pPr>
    </w:p>
    <w:sectPr>
      <w:footerReference w:type="default" r:id="rId62"/>
      <w:footerReference w:type="first" r:id="rId63"/>
      <w:type w:val="nextPage"/>
      <w:pgSz w:w="11900" w:h="16840"/>
      <w:pgMar w:top="1285" w:right="1036" w:bottom="1387" w:left="1638" w:header="0" w:footer="3" w:gutter="0"/>
      <w:pgNumType w:start="26"/>
      <w:cols w:space="720"/>
      <w:noEndnote/>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67456"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653886563"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4" type="#_x0000_t202" style="width:75.35pt;height:10.55pt;margin-top:766.6pt;margin-left:71.05pt;mso-position-horizontal-relative:page;mso-position-vertical-relative:page;mso-wrap-distance-bottom:0;mso-wrap-distance-left:0;mso-wrap-distance-right:0;mso-wrap-distance-top:0;mso-wrap-style:none;position:absolute;v-text-anchor:top;z-index:-251650048"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71552"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316711763"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5" type="#_x0000_t202" style="width:75.35pt;height:10.55pt;margin-top:766.6pt;margin-left:71.05pt;mso-position-horizontal-relative:page;mso-position-vertical-relative:page;mso-wrap-distance-bottom:0;mso-wrap-distance-left:0;mso-wrap-distance-right:0;mso-wrap-distance-top:0;mso-wrap-style:none;position:absolute;v-text-anchor:top;z-index:-251645952"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73600"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890159171"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6" type="#_x0000_t202" style="width:75.35pt;height:10.55pt;margin-top:766.6pt;margin-left:71.05pt;mso-position-horizontal-relative:page;mso-position-vertical-relative:page;mso-wrap-distance-bottom:0;mso-wrap-distance-left:0;mso-wrap-distance-right:0;mso-wrap-distance-top:0;mso-wrap-style:none;position:absolute;v-text-anchor:top;z-index:-251643904"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77696"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33" name="Shape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8</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2057" type="#_x0000_t202" style="width:7.7pt;height:6.25pt;margin-top:792.7pt;margin-left:328pt;mso-position-horizontal-relative:page;mso-position-vertical-relative:page;mso-wrap-distance-bottom:0;mso-wrap-distance-left:0;mso-wrap-distance-right:0;mso-wrap-distance-top:0;mso-wrap-style:none;position:absolute;v-text-anchor:top;z-index:-251639808"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8</w:t>
                    </w:r>
                    <w:r>
                      <w:rPr>
                        <w:b/>
                        <w:bCs/>
                        <w:sz w:val="17"/>
                        <w:szCs w:val="17"/>
                      </w:rPr>
                      <w:fldChar w:fldCharType="end"/>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75648"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39953739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8" type="#_x0000_t202" style="width:75.35pt;height:10.55pt;margin-top:766.6pt;margin-left:71.05pt;mso-position-horizontal-relative:page;mso-position-vertical-relative:page;mso-wrap-distance-bottom:0;mso-wrap-distance-left:0;mso-wrap-distance-right:0;mso-wrap-distance-top:0;mso-wrap-style:none;position:absolute;v-text-anchor:top;z-index:-251641856"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79744"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23662842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9" type="#_x0000_t202" style="width:75.35pt;height:10.55pt;margin-top:766.6pt;margin-left:71.05pt;mso-position-horizontal-relative:page;mso-position-vertical-relative:page;mso-wrap-distance-bottom:0;mso-wrap-distance-left:0;mso-wrap-distance-right:0;mso-wrap-distance-top:0;mso-wrap-style:none;position:absolute;v-text-anchor:top;z-index:-251637760"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83840"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37"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10</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60" type="#_x0000_t202" style="width:7.7pt;height:6.25pt;margin-top:792.7pt;margin-left:328pt;mso-position-horizontal-relative:page;mso-position-vertical-relative:page;mso-wrap-distance-bottom:0;mso-wrap-distance-left:0;mso-wrap-distance-right:0;mso-wrap-distance-top:0;mso-wrap-style:none;position:absolute;v-text-anchor:top;z-index:-251633664"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10</w:t>
                    </w:r>
                    <w:r>
                      <w:rPr>
                        <w:b/>
                        <w:bCs/>
                        <w:sz w:val="17"/>
                        <w:szCs w:val="17"/>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49" type="#_x0000_t202" style="width:75.35pt;height:10.55pt;margin-top:766.6pt;margin-left:71.05pt;mso-position-horizontal-relative:page;mso-position-vertical-relative:page;mso-wrap-distance-bottom:0;mso-wrap-distance-left:0;mso-wrap-distance-right:0;mso-wrap-distance-top:0;mso-wrap-style:none;position:absolute;v-text-anchor:top;z-index:-251658240"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81792"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2104315286"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61" type="#_x0000_t202" style="width:75.35pt;height:10.55pt;margin-top:766.6pt;margin-left:71.05pt;mso-position-horizontal-relative:page;mso-position-vertical-relative:page;mso-wrap-distance-bottom:0;mso-wrap-distance-left:0;mso-wrap-distance-right:0;mso-wrap-distance-top:0;mso-wrap-style:none;position:absolute;v-text-anchor:top;z-index:-251635712"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87936"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11894971"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11</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62" type="#_x0000_t202" style="width:7.7pt;height:6.25pt;margin-top:792.7pt;margin-left:328pt;mso-position-horizontal-relative:page;mso-position-vertical-relative:page;mso-wrap-distance-bottom:0;mso-wrap-distance-left:0;mso-wrap-distance-right:0;mso-wrap-distance-top:0;mso-wrap-style:none;position:absolute;v-text-anchor:top;z-index:-251629568"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11</w:t>
                    </w:r>
                    <w:r>
                      <w:rPr>
                        <w:b/>
                        <w:bCs/>
                        <w:sz w:val="17"/>
                        <w:szCs w:val="17"/>
                      </w:rPr>
                      <w:fldChar w:fldCharType="end"/>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85888"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2055206994"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63" type="#_x0000_t202" style="width:75.35pt;height:10.55pt;margin-top:766.6pt;margin-left:71.05pt;mso-position-horizontal-relative:page;mso-position-vertical-relative:page;mso-wrap-distance-bottom:0;mso-wrap-distance-left:0;mso-wrap-distance-right:0;mso-wrap-distance-top:0;mso-wrap-style:none;position:absolute;v-text-anchor:top;z-index:-251631616"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92032"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484854099"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12</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64" type="#_x0000_t202" style="width:7.7pt;height:6.25pt;margin-top:792.7pt;margin-left:328pt;mso-position-horizontal-relative:page;mso-position-vertical-relative:page;mso-wrap-distance-bottom:0;mso-wrap-distance-left:0;mso-wrap-distance-right:0;mso-wrap-distance-top:0;mso-wrap-style:none;position:absolute;v-text-anchor:top;z-index:-251625472"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12</w:t>
                    </w:r>
                    <w:r>
                      <w:rPr>
                        <w:b/>
                        <w:bCs/>
                        <w:sz w:val="17"/>
                        <w:szCs w:val="17"/>
                      </w:rPr>
                      <w:fldChar w:fldCharType="end"/>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89984"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391944032"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65" type="#_x0000_t202" style="width:75.35pt;height:10.55pt;margin-top:766.6pt;margin-left:71.05pt;mso-position-horizontal-relative:page;mso-position-vertical-relative:page;mso-wrap-distance-bottom:0;mso-wrap-distance-left:0;mso-wrap-distance-right:0;mso-wrap-distance-top:0;mso-wrap-style:none;position:absolute;v-text-anchor:top;z-index:-251627520"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96128"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717436463"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13</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66" type="#_x0000_t202" style="width:7.7pt;height:6.25pt;margin-top:792.7pt;margin-left:328pt;mso-position-horizontal-relative:page;mso-position-vertical-relative:page;mso-wrap-distance-bottom:0;mso-wrap-distance-left:0;mso-wrap-distance-right:0;mso-wrap-distance-top:0;mso-wrap-style:none;position:absolute;v-text-anchor:top;z-index:-251621376"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13</w:t>
                    </w:r>
                    <w:r>
                      <w:rPr>
                        <w:b/>
                        <w:bCs/>
                        <w:sz w:val="17"/>
                        <w:szCs w:val="17"/>
                      </w:rPr>
                      <w:fldChar w:fldCharType="end"/>
                    </w:r>
                  </w:p>
                </w:txbxContent>
              </v:textbox>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94080"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2090242376"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67" type="#_x0000_t202" style="width:75.35pt;height:10.55pt;margin-top:766.6pt;margin-left:71.05pt;mso-position-horizontal-relative:page;mso-position-vertical-relative:page;mso-wrap-distance-bottom:0;mso-wrap-distance-left:0;mso-wrap-distance-right:0;mso-wrap-distance-top:0;mso-wrap-style:none;position:absolute;v-text-anchor:top;z-index:-251623424"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00224"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264070230"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14</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68" type="#_x0000_t202" style="width:7.7pt;height:6.25pt;margin-top:792.7pt;margin-left:328pt;mso-position-horizontal-relative:page;mso-position-vertical-relative:page;mso-wrap-distance-bottom:0;mso-wrap-distance-left:0;mso-wrap-distance-right:0;mso-wrap-distance-top:0;mso-wrap-style:none;position:absolute;v-text-anchor:top;z-index:-251617280"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14</w:t>
                    </w:r>
                    <w:r>
                      <w:rPr>
                        <w:b/>
                        <w:bCs/>
                        <w:sz w:val="17"/>
                        <w:szCs w:val="17"/>
                      </w:rPr>
                      <w:fldChar w:fldCharType="end"/>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98176"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709153183"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69" type="#_x0000_t202" style="width:75.35pt;height:10.55pt;margin-top:766.6pt;margin-left:71.05pt;mso-position-horizontal-relative:page;mso-position-vertical-relative:page;mso-wrap-distance-bottom:0;mso-wrap-distance-left:0;mso-wrap-distance-right:0;mso-wrap-distance-top:0;mso-wrap-style:none;position:absolute;v-text-anchor:top;z-index:-251619328"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04320"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591032060"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15</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70" type="#_x0000_t202" style="width:7.7pt;height:6.25pt;margin-top:792.7pt;margin-left:328pt;mso-position-horizontal-relative:page;mso-position-vertical-relative:page;mso-wrap-distance-bottom:0;mso-wrap-distance-left:0;mso-wrap-distance-right:0;mso-wrap-distance-top:0;mso-wrap-style:none;position:absolute;v-text-anchor:top;z-index:-251613184"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15</w:t>
                    </w:r>
                    <w:r>
                      <w:rPr>
                        <w:b/>
                        <w:bCs/>
                        <w:sz w:val="17"/>
                        <w:szCs w:val="17"/>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02272"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835437644"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71" type="#_x0000_t202" style="width:75.35pt;height:10.55pt;margin-top:766.6pt;margin-left:71.05pt;mso-position-horizontal-relative:page;mso-position-vertical-relative:page;mso-wrap-distance-bottom:0;mso-wrap-distance-left:0;mso-wrap-distance-right:0;mso-wrap-distance-top:0;mso-wrap-style:none;position:absolute;v-text-anchor:top;z-index:-251615232"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08416"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288084451"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16</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72" type="#_x0000_t202" style="width:7.7pt;height:6.25pt;margin-top:792.7pt;margin-left:328pt;mso-position-horizontal-relative:page;mso-position-vertical-relative:page;mso-wrap-distance-bottom:0;mso-wrap-distance-left:0;mso-wrap-distance-right:0;mso-wrap-distance-top:0;mso-wrap-style:none;position:absolute;v-text-anchor:top;z-index:-251609088"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16</w:t>
                    </w:r>
                    <w:r>
                      <w:rPr>
                        <w:b/>
                        <w:bCs/>
                        <w:sz w:val="17"/>
                        <w:szCs w:val="17"/>
                      </w:rPr>
                      <w:fldChar w:fldCharType="end"/>
                    </w:r>
                  </w:p>
                </w:txbxContent>
              </v:textbox>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06368"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639184438"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73" type="#_x0000_t202" style="width:75.35pt;height:10.55pt;margin-top:766.6pt;margin-left:71.05pt;mso-position-horizontal-relative:page;mso-position-vertical-relative:page;mso-wrap-distance-bottom:0;mso-wrap-distance-left:0;mso-wrap-distance-right:0;mso-wrap-distance-top:0;mso-wrap-style:none;position:absolute;v-text-anchor:top;z-index:-251611136"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12512"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297452329"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17</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74" type="#_x0000_t202" style="width:7.7pt;height:6.25pt;margin-top:792.7pt;margin-left:328pt;mso-position-horizontal-relative:page;mso-position-vertical-relative:page;mso-wrap-distance-bottom:0;mso-wrap-distance-left:0;mso-wrap-distance-right:0;mso-wrap-distance-top:0;mso-wrap-style:none;position:absolute;v-text-anchor:top;z-index:-251604992"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17</w:t>
                    </w:r>
                    <w:r>
                      <w:rPr>
                        <w:b/>
                        <w:bCs/>
                        <w:sz w:val="17"/>
                        <w:szCs w:val="17"/>
                      </w:rPr>
                      <w:fldChar w:fldCharType="end"/>
                    </w:r>
                  </w:p>
                </w:txbxContent>
              </v:textbox>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10464"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994704537"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75" type="#_x0000_t202" style="width:75.35pt;height:10.55pt;margin-top:766.6pt;margin-left:71.05pt;mso-position-horizontal-relative:page;mso-position-vertical-relative:page;mso-wrap-distance-bottom:0;mso-wrap-distance-left:0;mso-wrap-distance-right:0;mso-wrap-distance-top:0;mso-wrap-style:none;position:absolute;v-text-anchor:top;z-index:-251607040"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16608"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896992349"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18</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76" type="#_x0000_t202" style="width:7.7pt;height:6.25pt;margin-top:792.7pt;margin-left:328pt;mso-position-horizontal-relative:page;mso-position-vertical-relative:page;mso-wrap-distance-bottom:0;mso-wrap-distance-left:0;mso-wrap-distance-right:0;mso-wrap-distance-top:0;mso-wrap-style:none;position:absolute;v-text-anchor:top;z-index:-251600896"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18</w:t>
                    </w:r>
                    <w:r>
                      <w:rPr>
                        <w:b/>
                        <w:bCs/>
                        <w:sz w:val="17"/>
                        <w:szCs w:val="17"/>
                      </w:rPr>
                      <w:fldChar w:fldCharType="end"/>
                    </w:r>
                  </w:p>
                </w:txbxContent>
              </v:textbox>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14560"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794197902"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77" type="#_x0000_t202" style="width:75.35pt;height:10.55pt;margin-top:766.6pt;margin-left:71.05pt;mso-position-horizontal-relative:page;mso-position-vertical-relative:page;mso-wrap-distance-bottom:0;mso-wrap-distance-left:0;mso-wrap-distance-right:0;mso-wrap-distance-top:0;mso-wrap-style:none;position:absolute;v-text-anchor:top;z-index:-251602944"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20704"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733120512"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19</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78" type="#_x0000_t202" style="width:7.7pt;height:6.25pt;margin-top:792.7pt;margin-left:328pt;mso-position-horizontal-relative:page;mso-position-vertical-relative:page;mso-wrap-distance-bottom:0;mso-wrap-distance-left:0;mso-wrap-distance-right:0;mso-wrap-distance-top:0;mso-wrap-style:none;position:absolute;v-text-anchor:top;z-index:-251596800"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19</w:t>
                    </w:r>
                    <w:r>
                      <w:rPr>
                        <w:b/>
                        <w:bCs/>
                        <w:sz w:val="17"/>
                        <w:szCs w:val="17"/>
                      </w:rPr>
                      <w:fldChar w:fldCharType="end"/>
                    </w:r>
                  </w:p>
                </w:txbxContent>
              </v:textbox>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18656"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86275675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79" type="#_x0000_t202" style="width:75.35pt;height:10.55pt;margin-top:766.6pt;margin-left:71.05pt;mso-position-horizontal-relative:page;mso-position-vertical-relative:page;mso-wrap-distance-bottom:0;mso-wrap-distance-left:0;mso-wrap-distance-right:0;mso-wrap-distance-top:0;mso-wrap-style:none;position:absolute;v-text-anchor:top;z-index:-251598848"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24800"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508655683"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21</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80" type="#_x0000_t202" style="width:7.7pt;height:6.25pt;margin-top:792.7pt;margin-left:328pt;mso-position-horizontal-relative:page;mso-position-vertical-relative:page;mso-wrap-distance-bottom:0;mso-wrap-distance-left:0;mso-wrap-distance-right:0;mso-wrap-distance-top:0;mso-wrap-style:none;position:absolute;v-text-anchor:top;z-index:-251592704"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21</w:t>
                    </w:r>
                    <w:r>
                      <w:rPr>
                        <w:b/>
                        <w:bCs/>
                        <w:sz w:val="17"/>
                        <w:szCs w:val="17"/>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61312"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939758361"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0" type="#_x0000_t202" style="width:75.35pt;height:10.55pt;margin-top:766.6pt;margin-left:71.05pt;mso-position-horizontal-relative:page;mso-position-vertical-relative:page;mso-wrap-distance-bottom:0;mso-wrap-distance-left:0;mso-wrap-distance-right:0;mso-wrap-distance-top:0;mso-wrap-style:none;position:absolute;v-text-anchor:top;z-index:-251656192"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22752"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594854931"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81" type="#_x0000_t202" style="width:75.35pt;height:10.55pt;margin-top:766.6pt;margin-left:71.05pt;mso-position-horizontal-relative:page;mso-position-vertical-relative:page;mso-wrap-distance-bottom:0;mso-wrap-distance-left:0;mso-wrap-distance-right:0;mso-wrap-distance-top:0;mso-wrap-style:none;position:absolute;v-text-anchor:top;z-index:-251594752"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28896"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187947822"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21</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82" type="#_x0000_t202" style="width:7.7pt;height:6.25pt;margin-top:792.7pt;margin-left:328pt;mso-position-horizontal-relative:page;mso-position-vertical-relative:page;mso-wrap-distance-bottom:0;mso-wrap-distance-left:0;mso-wrap-distance-right:0;mso-wrap-distance-top:0;mso-wrap-style:none;position:absolute;v-text-anchor:top;z-index:-251588608"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21</w:t>
                    </w:r>
                    <w:r>
                      <w:rPr>
                        <w:b/>
                        <w:bCs/>
                        <w:sz w:val="17"/>
                        <w:szCs w:val="17"/>
                      </w:rPr>
                      <w:fldChar w:fldCharType="end"/>
                    </w:r>
                  </w:p>
                </w:txbxContent>
              </v:textbox>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26848"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1055613145"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83" type="#_x0000_t202" style="width:75.35pt;height:10.55pt;margin-top:766.6pt;margin-left:71.05pt;mso-position-horizontal-relative:page;mso-position-vertical-relative:page;mso-wrap-distance-bottom:0;mso-wrap-distance-left:0;mso-wrap-distance-right:0;mso-wrap-distance-top:0;mso-wrap-style:none;position:absolute;v-text-anchor:top;z-index:-251590656"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32992"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413677291"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22</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2084" type="#_x0000_t202" style="width:7.7pt;height:6.25pt;margin-top:792.7pt;margin-left:328pt;mso-position-horizontal-relative:page;mso-position-vertical-relative:page;mso-wrap-distance-bottom:0;mso-wrap-distance-left:0;mso-wrap-distance-right:0;mso-wrap-distance-top:0;mso-wrap-style:none;position:absolute;v-text-anchor:top;z-index:-251584512"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22</w:t>
                    </w:r>
                    <w:r>
                      <w:rPr>
                        <w:b/>
                        <w:bCs/>
                        <w:sz w:val="17"/>
                        <w:szCs w:val="17"/>
                      </w:rPr>
                      <w:fldChar w:fldCharType="end"/>
                    </w:r>
                  </w:p>
                </w:txbxContent>
              </v:textbox>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30944"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653171275"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85" type="#_x0000_t202" style="width:75.35pt;height:10.55pt;margin-top:766.6pt;margin-left:71.05pt;mso-position-horizontal-relative:page;mso-position-vertical-relative:page;mso-wrap-distance-bottom:0;mso-wrap-distance-left:0;mso-wrap-distance-right:0;mso-wrap-distance-top:0;mso-wrap-style:none;position:absolute;v-text-anchor:top;z-index:-251586560"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35040"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75" name="Shape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27</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5" o:spid="_x0000_s2086" type="#_x0000_t202" style="width:7.7pt;height:6.25pt;margin-top:792.7pt;margin-left:328pt;mso-position-horizontal-relative:page;mso-position-vertical-relative:page;mso-wrap-distance-bottom:0;mso-wrap-distance-left:0;mso-wrap-distance-right:0;mso-wrap-distance-top:0;mso-wrap-style:none;position:absolute;v-text-anchor:top;z-index:-251582464"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27</w:t>
                    </w:r>
                    <w:r>
                      <w:rPr>
                        <w:b/>
                        <w:bCs/>
                        <w:sz w:val="17"/>
                        <w:szCs w:val="17"/>
                      </w:rPr>
                      <w:fldChar w:fldCharType="end"/>
                    </w:r>
                  </w:p>
                </w:txbxContent>
              </v:textbox>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37088" behindDoc="1" locked="0" layoutInCell="1" allowOverlap="1">
              <wp:simplePos x="0" y="0"/>
              <wp:positionH relativeFrom="page">
                <wp:posOffset>4003040</wp:posOffset>
              </wp:positionH>
              <wp:positionV relativeFrom="page">
                <wp:posOffset>9984105</wp:posOffset>
              </wp:positionV>
              <wp:extent cx="103505" cy="79375"/>
              <wp:effectExtent l="0" t="0" r="0" b="0"/>
              <wp:wrapNone/>
              <wp:docPr id="77" name="Shape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505" cy="79375"/>
                      </a:xfrm>
                      <a:prstGeom prst="rect">
                        <a:avLst/>
                      </a:prstGeom>
                      <a:noFill/>
                    </wps:spPr>
                    <wps:txbx>
                      <w:txbxContent>
                        <w:p w:rsidR="00E062F9">
                          <w:pPr>
                            <w:pStyle w:val="23"/>
                            <w:rPr>
                              <w:sz w:val="22"/>
                              <w:szCs w:val="22"/>
                            </w:rPr>
                          </w:pPr>
                          <w:r>
                            <w:fldChar w:fldCharType="begin"/>
                          </w:r>
                          <w:r>
                            <w:instrText xml:space="preserve"> PAGE \* MERGEFORMAT </w:instrText>
                          </w:r>
                          <w:r>
                            <w:fldChar w:fldCharType="separate"/>
                          </w:r>
                          <w:r>
                            <w:rPr>
                              <w:i/>
                              <w:iCs/>
                              <w:sz w:val="22"/>
                              <w:szCs w:val="22"/>
                            </w:rPr>
                            <w:t>23</w:t>
                          </w:r>
                          <w:r>
                            <w:rPr>
                              <w:i/>
                              <w:iCs/>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7" o:spid="_x0000_s2087" type="#_x0000_t202" style="width:8.15pt;height:6.25pt;margin-top:786.15pt;margin-left:315.2pt;mso-position-horizontal-relative:page;mso-position-vertical-relative:page;mso-wrap-distance-bottom:0;mso-wrap-distance-left:0;mso-wrap-distance-right:0;mso-wrap-distance-top:0;mso-wrap-style:none;position:absolute;v-text-anchor:top;z-index:-251580416" filled="f" fillcolor="this">
              <v:textbox style="mso-fit-shape-to-text:t" inset="0,0,0,0">
                <w:txbxContent>
                  <w:p w:rsidR="00E062F9">
                    <w:pPr>
                      <w:pStyle w:val="23"/>
                      <w:rPr>
                        <w:sz w:val="22"/>
                        <w:szCs w:val="22"/>
                      </w:rPr>
                    </w:pPr>
                    <w:r>
                      <w:fldChar w:fldCharType="begin"/>
                    </w:r>
                    <w:r>
                      <w:instrText xml:space="preserve"> PAGE \* MERGEFORMAT </w:instrText>
                    </w:r>
                    <w:r>
                      <w:fldChar w:fldCharType="separate"/>
                    </w:r>
                    <w:r>
                      <w:rPr>
                        <w:i/>
                        <w:iCs/>
                        <w:sz w:val="22"/>
                        <w:szCs w:val="22"/>
                      </w:rPr>
                      <w:t>23</w:t>
                    </w:r>
                    <w:r>
                      <w:rPr>
                        <w:i/>
                        <w:iCs/>
                        <w:sz w:val="22"/>
                        <w:szCs w:val="22"/>
                      </w:rPr>
                      <w:fldChar w:fldCharType="end"/>
                    </w:r>
                  </w:p>
                </w:txbxContent>
              </v:textbox>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39136"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48370069" name="Shape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24</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5" o:spid="_x0000_s2088" type="#_x0000_t202" style="width:7.7pt;height:6.25pt;margin-top:792.7pt;margin-left:328pt;mso-position-horizontal-relative:page;mso-position-vertical-relative:page;mso-wrap-distance-bottom:0;mso-wrap-distance-left:0;mso-wrap-distance-right:0;mso-wrap-distance-top:0;mso-wrap-style:none;position:absolute;v-text-anchor:top;z-index:-251578368"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24</w:t>
                    </w:r>
                    <w:r>
                      <w:rPr>
                        <w:b/>
                        <w:bCs/>
                        <w:sz w:val="17"/>
                        <w:szCs w:val="17"/>
                      </w:rPr>
                      <w:fldChar w:fldCharType="end"/>
                    </w:r>
                  </w:p>
                </w:txbxContent>
              </v:textbox>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41184" behindDoc="1" locked="0" layoutInCell="1" allowOverlap="1">
              <wp:simplePos x="0" y="0"/>
              <wp:positionH relativeFrom="page">
                <wp:posOffset>4003040</wp:posOffset>
              </wp:positionH>
              <wp:positionV relativeFrom="page">
                <wp:posOffset>9984105</wp:posOffset>
              </wp:positionV>
              <wp:extent cx="103505" cy="79375"/>
              <wp:effectExtent l="0" t="0" r="0" b="0"/>
              <wp:wrapNone/>
              <wp:docPr id="628576009" name="Shape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505" cy="79375"/>
                      </a:xfrm>
                      <a:prstGeom prst="rect">
                        <a:avLst/>
                      </a:prstGeom>
                      <a:noFill/>
                    </wps:spPr>
                    <wps:txbx>
                      <w:txbxContent>
                        <w:p w:rsidR="00E062F9">
                          <w:pPr>
                            <w:pStyle w:val="23"/>
                            <w:rPr>
                              <w:sz w:val="22"/>
                              <w:szCs w:val="22"/>
                            </w:rPr>
                          </w:pPr>
                          <w:r>
                            <w:fldChar w:fldCharType="begin"/>
                          </w:r>
                          <w:r>
                            <w:instrText xml:space="preserve"> PAGE \* MERGEFORMAT </w:instrText>
                          </w:r>
                          <w:r>
                            <w:fldChar w:fldCharType="separate"/>
                          </w:r>
                          <w:r>
                            <w:rPr>
                              <w:i/>
                              <w:iCs/>
                              <w:sz w:val="22"/>
                              <w:szCs w:val="22"/>
                            </w:rPr>
                            <w:t>22</w:t>
                          </w:r>
                          <w:r>
                            <w:rPr>
                              <w:i/>
                              <w:iCs/>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7" o:spid="_x0000_s2089" type="#_x0000_t202" style="width:8.15pt;height:6.25pt;margin-top:786.15pt;margin-left:315.2pt;mso-position-horizontal-relative:page;mso-position-vertical-relative:page;mso-wrap-distance-bottom:0;mso-wrap-distance-left:0;mso-wrap-distance-right:0;mso-wrap-distance-top:0;mso-wrap-style:none;position:absolute;v-text-anchor:top;z-index:-251576320" filled="f" fillcolor="this">
              <v:textbox style="mso-fit-shape-to-text:t" inset="0,0,0,0">
                <w:txbxContent>
                  <w:p w:rsidR="00E062F9">
                    <w:pPr>
                      <w:pStyle w:val="23"/>
                      <w:rPr>
                        <w:sz w:val="22"/>
                        <w:szCs w:val="22"/>
                      </w:rPr>
                    </w:pPr>
                    <w:r>
                      <w:fldChar w:fldCharType="begin"/>
                    </w:r>
                    <w:r>
                      <w:instrText xml:space="preserve"> PAGE \* MERGEFORMAT </w:instrText>
                    </w:r>
                    <w:r>
                      <w:fldChar w:fldCharType="separate"/>
                    </w:r>
                    <w:r>
                      <w:rPr>
                        <w:i/>
                        <w:iCs/>
                        <w:sz w:val="22"/>
                        <w:szCs w:val="22"/>
                      </w:rPr>
                      <w:t>22</w:t>
                    </w:r>
                    <w:r>
                      <w:rPr>
                        <w:i/>
                        <w:iCs/>
                        <w:sz w:val="22"/>
                        <w:szCs w:val="22"/>
                      </w:rPr>
                      <w:fldChar w:fldCharType="end"/>
                    </w:r>
                  </w:p>
                </w:txbxContent>
              </v:textbox>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43232"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392942944" name="Shape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25</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5" o:spid="_x0000_s2090" type="#_x0000_t202" style="width:7.7pt;height:6.25pt;margin-top:792.7pt;margin-left:328pt;mso-position-horizontal-relative:page;mso-position-vertical-relative:page;mso-wrap-distance-bottom:0;mso-wrap-distance-left:0;mso-wrap-distance-right:0;mso-wrap-distance-top:0;mso-wrap-style:none;position:absolute;v-text-anchor:top;z-index:-251574272"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25</w:t>
                    </w:r>
                    <w:r>
                      <w:rPr>
                        <w:b/>
                        <w:bCs/>
                        <w:sz w:val="17"/>
                        <w:szCs w:val="17"/>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45280" behindDoc="1" locked="0" layoutInCell="1" allowOverlap="1">
              <wp:simplePos x="0" y="0"/>
              <wp:positionH relativeFrom="page">
                <wp:posOffset>4003040</wp:posOffset>
              </wp:positionH>
              <wp:positionV relativeFrom="page">
                <wp:posOffset>9984105</wp:posOffset>
              </wp:positionV>
              <wp:extent cx="103505" cy="79375"/>
              <wp:effectExtent l="0" t="0" r="0" b="0"/>
              <wp:wrapNone/>
              <wp:docPr id="719019359" name="Shape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505" cy="79375"/>
                      </a:xfrm>
                      <a:prstGeom prst="rect">
                        <a:avLst/>
                      </a:prstGeom>
                      <a:noFill/>
                    </wps:spPr>
                    <wps:txbx>
                      <w:txbxContent>
                        <w:p w:rsidR="00E062F9">
                          <w:pPr>
                            <w:pStyle w:val="23"/>
                            <w:rPr>
                              <w:sz w:val="22"/>
                              <w:szCs w:val="22"/>
                            </w:rPr>
                          </w:pPr>
                          <w:r>
                            <w:fldChar w:fldCharType="begin"/>
                          </w:r>
                          <w:r>
                            <w:instrText xml:space="preserve"> PAGE \* MERGEFORMAT </w:instrText>
                          </w:r>
                          <w:r>
                            <w:fldChar w:fldCharType="separate"/>
                          </w:r>
                          <w:r>
                            <w:rPr>
                              <w:i/>
                              <w:iCs/>
                              <w:sz w:val="22"/>
                              <w:szCs w:val="22"/>
                            </w:rPr>
                            <w:t>22</w:t>
                          </w:r>
                          <w:r>
                            <w:rPr>
                              <w:i/>
                              <w:iCs/>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7" o:spid="_x0000_s2091" type="#_x0000_t202" style="width:8.15pt;height:6.25pt;margin-top:786.15pt;margin-left:315.2pt;mso-position-horizontal-relative:page;mso-position-vertical-relative:page;mso-wrap-distance-bottom:0;mso-wrap-distance-left:0;mso-wrap-distance-right:0;mso-wrap-distance-top:0;mso-wrap-style:none;position:absolute;v-text-anchor:top;z-index:-251572224" filled="f" fillcolor="this">
              <v:textbox style="mso-fit-shape-to-text:t" inset="0,0,0,0">
                <w:txbxContent>
                  <w:p w:rsidR="00E062F9">
                    <w:pPr>
                      <w:pStyle w:val="23"/>
                      <w:rPr>
                        <w:sz w:val="22"/>
                        <w:szCs w:val="22"/>
                      </w:rPr>
                    </w:pPr>
                    <w:r>
                      <w:fldChar w:fldCharType="begin"/>
                    </w:r>
                    <w:r>
                      <w:instrText xml:space="preserve"> PAGE \* MERGEFORMAT </w:instrText>
                    </w:r>
                    <w:r>
                      <w:fldChar w:fldCharType="separate"/>
                    </w:r>
                    <w:r>
                      <w:rPr>
                        <w:i/>
                        <w:iCs/>
                        <w:sz w:val="22"/>
                        <w:szCs w:val="22"/>
                      </w:rPr>
                      <w:t>22</w:t>
                    </w:r>
                    <w:r>
                      <w:rPr>
                        <w:i/>
                        <w:iCs/>
                        <w:sz w:val="22"/>
                        <w:szCs w:val="22"/>
                      </w:rPr>
                      <w:fldChar w:fldCharType="end"/>
                    </w:r>
                  </w:p>
                </w:txbxContent>
              </v:textbox>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47328"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156651970" name="Shape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26</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5" o:spid="_x0000_s2092" type="#_x0000_t202" style="width:7.7pt;height:6.25pt;margin-top:792.7pt;margin-left:328pt;mso-position-horizontal-relative:page;mso-position-vertical-relative:page;mso-wrap-distance-bottom:0;mso-wrap-distance-left:0;mso-wrap-distance-right:0;mso-wrap-distance-top:0;mso-wrap-style:none;position:absolute;v-text-anchor:top;z-index:-251570176"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26</w:t>
                    </w:r>
                    <w:r>
                      <w:rPr>
                        <w:b/>
                        <w:bCs/>
                        <w:sz w:val="17"/>
                        <w:szCs w:val="17"/>
                      </w:rPr>
                      <w:fldChar w:fldCharType="end"/>
                    </w:r>
                  </w:p>
                </w:txbxContent>
              </v:textbox>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749376" behindDoc="1" locked="0" layoutInCell="1" allowOverlap="1">
              <wp:simplePos x="0" y="0"/>
              <wp:positionH relativeFrom="page">
                <wp:posOffset>4003040</wp:posOffset>
              </wp:positionH>
              <wp:positionV relativeFrom="page">
                <wp:posOffset>9984105</wp:posOffset>
              </wp:positionV>
              <wp:extent cx="103505" cy="79375"/>
              <wp:effectExtent l="0" t="0" r="0" b="0"/>
              <wp:wrapNone/>
              <wp:docPr id="2016004548" name="Shape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505" cy="79375"/>
                      </a:xfrm>
                      <a:prstGeom prst="rect">
                        <a:avLst/>
                      </a:prstGeom>
                      <a:noFill/>
                    </wps:spPr>
                    <wps:txbx>
                      <w:txbxContent>
                        <w:p w:rsidR="00E062F9">
                          <w:pPr>
                            <w:pStyle w:val="23"/>
                            <w:rPr>
                              <w:sz w:val="22"/>
                              <w:szCs w:val="22"/>
                            </w:rPr>
                          </w:pPr>
                          <w:r>
                            <w:fldChar w:fldCharType="begin"/>
                          </w:r>
                          <w:r>
                            <w:instrText xml:space="preserve"> PAGE \* MERGEFORMAT </w:instrText>
                          </w:r>
                          <w:r>
                            <w:fldChar w:fldCharType="separate"/>
                          </w:r>
                          <w:r>
                            <w:rPr>
                              <w:i/>
                              <w:iCs/>
                              <w:sz w:val="22"/>
                              <w:szCs w:val="22"/>
                            </w:rPr>
                            <w:t>22</w:t>
                          </w:r>
                          <w:r>
                            <w:rPr>
                              <w:i/>
                              <w:iCs/>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7" o:spid="_x0000_s2093" type="#_x0000_t202" style="width:8.15pt;height:6.25pt;margin-top:786.15pt;margin-left:315.2pt;mso-position-horizontal-relative:page;mso-position-vertical-relative:page;mso-wrap-distance-bottom:0;mso-wrap-distance-left:0;mso-wrap-distance-right:0;mso-wrap-distance-top:0;mso-wrap-style:none;position:absolute;v-text-anchor:top;z-index:-251568128" filled="f" fillcolor="this">
              <v:textbox style="mso-fit-shape-to-text:t" inset="0,0,0,0">
                <w:txbxContent>
                  <w:p w:rsidR="00E062F9">
                    <w:pPr>
                      <w:pStyle w:val="23"/>
                      <w:rPr>
                        <w:sz w:val="22"/>
                        <w:szCs w:val="22"/>
                      </w:rPr>
                    </w:pPr>
                    <w:r>
                      <w:fldChar w:fldCharType="begin"/>
                    </w:r>
                    <w:r>
                      <w:instrText xml:space="preserve"> PAGE \* MERGEFORMAT </w:instrText>
                    </w:r>
                    <w:r>
                      <w:fldChar w:fldCharType="separate"/>
                    </w:r>
                    <w:r>
                      <w:rPr>
                        <w:i/>
                        <w:iCs/>
                        <w:sz w:val="22"/>
                        <w:szCs w:val="22"/>
                      </w:rPr>
                      <w:t>22</w:t>
                    </w:r>
                    <w:r>
                      <w:rPr>
                        <w:i/>
                        <w:iCs/>
                        <w:sz w:val="22"/>
                        <w:szCs w:val="22"/>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63360"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216222926"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1" type="#_x0000_t202" style="width:75.35pt;height:10.55pt;margin-top:766.6pt;margin-left:71.05pt;mso-position-horizontal-relative:page;mso-position-vertical-relative:page;mso-wrap-distance-bottom:0;mso-wrap-distance-left:0;mso-wrap-distance-right:0;mso-wrap-distance-top:0;mso-wrap-style:none;position:absolute;v-text-anchor:top;z-index:-251654144"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65408" behindDoc="1" locked="0" layoutInCell="1" allowOverlap="1">
              <wp:simplePos x="0" y="0"/>
              <wp:positionH relativeFrom="page">
                <wp:posOffset>902335</wp:posOffset>
              </wp:positionH>
              <wp:positionV relativeFrom="page">
                <wp:posOffset>9735820</wp:posOffset>
              </wp:positionV>
              <wp:extent cx="956945" cy="133985"/>
              <wp:effectExtent l="0" t="0" r="0" b="0"/>
              <wp:wrapNone/>
              <wp:docPr id="30316531"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945" cy="133985"/>
                      </a:xfrm>
                      <a:prstGeom prst="rect">
                        <a:avLst/>
                      </a:prstGeom>
                      <a:noFill/>
                    </wps:spPr>
                    <wps:txbx>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2052" type="#_x0000_t202" style="width:75.35pt;height:10.55pt;margin-top:766.6pt;margin-left:71.05pt;mso-position-horizontal-relative:page;mso-position-vertical-relative:page;mso-wrap-distance-bottom:0;mso-wrap-distance-left:0;mso-wrap-distance-right:0;mso-wrap-distance-top:0;mso-wrap-style:none;position:absolute;v-text-anchor:top;z-index:-251652096" filled="f" fillcolor="this">
              <v:textbox style="mso-fit-shape-to-text:t" inset="0,0,0,0">
                <w:txbxContent>
                  <w:p w:rsidR="00E062F9">
                    <w:pPr>
                      <w:pStyle w:val="23"/>
                    </w:pPr>
                    <w:r>
                      <w:rPr>
                        <w:rFonts w:ascii="Arial" w:eastAsia="Arial" w:hAnsi="Arial" w:cs="Arial"/>
                        <w:lang w:val="en-US" w:eastAsia="en-US" w:bidi="en-US"/>
                      </w:rPr>
                      <w:t>3.4</w:t>
                    </w:r>
                    <w:r>
                      <w:rPr>
                        <w:rFonts w:ascii="宋体" w:eastAsia="宋体" w:hAnsi="宋体" w:cs="宋体"/>
                      </w:rPr>
                      <w:t>施工电源</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2F9">
    <w:pPr>
      <w:spacing w:line="1" w:lineRule="exact"/>
    </w:pPr>
    <w:r>
      <w:rPr>
        <w:noProof/>
      </w:rPr>
      <mc:AlternateContent>
        <mc:Choice Requires="wps">
          <w:drawing>
            <wp:anchor distT="0" distB="0" distL="0" distR="0" simplePos="0" relativeHeight="251669504" behindDoc="1" locked="0" layoutInCell="1" allowOverlap="1">
              <wp:simplePos x="0" y="0"/>
              <wp:positionH relativeFrom="page">
                <wp:posOffset>4165600</wp:posOffset>
              </wp:positionH>
              <wp:positionV relativeFrom="page">
                <wp:posOffset>10067290</wp:posOffset>
              </wp:positionV>
              <wp:extent cx="97790" cy="79375"/>
              <wp:effectExtent l="0" t="0" r="0" b="0"/>
              <wp:wrapNone/>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97790" cy="79375"/>
                      </a:xfrm>
                      <a:prstGeom prst="rect">
                        <a:avLst/>
                      </a:prstGeom>
                      <a:noFill/>
                    </wps:spPr>
                    <wps:txbx>
                      <w:txbxContent>
                        <w:p w:rsidR="00E062F9">
                          <w:pPr>
                            <w:pStyle w:val="23"/>
                            <w:rPr>
                              <w:sz w:val="17"/>
                              <w:szCs w:val="17"/>
                            </w:rPr>
                          </w:pPr>
                          <w:r>
                            <w:fldChar w:fldCharType="begin"/>
                          </w:r>
                          <w:r>
                            <w:instrText xml:space="preserve"> PAGE \* MERGEFORMAT </w:instrText>
                          </w:r>
                          <w:r>
                            <w:fldChar w:fldCharType="separate"/>
                          </w:r>
                          <w:r>
                            <w:rPr>
                              <w:b/>
                              <w:bCs/>
                              <w:sz w:val="17"/>
                              <w:szCs w:val="17"/>
                            </w:rPr>
                            <w:t>5</w:t>
                          </w:r>
                          <w:r>
                            <w:rPr>
                              <w:b/>
                              <w:bCs/>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2053" type="#_x0000_t202" style="width:7.7pt;height:6.25pt;margin-top:792.7pt;margin-left:328pt;mso-position-horizontal-relative:page;mso-position-vertical-relative:page;mso-wrap-distance-bottom:0;mso-wrap-distance-left:0;mso-wrap-distance-right:0;mso-wrap-distance-top:0;mso-wrap-style:none;position:absolute;v-text-anchor:top;z-index:-251648000" filled="f" fillcolor="this">
              <v:textbox style="mso-fit-shape-to-text:t" inset="0,0,0,0">
                <w:txbxContent>
                  <w:p w:rsidR="00E062F9">
                    <w:pPr>
                      <w:pStyle w:val="23"/>
                      <w:rPr>
                        <w:sz w:val="17"/>
                        <w:szCs w:val="17"/>
                      </w:rPr>
                    </w:pPr>
                    <w:r>
                      <w:fldChar w:fldCharType="begin"/>
                    </w:r>
                    <w:r>
                      <w:instrText xml:space="preserve"> PAGE \* MERGEFORMAT </w:instrText>
                    </w:r>
                    <w:r>
                      <w:fldChar w:fldCharType="separate"/>
                    </w:r>
                    <w:r>
                      <w:rPr>
                        <w:b/>
                        <w:bCs/>
                        <w:sz w:val="17"/>
                        <w:szCs w:val="17"/>
                      </w:rPr>
                      <w:t>5</w:t>
                    </w:r>
                    <w:r>
                      <w:rPr>
                        <w:b/>
                        <w:bCs/>
                        <w:sz w:val="17"/>
                        <w:szCs w:val="17"/>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F66CC"/>
    <w:multiLevelType w:val="multilevel"/>
    <w:tmpl w:val="C264FEDE"/>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1345C99"/>
    <w:multiLevelType w:val="multilevel"/>
    <w:tmpl w:val="574A2566"/>
    <w:lvl w:ilvl="0">
      <w:start w:val="5"/>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3"/>
      <w:numFmt w:val="decimal"/>
      <w:lvlText w:val="%1.%2."/>
      <w:lvlJc w:val="left"/>
      <w:rPr>
        <w:rFonts w:ascii="Arial" w:eastAsia="Arial" w:hAnsi="Arial" w:cs="Arial"/>
        <w:b w:val="0"/>
        <w:bCs w:val="0"/>
        <w:i w:val="0"/>
        <w:iCs w:val="0"/>
        <w:smallCaps w:val="0"/>
        <w:strike w:val="0"/>
        <w:color w:val="5B5699"/>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1AC441C"/>
    <w:multiLevelType w:val="multilevel"/>
    <w:tmpl w:val="2E5842D0"/>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BEC13D5"/>
    <w:multiLevelType w:val="multilevel"/>
    <w:tmpl w:val="FCE695C4"/>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D0363AB"/>
    <w:multiLevelType w:val="multilevel"/>
    <w:tmpl w:val="B5FAA7A8"/>
    <w:lvl w:ilvl="0">
      <w:start w:val="6"/>
      <w:numFmt w:val="decimal"/>
      <w:lvlText w:val="(%1)"/>
      <w:lvlJc w:val="left"/>
      <w:rPr>
        <w:rFonts w:ascii="宋体" w:eastAsia="宋体" w:hAnsi="宋体" w:cs="宋体"/>
        <w:b w:val="0"/>
        <w:bCs w:val="0"/>
        <w:i w:val="0"/>
        <w:iCs w:val="0"/>
        <w:smallCaps w:val="0"/>
        <w:strike w:val="0"/>
        <w:color w:val="000000"/>
        <w:spacing w:val="0"/>
        <w:w w:val="100"/>
        <w:position w:val="0"/>
        <w:sz w:val="24"/>
        <w:szCs w:val="24"/>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11081074"/>
    <w:multiLevelType w:val="multilevel"/>
    <w:tmpl w:val="C360EF94"/>
    <w:lvl w:ilvl="0">
      <w:start w:val="3"/>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132519A9"/>
    <w:multiLevelType w:val="multilevel"/>
    <w:tmpl w:val="232CB51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3462480"/>
    <w:multiLevelType w:val="multilevel"/>
    <w:tmpl w:val="D37CCCCC"/>
    <w:lvl w:ilvl="0">
      <w:start w:val="5"/>
      <w:numFmt w:val="decimal"/>
      <w:lvlText w:val="%1."/>
      <w:lvlJc w:val="left"/>
      <w:rPr>
        <w:rFonts w:ascii="Arial" w:eastAsia="Arial" w:hAnsi="Arial" w:cs="Arial"/>
        <w:b w:val="0"/>
        <w:bCs w:val="0"/>
        <w:i w:val="0"/>
        <w:iCs w:val="0"/>
        <w:smallCaps w:val="0"/>
        <w:strike w:val="0"/>
        <w:color w:val="5B5699"/>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134C7B8E"/>
    <w:multiLevelType w:val="multilevel"/>
    <w:tmpl w:val="7CE2817E"/>
    <w:lvl w:ilvl="0">
      <w:start w:val="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14AB133D"/>
    <w:multiLevelType w:val="multilevel"/>
    <w:tmpl w:val="A0FA382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153B2F57"/>
    <w:multiLevelType w:val="multilevel"/>
    <w:tmpl w:val="9EBAB3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15B6202C"/>
    <w:multiLevelType w:val="multilevel"/>
    <w:tmpl w:val="019C1E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16DF312C"/>
    <w:multiLevelType w:val="multilevel"/>
    <w:tmpl w:val="56B489E0"/>
    <w:lvl w:ilvl="0">
      <w:start w:val="4"/>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17A959AA"/>
    <w:multiLevelType w:val="multilevel"/>
    <w:tmpl w:val="46746210"/>
    <w:lvl w:ilvl="0">
      <w:start w:val="1"/>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18E66B37"/>
    <w:multiLevelType w:val="multilevel"/>
    <w:tmpl w:val="F852FCAA"/>
    <w:lvl w:ilvl="0">
      <w:start w:val="3"/>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5"/>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1A741B01"/>
    <w:multiLevelType w:val="multilevel"/>
    <w:tmpl w:val="731C5F18"/>
    <w:lvl w:ilvl="0">
      <w:start w:val="2"/>
      <w:numFmt w:val="decimal"/>
      <w:lvlText w:val="%1"/>
      <w:lvlJc w:val="left"/>
    </w:lvl>
    <w:lvl w:ilvl="1">
      <w:start w:val="1"/>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1C2E422A"/>
    <w:multiLevelType w:val="multilevel"/>
    <w:tmpl w:val="13BEB58E"/>
    <w:lvl w:ilvl="0">
      <w:start w:val="7"/>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1E677DCA"/>
    <w:multiLevelType w:val="multilevel"/>
    <w:tmpl w:val="11BCAB62"/>
    <w:lvl w:ilvl="0">
      <w:start w:val="4"/>
      <w:numFmt w:val="decimal"/>
      <w:lvlText w:val="%1"/>
      <w:lvlJc w:val="left"/>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211B4157"/>
    <w:multiLevelType w:val="multilevel"/>
    <w:tmpl w:val="D45EBFB2"/>
    <w:lvl w:ilvl="0">
      <w:start w:val="1"/>
      <w:numFmt w:val="decimal"/>
      <w:lvlText w:val="%1"/>
      <w:lvlJc w:val="left"/>
    </w:lvl>
    <w:lvl w:ilvl="1">
      <w:start w:val="3"/>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2"/>
      <w:numFmt w:val="decimal"/>
      <w:lvlText w:val="%1.%2.%3"/>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21C1258D"/>
    <w:multiLevelType w:val="multilevel"/>
    <w:tmpl w:val="8DEE7974"/>
    <w:lvl w:ilvl="0">
      <w:start w:val="5"/>
      <w:numFmt w:val="decimal"/>
      <w:lvlText w:val="%1."/>
      <w:lvlJc w:val="left"/>
      <w:rPr>
        <w:rFonts w:ascii="Arial" w:eastAsia="Arial" w:hAnsi="Arial" w:cs="Arial"/>
        <w:b w:val="0"/>
        <w:bCs w:val="0"/>
        <w:i w:val="0"/>
        <w:iCs w:val="0"/>
        <w:smallCaps w:val="0"/>
        <w:strike w:val="0"/>
        <w:color w:val="5B5699"/>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21FB4567"/>
    <w:multiLevelType w:val="multilevel"/>
    <w:tmpl w:val="85C671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24033CED"/>
    <w:multiLevelType w:val="multilevel"/>
    <w:tmpl w:val="3F309598"/>
    <w:lvl w:ilvl="0">
      <w:start w:val="3"/>
      <w:numFmt w:val="decimal"/>
      <w:lvlText w:val="%1"/>
      <w:lvlJc w:val="left"/>
    </w:lvl>
    <w:lvl w:ilvl="1">
      <w:start w:val="3"/>
      <w:numFmt w:val="decimal"/>
      <w:lvlText w:val="%1.%2"/>
      <w:lvlJc w:val="left"/>
    </w:lvl>
    <w:lvl w:ilvl="2">
      <w:start w:val="2"/>
      <w:numFmt w:val="decimal"/>
      <w:lvlText w:val="%1.%2.%3"/>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243F2EC1"/>
    <w:multiLevelType w:val="multilevel"/>
    <w:tmpl w:val="D862A46A"/>
    <w:lvl w:ilvl="0">
      <w:start w:val="1"/>
      <w:numFmt w:val="decimal"/>
      <w:lvlText w:val="%1"/>
      <w:lvlJc w:val="left"/>
    </w:lvl>
    <w:lvl w:ilvl="1">
      <w:start w:val="1"/>
      <w:numFmt w:val="decimal"/>
      <w:lvlText w:val="%1.%2"/>
      <w:lvlJc w:val="left"/>
    </w:lvl>
    <w:lvl w:ilvl="2">
      <w:start w:val="1"/>
      <w:numFmt w:val="decimal"/>
      <w:lvlText w:val="%1.%2.%3"/>
      <w:lvlJc w:val="left"/>
    </w:lvl>
    <w:lvl w:ilvl="3">
      <w:start w:val="2"/>
      <w:numFmt w:val="decimal"/>
      <w:lvlText w:val="%1.%2.%3.%4"/>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247F4ACE"/>
    <w:multiLevelType w:val="multilevel"/>
    <w:tmpl w:val="2B6E64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262347F9"/>
    <w:multiLevelType w:val="multilevel"/>
    <w:tmpl w:val="CE0AE006"/>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27B345D2"/>
    <w:multiLevelType w:val="multilevel"/>
    <w:tmpl w:val="9D2ABD22"/>
    <w:lvl w:ilvl="0">
      <w:start w:val="6"/>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2"/>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280B5815"/>
    <w:multiLevelType w:val="multilevel"/>
    <w:tmpl w:val="C08E9218"/>
    <w:lvl w:ilvl="0">
      <w:start w:val="9"/>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2A5BC82D"/>
    <w:multiLevelType w:val="multilevel"/>
    <w:tmpl w:val="FCE695C4"/>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2A7200C8"/>
    <w:multiLevelType w:val="multilevel"/>
    <w:tmpl w:val="589E3082"/>
    <w:lvl w:ilvl="0">
      <w:start w:val="2"/>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2AB35B1B"/>
    <w:multiLevelType w:val="multilevel"/>
    <w:tmpl w:val="C264FEDE"/>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2ADC715D"/>
    <w:multiLevelType w:val="multilevel"/>
    <w:tmpl w:val="87F4FF38"/>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2B22737C"/>
    <w:multiLevelType w:val="multilevel"/>
    <w:tmpl w:val="6948731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2FF87FCD"/>
    <w:multiLevelType w:val="multilevel"/>
    <w:tmpl w:val="7AD4B622"/>
    <w:lvl w:ilvl="0">
      <w:start w:val="3"/>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327F6840"/>
    <w:multiLevelType w:val="multilevel"/>
    <w:tmpl w:val="49EEAD4E"/>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32924E1F"/>
    <w:multiLevelType w:val="multilevel"/>
    <w:tmpl w:val="60D09CDC"/>
    <w:lvl w:ilvl="0">
      <w:start w:val="1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36657598"/>
    <w:multiLevelType w:val="multilevel"/>
    <w:tmpl w:val="3850C7E0"/>
    <w:lvl w:ilvl="0">
      <w:start w:val="1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37A03217"/>
    <w:multiLevelType w:val="multilevel"/>
    <w:tmpl w:val="D2909CC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38D57739"/>
    <w:multiLevelType w:val="multilevel"/>
    <w:tmpl w:val="414C64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nsid w:val="39204893"/>
    <w:multiLevelType w:val="multilevel"/>
    <w:tmpl w:val="EA66CBE8"/>
    <w:lvl w:ilvl="0">
      <w:start w:val="3"/>
      <w:numFmt w:val="decimal"/>
      <w:lvlText w:val="%1"/>
      <w:lvlJc w:val="left"/>
    </w:lvl>
    <w:lvl w:ilvl="1">
      <w:start w:val="5"/>
      <w:numFmt w:val="decimal"/>
      <w:lvlText w:val="%1.%2"/>
      <w:lvlJc w:val="left"/>
    </w:lvl>
    <w:lvl w:ilvl="2">
      <w:start w:val="4"/>
      <w:numFmt w:val="decimal"/>
      <w:lvlText w:val="%1.%2.%3"/>
      <w:lvlJc w:val="left"/>
    </w:lvl>
    <w:lvl w:ilvl="3">
      <w:start w:val="5"/>
      <w:numFmt w:val="decimal"/>
      <w:lvlText w:val="%1.%2.%3.%4"/>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nsid w:val="3A657806"/>
    <w:multiLevelType w:val="multilevel"/>
    <w:tmpl w:val="84C270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nsid w:val="3B6B38B3"/>
    <w:multiLevelType w:val="multilevel"/>
    <w:tmpl w:val="EFAA14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4"/>
        <w:szCs w:val="24"/>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3BEA447A"/>
    <w:multiLevelType w:val="multilevel"/>
    <w:tmpl w:val="78D893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3C414022"/>
    <w:multiLevelType w:val="multilevel"/>
    <w:tmpl w:val="0FE060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3DEB30C6"/>
    <w:multiLevelType w:val="multilevel"/>
    <w:tmpl w:val="C98235A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nsid w:val="3E4D6145"/>
    <w:multiLevelType w:val="multilevel"/>
    <w:tmpl w:val="C3A2AED8"/>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5">
    <w:nsid w:val="3F9C7F69"/>
    <w:multiLevelType w:val="multilevel"/>
    <w:tmpl w:val="4210CE6E"/>
    <w:lvl w:ilvl="0">
      <w:start w:val="4"/>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nsid w:val="3FA265F4"/>
    <w:multiLevelType w:val="multilevel"/>
    <w:tmpl w:val="1256B3DE"/>
    <w:lvl w:ilvl="0">
      <w:start w:val="1"/>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7">
    <w:nsid w:val="40A53042"/>
    <w:multiLevelType w:val="multilevel"/>
    <w:tmpl w:val="03BECB50"/>
    <w:lvl w:ilvl="0">
      <w:start w:val="3"/>
      <w:numFmt w:val="decimal"/>
      <w:lvlText w:val="%1"/>
      <w:lvlJc w:val="left"/>
    </w:lvl>
    <w:lvl w:ilvl="1">
      <w:start w:val="5"/>
      <w:numFmt w:val="decimal"/>
      <w:lvlText w:val="%1.%2"/>
      <w:lvlJc w:val="left"/>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41104686"/>
    <w:multiLevelType w:val="multilevel"/>
    <w:tmpl w:val="7870EB9E"/>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9">
    <w:nsid w:val="41F76929"/>
    <w:multiLevelType w:val="multilevel"/>
    <w:tmpl w:val="462693A8"/>
    <w:lvl w:ilvl="0">
      <w:start w:val="6"/>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0">
    <w:nsid w:val="4291007D"/>
    <w:multiLevelType w:val="multilevel"/>
    <w:tmpl w:val="EF2049A4"/>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1">
    <w:nsid w:val="46700A26"/>
    <w:multiLevelType w:val="multilevel"/>
    <w:tmpl w:val="095E9D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2">
    <w:nsid w:val="46877B21"/>
    <w:multiLevelType w:val="multilevel"/>
    <w:tmpl w:val="CB6A3C80"/>
    <w:lvl w:ilvl="0">
      <w:start w:val="1"/>
      <w:numFmt w:val="decimal"/>
      <w:lvlText w:val="%1"/>
      <w:lvlJc w:val="left"/>
    </w:lvl>
    <w:lvl w:ilvl="1">
      <w:start w:val="1"/>
      <w:numFmt w:val="decimal"/>
      <w:lvlText w:val="%1.%2"/>
      <w:lvlJc w:val="left"/>
    </w:lvl>
    <w:lvl w:ilvl="2">
      <w:start w:val="1"/>
      <w:numFmt w:val="decimal"/>
      <w:lvlText w:val="%1.%2.%3"/>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3">
    <w:nsid w:val="4B8F7065"/>
    <w:multiLevelType w:val="multilevel"/>
    <w:tmpl w:val="6862F4B6"/>
    <w:lvl w:ilvl="0">
      <w:start w:val="2"/>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4">
    <w:nsid w:val="4D0328DB"/>
    <w:multiLevelType w:val="multilevel"/>
    <w:tmpl w:val="3E5A561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5">
    <w:nsid w:val="4D435A89"/>
    <w:multiLevelType w:val="multilevel"/>
    <w:tmpl w:val="045ED708"/>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nsid w:val="502E2ABB"/>
    <w:multiLevelType w:val="multilevel"/>
    <w:tmpl w:val="234096F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7">
    <w:nsid w:val="50993EBD"/>
    <w:multiLevelType w:val="multilevel"/>
    <w:tmpl w:val="2CEEF6A2"/>
    <w:lvl w:ilvl="0">
      <w:start w:val="1"/>
      <w:numFmt w:val="decimal"/>
      <w:lvlText w:val="%1"/>
      <w:lvlJc w:val="left"/>
    </w:lvl>
    <w:lvl w:ilvl="1">
      <w:start w:val="2"/>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nsid w:val="534549A0"/>
    <w:multiLevelType w:val="multilevel"/>
    <w:tmpl w:val="9342DC98"/>
    <w:lvl w:ilvl="0">
      <w:start w:val="6"/>
      <w:numFmt w:val="decimal"/>
      <w:lvlText w:val="%1"/>
      <w:lvlJc w:val="left"/>
    </w:lvl>
    <w:lvl w:ilvl="1">
      <w:start w:val="1"/>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9">
    <w:nsid w:val="537875F4"/>
    <w:multiLevelType w:val="multilevel"/>
    <w:tmpl w:val="EB666C82"/>
    <w:lvl w:ilvl="0">
      <w:start w:val="3"/>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0">
    <w:nsid w:val="53F40F5E"/>
    <w:multiLevelType w:val="multilevel"/>
    <w:tmpl w:val="995020F4"/>
    <w:lvl w:ilvl="0">
      <w:start w:val="2"/>
      <w:numFmt w:val="decimal"/>
      <w:lvlText w:val="%1"/>
      <w:lvlJc w:val="left"/>
    </w:lvl>
    <w:lvl w:ilvl="1">
      <w:start w:val="1"/>
      <w:numFmt w:val="decimal"/>
      <w:lvlText w:val="%1.%2"/>
      <w:lvlJc w:val="left"/>
      <w:rPr>
        <w:rFonts w:ascii="Arial" w:eastAsia="Arial" w:hAnsi="Arial" w:cs="Arial"/>
        <w:b w:val="0"/>
        <w:bCs w:val="0"/>
        <w:i w:val="0"/>
        <w:iCs w:val="0"/>
        <w:smallCaps w:val="0"/>
        <w:strike w:val="0"/>
        <w:color w:val="5B5699"/>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1">
    <w:nsid w:val="574B3335"/>
    <w:multiLevelType w:val="multilevel"/>
    <w:tmpl w:val="5F0CBBD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2">
    <w:nsid w:val="5B8F44FD"/>
    <w:multiLevelType w:val="multilevel"/>
    <w:tmpl w:val="BB8A19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3">
    <w:nsid w:val="5C723E45"/>
    <w:multiLevelType w:val="multilevel"/>
    <w:tmpl w:val="57F6FC66"/>
    <w:lvl w:ilvl="0">
      <w:start w:val="1"/>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4">
    <w:nsid w:val="5D0A17F4"/>
    <w:multiLevelType w:val="multilevel"/>
    <w:tmpl w:val="35961B08"/>
    <w:lvl w:ilvl="0">
      <w:start w:val="3"/>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2"/>
      <w:numFmt w:val="decimal"/>
      <w:lvlText w:val="%1.%2."/>
      <w:lvlJc w:val="left"/>
      <w:rPr>
        <w:rFonts w:ascii="Arial" w:eastAsia="Arial" w:hAnsi="Arial" w:cs="Arial"/>
        <w:b w:val="0"/>
        <w:bCs w:val="0"/>
        <w:i w:val="0"/>
        <w:iCs w:val="0"/>
        <w:smallCaps w:val="0"/>
        <w:strike w:val="0"/>
        <w:color w:val="5B5699"/>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5">
    <w:nsid w:val="603C17FF"/>
    <w:multiLevelType w:val="multilevel"/>
    <w:tmpl w:val="9CBA0F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6">
    <w:nsid w:val="615D01A8"/>
    <w:multiLevelType w:val="multilevel"/>
    <w:tmpl w:val="918896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7">
    <w:nsid w:val="61827810"/>
    <w:multiLevelType w:val="multilevel"/>
    <w:tmpl w:val="B7245C46"/>
    <w:lvl w:ilvl="0">
      <w:start w:val="3"/>
      <w:numFmt w:val="decimal"/>
      <w:lvlText w:val="%1."/>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8">
    <w:nsid w:val="61EC696A"/>
    <w:multiLevelType w:val="multilevel"/>
    <w:tmpl w:val="85569F20"/>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5B5699"/>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9">
    <w:nsid w:val="62DA0373"/>
    <w:multiLevelType w:val="multilevel"/>
    <w:tmpl w:val="CB6A3C80"/>
    <w:lvl w:ilvl="0">
      <w:start w:val="1"/>
      <w:numFmt w:val="decimal"/>
      <w:lvlText w:val="%1"/>
      <w:lvlJc w:val="left"/>
    </w:lvl>
    <w:lvl w:ilvl="1">
      <w:start w:val="1"/>
      <w:numFmt w:val="decimal"/>
      <w:lvlText w:val="%1.%2"/>
      <w:lvlJc w:val="left"/>
    </w:lvl>
    <w:lvl w:ilvl="2">
      <w:start w:val="1"/>
      <w:numFmt w:val="decimal"/>
      <w:lvlText w:val="%1.%2.%3"/>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0">
    <w:nsid w:val="62DFC1FE"/>
    <w:multiLevelType w:val="multilevel"/>
    <w:tmpl w:val="9D2ABD22"/>
    <w:lvl w:ilvl="0">
      <w:start w:val="6"/>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2"/>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64AD1647"/>
    <w:multiLevelType w:val="multilevel"/>
    <w:tmpl w:val="BBFC2B80"/>
    <w:lvl w:ilvl="0">
      <w:start w:val="5"/>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2">
    <w:nsid w:val="692862D1"/>
    <w:multiLevelType w:val="multilevel"/>
    <w:tmpl w:val="89D0861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3">
    <w:nsid w:val="6A382F53"/>
    <w:multiLevelType w:val="multilevel"/>
    <w:tmpl w:val="7E6A4818"/>
    <w:lvl w:ilvl="0">
      <w:start w:val="3"/>
      <w:numFmt w:val="decimal"/>
      <w:lvlText w:val="%1"/>
      <w:lvlJc w:val="left"/>
    </w:lvl>
    <w:lvl w:ilvl="1">
      <w:start w:val="5"/>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4">
    <w:nsid w:val="6CD61AFB"/>
    <w:multiLevelType w:val="multilevel"/>
    <w:tmpl w:val="86CCBAB8"/>
    <w:lvl w:ilvl="0">
      <w:start w:val="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5">
    <w:nsid w:val="6DD018F7"/>
    <w:multiLevelType w:val="multilevel"/>
    <w:tmpl w:val="E09655C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6">
    <w:nsid w:val="6E4DDEA9"/>
    <w:multiLevelType w:val="multilevel"/>
    <w:tmpl w:val="9D2ABD22"/>
    <w:lvl w:ilvl="0">
      <w:start w:val="6"/>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2"/>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7">
    <w:nsid w:val="6F0D13AE"/>
    <w:multiLevelType w:val="multilevel"/>
    <w:tmpl w:val="7BEC84E4"/>
    <w:lvl w:ilvl="0">
      <w:start w:val="5"/>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8">
    <w:nsid w:val="6F0E41FC"/>
    <w:multiLevelType w:val="multilevel"/>
    <w:tmpl w:val="68B8CF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9">
    <w:nsid w:val="7161589B"/>
    <w:multiLevelType w:val="multilevel"/>
    <w:tmpl w:val="15387BE0"/>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7571C0"/>
        <w:spacing w:val="0"/>
        <w:w w:val="100"/>
        <w:position w:val="0"/>
        <w:sz w:val="20"/>
        <w:szCs w:val="20"/>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0">
    <w:nsid w:val="7397361E"/>
    <w:multiLevelType w:val="multilevel"/>
    <w:tmpl w:val="B13268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1">
    <w:nsid w:val="739A2428"/>
    <w:multiLevelType w:val="multilevel"/>
    <w:tmpl w:val="9A1CB9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2">
    <w:nsid w:val="784349B2"/>
    <w:multiLevelType w:val="multilevel"/>
    <w:tmpl w:val="B13268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3">
    <w:nsid w:val="7B69331A"/>
    <w:multiLevelType w:val="multilevel"/>
    <w:tmpl w:val="414A3BAC"/>
    <w:lvl w:ilvl="0">
      <w:start w:val="8"/>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4">
    <w:nsid w:val="7D37054B"/>
    <w:multiLevelType w:val="multilevel"/>
    <w:tmpl w:val="9B44EAC0"/>
    <w:lvl w:ilvl="0">
      <w:start w:val="3"/>
      <w:numFmt w:val="decimal"/>
      <w:lvlText w:val="%1"/>
      <w:lvlJc w:val="left"/>
    </w:lvl>
    <w:lvl w:ilvl="1">
      <w:start w:val="4"/>
      <w:numFmt w:val="decimal"/>
      <w:lvlText w:val="%1.%2"/>
      <w:lvlJc w:val="left"/>
    </w:lvl>
    <w:lvl w:ilvl="2">
      <w:start w:val="6"/>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5">
    <w:nsid w:val="7F884CC2"/>
    <w:multiLevelType w:val="multilevel"/>
    <w:tmpl w:val="CD94374E"/>
    <w:lvl w:ilvl="0">
      <w:start w:val="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6">
    <w:nsid w:val="7F924B6A"/>
    <w:multiLevelType w:val="multilevel"/>
    <w:tmpl w:val="CB5C0320"/>
    <w:lvl w:ilvl="0">
      <w:start w:val="2"/>
      <w:numFmt w:val="decimal"/>
      <w:lvlText w:val="（%1）"/>
      <w:lvlJc w:val="left"/>
      <w:rPr>
        <w:rFonts w:ascii="宋体" w:eastAsia="宋体" w:hAnsi="宋体" w:cs="宋体"/>
        <w:b w:val="0"/>
        <w:bCs w:val="0"/>
        <w:i w:val="0"/>
        <w:iCs w:val="0"/>
        <w:smallCaps w:val="0"/>
        <w:strike w:val="0"/>
        <w:color w:val="000000"/>
        <w:spacing w:val="0"/>
        <w:w w:val="100"/>
        <w:position w:val="0"/>
        <w:sz w:val="24"/>
        <w:szCs w:val="24"/>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79"/>
  </w:num>
  <w:num w:numId="2">
    <w:abstractNumId w:val="57"/>
  </w:num>
  <w:num w:numId="3">
    <w:abstractNumId w:val="18"/>
  </w:num>
  <w:num w:numId="4">
    <w:abstractNumId w:val="60"/>
  </w:num>
  <w:num w:numId="5">
    <w:abstractNumId w:val="48"/>
  </w:num>
  <w:num w:numId="6">
    <w:abstractNumId w:val="68"/>
  </w:num>
  <w:num w:numId="7">
    <w:abstractNumId w:val="12"/>
  </w:num>
  <w:num w:numId="8">
    <w:abstractNumId w:val="1"/>
  </w:num>
  <w:num w:numId="9">
    <w:abstractNumId w:val="7"/>
  </w:num>
  <w:num w:numId="10">
    <w:abstractNumId w:val="19"/>
  </w:num>
  <w:num w:numId="11">
    <w:abstractNumId w:val="64"/>
  </w:num>
  <w:num w:numId="12">
    <w:abstractNumId w:val="21"/>
  </w:num>
  <w:num w:numId="13">
    <w:abstractNumId w:val="28"/>
  </w:num>
  <w:num w:numId="14">
    <w:abstractNumId w:val="33"/>
  </w:num>
  <w:num w:numId="15">
    <w:abstractNumId w:val="14"/>
  </w:num>
  <w:num w:numId="16">
    <w:abstractNumId w:val="67"/>
  </w:num>
  <w:num w:numId="17">
    <w:abstractNumId w:val="32"/>
  </w:num>
  <w:num w:numId="18">
    <w:abstractNumId w:val="59"/>
  </w:num>
  <w:num w:numId="19">
    <w:abstractNumId w:val="15"/>
  </w:num>
  <w:num w:numId="20">
    <w:abstractNumId w:val="58"/>
  </w:num>
  <w:num w:numId="21">
    <w:abstractNumId w:val="30"/>
  </w:num>
  <w:num w:numId="22">
    <w:abstractNumId w:val="73"/>
  </w:num>
  <w:num w:numId="23">
    <w:abstractNumId w:val="3"/>
  </w:num>
  <w:num w:numId="24">
    <w:abstractNumId w:val="2"/>
  </w:num>
  <w:num w:numId="25">
    <w:abstractNumId w:val="45"/>
  </w:num>
  <w:num w:numId="26">
    <w:abstractNumId w:val="77"/>
  </w:num>
  <w:num w:numId="27">
    <w:abstractNumId w:val="52"/>
  </w:num>
  <w:num w:numId="28">
    <w:abstractNumId w:val="25"/>
  </w:num>
  <w:num w:numId="29">
    <w:abstractNumId w:val="42"/>
  </w:num>
  <w:num w:numId="30">
    <w:abstractNumId w:val="36"/>
  </w:num>
  <w:num w:numId="31">
    <w:abstractNumId w:val="80"/>
  </w:num>
  <w:num w:numId="32">
    <w:abstractNumId w:val="8"/>
  </w:num>
  <w:num w:numId="33">
    <w:abstractNumId w:val="29"/>
  </w:num>
  <w:num w:numId="34">
    <w:abstractNumId w:val="13"/>
  </w:num>
  <w:num w:numId="35">
    <w:abstractNumId w:val="53"/>
  </w:num>
  <w:num w:numId="36">
    <w:abstractNumId w:val="50"/>
  </w:num>
  <w:num w:numId="37">
    <w:abstractNumId w:val="40"/>
  </w:num>
  <w:num w:numId="38">
    <w:abstractNumId w:val="22"/>
  </w:num>
  <w:num w:numId="39">
    <w:abstractNumId w:val="84"/>
  </w:num>
  <w:num w:numId="40">
    <w:abstractNumId w:val="47"/>
  </w:num>
  <w:num w:numId="41">
    <w:abstractNumId w:val="38"/>
  </w:num>
  <w:num w:numId="42">
    <w:abstractNumId w:val="5"/>
  </w:num>
  <w:num w:numId="43">
    <w:abstractNumId w:val="63"/>
  </w:num>
  <w:num w:numId="44">
    <w:abstractNumId w:val="56"/>
  </w:num>
  <w:num w:numId="45">
    <w:abstractNumId w:val="24"/>
  </w:num>
  <w:num w:numId="46">
    <w:abstractNumId w:val="86"/>
  </w:num>
  <w:num w:numId="47">
    <w:abstractNumId w:val="4"/>
  </w:num>
  <w:num w:numId="48">
    <w:abstractNumId w:val="20"/>
  </w:num>
  <w:num w:numId="49">
    <w:abstractNumId w:val="61"/>
  </w:num>
  <w:num w:numId="50">
    <w:abstractNumId w:val="55"/>
  </w:num>
  <w:num w:numId="51">
    <w:abstractNumId w:val="74"/>
  </w:num>
  <w:num w:numId="52">
    <w:abstractNumId w:val="78"/>
  </w:num>
  <w:num w:numId="53">
    <w:abstractNumId w:val="35"/>
  </w:num>
  <w:num w:numId="54">
    <w:abstractNumId w:val="34"/>
  </w:num>
  <w:num w:numId="55">
    <w:abstractNumId w:val="17"/>
  </w:num>
  <w:num w:numId="56">
    <w:abstractNumId w:val="37"/>
  </w:num>
  <w:num w:numId="57">
    <w:abstractNumId w:val="46"/>
  </w:num>
  <w:num w:numId="58">
    <w:abstractNumId w:val="71"/>
  </w:num>
  <w:num w:numId="59">
    <w:abstractNumId w:val="16"/>
  </w:num>
  <w:num w:numId="60">
    <w:abstractNumId w:val="54"/>
  </w:num>
  <w:num w:numId="61">
    <w:abstractNumId w:val="85"/>
  </w:num>
  <w:num w:numId="62">
    <w:abstractNumId w:val="6"/>
  </w:num>
  <w:num w:numId="63">
    <w:abstractNumId w:val="83"/>
  </w:num>
  <w:num w:numId="64">
    <w:abstractNumId w:val="49"/>
  </w:num>
  <w:num w:numId="65">
    <w:abstractNumId w:val="11"/>
  </w:num>
  <w:num w:numId="66">
    <w:abstractNumId w:val="23"/>
  </w:num>
  <w:num w:numId="67">
    <w:abstractNumId w:val="26"/>
  </w:num>
  <w:num w:numId="68">
    <w:abstractNumId w:val="9"/>
  </w:num>
  <w:num w:numId="69">
    <w:abstractNumId w:val="51"/>
  </w:num>
  <w:num w:numId="70">
    <w:abstractNumId w:val="81"/>
  </w:num>
  <w:num w:numId="71">
    <w:abstractNumId w:val="39"/>
  </w:num>
  <w:num w:numId="72">
    <w:abstractNumId w:val="44"/>
  </w:num>
  <w:num w:numId="73">
    <w:abstractNumId w:val="10"/>
  </w:num>
  <w:num w:numId="74">
    <w:abstractNumId w:val="43"/>
  </w:num>
  <w:num w:numId="75">
    <w:abstractNumId w:val="62"/>
  </w:num>
  <w:num w:numId="76">
    <w:abstractNumId w:val="72"/>
  </w:num>
  <w:num w:numId="77">
    <w:abstractNumId w:val="66"/>
  </w:num>
  <w:num w:numId="78">
    <w:abstractNumId w:val="41"/>
  </w:num>
  <w:num w:numId="79">
    <w:abstractNumId w:val="31"/>
  </w:num>
  <w:num w:numId="80">
    <w:abstractNumId w:val="65"/>
  </w:num>
  <w:num w:numId="81">
    <w:abstractNumId w:val="75"/>
  </w:num>
  <w:num w:numId="82">
    <w:abstractNumId w:val="27"/>
  </w:num>
  <w:num w:numId="83">
    <w:abstractNumId w:val="69"/>
  </w:num>
  <w:num w:numId="84">
    <w:abstractNumId w:val="70"/>
  </w:num>
  <w:num w:numId="85">
    <w:abstractNumId w:val="76"/>
  </w:num>
  <w:num w:numId="86">
    <w:abstractNumId w:val="82"/>
  </w:num>
  <w:num w:numId="87">
    <w:abstractNumId w:val="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81"/>
  <w:drawingGridVerticalSpacing w:val="181"/>
  <w:characterSpacingControl w:val="compressPunctuation"/>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9"/>
    <w:rsid w:val="00E062F9"/>
    <w:rsid w:val="00FD47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481CC43-69F7-42DE-B056-D579C4E3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hAnsi="Courier New" w:eastAsiaTheme="minorEastAsia" w:cs="Courier New"/>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6">
    <w:name w:val="正文文本 (6)_"/>
    <w:basedOn w:val="DefaultParagraphFont"/>
    <w:link w:val="60"/>
    <w:rPr>
      <w:rFonts w:ascii="黑体" w:eastAsia="黑体" w:hAnsi="黑体" w:cs="黑体"/>
      <w:b w:val="0"/>
      <w:bCs w:val="0"/>
      <w:i w:val="0"/>
      <w:iCs w:val="0"/>
      <w:smallCaps w:val="0"/>
      <w:strike w:val="0"/>
      <w:color w:val="A6642E"/>
      <w:sz w:val="32"/>
      <w:szCs w:val="32"/>
      <w:u w:val="none"/>
      <w:lang w:val="zh-CN" w:eastAsia="zh-CN" w:bidi="zh-CN"/>
    </w:rPr>
  </w:style>
  <w:style w:type="character" w:customStyle="1" w:styleId="a">
    <w:name w:val="图片标题_"/>
    <w:basedOn w:val="DefaultParagraphFont"/>
    <w:link w:val="a4"/>
    <w:rPr>
      <w:rFonts w:ascii="宋体" w:eastAsia="宋体" w:hAnsi="宋体" w:cs="宋体"/>
      <w:b w:val="0"/>
      <w:bCs w:val="0"/>
      <w:i w:val="0"/>
      <w:iCs w:val="0"/>
      <w:smallCaps w:val="0"/>
      <w:strike w:val="0"/>
      <w:sz w:val="20"/>
      <w:szCs w:val="20"/>
      <w:u w:val="none"/>
      <w:lang w:val="zh-CN" w:eastAsia="zh-CN" w:bidi="zh-CN"/>
    </w:rPr>
  </w:style>
  <w:style w:type="character" w:customStyle="1" w:styleId="a0">
    <w:name w:val="正文文本_"/>
    <w:basedOn w:val="DefaultParagraphFont"/>
    <w:link w:val="10"/>
    <w:rPr>
      <w:rFonts w:ascii="宋体" w:eastAsia="宋体" w:hAnsi="宋体" w:cs="宋体"/>
      <w:b w:val="0"/>
      <w:bCs w:val="0"/>
      <w:i w:val="0"/>
      <w:iCs w:val="0"/>
      <w:smallCaps w:val="0"/>
      <w:strike w:val="0"/>
      <w:sz w:val="20"/>
      <w:szCs w:val="20"/>
      <w:u w:val="none"/>
      <w:lang w:val="zh-CN" w:eastAsia="zh-CN" w:bidi="zh-CN"/>
    </w:rPr>
  </w:style>
  <w:style w:type="character" w:customStyle="1" w:styleId="2">
    <w:name w:val="正文文本 (2)_"/>
    <w:basedOn w:val="DefaultParagraphFont"/>
    <w:link w:val="22"/>
    <w:rPr>
      <w:rFonts w:ascii="Arial" w:eastAsia="Arial" w:hAnsi="Arial" w:cs="Arial"/>
      <w:b w:val="0"/>
      <w:bCs w:val="0"/>
      <w:i w:val="0"/>
      <w:iCs w:val="0"/>
      <w:smallCaps w:val="0"/>
      <w:strike w:val="0"/>
      <w:sz w:val="20"/>
      <w:szCs w:val="20"/>
      <w:u w:val="none"/>
      <w:lang w:val="zh-CN" w:eastAsia="zh-CN" w:bidi="zh-CN"/>
    </w:rPr>
  </w:style>
  <w:style w:type="character" w:customStyle="1" w:styleId="a1">
    <w:name w:val="目录_"/>
    <w:basedOn w:val="DefaultParagraphFont"/>
    <w:link w:val="a5"/>
    <w:rPr>
      <w:rFonts w:ascii="宋体" w:eastAsia="宋体" w:hAnsi="宋体" w:cs="宋体"/>
      <w:b w:val="0"/>
      <w:bCs w:val="0"/>
      <w:i w:val="0"/>
      <w:iCs w:val="0"/>
      <w:smallCaps w:val="0"/>
      <w:strike w:val="0"/>
      <w:color w:val="7571C0"/>
      <w:sz w:val="20"/>
      <w:szCs w:val="20"/>
      <w:u w:val="none"/>
      <w:lang w:val="zh-CN" w:eastAsia="zh-CN" w:bidi="zh-CN"/>
    </w:rPr>
  </w:style>
  <w:style w:type="character" w:customStyle="1" w:styleId="20">
    <w:name w:val="页眉或页脚 (2)_"/>
    <w:basedOn w:val="DefaultParagraphFont"/>
    <w:link w:val="23"/>
    <w:rPr>
      <w:rFonts w:ascii="Times New Roman" w:eastAsia="Times New Roman" w:hAnsi="Times New Roman" w:cs="Times New Roman"/>
      <w:b w:val="0"/>
      <w:bCs w:val="0"/>
      <w:i w:val="0"/>
      <w:iCs w:val="0"/>
      <w:smallCaps w:val="0"/>
      <w:strike w:val="0"/>
      <w:sz w:val="20"/>
      <w:szCs w:val="20"/>
      <w:u w:val="none"/>
      <w:lang w:val="zh-CN" w:eastAsia="zh-CN" w:bidi="zh-CN"/>
    </w:rPr>
  </w:style>
  <w:style w:type="character" w:customStyle="1" w:styleId="5">
    <w:name w:val="正文文本 (5)_"/>
    <w:basedOn w:val="DefaultParagraphFont"/>
    <w:link w:val="50"/>
    <w:rPr>
      <w:rFonts w:ascii="黑体" w:eastAsia="黑体" w:hAnsi="黑体" w:cs="黑体"/>
      <w:b w:val="0"/>
      <w:bCs w:val="0"/>
      <w:i w:val="0"/>
      <w:iCs w:val="0"/>
      <w:smallCaps w:val="0"/>
      <w:strike w:val="0"/>
      <w:color w:val="A0D7F6"/>
      <w:sz w:val="20"/>
      <w:szCs w:val="20"/>
      <w:u w:val="none"/>
      <w:lang w:val="zh-CN" w:eastAsia="zh-CN" w:bidi="zh-CN"/>
    </w:rPr>
  </w:style>
  <w:style w:type="character" w:customStyle="1" w:styleId="7">
    <w:name w:val="正文文本 (7)_"/>
    <w:basedOn w:val="DefaultParagraphFont"/>
    <w:link w:val="70"/>
    <w:rPr>
      <w:rFonts w:ascii="宋体" w:eastAsia="宋体" w:hAnsi="宋体" w:cs="宋体"/>
      <w:b w:val="0"/>
      <w:bCs w:val="0"/>
      <w:i w:val="0"/>
      <w:iCs w:val="0"/>
      <w:smallCaps w:val="0"/>
      <w:strike w:val="0"/>
      <w:color w:val="A0D7F6"/>
      <w:sz w:val="20"/>
      <w:szCs w:val="20"/>
      <w:u w:val="none"/>
      <w:lang w:val="zh-CN" w:eastAsia="zh-CN" w:bidi="zh-CN"/>
    </w:rPr>
  </w:style>
  <w:style w:type="character" w:customStyle="1" w:styleId="a2">
    <w:name w:val="表格标题_"/>
    <w:basedOn w:val="DefaultParagraphFont"/>
    <w:link w:val="a6"/>
    <w:rPr>
      <w:rFonts w:ascii="宋体" w:eastAsia="宋体" w:hAnsi="宋体" w:cs="宋体"/>
      <w:b w:val="0"/>
      <w:bCs w:val="0"/>
      <w:i w:val="0"/>
      <w:iCs w:val="0"/>
      <w:smallCaps w:val="0"/>
      <w:strike w:val="0"/>
      <w:sz w:val="20"/>
      <w:szCs w:val="20"/>
      <w:u w:val="none"/>
      <w:lang w:val="zh-CN" w:eastAsia="zh-CN" w:bidi="zh-CN"/>
    </w:rPr>
  </w:style>
  <w:style w:type="character" w:customStyle="1" w:styleId="a3">
    <w:name w:val="其他_"/>
    <w:basedOn w:val="DefaultParagraphFont"/>
    <w:link w:val="a7"/>
    <w:rPr>
      <w:rFonts w:ascii="宋体" w:eastAsia="宋体" w:hAnsi="宋体" w:cs="宋体"/>
      <w:b w:val="0"/>
      <w:bCs w:val="0"/>
      <w:i w:val="0"/>
      <w:iCs w:val="0"/>
      <w:smallCaps w:val="0"/>
      <w:strike w:val="0"/>
      <w:sz w:val="20"/>
      <w:szCs w:val="20"/>
      <w:u w:val="none"/>
      <w:lang w:val="zh-CN" w:eastAsia="zh-CN" w:bidi="zh-CN"/>
    </w:rPr>
  </w:style>
  <w:style w:type="character" w:customStyle="1" w:styleId="21">
    <w:name w:val="标题 #2_"/>
    <w:basedOn w:val="DefaultParagraphFont"/>
    <w:link w:val="24"/>
    <w:rPr>
      <w:rFonts w:ascii="黑体" w:eastAsia="黑体" w:hAnsi="黑体" w:cs="黑体"/>
      <w:b w:val="0"/>
      <w:bCs w:val="0"/>
      <w:i w:val="0"/>
      <w:iCs w:val="0"/>
      <w:smallCaps w:val="0"/>
      <w:strike w:val="0"/>
      <w:sz w:val="26"/>
      <w:szCs w:val="26"/>
      <w:u w:val="none"/>
      <w:lang w:val="zh-CN" w:eastAsia="zh-CN" w:bidi="zh-CN"/>
    </w:rPr>
  </w:style>
  <w:style w:type="character" w:customStyle="1" w:styleId="4">
    <w:name w:val="正文文本 (4)_"/>
    <w:basedOn w:val="DefaultParagraphFont"/>
    <w:link w:val="40"/>
    <w:rPr>
      <w:rFonts w:ascii="Times New Roman" w:eastAsia="Times New Roman" w:hAnsi="Times New Roman" w:cs="Times New Roman"/>
      <w:b/>
      <w:bCs/>
      <w:i w:val="0"/>
      <w:iCs w:val="0"/>
      <w:smallCaps w:val="0"/>
      <w:strike w:val="0"/>
      <w:sz w:val="17"/>
      <w:szCs w:val="17"/>
      <w:u w:val="none"/>
    </w:rPr>
  </w:style>
  <w:style w:type="character" w:customStyle="1" w:styleId="8">
    <w:name w:val="正文文本 (8)_"/>
    <w:basedOn w:val="DefaultParagraphFont"/>
    <w:link w:val="80"/>
    <w:rPr>
      <w:rFonts w:ascii="黑体" w:eastAsia="黑体" w:hAnsi="黑体" w:cs="黑体"/>
      <w:b w:val="0"/>
      <w:bCs w:val="0"/>
      <w:i w:val="0"/>
      <w:iCs w:val="0"/>
      <w:smallCaps w:val="0"/>
      <w:strike w:val="0"/>
      <w:sz w:val="26"/>
      <w:szCs w:val="26"/>
      <w:u w:val="none"/>
      <w:lang w:val="zh-CN" w:eastAsia="zh-CN" w:bidi="zh-CN"/>
    </w:rPr>
  </w:style>
  <w:style w:type="character" w:customStyle="1" w:styleId="1">
    <w:name w:val="标题 #1_"/>
    <w:basedOn w:val="DefaultParagraphFont"/>
    <w:link w:val="11"/>
    <w:rPr>
      <w:rFonts w:ascii="宋体" w:eastAsia="宋体" w:hAnsi="宋体" w:cs="宋体"/>
      <w:b w:val="0"/>
      <w:bCs w:val="0"/>
      <w:i w:val="0"/>
      <w:iCs w:val="0"/>
      <w:smallCaps w:val="0"/>
      <w:strike w:val="0"/>
      <w:sz w:val="46"/>
      <w:szCs w:val="46"/>
      <w:u w:val="none"/>
      <w:lang w:val="zh-CN" w:eastAsia="zh-CN" w:bidi="zh-CN"/>
    </w:rPr>
  </w:style>
  <w:style w:type="character" w:customStyle="1" w:styleId="3">
    <w:name w:val="正文文本 (3)_"/>
    <w:basedOn w:val="DefaultParagraphFont"/>
    <w:link w:val="31"/>
    <w:rPr>
      <w:rFonts w:ascii="黑体" w:eastAsia="黑体" w:hAnsi="黑体" w:cs="黑体"/>
      <w:b w:val="0"/>
      <w:bCs w:val="0"/>
      <w:i w:val="0"/>
      <w:iCs w:val="0"/>
      <w:smallCaps w:val="0"/>
      <w:strike w:val="0"/>
      <w:sz w:val="17"/>
      <w:szCs w:val="17"/>
      <w:u w:val="none"/>
      <w:lang w:val="zh-CN" w:eastAsia="zh-CN" w:bidi="zh-CN"/>
    </w:rPr>
  </w:style>
  <w:style w:type="character" w:customStyle="1" w:styleId="30">
    <w:name w:val="其他 (3)_"/>
    <w:basedOn w:val="DefaultParagraphFont"/>
    <w:link w:val="32"/>
    <w:rPr>
      <w:rFonts w:ascii="宋体" w:eastAsia="宋体" w:hAnsi="宋体" w:cs="宋体"/>
      <w:b w:val="0"/>
      <w:bCs w:val="0"/>
      <w:i w:val="0"/>
      <w:iCs w:val="0"/>
      <w:smallCaps w:val="0"/>
      <w:strike w:val="0"/>
      <w:sz w:val="20"/>
      <w:szCs w:val="20"/>
      <w:u w:val="none"/>
      <w:lang w:val="zh-CN" w:eastAsia="zh-CN" w:bidi="zh-CN"/>
    </w:rPr>
  </w:style>
  <w:style w:type="paragraph" w:customStyle="1" w:styleId="60">
    <w:name w:val="正文文本 (6)"/>
    <w:basedOn w:val="Normal"/>
    <w:link w:val="6"/>
    <w:pPr>
      <w:jc w:val="center"/>
    </w:pPr>
    <w:rPr>
      <w:rFonts w:ascii="黑体" w:eastAsia="黑体" w:hAnsi="黑体" w:cs="黑体"/>
      <w:color w:val="A6642E"/>
      <w:sz w:val="32"/>
      <w:szCs w:val="32"/>
      <w:lang w:val="zh-CN" w:eastAsia="zh-CN" w:bidi="zh-CN"/>
    </w:rPr>
  </w:style>
  <w:style w:type="paragraph" w:customStyle="1" w:styleId="a4">
    <w:name w:val="图片标题"/>
    <w:basedOn w:val="Normal"/>
    <w:link w:val="a"/>
    <w:rPr>
      <w:rFonts w:ascii="宋体" w:eastAsia="宋体" w:hAnsi="宋体" w:cs="宋体"/>
      <w:sz w:val="20"/>
      <w:szCs w:val="20"/>
      <w:lang w:val="zh-CN" w:eastAsia="zh-CN" w:bidi="zh-CN"/>
    </w:rPr>
  </w:style>
  <w:style w:type="paragraph" w:customStyle="1" w:styleId="10">
    <w:name w:val="正文文本1"/>
    <w:basedOn w:val="Normal"/>
    <w:link w:val="a0"/>
    <w:pPr>
      <w:spacing w:line="480" w:lineRule="auto"/>
      <w:ind w:firstLine="400"/>
    </w:pPr>
    <w:rPr>
      <w:rFonts w:ascii="宋体" w:eastAsia="宋体" w:hAnsi="宋体" w:cs="宋体"/>
      <w:sz w:val="20"/>
      <w:szCs w:val="20"/>
      <w:lang w:val="zh-CN" w:eastAsia="zh-CN" w:bidi="zh-CN"/>
    </w:rPr>
  </w:style>
  <w:style w:type="paragraph" w:customStyle="1" w:styleId="22">
    <w:name w:val="正文文本 (2)"/>
    <w:basedOn w:val="Normal"/>
    <w:link w:val="2"/>
    <w:pPr>
      <w:spacing w:after="220"/>
      <w:ind w:firstLine="600"/>
    </w:pPr>
    <w:rPr>
      <w:rFonts w:ascii="Arial" w:eastAsia="Arial" w:hAnsi="Arial" w:cs="Arial"/>
      <w:sz w:val="20"/>
      <w:szCs w:val="20"/>
      <w:lang w:val="zh-CN" w:eastAsia="zh-CN" w:bidi="zh-CN"/>
    </w:rPr>
  </w:style>
  <w:style w:type="paragraph" w:customStyle="1" w:styleId="a5">
    <w:name w:val="目录"/>
    <w:basedOn w:val="Normal"/>
    <w:link w:val="a1"/>
    <w:pPr>
      <w:spacing w:after="240"/>
      <w:ind w:firstLine="200"/>
    </w:pPr>
    <w:rPr>
      <w:rFonts w:ascii="宋体" w:eastAsia="宋体" w:hAnsi="宋体" w:cs="宋体"/>
      <w:color w:val="7571C0"/>
      <w:sz w:val="20"/>
      <w:szCs w:val="20"/>
      <w:lang w:val="zh-CN" w:eastAsia="zh-CN" w:bidi="zh-CN"/>
    </w:rPr>
  </w:style>
  <w:style w:type="paragraph" w:customStyle="1" w:styleId="23">
    <w:name w:val="页眉或页脚 (2)"/>
    <w:basedOn w:val="Normal"/>
    <w:link w:val="20"/>
    <w:rPr>
      <w:rFonts w:ascii="Times New Roman" w:eastAsia="Times New Roman" w:hAnsi="Times New Roman" w:cs="Times New Roman"/>
      <w:sz w:val="20"/>
      <w:szCs w:val="20"/>
      <w:lang w:val="zh-CN" w:eastAsia="zh-CN" w:bidi="zh-CN"/>
    </w:rPr>
  </w:style>
  <w:style w:type="paragraph" w:customStyle="1" w:styleId="50">
    <w:name w:val="正文文本 (5)"/>
    <w:basedOn w:val="Normal"/>
    <w:link w:val="5"/>
    <w:rPr>
      <w:rFonts w:ascii="黑体" w:eastAsia="黑体" w:hAnsi="黑体" w:cs="黑体"/>
      <w:color w:val="A0D7F6"/>
      <w:sz w:val="20"/>
      <w:szCs w:val="20"/>
      <w:lang w:val="zh-CN" w:eastAsia="zh-CN" w:bidi="zh-CN"/>
    </w:rPr>
  </w:style>
  <w:style w:type="paragraph" w:customStyle="1" w:styleId="70">
    <w:name w:val="正文文本 (7)"/>
    <w:basedOn w:val="Normal"/>
    <w:link w:val="7"/>
    <w:rPr>
      <w:rFonts w:ascii="宋体" w:eastAsia="宋体" w:hAnsi="宋体" w:cs="宋体"/>
      <w:color w:val="A0D7F6"/>
      <w:sz w:val="20"/>
      <w:szCs w:val="20"/>
      <w:lang w:val="zh-CN" w:eastAsia="zh-CN" w:bidi="zh-CN"/>
    </w:rPr>
  </w:style>
  <w:style w:type="paragraph" w:customStyle="1" w:styleId="a6">
    <w:name w:val="表格标题"/>
    <w:basedOn w:val="Normal"/>
    <w:link w:val="a2"/>
    <w:rPr>
      <w:rFonts w:ascii="宋体" w:eastAsia="宋体" w:hAnsi="宋体" w:cs="宋体"/>
      <w:sz w:val="20"/>
      <w:szCs w:val="20"/>
      <w:lang w:val="zh-CN" w:eastAsia="zh-CN" w:bidi="zh-CN"/>
    </w:rPr>
  </w:style>
  <w:style w:type="paragraph" w:customStyle="1" w:styleId="a7">
    <w:name w:val="其他"/>
    <w:basedOn w:val="Normal"/>
    <w:link w:val="a3"/>
    <w:pPr>
      <w:spacing w:line="480" w:lineRule="auto"/>
      <w:ind w:firstLine="400"/>
    </w:pPr>
    <w:rPr>
      <w:rFonts w:ascii="宋体" w:eastAsia="宋体" w:hAnsi="宋体" w:cs="宋体"/>
      <w:sz w:val="20"/>
      <w:szCs w:val="20"/>
      <w:lang w:val="zh-CN" w:eastAsia="zh-CN" w:bidi="zh-CN"/>
    </w:rPr>
  </w:style>
  <w:style w:type="paragraph" w:customStyle="1" w:styleId="24">
    <w:name w:val="标题 #2"/>
    <w:basedOn w:val="Normal"/>
    <w:link w:val="21"/>
    <w:pPr>
      <w:outlineLvl w:val="1"/>
    </w:pPr>
    <w:rPr>
      <w:rFonts w:ascii="黑体" w:eastAsia="黑体" w:hAnsi="黑体" w:cs="黑体"/>
      <w:sz w:val="26"/>
      <w:szCs w:val="26"/>
      <w:lang w:val="zh-CN" w:eastAsia="zh-CN" w:bidi="zh-CN"/>
    </w:rPr>
  </w:style>
  <w:style w:type="paragraph" w:customStyle="1" w:styleId="40">
    <w:name w:val="正文文本 (4)"/>
    <w:basedOn w:val="Normal"/>
    <w:link w:val="4"/>
    <w:rPr>
      <w:rFonts w:ascii="Times New Roman" w:eastAsia="Times New Roman" w:hAnsi="Times New Roman" w:cs="Times New Roman"/>
      <w:b/>
      <w:bCs/>
      <w:sz w:val="17"/>
      <w:szCs w:val="17"/>
    </w:rPr>
  </w:style>
  <w:style w:type="paragraph" w:customStyle="1" w:styleId="80">
    <w:name w:val="正文文本 (8)"/>
    <w:basedOn w:val="Normal"/>
    <w:link w:val="8"/>
    <w:rPr>
      <w:rFonts w:ascii="黑体" w:eastAsia="黑体" w:hAnsi="黑体" w:cs="黑体"/>
      <w:sz w:val="26"/>
      <w:szCs w:val="26"/>
      <w:lang w:val="zh-CN" w:eastAsia="zh-CN" w:bidi="zh-CN"/>
    </w:rPr>
  </w:style>
  <w:style w:type="paragraph" w:customStyle="1" w:styleId="11">
    <w:name w:val="标题 #1"/>
    <w:basedOn w:val="Normal"/>
    <w:link w:val="1"/>
    <w:pPr>
      <w:spacing w:after="840" w:line="595" w:lineRule="exact"/>
      <w:outlineLvl w:val="0"/>
    </w:pPr>
    <w:rPr>
      <w:rFonts w:ascii="宋体" w:eastAsia="宋体" w:hAnsi="宋体" w:cs="宋体"/>
      <w:sz w:val="46"/>
      <w:szCs w:val="46"/>
      <w:lang w:val="zh-CN" w:eastAsia="zh-CN" w:bidi="zh-CN"/>
    </w:rPr>
  </w:style>
  <w:style w:type="paragraph" w:customStyle="1" w:styleId="31">
    <w:name w:val="正文文本 (3)"/>
    <w:basedOn w:val="Normal"/>
    <w:link w:val="3"/>
    <w:pPr>
      <w:ind w:firstLine="640"/>
    </w:pPr>
    <w:rPr>
      <w:rFonts w:ascii="黑体" w:eastAsia="黑体" w:hAnsi="黑体" w:cs="黑体"/>
      <w:sz w:val="17"/>
      <w:szCs w:val="17"/>
      <w:lang w:val="zh-CN" w:eastAsia="zh-CN" w:bidi="zh-CN"/>
    </w:rPr>
  </w:style>
  <w:style w:type="paragraph" w:customStyle="1" w:styleId="32">
    <w:name w:val="其他 (3)"/>
    <w:basedOn w:val="Normal"/>
    <w:link w:val="30"/>
    <w:pPr>
      <w:spacing w:before="90" w:line="211" w:lineRule="exact"/>
      <w:ind w:left="760"/>
      <w:jc w:val="center"/>
    </w:pPr>
    <w:rPr>
      <w:rFonts w:ascii="宋体" w:eastAsia="宋体" w:hAnsi="宋体" w:cs="宋体"/>
      <w:sz w:val="20"/>
      <w:szCs w:val="20"/>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image" Target="media/image3.jpeg" /><Relationship Id="rId21" Type="http://schemas.openxmlformats.org/officeDocument/2006/relationships/footer" Target="footer15.xml" /><Relationship Id="rId22" Type="http://schemas.openxmlformats.org/officeDocument/2006/relationships/footer" Target="footer16.xml" /><Relationship Id="rId23" Type="http://schemas.openxmlformats.org/officeDocument/2006/relationships/footer" Target="footer17.xml" /><Relationship Id="rId24" Type="http://schemas.openxmlformats.org/officeDocument/2006/relationships/footer" Target="footer18.xml" /><Relationship Id="rId25" Type="http://schemas.openxmlformats.org/officeDocument/2006/relationships/footer" Target="footer19.xml" /><Relationship Id="rId26" Type="http://schemas.openxmlformats.org/officeDocument/2006/relationships/footer" Target="footer20.xml" /><Relationship Id="rId27" Type="http://schemas.openxmlformats.org/officeDocument/2006/relationships/footer" Target="footer21.xml" /><Relationship Id="rId28" Type="http://schemas.openxmlformats.org/officeDocument/2006/relationships/footer" Target="footer22.xml" /><Relationship Id="rId29" Type="http://schemas.openxmlformats.org/officeDocument/2006/relationships/footer" Target="footer23.xml" /><Relationship Id="rId3" Type="http://schemas.openxmlformats.org/officeDocument/2006/relationships/fontTable" Target="fontTable.xml" /><Relationship Id="rId30" Type="http://schemas.openxmlformats.org/officeDocument/2006/relationships/footer" Target="footer24.xml" /><Relationship Id="rId31" Type="http://schemas.openxmlformats.org/officeDocument/2006/relationships/footer" Target="footer25.xml" /><Relationship Id="rId32" Type="http://schemas.openxmlformats.org/officeDocument/2006/relationships/footer" Target="footer26.xml" /><Relationship Id="rId33" Type="http://schemas.openxmlformats.org/officeDocument/2006/relationships/footer" Target="footer27.xml" /><Relationship Id="rId34" Type="http://schemas.openxmlformats.org/officeDocument/2006/relationships/footer" Target="footer28.xml" /><Relationship Id="rId35" Type="http://schemas.openxmlformats.org/officeDocument/2006/relationships/footer" Target="footer29.xml" /><Relationship Id="rId36" Type="http://schemas.openxmlformats.org/officeDocument/2006/relationships/footer" Target="footer30.xml" /><Relationship Id="rId37" Type="http://schemas.openxmlformats.org/officeDocument/2006/relationships/footer" Target="footer31.xml" /><Relationship Id="rId38" Type="http://schemas.openxmlformats.org/officeDocument/2006/relationships/footer" Target="footer32.xml" /><Relationship Id="rId39" Type="http://schemas.openxmlformats.org/officeDocument/2006/relationships/image" Target="media/image4.jpeg" /><Relationship Id="rId4" Type="http://schemas.openxmlformats.org/officeDocument/2006/relationships/image" Target="media/image1.jpeg" /><Relationship Id="rId40" Type="http://schemas.openxmlformats.org/officeDocument/2006/relationships/image" Target="media/image5.jpeg" /><Relationship Id="rId41" Type="http://schemas.openxmlformats.org/officeDocument/2006/relationships/footer" Target="footer33.xml" /><Relationship Id="rId42" Type="http://schemas.openxmlformats.org/officeDocument/2006/relationships/footer" Target="footer34.xml" /><Relationship Id="rId43" Type="http://schemas.openxmlformats.org/officeDocument/2006/relationships/footer" Target="footer35.xml" /><Relationship Id="rId44" Type="http://schemas.openxmlformats.org/officeDocument/2006/relationships/footer" Target="footer36.xml" /><Relationship Id="rId45" Type="http://schemas.openxmlformats.org/officeDocument/2006/relationships/footer" Target="footer37.xml" /><Relationship Id="rId46" Type="http://schemas.openxmlformats.org/officeDocument/2006/relationships/footer" Target="footer38.xml" /><Relationship Id="rId47" Type="http://schemas.openxmlformats.org/officeDocument/2006/relationships/image" Target="media/image6.jpeg" /><Relationship Id="rId48" Type="http://schemas.openxmlformats.org/officeDocument/2006/relationships/footer" Target="footer39.xml" /><Relationship Id="rId49" Type="http://schemas.openxmlformats.org/officeDocument/2006/relationships/footer" Target="footer40.xml" /><Relationship Id="rId5" Type="http://schemas.openxmlformats.org/officeDocument/2006/relationships/image" Target="media/image2.jpeg" /><Relationship Id="rId50" Type="http://schemas.openxmlformats.org/officeDocument/2006/relationships/footer" Target="footer41.xml" /><Relationship Id="rId51" Type="http://schemas.openxmlformats.org/officeDocument/2006/relationships/footer" Target="footer42.xml" /><Relationship Id="rId52" Type="http://schemas.openxmlformats.org/officeDocument/2006/relationships/footer" Target="footer43.xml" /><Relationship Id="rId53" Type="http://schemas.openxmlformats.org/officeDocument/2006/relationships/footer" Target="footer44.xml" /><Relationship Id="rId54" Type="http://schemas.openxmlformats.org/officeDocument/2006/relationships/footer" Target="footer45.xml" /><Relationship Id="rId55" Type="http://schemas.openxmlformats.org/officeDocument/2006/relationships/footer" Target="footer46.xml" /><Relationship Id="rId56" Type="http://schemas.openxmlformats.org/officeDocument/2006/relationships/footer" Target="footer47.xml" /><Relationship Id="rId57" Type="http://schemas.openxmlformats.org/officeDocument/2006/relationships/footer" Target="footer48.xml" /><Relationship Id="rId58" Type="http://schemas.openxmlformats.org/officeDocument/2006/relationships/image" Target="media/image7.jpeg" /><Relationship Id="rId59" Type="http://schemas.openxmlformats.org/officeDocument/2006/relationships/footer" Target="footer49.xml" /><Relationship Id="rId6" Type="http://schemas.openxmlformats.org/officeDocument/2006/relationships/footer" Target="footer1.xml" /><Relationship Id="rId60" Type="http://schemas.openxmlformats.org/officeDocument/2006/relationships/footer" Target="footer50.xml" /><Relationship Id="rId61" Type="http://schemas.openxmlformats.org/officeDocument/2006/relationships/hyperlink" Target="https://d.book118.com/416112031050010101" TargetMode="External" /><Relationship Id="rId62" Type="http://schemas.openxmlformats.org/officeDocument/2006/relationships/footer" Target="footer51.xml" /><Relationship Id="rId63" Type="http://schemas.openxmlformats.org/officeDocument/2006/relationships/footer" Target="footer52.xml" /><Relationship Id="rId64" Type="http://schemas.openxmlformats.org/officeDocument/2006/relationships/theme" Target="theme/theme1.xml" /><Relationship Id="rId65" Type="http://schemas.openxmlformats.org/officeDocument/2006/relationships/numbering" Target="numbering.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6263</Words>
  <Characters>35705</Characters>
  <Application>Microsoft Office Word</Application>
  <DocSecurity>0</DocSecurity>
  <Lines>297</Lines>
  <Paragraphs>83</Paragraphs>
  <ScaleCrop>false</ScaleCrop>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hck</cp:lastModifiedBy>
  <cp:revision>2</cp:revision>
  <dcterms:created xsi:type="dcterms:W3CDTF">2024-03-13T05:56:00Z</dcterms:created>
  <dcterms:modified xsi:type="dcterms:W3CDTF">2024-03-13T05:56:00Z</dcterms:modified>
</cp:coreProperties>
</file>