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2" w:lineRule="exact"/>
        <w:ind w:left="941"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 o:spid="_x0000_s1025" type="#_x0000_t12" style="width:68.25pt;height:15.6pt;margin-top:55.55pt;margin-left:79.8pt;mso-height-relative:page;mso-position-horizontal-relative:page;mso-position-vertical-relative:page;mso-width-relative:page;position:absolute;z-index:-251657216" coordsize="21600,21600" fillcolor="white" stroked="f">
            <v:stroke joinstyle="miter"/>
          </v:shape>
        </w:pict>
      </w:r>
      <w:r>
        <w:pict>
          <v:shape id="WS_polygon197" o:spid="_x0000_s1026" type="#_x0000_t12" style="width:305pt;height:69.45pt;margin-top:47.05pt;margin-left:244.65pt;mso-height-relative:page;mso-position-horizontal-relative:page;mso-position-vertical-relative:page;mso-width-relative:page;position:absolute;z-index:-251656192" coordsize="21600,21600" fillcolor="white" stroked="f">
            <v:stroke joinstyle="miter"/>
          </v:shape>
        </w:pict>
      </w:r>
      <w:r>
        <w:pict>
          <v:shape id="WS_polygon204" o:spid="_x0000_s1027" type="#_x0000_t12" style="width:481.9pt;height:0.75pt;margin-top:212.15pt;margin-left:70.9pt;mso-height-relative:page;mso-position-horizontal-relative:page;mso-position-vertical-relative:page;mso-width-relative:page;position:absolute;z-index:251658240" coordsize="21600,21600" stroked="t" strokecolor="black">
            <v:fill opacity="0"/>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91.040.10</w:t>
      </w:r>
    </w:p>
    <w:p>
      <w:pPr>
        <w:spacing w:before="0" w:after="0" w:line="271" w:lineRule="exact"/>
        <w:ind w:left="941" w:firstLine="0"/>
        <w:jc w:val="left"/>
      </w:pPr>
      <w:r>
        <w:rPr>
          <w:rFonts w:ascii="黑体" w:hAnsi="黑体" w:cs="黑体"/>
          <w:color w:val="000000"/>
          <w:spacing w:val="0"/>
          <w:w w:val="100"/>
          <w:position w:val="0"/>
          <w:sz w:val="21"/>
          <w:u w:val="none"/>
        </w:rPr>
        <w:t>CCS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C</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04</w:t>
      </w:r>
    </w:p>
    <w:p>
      <w:pPr>
        <w:spacing w:before="0" w:after="0" w:line="240" w:lineRule="exact"/>
        <w:ind w:left="941" w:firstLine="0"/>
      </w:pPr>
      <w:r>
        <w:br w:type="column"/>
      </w:r>
    </w:p>
    <w:p>
      <w:pPr>
        <w:spacing w:before="0" w:after="0" w:line="1372" w:lineRule="exact"/>
        <w:ind w:firstLine="0"/>
        <w:jc w:val="left"/>
      </w:pPr>
      <w:r>
        <w:rPr>
          <w:rFonts w:ascii="Times New Roman" w:hAnsi="Times New Roman" w:cs="Times New Roman"/>
          <w:b/>
          <w:color w:val="000000"/>
          <w:spacing w:val="0"/>
          <w:w w:val="159"/>
          <w:position w:val="0"/>
          <w:sz w:val="96"/>
          <w:u w:val="none"/>
        </w:rPr>
        <w:t>DB4403</w:t>
      </w:r>
    </w:p>
    <w:p>
      <w:pPr>
        <w:widowControl/>
        <w:jc w:val="left"/>
        <w:sectPr>
          <w:type w:val="continuous"/>
          <w:pgSz w:w="11906" w:h="16839"/>
          <w:pgMar w:top="539" w:right="400" w:bottom="299" w:left="760" w:header="0" w:footer="0" w:gutter="0"/>
          <w:cols w:num="2" w:space="708" w:equalWidth="0">
            <w:col w:w="6003" w:space="0"/>
            <w:col w:w="4743" w:space="0"/>
          </w:cols>
          <w:docGrid w:type="lines" w:linePitch="312" w:charSpace="0"/>
        </w:sectPr>
      </w:pPr>
    </w:p>
    <w:p>
      <w:pPr>
        <w:spacing w:before="0" w:after="0" w:line="188" w:lineRule="exact"/>
        <w:ind w:firstLine="0"/>
      </w:pPr>
    </w:p>
    <w:p>
      <w:pPr>
        <w:widowControl/>
        <w:jc w:val="left"/>
        <w:sectPr>
          <w:type w:val="continuous"/>
          <w:pgSz w:w="11906" w:h="16839"/>
          <w:pgMar w:top="539" w:right="400" w:bottom="299" w:left="760" w:header="0" w:footer="0" w:gutter="0"/>
          <w:pgNumType w:start="2"/>
          <w:cols w:num="1" w:space="720"/>
          <w:docGrid w:type="lines" w:linePitch="312" w:charSpace="0"/>
        </w:sectPr>
      </w:pPr>
    </w:p>
    <w:p>
      <w:pPr>
        <w:tabs>
          <w:tab w:val="left" w:pos="2410"/>
          <w:tab w:val="left" w:pos="3891"/>
          <w:tab w:val="left" w:pos="5374"/>
          <w:tab w:val="left" w:pos="6857"/>
          <w:tab w:val="left" w:pos="8338"/>
          <w:tab w:val="left" w:pos="9821"/>
        </w:tabs>
        <w:spacing w:before="0" w:after="0" w:line="487" w:lineRule="exact"/>
        <w:ind w:left="927" w:firstLine="0"/>
        <w:jc w:val="left"/>
      </w:pPr>
      <w:r>
        <w:rPr>
          <w:rFonts w:ascii="黑体" w:eastAsia="黑体" w:hAnsi="黑体" w:cs="黑体"/>
          <w:color w:val="000000"/>
          <w:spacing w:val="-1"/>
          <w:w w:val="100"/>
          <w:position w:val="0"/>
          <w:sz w:val="48"/>
          <w:u w:val="none"/>
        </w:rPr>
        <w:t>深</w:t>
      </w:r>
      <w:r>
        <w:rPr>
          <w:rFonts w:cs="Calibri"/>
          <w:color w:val="000000"/>
          <w:spacing w:val="0"/>
          <w:w w:val="100"/>
          <w:u w:val="none"/>
        </w:rPr>
        <w:tab/>
      </w:r>
      <w:r>
        <w:rPr>
          <w:rFonts w:ascii="黑体" w:eastAsia="黑体" w:hAnsi="黑体" w:cs="黑体"/>
          <w:color w:val="000000"/>
          <w:spacing w:val="-1"/>
          <w:w w:val="100"/>
          <w:position w:val="0"/>
          <w:sz w:val="48"/>
          <w:u w:val="none"/>
        </w:rPr>
        <w:t>圳</w:t>
      </w:r>
      <w:r>
        <w:rPr>
          <w:rFonts w:cs="Calibri"/>
          <w:color w:val="000000"/>
          <w:spacing w:val="232985776"/>
          <w:w w:val="100"/>
          <w:u w:val="none"/>
        </w:rPr>
        <w:tab/>
      </w:r>
      <w:r>
        <w:rPr>
          <w:rFonts w:ascii="黑体" w:eastAsia="黑体" w:hAnsi="黑体" w:cs="黑体"/>
          <w:color w:val="000000"/>
          <w:spacing w:val="-1"/>
          <w:w w:val="100"/>
          <w:position w:val="0"/>
          <w:sz w:val="48"/>
          <w:u w:val="none"/>
        </w:rPr>
        <w:t>市</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1"/>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240" w:lineRule="exact"/>
        <w:ind w:left="927" w:firstLine="0"/>
      </w:pPr>
    </w:p>
    <w:p>
      <w:pPr>
        <w:spacing w:before="0" w:after="0" w:line="468" w:lineRule="exact"/>
        <w:ind w:left="927" w:firstLine="6758"/>
        <w:jc w:val="left"/>
      </w:pPr>
      <w:r>
        <w:rPr>
          <w:rFonts w:ascii="黑体" w:hAnsi="黑体" w:cs="黑体"/>
          <w:color w:val="000000"/>
          <w:spacing w:val="-1"/>
          <w:w w:val="100"/>
          <w:position w:val="0"/>
          <w:sz w:val="28"/>
          <w:u w:val="none"/>
        </w:rPr>
        <w:t>DB4403/T</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387—2023</w:t>
      </w:r>
    </w:p>
    <w:p>
      <w:pPr>
        <w:widowControl/>
        <w:jc w:val="left"/>
        <w:sectPr>
          <w:type w:val="continuous"/>
          <w:pgSz w:w="11906" w:h="16839"/>
          <w:pgMar w:top="539" w:right="400" w:bottom="299" w:left="760" w:header="0" w:footer="0" w:gutter="0"/>
          <w:pgNumType w:start="3"/>
          <w:cols w:num="1" w:space="708" w:equalWidth="0">
            <w:col w:w="10746" w:space="0"/>
          </w:cols>
          <w:docGrid w:type="lines" w:linePitch="312" w:charSpace="0"/>
        </w:sectPr>
      </w:pPr>
    </w:p>
    <w:p>
      <w:pPr>
        <w:spacing w:before="0" w:after="0" w:line="240" w:lineRule="exact"/>
        <w:ind w:left="927" w:firstLine="6758"/>
      </w:pPr>
    </w:p>
    <w:p>
      <w:pPr>
        <w:spacing w:before="0" w:after="0" w:line="240" w:lineRule="exact"/>
        <w:ind w:left="927" w:firstLine="6758"/>
      </w:pPr>
    </w:p>
    <w:p>
      <w:pPr>
        <w:spacing w:before="0" w:after="0" w:line="240" w:lineRule="exact"/>
        <w:ind w:left="927" w:firstLine="6758"/>
      </w:pPr>
    </w:p>
    <w:p>
      <w:pPr>
        <w:spacing w:before="0" w:after="0" w:line="240" w:lineRule="exact"/>
        <w:ind w:left="927" w:firstLine="6758"/>
      </w:pPr>
    </w:p>
    <w:p>
      <w:pPr>
        <w:spacing w:before="0" w:after="0" w:line="240" w:lineRule="exact"/>
        <w:ind w:left="927" w:firstLine="6758"/>
      </w:pPr>
    </w:p>
    <w:p>
      <w:pPr>
        <w:spacing w:before="0" w:after="0" w:line="240" w:lineRule="exact"/>
        <w:ind w:left="927" w:firstLine="6758"/>
      </w:pPr>
    </w:p>
    <w:p>
      <w:pPr>
        <w:spacing w:before="0" w:after="0" w:line="240" w:lineRule="exact"/>
        <w:ind w:left="927" w:firstLine="6758"/>
      </w:pPr>
    </w:p>
    <w:p>
      <w:pPr>
        <w:spacing w:before="0" w:after="0" w:line="240" w:lineRule="exact"/>
        <w:ind w:left="927" w:firstLine="6758"/>
      </w:pPr>
    </w:p>
    <w:p>
      <w:pPr>
        <w:spacing w:before="0" w:after="0" w:line="240" w:lineRule="exact"/>
        <w:ind w:left="927" w:firstLine="6758"/>
      </w:pPr>
    </w:p>
    <w:p>
      <w:pPr>
        <w:spacing w:before="0" w:after="0" w:line="240" w:lineRule="exact"/>
        <w:ind w:left="927" w:firstLine="6758"/>
      </w:pPr>
    </w:p>
    <w:p>
      <w:pPr>
        <w:spacing w:before="0" w:after="0" w:line="240" w:lineRule="exact"/>
        <w:ind w:left="927" w:firstLine="6758"/>
      </w:pPr>
    </w:p>
    <w:p>
      <w:pPr>
        <w:spacing w:before="0" w:after="0" w:line="344" w:lineRule="exact"/>
        <w:ind w:left="927" w:firstLine="6758"/>
      </w:pPr>
    </w:p>
    <w:p>
      <w:pPr>
        <w:widowControl/>
        <w:jc w:val="left"/>
        <w:sectPr>
          <w:type w:val="continuous"/>
          <w:pgSz w:w="11906" w:h="16839"/>
          <w:pgMar w:top="539" w:right="400" w:bottom="299" w:left="760" w:header="0" w:footer="0" w:gutter="0"/>
          <w:pgNumType w:start="4"/>
          <w:cols w:num="1" w:space="720"/>
          <w:docGrid w:type="lines" w:linePitch="312" w:charSpace="0"/>
        </w:sectPr>
      </w:pPr>
    </w:p>
    <w:p>
      <w:pPr>
        <w:spacing w:before="0" w:after="0" w:line="529" w:lineRule="exact"/>
        <w:ind w:left="514" w:firstLine="1298"/>
        <w:jc w:val="left"/>
      </w:pPr>
      <w:r>
        <w:pict>
          <v:shapetype id="_x0000_t202" coordsize="21600,21600" o:spt="202" path="m,l,21600r21600,l21600,xe">
            <v:stroke joinstyle="miter"/>
            <v:path gradientshapeok="t" o:connecttype="rect"/>
          </v:shapetype>
          <v:shape id="_x0000_s2053" o:spid="_x0000_s1028" type="#_x0000_t202" style="width:332pt;height:53pt;margin-top:397.7pt;margin-left:141.6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52"/>
          <w:u w:val="none"/>
        </w:rPr>
        <w:t>新建（改扩建）医院建筑业主</w:t>
      </w:r>
    </w:p>
    <w:p>
      <w:pPr>
        <w:spacing w:before="0" w:after="0" w:line="701" w:lineRule="exact"/>
        <w:ind w:left="514" w:firstLine="2599"/>
        <w:jc w:val="left"/>
      </w:pPr>
      <w:r>
        <w:rPr>
          <w:rFonts w:ascii="黑体" w:eastAsia="黑体" w:hAnsi="黑体" w:cs="黑体"/>
          <w:color w:val="000000"/>
          <w:spacing w:val="0"/>
          <w:w w:val="100"/>
          <w:position w:val="0"/>
          <w:sz w:val="52"/>
          <w:u w:val="none"/>
        </w:rPr>
        <w:t>验收评估技术指南</w:t>
      </w:r>
    </w:p>
    <w:p>
      <w:pPr>
        <w:spacing w:before="0" w:after="0" w:line="477" w:lineRule="exact"/>
        <w:ind w:left="514" w:firstLine="2599"/>
      </w:pPr>
    </w:p>
    <w:p>
      <w:pPr>
        <w:spacing w:before="0" w:after="0" w:line="285" w:lineRule="exact"/>
        <w:ind w:left="514" w:firstLine="0"/>
        <w:jc w:val="left"/>
      </w:pPr>
      <w:r>
        <w:rPr>
          <w:rFonts w:ascii="黑体" w:hAnsi="黑体" w:cs="黑体"/>
          <w:color w:val="000000"/>
          <w:spacing w:val="0"/>
          <w:w w:val="100"/>
          <w:position w:val="0"/>
          <w:sz w:val="28"/>
          <w:u w:val="none"/>
        </w:rPr>
        <w:t>The</w:t>
      </w:r>
      <w:r>
        <w:rPr>
          <w:rFonts w:ascii="Calibri" w:hAnsi="Calibri" w:cs="Calibri"/>
          <w:color w:val="000000"/>
          <w:spacing w:val="0"/>
          <w:w w:val="214"/>
          <w:sz w:val="28"/>
          <w:u w:val="none"/>
        </w:rPr>
        <w:t> </w:t>
      </w:r>
      <w:r>
        <w:rPr>
          <w:rFonts w:ascii="黑体" w:hAnsi="黑体" w:cs="黑体"/>
          <w:color w:val="000000"/>
          <w:spacing w:val="0"/>
          <w:w w:val="100"/>
          <w:position w:val="0"/>
          <w:sz w:val="28"/>
          <w:u w:val="none"/>
        </w:rPr>
        <w:t>technical</w:t>
      </w:r>
      <w:r>
        <w:rPr>
          <w:rFonts w:ascii="Calibri" w:hAnsi="Calibri" w:cs="Calibri"/>
          <w:color w:val="000000"/>
          <w:spacing w:val="0"/>
          <w:w w:val="214"/>
          <w:sz w:val="28"/>
          <w:u w:val="none"/>
        </w:rPr>
        <w:t> </w:t>
      </w:r>
      <w:r>
        <w:rPr>
          <w:rFonts w:ascii="黑体" w:hAnsi="黑体" w:cs="黑体"/>
          <w:color w:val="000000"/>
          <w:spacing w:val="0"/>
          <w:w w:val="100"/>
          <w:position w:val="0"/>
          <w:sz w:val="28"/>
          <w:u w:val="none"/>
        </w:rPr>
        <w:t>guide</w:t>
      </w:r>
      <w:r>
        <w:rPr>
          <w:rFonts w:ascii="Calibri" w:hAnsi="Calibri" w:cs="Calibri"/>
          <w:color w:val="000000"/>
          <w:spacing w:val="0"/>
          <w:w w:val="217"/>
          <w:sz w:val="28"/>
          <w:u w:val="none"/>
        </w:rPr>
        <w:t> </w:t>
      </w:r>
      <w:r>
        <w:rPr>
          <w:rFonts w:ascii="黑体" w:hAnsi="黑体" w:cs="黑体"/>
          <w:color w:val="000000"/>
          <w:spacing w:val="-1"/>
          <w:w w:val="100"/>
          <w:position w:val="0"/>
          <w:sz w:val="28"/>
          <w:u w:val="none"/>
        </w:rPr>
        <w:t>of</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building</w:t>
      </w:r>
      <w:r>
        <w:rPr>
          <w:rFonts w:ascii="Calibri" w:hAnsi="Calibri" w:cs="Calibri"/>
          <w:color w:val="000000"/>
          <w:spacing w:val="0"/>
          <w:w w:val="214"/>
          <w:sz w:val="28"/>
          <w:u w:val="none"/>
        </w:rPr>
        <w:t> </w:t>
      </w:r>
      <w:r>
        <w:rPr>
          <w:rFonts w:ascii="黑体" w:hAnsi="黑体" w:cs="黑体"/>
          <w:color w:val="000000"/>
          <w:spacing w:val="0"/>
          <w:w w:val="100"/>
          <w:position w:val="0"/>
          <w:sz w:val="28"/>
          <w:u w:val="none"/>
        </w:rPr>
        <w:t>handover</w:t>
      </w:r>
      <w:r>
        <w:rPr>
          <w:rFonts w:ascii="Calibri" w:hAnsi="Calibri" w:cs="Calibri"/>
          <w:color w:val="000000"/>
          <w:spacing w:val="0"/>
          <w:w w:val="214"/>
          <w:sz w:val="28"/>
          <w:u w:val="none"/>
        </w:rPr>
        <w:t> </w:t>
      </w:r>
      <w:r>
        <w:rPr>
          <w:rFonts w:ascii="黑体" w:hAnsi="黑体" w:cs="黑体"/>
          <w:color w:val="000000"/>
          <w:spacing w:val="0"/>
          <w:w w:val="100"/>
          <w:position w:val="0"/>
          <w:sz w:val="28"/>
          <w:u w:val="none"/>
        </w:rPr>
        <w:t>evaluation</w:t>
      </w:r>
      <w:r>
        <w:rPr>
          <w:rFonts w:ascii="Calibri" w:hAnsi="Calibri" w:cs="Calibri"/>
          <w:color w:val="000000"/>
          <w:spacing w:val="0"/>
          <w:w w:val="214"/>
          <w:sz w:val="28"/>
          <w:u w:val="none"/>
        </w:rPr>
        <w:t> </w:t>
      </w:r>
      <w:r>
        <w:rPr>
          <w:rFonts w:ascii="黑体" w:hAnsi="黑体" w:cs="黑体"/>
          <w:color w:val="000000"/>
          <w:spacing w:val="0"/>
          <w:w w:val="100"/>
          <w:position w:val="0"/>
          <w:sz w:val="28"/>
          <w:u w:val="none"/>
        </w:rPr>
        <w:t>of</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the</w:t>
      </w:r>
      <w:r>
        <w:rPr>
          <w:rFonts w:ascii="Calibri" w:hAnsi="Calibri" w:cs="Calibri"/>
          <w:color w:val="000000"/>
          <w:spacing w:val="0"/>
          <w:w w:val="214"/>
          <w:sz w:val="28"/>
          <w:u w:val="none"/>
        </w:rPr>
        <w:t> </w:t>
      </w:r>
      <w:r>
        <w:rPr>
          <w:rFonts w:ascii="黑体" w:hAnsi="黑体" w:cs="黑体"/>
          <w:color w:val="000000"/>
          <w:spacing w:val="0"/>
          <w:w w:val="100"/>
          <w:position w:val="0"/>
          <w:sz w:val="28"/>
          <w:u w:val="none"/>
        </w:rPr>
        <w:t>new</w:t>
      </w:r>
      <w:r>
        <w:rPr>
          <w:rFonts w:ascii="Calibri" w:hAnsi="Calibri" w:cs="Calibri"/>
          <w:color w:val="000000"/>
          <w:spacing w:val="0"/>
          <w:w w:val="214"/>
          <w:sz w:val="28"/>
          <w:u w:val="none"/>
        </w:rPr>
        <w:t> </w:t>
      </w:r>
      <w:r>
        <w:rPr>
          <w:rFonts w:ascii="黑体" w:hAnsi="黑体" w:cs="黑体"/>
          <w:color w:val="000000"/>
          <w:spacing w:val="0"/>
          <w:w w:val="100"/>
          <w:position w:val="0"/>
          <w:sz w:val="28"/>
          <w:u w:val="none"/>
        </w:rPr>
        <w:t>built</w:t>
      </w:r>
    </w:p>
    <w:p>
      <w:pPr>
        <w:spacing w:before="0" w:after="0" w:line="360" w:lineRule="exact"/>
        <w:ind w:left="514" w:firstLine="1738"/>
        <w:jc w:val="left"/>
      </w:pPr>
      <w:r>
        <w:rPr>
          <w:rFonts w:ascii="黑体" w:hAnsi="黑体" w:cs="黑体"/>
          <w:color w:val="000000"/>
          <w:spacing w:val="0"/>
          <w:w w:val="100"/>
          <w:position w:val="0"/>
          <w:sz w:val="28"/>
          <w:u w:val="none"/>
        </w:rPr>
        <w:t>or</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expanded</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hospital</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building</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by</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the</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owner</w:t>
      </w:r>
    </w:p>
    <w:p>
      <w:pPr>
        <w:widowControl/>
        <w:jc w:val="left"/>
        <w:sectPr>
          <w:type w:val="continuous"/>
          <w:pgSz w:w="11906" w:h="16839"/>
          <w:pgMar w:top="539" w:right="400" w:bottom="299" w:left="760" w:header="0" w:footer="0" w:gutter="0"/>
          <w:pgNumType w:start="5"/>
          <w:cols w:num="1" w:space="708" w:equalWidth="0">
            <w:col w:w="10746" w:space="0"/>
          </w:cols>
          <w:docGrid w:type="lines" w:linePitch="312" w:charSpace="0"/>
        </w:sectPr>
      </w:pPr>
    </w:p>
    <w:p>
      <w:pPr>
        <w:spacing w:before="0" w:after="0" w:line="240" w:lineRule="exact"/>
        <w:ind w:left="514" w:firstLine="1738"/>
      </w:pPr>
    </w:p>
    <w:p>
      <w:pPr>
        <w:spacing w:before="0" w:after="0" w:line="240" w:lineRule="exact"/>
        <w:ind w:left="514" w:firstLine="1738"/>
      </w:pPr>
    </w:p>
    <w:p>
      <w:pPr>
        <w:spacing w:before="0" w:after="0" w:line="240" w:lineRule="exact"/>
        <w:ind w:left="514" w:firstLine="1738"/>
      </w:pPr>
    </w:p>
    <w:p>
      <w:pPr>
        <w:spacing w:before="0" w:after="0" w:line="240" w:lineRule="exact"/>
        <w:ind w:left="514" w:firstLine="1738"/>
      </w:pPr>
    </w:p>
    <w:p>
      <w:pPr>
        <w:spacing w:before="0" w:after="0" w:line="240" w:lineRule="exact"/>
        <w:ind w:left="514" w:firstLine="1738"/>
      </w:pPr>
    </w:p>
    <w:p>
      <w:pPr>
        <w:spacing w:before="0" w:after="0" w:line="240" w:lineRule="exact"/>
        <w:ind w:left="514" w:firstLine="1738"/>
      </w:pPr>
    </w:p>
    <w:p>
      <w:pPr>
        <w:spacing w:before="0" w:after="0" w:line="240" w:lineRule="exact"/>
        <w:ind w:left="514" w:firstLine="1738"/>
      </w:pPr>
    </w:p>
    <w:p>
      <w:pPr>
        <w:spacing w:before="0" w:after="0" w:line="240" w:lineRule="exact"/>
        <w:ind w:left="514" w:firstLine="1738"/>
      </w:pPr>
    </w:p>
    <w:p>
      <w:pPr>
        <w:spacing w:before="0" w:after="0" w:line="240" w:lineRule="exact"/>
      </w:pPr>
    </w:p>
    <w:p>
      <w:pPr>
        <w:spacing w:before="0" w:after="0" w:line="240" w:lineRule="exact"/>
      </w:pPr>
    </w:p>
    <w:p>
      <w:pPr>
        <w:spacing w:before="0" w:after="0" w:line="240" w:lineRule="exact"/>
        <w:ind w:left="514" w:firstLine="1738"/>
      </w:pPr>
    </w:p>
    <w:p>
      <w:pPr>
        <w:spacing w:before="0" w:after="0" w:line="240" w:lineRule="exact"/>
        <w:ind w:left="514" w:firstLine="1738"/>
      </w:pPr>
    </w:p>
    <w:p>
      <w:pPr>
        <w:spacing w:before="0" w:after="0" w:line="240" w:lineRule="exact"/>
        <w:ind w:left="514" w:firstLine="1738"/>
      </w:pPr>
    </w:p>
    <w:p>
      <w:pPr>
        <w:spacing w:before="0" w:after="0" w:line="240" w:lineRule="exact"/>
        <w:ind w:left="514" w:firstLine="1738"/>
      </w:pPr>
    </w:p>
    <w:p>
      <w:pPr>
        <w:spacing w:before="0" w:after="0" w:line="240" w:lineRule="exact"/>
        <w:ind w:left="514" w:firstLine="1738"/>
      </w:pPr>
    </w:p>
    <w:p>
      <w:pPr>
        <w:spacing w:before="0" w:after="0" w:line="240" w:lineRule="exact"/>
        <w:ind w:left="514" w:firstLine="1738"/>
      </w:pPr>
    </w:p>
    <w:p>
      <w:pPr>
        <w:spacing w:before="0" w:after="0" w:line="466" w:lineRule="exact"/>
        <w:ind w:left="514" w:firstLine="1738"/>
      </w:pPr>
    </w:p>
    <w:p>
      <w:pPr>
        <w:widowControl/>
        <w:jc w:val="left"/>
        <w:sectPr>
          <w:type w:val="continuous"/>
          <w:pgSz w:w="11906" w:h="16839"/>
          <w:pgMar w:top="539" w:right="400" w:bottom="299" w:left="760" w:header="0" w:footer="0" w:gutter="0"/>
          <w:pgNumType w:start="6"/>
          <w:cols w:num="1" w:space="720"/>
          <w:docGrid w:type="lines" w:linePitch="312" w:charSpace="0"/>
        </w:sectPr>
      </w:pPr>
    </w:p>
    <w:p>
      <w:pPr>
        <w:tabs>
          <w:tab w:val="left" w:pos="8293"/>
        </w:tabs>
        <w:spacing w:before="0" w:after="0" w:line="285" w:lineRule="exact"/>
        <w:ind w:left="656" w:firstLine="0"/>
        <w:jc w:val="left"/>
      </w:pPr>
      <w:r>
        <w:rPr>
          <w:rFonts w:ascii="黑体" w:eastAsia="黑体" w:hAnsi="黑体" w:cs="黑体"/>
          <w:color w:val="000000"/>
          <w:spacing w:val="-6"/>
          <w:w w:val="100"/>
          <w:position w:val="0"/>
          <w:sz w:val="28"/>
          <w:u w:val="single"/>
        </w:rPr>
        <w:t>2023-11-23 发布</w:t>
      </w:r>
      <w:r>
        <w:rPr>
          <w:rFonts w:cs="Calibri"/>
          <w:color w:val="000000"/>
          <w:spacing w:val="0"/>
          <w:w w:val="100"/>
          <w:u w:val="single"/>
        </w:rPr>
        <w:tab/>
      </w:r>
      <w:r>
        <w:rPr>
          <w:rFonts w:ascii="黑体" w:eastAsia="黑体" w:hAnsi="黑体" w:cs="黑体"/>
          <w:color w:val="000000"/>
          <w:spacing w:val="-6"/>
          <w:w w:val="100"/>
          <w:position w:val="0"/>
          <w:sz w:val="28"/>
          <w:u w:val="single"/>
        </w:rPr>
        <w:t>2023-12-01 实施</w:t>
      </w:r>
    </w:p>
    <w:p>
      <w:pPr>
        <w:spacing w:before="0" w:after="0" w:line="240" w:lineRule="exact"/>
        <w:ind w:left="656" w:firstLine="0"/>
      </w:pPr>
    </w:p>
    <w:p>
      <w:pPr>
        <w:spacing w:before="0" w:after="0" w:line="240" w:lineRule="exact"/>
        <w:ind w:left="656" w:firstLine="0"/>
      </w:pPr>
    </w:p>
    <w:p>
      <w:pPr>
        <w:spacing w:before="0" w:after="0" w:line="240" w:lineRule="exact"/>
        <w:ind w:left="656" w:firstLine="0"/>
      </w:pPr>
    </w:p>
    <w:p>
      <w:pPr>
        <w:spacing w:before="0" w:after="0" w:line="539" w:lineRule="exact"/>
        <w:ind w:left="656" w:firstLine="1944"/>
        <w:jc w:val="left"/>
      </w:pPr>
      <w:r>
        <w:rPr>
          <w:rFonts w:ascii="黑体" w:eastAsia="黑体" w:hAnsi="黑体" w:cs="黑体"/>
          <w:color w:val="000000"/>
          <w:spacing w:val="0"/>
          <w:w w:val="178"/>
          <w:position w:val="4"/>
          <w:sz w:val="28"/>
          <w:u w:val="none"/>
        </w:rPr>
        <w:t>深</w:t>
      </w:r>
      <w:r>
        <w:rPr>
          <w:rFonts w:ascii="Calibri" w:hAnsi="Calibri" w:cs="Calibri"/>
          <w:color w:val="000000"/>
          <w:spacing w:val="-18"/>
          <w:w w:val="100"/>
          <w:sz w:val="28"/>
          <w:u w:val="none"/>
        </w:rPr>
        <w:t> </w:t>
      </w:r>
      <w:r>
        <w:rPr>
          <w:rFonts w:ascii="黑体" w:eastAsia="黑体" w:hAnsi="黑体" w:cs="黑体"/>
          <w:color w:val="000000"/>
          <w:spacing w:val="0"/>
          <w:w w:val="178"/>
          <w:position w:val="4"/>
          <w:sz w:val="28"/>
          <w:u w:val="none"/>
        </w:rPr>
        <w:t>圳</w:t>
      </w:r>
      <w:r>
        <w:rPr>
          <w:rFonts w:ascii="Calibri" w:hAnsi="Calibri" w:cs="Calibri"/>
          <w:color w:val="000000"/>
          <w:spacing w:val="-18"/>
          <w:w w:val="100"/>
          <w:sz w:val="28"/>
          <w:u w:val="none"/>
        </w:rPr>
        <w:t> </w:t>
      </w:r>
      <w:r>
        <w:rPr>
          <w:rFonts w:ascii="黑体" w:eastAsia="黑体" w:hAnsi="黑体" w:cs="黑体"/>
          <w:color w:val="000000"/>
          <w:spacing w:val="0"/>
          <w:w w:val="178"/>
          <w:position w:val="4"/>
          <w:sz w:val="28"/>
          <w:u w:val="none"/>
        </w:rPr>
        <w:t>市</w:t>
      </w:r>
      <w:r>
        <w:rPr>
          <w:rFonts w:ascii="Calibri" w:hAnsi="Calibri" w:cs="Calibri"/>
          <w:color w:val="000000"/>
          <w:spacing w:val="-18"/>
          <w:w w:val="100"/>
          <w:sz w:val="28"/>
          <w:u w:val="none"/>
        </w:rPr>
        <w:t> </w:t>
      </w:r>
      <w:r>
        <w:rPr>
          <w:rFonts w:ascii="黑体" w:eastAsia="黑体" w:hAnsi="黑体" w:cs="黑体"/>
          <w:color w:val="000000"/>
          <w:spacing w:val="0"/>
          <w:w w:val="178"/>
          <w:position w:val="4"/>
          <w:sz w:val="28"/>
          <w:u w:val="none"/>
        </w:rPr>
        <w:t>市</w:t>
      </w:r>
      <w:r>
        <w:rPr>
          <w:rFonts w:ascii="Calibri" w:hAnsi="Calibri" w:cs="Calibri"/>
          <w:color w:val="000000"/>
          <w:spacing w:val="-18"/>
          <w:w w:val="100"/>
          <w:sz w:val="28"/>
          <w:u w:val="none"/>
        </w:rPr>
        <w:t> </w:t>
      </w:r>
      <w:r>
        <w:rPr>
          <w:rFonts w:ascii="黑体" w:eastAsia="黑体" w:hAnsi="黑体" w:cs="黑体"/>
          <w:color w:val="000000"/>
          <w:spacing w:val="0"/>
          <w:w w:val="178"/>
          <w:position w:val="4"/>
          <w:sz w:val="28"/>
          <w:u w:val="none"/>
        </w:rPr>
        <w:t>场</w:t>
      </w:r>
      <w:r>
        <w:rPr>
          <w:rFonts w:ascii="Calibri" w:hAnsi="Calibri" w:cs="Calibri"/>
          <w:color w:val="000000"/>
          <w:spacing w:val="-18"/>
          <w:w w:val="100"/>
          <w:sz w:val="28"/>
          <w:u w:val="none"/>
        </w:rPr>
        <w:t> </w:t>
      </w:r>
      <w:r>
        <w:rPr>
          <w:rFonts w:ascii="黑体" w:eastAsia="黑体" w:hAnsi="黑体" w:cs="黑体"/>
          <w:color w:val="000000"/>
          <w:spacing w:val="0"/>
          <w:w w:val="178"/>
          <w:position w:val="4"/>
          <w:sz w:val="28"/>
          <w:u w:val="none"/>
        </w:rPr>
        <w:t>监</w:t>
      </w:r>
      <w:r>
        <w:rPr>
          <w:rFonts w:ascii="Calibri" w:hAnsi="Calibri" w:cs="Calibri"/>
          <w:color w:val="000000"/>
          <w:spacing w:val="-18"/>
          <w:w w:val="100"/>
          <w:sz w:val="28"/>
          <w:u w:val="none"/>
        </w:rPr>
        <w:t> </w:t>
      </w:r>
      <w:r>
        <w:rPr>
          <w:rFonts w:ascii="黑体" w:eastAsia="黑体" w:hAnsi="黑体" w:cs="黑体"/>
          <w:color w:val="000000"/>
          <w:spacing w:val="0"/>
          <w:w w:val="178"/>
          <w:position w:val="4"/>
          <w:sz w:val="28"/>
          <w:u w:val="none"/>
        </w:rPr>
        <w:t>督</w:t>
      </w:r>
      <w:r>
        <w:rPr>
          <w:rFonts w:ascii="Calibri" w:hAnsi="Calibri" w:cs="Calibri"/>
          <w:color w:val="000000"/>
          <w:spacing w:val="-18"/>
          <w:w w:val="100"/>
          <w:sz w:val="28"/>
          <w:u w:val="none"/>
        </w:rPr>
        <w:t> </w:t>
      </w:r>
      <w:r>
        <w:rPr>
          <w:rFonts w:ascii="黑体" w:eastAsia="黑体" w:hAnsi="黑体" w:cs="黑体"/>
          <w:color w:val="000000"/>
          <w:spacing w:val="0"/>
          <w:w w:val="178"/>
          <w:position w:val="4"/>
          <w:sz w:val="28"/>
          <w:u w:val="none"/>
        </w:rPr>
        <w:t>管</w:t>
      </w:r>
      <w:r>
        <w:rPr>
          <w:rFonts w:ascii="Calibri" w:hAnsi="Calibri" w:cs="Calibri"/>
          <w:color w:val="000000"/>
          <w:spacing w:val="-20"/>
          <w:w w:val="100"/>
          <w:sz w:val="28"/>
          <w:u w:val="none"/>
        </w:rPr>
        <w:t> </w:t>
      </w:r>
      <w:r>
        <w:rPr>
          <w:rFonts w:ascii="黑体" w:eastAsia="黑体" w:hAnsi="黑体" w:cs="黑体"/>
          <w:color w:val="000000"/>
          <w:spacing w:val="0"/>
          <w:w w:val="178"/>
          <w:position w:val="4"/>
          <w:sz w:val="28"/>
          <w:u w:val="none"/>
        </w:rPr>
        <w:t>理</w:t>
      </w:r>
      <w:r>
        <w:rPr>
          <w:rFonts w:ascii="Calibri" w:hAnsi="Calibri" w:cs="Calibri"/>
          <w:color w:val="000000"/>
          <w:spacing w:val="-18"/>
          <w:w w:val="100"/>
          <w:sz w:val="28"/>
          <w:u w:val="none"/>
        </w:rPr>
        <w:t> </w:t>
      </w:r>
      <w:r>
        <w:rPr>
          <w:rFonts w:ascii="黑体" w:eastAsia="黑体" w:hAnsi="黑体" w:cs="黑体"/>
          <w:color w:val="000000"/>
          <w:spacing w:val="0"/>
          <w:w w:val="178"/>
          <w:position w:val="4"/>
          <w:sz w:val="28"/>
          <w:u w:val="none"/>
        </w:rPr>
        <w:t>局</w:t>
      </w:r>
      <w:r>
        <w:rPr>
          <w:rFonts w:ascii="Calibri" w:hAnsi="Calibri" w:cs="Calibri"/>
          <w:color w:val="000000"/>
          <w:spacing w:val="-18"/>
          <w:w w:val="100"/>
          <w:sz w:val="28"/>
          <w:u w:val="none"/>
        </w:rPr>
        <w:t> </w:t>
      </w:r>
      <w:r>
        <w:rPr>
          <w:rFonts w:ascii="Arial" w:hAnsi="Arial" w:cs="Arial"/>
          <w:color w:val="000000"/>
          <w:spacing w:val="0"/>
          <w:w w:val="100"/>
          <w:position w:val="0"/>
          <w:sz w:val="28"/>
          <w:u w:val="none"/>
        </w:rPr>
        <w:t>  </w:t>
      </w:r>
      <w:r>
        <w:rPr>
          <w:rFonts w:ascii="黑体" w:eastAsia="黑体" w:hAnsi="黑体" w:cs="黑体"/>
          <w:color w:val="000000"/>
          <w:spacing w:val="0"/>
          <w:w w:val="100"/>
          <w:position w:val="4"/>
          <w:sz w:val="28"/>
          <w:u w:val="none"/>
        </w:rPr>
        <w:t>发</w:t>
      </w:r>
      <w:r>
        <w:rPr>
          <w:rFonts w:ascii="Calibri" w:hAnsi="Calibri" w:cs="Calibri"/>
          <w:color w:val="000000"/>
          <w:spacing w:val="0"/>
          <w:w w:val="268"/>
          <w:sz w:val="28"/>
          <w:u w:val="none"/>
        </w:rPr>
        <w:t> </w:t>
      </w:r>
      <w:r>
        <w:rPr>
          <w:rFonts w:ascii="黑体" w:eastAsia="黑体" w:hAnsi="黑体" w:cs="黑体"/>
          <w:color w:val="000000"/>
          <w:spacing w:val="0"/>
          <w:w w:val="100"/>
          <w:position w:val="4"/>
          <w:sz w:val="28"/>
          <w:u w:val="none"/>
        </w:rPr>
        <w:t>布</w:t>
      </w:r>
    </w:p>
    <w:p>
      <w:pPr>
        <w:widowControl/>
        <w:jc w:val="left"/>
        <w:sectPr>
          <w:type w:val="continuous"/>
          <w:pgSz w:w="11906" w:h="16839"/>
          <w:pgMar w:top="539" w:right="400" w:bottom="299" w:left="760" w:header="0" w:footer="0" w:gutter="0"/>
          <w:pgNumType w:start="7"/>
          <w:cols w:num="1" w:space="708" w:equalWidth="0">
            <w:col w:w="10746" w:space="0"/>
          </w:cols>
          <w:docGrid w:type="lines" w:linePitch="312" w:charSpace="0"/>
        </w:sectPr>
      </w:pPr>
    </w:p>
    <w:p>
      <w:pPr>
        <w:spacing w:before="0" w:after="0" w:line="347" w:lineRule="exact"/>
      </w:pPr>
      <w:bookmarkStart w:id="1" w:name="2"/>
      <w:bookmarkEnd w:id="1"/>
      <w:bookmarkStart w:id="2" w:name="3"/>
      <w:bookmarkEnd w:id="2"/>
      <w:bookmarkStart w:id="3" w:name="_GoBack"/>
      <w:bookmarkEnd w:id="3"/>
    </w:p>
    <w:p>
      <w:pPr>
        <w:widowControl/>
        <w:jc w:val="left"/>
        <w:sectPr>
          <w:type w:val="continuous"/>
          <w:pgSz w:w="11906" w:h="16839"/>
          <w:pgMar w:top="1101" w:right="714" w:bottom="861" w:left="1074" w:header="0" w:footer="0" w:gutter="0"/>
          <w:pgNumType w:start="8"/>
          <w:cols w:num="1" w:space="720"/>
          <w:docGrid w:type="lines" w:linePitch="312" w:charSpace="0"/>
        </w:sectPr>
      </w:pPr>
    </w:p>
    <w:p>
      <w:pPr>
        <w:spacing w:before="0" w:after="0" w:line="212" w:lineRule="exact"/>
        <w:ind w:left="345" w:firstLine="7464"/>
        <w:jc w:val="left"/>
      </w:pPr>
      <w:r>
        <w:pict>
          <v:shape id="_x0000_s2054" o:spid="_x0000_s1029" type="#_x0000_t202" style="width:332pt;height:53pt;margin-top:397.7pt;margin-left:141.6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5" w:firstLine="7464"/>
      </w:pPr>
    </w:p>
    <w:p>
      <w:pPr>
        <w:spacing w:before="0" w:after="0" w:line="240" w:lineRule="exact"/>
        <w:ind w:left="345" w:firstLine="7464"/>
      </w:pPr>
    </w:p>
    <w:p>
      <w:pPr>
        <w:spacing w:before="0" w:after="0" w:line="423" w:lineRule="exact"/>
        <w:ind w:left="345" w:firstLine="7464"/>
      </w:pPr>
    </w:p>
    <w:p>
      <w:pPr>
        <w:tabs>
          <w:tab w:val="left" w:pos="5342"/>
        </w:tabs>
        <w:spacing w:before="0" w:after="0" w:line="324" w:lineRule="exact"/>
        <w:ind w:left="345" w:firstLine="4037"/>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次</w:t>
      </w:r>
    </w:p>
    <w:p>
      <w:pPr>
        <w:spacing w:before="0" w:after="0" w:line="240" w:lineRule="exact"/>
        <w:ind w:left="345" w:firstLine="4037"/>
      </w:pPr>
    </w:p>
    <w:p>
      <w:pPr>
        <w:spacing w:before="0" w:after="0" w:line="240" w:lineRule="exact"/>
        <w:ind w:left="345" w:firstLine="4037"/>
      </w:pPr>
    </w:p>
    <w:p>
      <w:pPr>
        <w:spacing w:before="0" w:after="0" w:line="240" w:lineRule="exact"/>
        <w:ind w:left="345" w:firstLine="4037"/>
      </w:pPr>
    </w:p>
    <w:p>
      <w:pPr>
        <w:tabs>
          <w:tab w:val="left" w:pos="9479"/>
        </w:tabs>
        <w:spacing w:before="0" w:after="0" w:line="243" w:lineRule="exact"/>
        <w:ind w:left="345" w:firstLine="0"/>
        <w:jc w:val="left"/>
      </w:pPr>
      <w:hyperlink w:anchor="4" w:history="1">
        <w:r>
          <w:rPr>
            <w:rStyle w:val="Hyperlink"/>
            <w:rFonts w:ascii="宋体" w:eastAsia="宋体" w:hAnsi="宋体" w:cs="宋体"/>
            <w:color w:val="000000"/>
            <w:spacing w:val="-2"/>
            <w:w w:val="100"/>
            <w:position w:val="0"/>
            <w:sz w:val="21"/>
            <w:u w:val="none"/>
          </w:rPr>
          <w:t>前言</w:t>
        </w:r>
      </w:hyperlink>
      <w:r>
        <w:rPr>
          <w:rFonts w:ascii="Calibri" w:hAnsi="Calibri" w:cs="Calibri"/>
          <w:color w:val="000000"/>
          <w:spacing w:val="4"/>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9582"/>
        </w:tabs>
        <w:spacing w:before="0" w:after="0" w:line="401" w:lineRule="exact"/>
        <w:ind w:left="345" w:firstLine="0"/>
        <w:jc w:val="left"/>
      </w:pPr>
      <w:hyperlink w:anchor="5"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193"/>
          <w:sz w:val="24"/>
          <w:u w:val="none"/>
        </w:rPr>
        <w:t>  </w:t>
      </w:r>
      <w:hyperlink w:anchor="5"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6"/>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582"/>
        </w:tabs>
        <w:spacing w:before="0" w:after="0" w:line="398" w:lineRule="exact"/>
        <w:ind w:left="345" w:firstLine="0"/>
        <w:jc w:val="left"/>
      </w:pPr>
      <w:hyperlink w:anchor="5"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193"/>
          <w:sz w:val="24"/>
          <w:u w:val="none"/>
        </w:rPr>
        <w:t>  </w:t>
      </w:r>
      <w:hyperlink w:anchor="5"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582"/>
        </w:tabs>
        <w:spacing w:before="0" w:after="0" w:line="401" w:lineRule="exact"/>
        <w:ind w:left="345" w:firstLine="0"/>
        <w:jc w:val="left"/>
      </w:pPr>
      <w:hyperlink w:anchor="6"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193"/>
          <w:sz w:val="24"/>
          <w:u w:val="none"/>
        </w:rPr>
        <w:t>  </w:t>
      </w:r>
      <w:hyperlink w:anchor="6"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4"/>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582"/>
        </w:tabs>
        <w:spacing w:before="0" w:after="0" w:line="401" w:lineRule="exact"/>
        <w:ind w:left="345" w:firstLine="0"/>
        <w:jc w:val="left"/>
      </w:pPr>
      <w:hyperlink w:anchor="7"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193"/>
          <w:sz w:val="24"/>
          <w:u w:val="none"/>
        </w:rPr>
        <w:t>  </w:t>
      </w:r>
      <w:hyperlink w:anchor="7" w:history="1">
        <w:r>
          <w:rPr>
            <w:rStyle w:val="Hyperlink"/>
            <w:rFonts w:ascii="宋体" w:eastAsia="宋体" w:hAnsi="宋体" w:cs="宋体"/>
            <w:color w:val="000000"/>
            <w:spacing w:val="-1"/>
            <w:w w:val="100"/>
            <w:position w:val="0"/>
            <w:sz w:val="21"/>
            <w:u w:val="none"/>
          </w:rPr>
          <w:t>一般规则要求</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3</w:t>
        </w:r>
      </w:hyperlink>
    </w:p>
    <w:p>
      <w:pPr>
        <w:tabs>
          <w:tab w:val="left" w:pos="9582"/>
        </w:tabs>
        <w:spacing w:before="0" w:after="0" w:line="398" w:lineRule="exact"/>
        <w:ind w:left="345" w:firstLine="0"/>
        <w:jc w:val="left"/>
      </w:pPr>
      <w:hyperlink w:anchor="10"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193"/>
          <w:sz w:val="24"/>
          <w:u w:val="none"/>
        </w:rPr>
        <w:t>  </w:t>
      </w:r>
      <w:hyperlink w:anchor="10" w:history="1">
        <w:r>
          <w:rPr>
            <w:rStyle w:val="Hyperlink"/>
            <w:rFonts w:ascii="宋体" w:eastAsia="宋体" w:hAnsi="宋体" w:cs="宋体"/>
            <w:color w:val="000000"/>
            <w:spacing w:val="-1"/>
            <w:w w:val="100"/>
            <w:position w:val="0"/>
            <w:sz w:val="21"/>
            <w:u w:val="none"/>
          </w:rPr>
          <w:t>房屋本体和公共设施验收评估技术要求</w:t>
        </w:r>
      </w:hyperlink>
      <w:r>
        <w:rPr>
          <w:rFonts w:ascii="Calibri" w:hAnsi="Calibri" w:cs="Calibri"/>
          <w:color w:val="000000"/>
          <w:spacing w:val="4"/>
          <w:w w:val="100"/>
          <w:sz w:val="21"/>
          <w:u w:val="none"/>
        </w:rPr>
        <w:t> </w:t>
      </w:r>
      <w:hyperlink w:anchor="10"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10" w:history="1">
        <w:r>
          <w:rPr>
            <w:rStyle w:val="Hyperlink"/>
            <w:rFonts w:ascii="宋体" w:hAnsi="宋体" w:cs="宋体"/>
            <w:color w:val="000000"/>
            <w:spacing w:val="-1"/>
            <w:w w:val="100"/>
            <w:position w:val="0"/>
            <w:sz w:val="21"/>
            <w:u w:val="none"/>
          </w:rPr>
          <w:t>6</w:t>
        </w:r>
      </w:hyperlink>
    </w:p>
    <w:p>
      <w:pPr>
        <w:tabs>
          <w:tab w:val="left" w:pos="9582"/>
        </w:tabs>
        <w:spacing w:before="0" w:after="0" w:line="401" w:lineRule="exact"/>
        <w:ind w:left="345" w:firstLine="0"/>
        <w:jc w:val="left"/>
      </w:pPr>
      <w:hyperlink w:anchor="13"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193"/>
          <w:sz w:val="24"/>
          <w:u w:val="none"/>
        </w:rPr>
        <w:t>  </w:t>
      </w:r>
      <w:hyperlink w:anchor="13" w:history="1">
        <w:r>
          <w:rPr>
            <w:rStyle w:val="Hyperlink"/>
            <w:rFonts w:ascii="宋体" w:eastAsia="宋体" w:hAnsi="宋体" w:cs="宋体"/>
            <w:color w:val="000000"/>
            <w:spacing w:val="-1"/>
            <w:w w:val="100"/>
            <w:position w:val="0"/>
            <w:sz w:val="21"/>
            <w:u w:val="none"/>
          </w:rPr>
          <w:t>医院强电系统验收评估要求</w:t>
        </w:r>
      </w:hyperlink>
      <w:r>
        <w:rPr>
          <w:rFonts w:ascii="Calibri" w:hAnsi="Calibri" w:cs="Calibri"/>
          <w:color w:val="000000"/>
          <w:spacing w:val="6"/>
          <w:w w:val="100"/>
          <w:sz w:val="21"/>
          <w:u w:val="none"/>
        </w:rPr>
        <w:t> </w:t>
      </w:r>
      <w:hyperlink w:anchor="13" w:history="1">
        <w:r>
          <w:rPr>
            <w:rStyle w:val="Hyperlink"/>
            <w:rFonts w:ascii="宋体" w:hAnsi="宋体" w:cs="宋体"/>
            <w:color w:val="000000"/>
            <w:spacing w:val="-1"/>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13" w:history="1">
        <w:r>
          <w:rPr>
            <w:rStyle w:val="Hyperlink"/>
            <w:rFonts w:ascii="宋体" w:hAnsi="宋体" w:cs="宋体"/>
            <w:color w:val="000000"/>
            <w:spacing w:val="-1"/>
            <w:w w:val="100"/>
            <w:position w:val="0"/>
            <w:sz w:val="21"/>
            <w:u w:val="none"/>
          </w:rPr>
          <w:t>9</w:t>
        </w:r>
      </w:hyperlink>
    </w:p>
    <w:p>
      <w:pPr>
        <w:tabs>
          <w:tab w:val="left" w:pos="9479"/>
        </w:tabs>
        <w:spacing w:before="0" w:after="0" w:line="401" w:lineRule="exact"/>
        <w:ind w:left="345" w:firstLine="0"/>
        <w:jc w:val="left"/>
      </w:pPr>
      <w:hyperlink w:anchor="20" w:history="1">
        <w:r>
          <w:rPr>
            <w:rStyle w:val="Hyperlink"/>
            <w:rFonts w:ascii="宋体" w:hAnsi="宋体" w:cs="宋体"/>
            <w:color w:val="000000"/>
            <w:spacing w:val="-1"/>
            <w:w w:val="100"/>
            <w:position w:val="0"/>
            <w:sz w:val="21"/>
            <w:u w:val="none"/>
          </w:rPr>
          <w:t>7</w:t>
        </w:r>
      </w:hyperlink>
      <w:r>
        <w:rPr>
          <w:rFonts w:ascii="Calibri" w:hAnsi="Calibri" w:cs="Calibri"/>
          <w:color w:val="000000"/>
          <w:spacing w:val="0"/>
          <w:w w:val="193"/>
          <w:sz w:val="24"/>
          <w:u w:val="none"/>
        </w:rPr>
        <w:t>  </w:t>
      </w:r>
      <w:hyperlink w:anchor="20" w:history="1">
        <w:r>
          <w:rPr>
            <w:rStyle w:val="Hyperlink"/>
            <w:rFonts w:ascii="宋体" w:eastAsia="宋体" w:hAnsi="宋体" w:cs="宋体"/>
            <w:color w:val="000000"/>
            <w:spacing w:val="-1"/>
            <w:w w:val="100"/>
            <w:position w:val="0"/>
            <w:sz w:val="21"/>
            <w:u w:val="none"/>
          </w:rPr>
          <w:t>医院给排水系统验收评估技术要求</w:t>
        </w:r>
      </w:hyperlink>
      <w:r>
        <w:rPr>
          <w:rFonts w:ascii="Calibri" w:hAnsi="Calibri" w:cs="Calibri"/>
          <w:color w:val="000000"/>
          <w:spacing w:val="4"/>
          <w:w w:val="100"/>
          <w:sz w:val="21"/>
          <w:u w:val="none"/>
        </w:rPr>
        <w:t> </w:t>
      </w:r>
      <w:hyperlink w:anchor="20"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16</w:t>
        </w:r>
      </w:hyperlink>
    </w:p>
    <w:p>
      <w:pPr>
        <w:tabs>
          <w:tab w:val="left" w:pos="9479"/>
        </w:tabs>
        <w:spacing w:before="0" w:after="0" w:line="398" w:lineRule="exact"/>
        <w:ind w:left="345" w:firstLine="0"/>
        <w:jc w:val="left"/>
      </w:pPr>
      <w:hyperlink w:anchor="24" w:history="1">
        <w:r>
          <w:rPr>
            <w:rStyle w:val="Hyperlink"/>
            <w:rFonts w:ascii="宋体" w:hAnsi="宋体" w:cs="宋体"/>
            <w:color w:val="000000"/>
            <w:spacing w:val="-1"/>
            <w:w w:val="100"/>
            <w:position w:val="0"/>
            <w:sz w:val="21"/>
            <w:u w:val="none"/>
          </w:rPr>
          <w:t>8</w:t>
        </w:r>
      </w:hyperlink>
      <w:r>
        <w:rPr>
          <w:rFonts w:ascii="Calibri" w:hAnsi="Calibri" w:cs="Calibri"/>
          <w:color w:val="000000"/>
          <w:spacing w:val="0"/>
          <w:w w:val="193"/>
          <w:sz w:val="24"/>
          <w:u w:val="none"/>
        </w:rPr>
        <w:t>  </w:t>
      </w:r>
      <w:hyperlink w:anchor="24" w:history="1">
        <w:r>
          <w:rPr>
            <w:rStyle w:val="Hyperlink"/>
            <w:rFonts w:ascii="宋体" w:eastAsia="宋体" w:hAnsi="宋体" w:cs="宋体"/>
            <w:color w:val="000000"/>
            <w:spacing w:val="-1"/>
            <w:w w:val="100"/>
            <w:position w:val="0"/>
            <w:sz w:val="21"/>
            <w:u w:val="none"/>
          </w:rPr>
          <w:t>医院污水处理系统验收评估技术要求</w:t>
        </w:r>
      </w:hyperlink>
      <w:r>
        <w:rPr>
          <w:rFonts w:ascii="Calibri" w:hAnsi="Calibri" w:cs="Calibri"/>
          <w:color w:val="000000"/>
          <w:spacing w:val="6"/>
          <w:w w:val="100"/>
          <w:sz w:val="21"/>
          <w:u w:val="none"/>
        </w:rPr>
        <w:t> </w:t>
      </w:r>
      <w:hyperlink w:anchor="24"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20</w:t>
        </w:r>
      </w:hyperlink>
    </w:p>
    <w:p>
      <w:pPr>
        <w:tabs>
          <w:tab w:val="left" w:pos="9479"/>
        </w:tabs>
        <w:spacing w:before="0" w:after="0" w:line="401" w:lineRule="exact"/>
        <w:ind w:left="345" w:firstLine="0"/>
        <w:jc w:val="left"/>
      </w:pPr>
      <w:hyperlink w:anchor="33" w:history="1">
        <w:r>
          <w:rPr>
            <w:rStyle w:val="Hyperlink"/>
            <w:rFonts w:ascii="宋体" w:hAnsi="宋体" w:cs="宋体"/>
            <w:color w:val="000000"/>
            <w:spacing w:val="-1"/>
            <w:w w:val="100"/>
            <w:position w:val="0"/>
            <w:sz w:val="21"/>
            <w:u w:val="none"/>
          </w:rPr>
          <w:t>9</w:t>
        </w:r>
      </w:hyperlink>
      <w:r>
        <w:rPr>
          <w:rFonts w:ascii="Calibri" w:hAnsi="Calibri" w:cs="Calibri"/>
          <w:color w:val="000000"/>
          <w:spacing w:val="0"/>
          <w:w w:val="193"/>
          <w:sz w:val="24"/>
          <w:u w:val="none"/>
        </w:rPr>
        <w:t>  </w:t>
      </w:r>
      <w:hyperlink w:anchor="33" w:history="1">
        <w:r>
          <w:rPr>
            <w:rStyle w:val="Hyperlink"/>
            <w:rFonts w:ascii="宋体" w:eastAsia="宋体" w:hAnsi="宋体" w:cs="宋体"/>
            <w:color w:val="000000"/>
            <w:spacing w:val="-1"/>
            <w:w w:val="100"/>
            <w:position w:val="0"/>
            <w:sz w:val="21"/>
            <w:u w:val="none"/>
          </w:rPr>
          <w:t>医院空调通风系统验收评估技术要求</w:t>
        </w:r>
      </w:hyperlink>
      <w:r>
        <w:rPr>
          <w:rFonts w:ascii="Calibri" w:hAnsi="Calibri" w:cs="Calibri"/>
          <w:color w:val="000000"/>
          <w:spacing w:val="6"/>
          <w:w w:val="100"/>
          <w:sz w:val="21"/>
          <w:u w:val="none"/>
        </w:rPr>
        <w:t> </w:t>
      </w:r>
      <w:hyperlink w:anchor="33"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33" w:history="1">
        <w:r>
          <w:rPr>
            <w:rStyle w:val="Hyperlink"/>
            <w:rFonts w:ascii="宋体" w:hAnsi="宋体" w:cs="宋体"/>
            <w:color w:val="000000"/>
            <w:spacing w:val="0"/>
            <w:w w:val="100"/>
            <w:position w:val="0"/>
            <w:sz w:val="21"/>
            <w:u w:val="none"/>
          </w:rPr>
          <w:t>29</w:t>
        </w:r>
      </w:hyperlink>
    </w:p>
    <w:p>
      <w:pPr>
        <w:tabs>
          <w:tab w:val="left" w:pos="9479"/>
        </w:tabs>
        <w:spacing w:before="0" w:after="0" w:line="401" w:lineRule="exact"/>
        <w:ind w:left="345" w:firstLine="0"/>
        <w:jc w:val="left"/>
      </w:pPr>
      <w:hyperlink w:anchor="34"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193"/>
          <w:sz w:val="24"/>
          <w:u w:val="none"/>
        </w:rPr>
        <w:t>  </w:t>
      </w:r>
      <w:hyperlink w:anchor="34" w:history="1">
        <w:r>
          <w:rPr>
            <w:rStyle w:val="Hyperlink"/>
            <w:rFonts w:ascii="宋体" w:eastAsia="宋体" w:hAnsi="宋体" w:cs="宋体"/>
            <w:color w:val="000000"/>
            <w:spacing w:val="-1"/>
            <w:w w:val="100"/>
            <w:position w:val="0"/>
            <w:sz w:val="21"/>
            <w:u w:val="none"/>
          </w:rPr>
          <w:t>医院洁净工程验收评估技术要求</w:t>
        </w:r>
      </w:hyperlink>
      <w:r>
        <w:rPr>
          <w:rFonts w:ascii="Calibri" w:hAnsi="Calibri" w:cs="Calibri"/>
          <w:color w:val="000000"/>
          <w:spacing w:val="4"/>
          <w:w w:val="100"/>
          <w:sz w:val="21"/>
          <w:u w:val="none"/>
        </w:rPr>
        <w:t> </w:t>
      </w:r>
      <w:hyperlink w:anchor="34"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34" w:history="1">
        <w:r>
          <w:rPr>
            <w:rStyle w:val="Hyperlink"/>
            <w:rFonts w:ascii="宋体" w:hAnsi="宋体" w:cs="宋体"/>
            <w:color w:val="000000"/>
            <w:spacing w:val="0"/>
            <w:w w:val="100"/>
            <w:position w:val="0"/>
            <w:sz w:val="21"/>
            <w:u w:val="none"/>
          </w:rPr>
          <w:t>30</w:t>
        </w:r>
      </w:hyperlink>
    </w:p>
    <w:p>
      <w:pPr>
        <w:tabs>
          <w:tab w:val="left" w:pos="9479"/>
        </w:tabs>
        <w:spacing w:before="0" w:after="0" w:line="398" w:lineRule="exact"/>
        <w:ind w:left="345" w:firstLine="0"/>
        <w:jc w:val="left"/>
      </w:pPr>
      <w:hyperlink w:anchor="37" w:history="1">
        <w:r>
          <w:rPr>
            <w:rStyle w:val="Hyperlink"/>
            <w:rFonts w:ascii="宋体" w:hAnsi="宋体" w:cs="宋体"/>
            <w:color w:val="000000"/>
            <w:spacing w:val="0"/>
            <w:w w:val="100"/>
            <w:position w:val="0"/>
            <w:sz w:val="21"/>
            <w:u w:val="none"/>
          </w:rPr>
          <w:t>11</w:t>
        </w:r>
      </w:hyperlink>
      <w:r>
        <w:rPr>
          <w:rFonts w:ascii="Calibri" w:hAnsi="Calibri" w:cs="Calibri"/>
          <w:color w:val="000000"/>
          <w:spacing w:val="0"/>
          <w:w w:val="193"/>
          <w:sz w:val="24"/>
          <w:u w:val="none"/>
        </w:rPr>
        <w:t>  </w:t>
      </w:r>
      <w:hyperlink w:anchor="37" w:history="1">
        <w:r>
          <w:rPr>
            <w:rStyle w:val="Hyperlink"/>
            <w:rFonts w:ascii="宋体" w:eastAsia="宋体" w:hAnsi="宋体" w:cs="宋体"/>
            <w:color w:val="000000"/>
            <w:spacing w:val="-1"/>
            <w:w w:val="100"/>
            <w:position w:val="0"/>
            <w:sz w:val="21"/>
            <w:u w:val="none"/>
          </w:rPr>
          <w:t>医院医气系统验收评估技术要求</w:t>
        </w:r>
      </w:hyperlink>
      <w:r>
        <w:rPr>
          <w:rFonts w:ascii="Calibri" w:hAnsi="Calibri" w:cs="Calibri"/>
          <w:color w:val="000000"/>
          <w:spacing w:val="4"/>
          <w:w w:val="100"/>
          <w:sz w:val="21"/>
          <w:u w:val="none"/>
        </w:rPr>
        <w:t> </w:t>
      </w:r>
      <w:hyperlink w:anchor="37"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37" w:history="1">
        <w:r>
          <w:rPr>
            <w:rStyle w:val="Hyperlink"/>
            <w:rFonts w:ascii="宋体" w:hAnsi="宋体" w:cs="宋体"/>
            <w:color w:val="000000"/>
            <w:spacing w:val="0"/>
            <w:w w:val="100"/>
            <w:position w:val="0"/>
            <w:sz w:val="21"/>
            <w:u w:val="none"/>
          </w:rPr>
          <w:t>33</w:t>
        </w:r>
      </w:hyperlink>
    </w:p>
    <w:p>
      <w:pPr>
        <w:tabs>
          <w:tab w:val="left" w:pos="9479"/>
        </w:tabs>
        <w:spacing w:before="0" w:after="0" w:line="401" w:lineRule="exact"/>
        <w:ind w:left="345" w:firstLine="0"/>
        <w:jc w:val="left"/>
      </w:pPr>
      <w:hyperlink w:anchor="49" w:history="1">
        <w:r>
          <w:rPr>
            <w:rStyle w:val="Hyperlink"/>
            <w:rFonts w:ascii="宋体" w:hAnsi="宋体" w:cs="宋体"/>
            <w:color w:val="000000"/>
            <w:spacing w:val="0"/>
            <w:w w:val="100"/>
            <w:position w:val="0"/>
            <w:sz w:val="21"/>
            <w:u w:val="none"/>
          </w:rPr>
          <w:t>12</w:t>
        </w:r>
      </w:hyperlink>
      <w:r>
        <w:rPr>
          <w:rFonts w:ascii="Calibri" w:hAnsi="Calibri" w:cs="Calibri"/>
          <w:color w:val="000000"/>
          <w:spacing w:val="0"/>
          <w:w w:val="193"/>
          <w:sz w:val="24"/>
          <w:u w:val="none"/>
        </w:rPr>
        <w:t>  </w:t>
      </w:r>
      <w:hyperlink w:anchor="49" w:history="1">
        <w:r>
          <w:rPr>
            <w:rStyle w:val="Hyperlink"/>
            <w:rFonts w:ascii="宋体" w:eastAsia="宋体" w:hAnsi="宋体" w:cs="宋体"/>
            <w:color w:val="000000"/>
            <w:spacing w:val="-1"/>
            <w:w w:val="100"/>
            <w:position w:val="0"/>
            <w:sz w:val="21"/>
            <w:u w:val="none"/>
          </w:rPr>
          <w:t>医院消防系统验收评估技术要求</w:t>
        </w:r>
      </w:hyperlink>
      <w:r>
        <w:rPr>
          <w:rFonts w:ascii="Calibri" w:hAnsi="Calibri" w:cs="Calibri"/>
          <w:color w:val="000000"/>
          <w:spacing w:val="4"/>
          <w:w w:val="100"/>
          <w:sz w:val="21"/>
          <w:u w:val="none"/>
        </w:rPr>
        <w:t> </w:t>
      </w:r>
      <w:hyperlink w:anchor="49"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49" w:history="1">
        <w:r>
          <w:rPr>
            <w:rStyle w:val="Hyperlink"/>
            <w:rFonts w:ascii="宋体" w:hAnsi="宋体" w:cs="宋体"/>
            <w:color w:val="000000"/>
            <w:spacing w:val="0"/>
            <w:w w:val="100"/>
            <w:position w:val="0"/>
            <w:sz w:val="21"/>
            <w:u w:val="none"/>
          </w:rPr>
          <w:t>45</w:t>
        </w:r>
      </w:hyperlink>
    </w:p>
    <w:p>
      <w:pPr>
        <w:tabs>
          <w:tab w:val="left" w:pos="9479"/>
        </w:tabs>
        <w:spacing w:before="0" w:after="0" w:line="401" w:lineRule="exact"/>
        <w:ind w:left="345" w:firstLine="0"/>
        <w:jc w:val="left"/>
      </w:pPr>
      <w:hyperlink w:anchor="53" w:history="1">
        <w:r>
          <w:rPr>
            <w:rStyle w:val="Hyperlink"/>
            <w:rFonts w:ascii="宋体" w:hAnsi="宋体" w:cs="宋体"/>
            <w:color w:val="000000"/>
            <w:spacing w:val="0"/>
            <w:w w:val="100"/>
            <w:position w:val="0"/>
            <w:sz w:val="21"/>
            <w:u w:val="none"/>
          </w:rPr>
          <w:t>13</w:t>
        </w:r>
      </w:hyperlink>
      <w:r>
        <w:rPr>
          <w:rFonts w:ascii="Calibri" w:hAnsi="Calibri" w:cs="Calibri"/>
          <w:color w:val="000000"/>
          <w:spacing w:val="0"/>
          <w:w w:val="193"/>
          <w:sz w:val="24"/>
          <w:u w:val="none"/>
        </w:rPr>
        <w:t>  </w:t>
      </w:r>
      <w:hyperlink w:anchor="53" w:history="1">
        <w:r>
          <w:rPr>
            <w:rStyle w:val="Hyperlink"/>
            <w:rFonts w:ascii="宋体" w:eastAsia="宋体" w:hAnsi="宋体" w:cs="宋体"/>
            <w:color w:val="000000"/>
            <w:spacing w:val="-1"/>
            <w:w w:val="100"/>
            <w:position w:val="0"/>
            <w:sz w:val="21"/>
            <w:u w:val="none"/>
          </w:rPr>
          <w:t>医院安防设施设备验收评估技术要求</w:t>
        </w:r>
      </w:hyperlink>
      <w:r>
        <w:rPr>
          <w:rFonts w:ascii="Calibri" w:hAnsi="Calibri" w:cs="Calibri"/>
          <w:color w:val="000000"/>
          <w:spacing w:val="4"/>
          <w:w w:val="100"/>
          <w:sz w:val="21"/>
          <w:u w:val="none"/>
        </w:rPr>
        <w:t> </w:t>
      </w:r>
      <w:hyperlink w:anchor="53"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53" w:history="1">
        <w:r>
          <w:rPr>
            <w:rStyle w:val="Hyperlink"/>
            <w:rFonts w:ascii="宋体" w:hAnsi="宋体" w:cs="宋体"/>
            <w:color w:val="000000"/>
            <w:spacing w:val="0"/>
            <w:w w:val="100"/>
            <w:position w:val="0"/>
            <w:sz w:val="21"/>
            <w:u w:val="none"/>
          </w:rPr>
          <w:t>49</w:t>
        </w:r>
      </w:hyperlink>
    </w:p>
    <w:p>
      <w:pPr>
        <w:tabs>
          <w:tab w:val="left" w:pos="9479"/>
        </w:tabs>
        <w:spacing w:before="0" w:after="0" w:line="398" w:lineRule="exact"/>
        <w:ind w:left="345" w:firstLine="0"/>
        <w:jc w:val="left"/>
      </w:pPr>
      <w:hyperlink w:anchor="55" w:history="1">
        <w:r>
          <w:rPr>
            <w:rStyle w:val="Hyperlink"/>
            <w:rFonts w:ascii="宋体" w:hAnsi="宋体" w:cs="宋体"/>
            <w:color w:val="000000"/>
            <w:spacing w:val="0"/>
            <w:w w:val="100"/>
            <w:position w:val="0"/>
            <w:sz w:val="21"/>
            <w:u w:val="none"/>
          </w:rPr>
          <w:t>14</w:t>
        </w:r>
      </w:hyperlink>
      <w:r>
        <w:rPr>
          <w:rFonts w:ascii="Calibri" w:hAnsi="Calibri" w:cs="Calibri"/>
          <w:color w:val="000000"/>
          <w:spacing w:val="0"/>
          <w:w w:val="193"/>
          <w:sz w:val="24"/>
          <w:u w:val="none"/>
        </w:rPr>
        <w:t>  </w:t>
      </w:r>
      <w:hyperlink w:anchor="55" w:history="1">
        <w:r>
          <w:rPr>
            <w:rStyle w:val="Hyperlink"/>
            <w:rFonts w:ascii="宋体" w:eastAsia="宋体" w:hAnsi="宋体" w:cs="宋体"/>
            <w:color w:val="000000"/>
            <w:spacing w:val="-1"/>
            <w:w w:val="100"/>
            <w:position w:val="0"/>
            <w:sz w:val="21"/>
            <w:u w:val="none"/>
          </w:rPr>
          <w:t>医院弱电及楼宇智能化系统验收评估技术要求</w:t>
        </w:r>
      </w:hyperlink>
      <w:r>
        <w:rPr>
          <w:rFonts w:ascii="Calibri" w:hAnsi="Calibri" w:cs="Calibri"/>
          <w:color w:val="000000"/>
          <w:spacing w:val="4"/>
          <w:w w:val="100"/>
          <w:sz w:val="21"/>
          <w:u w:val="none"/>
        </w:rPr>
        <w:t> </w:t>
      </w:r>
      <w:hyperlink w:anchor="55"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55" w:history="1">
        <w:r>
          <w:rPr>
            <w:rStyle w:val="Hyperlink"/>
            <w:rFonts w:ascii="宋体" w:hAnsi="宋体" w:cs="宋体"/>
            <w:color w:val="000000"/>
            <w:spacing w:val="0"/>
            <w:w w:val="100"/>
            <w:position w:val="0"/>
            <w:sz w:val="21"/>
            <w:u w:val="none"/>
          </w:rPr>
          <w:t>51</w:t>
        </w:r>
      </w:hyperlink>
    </w:p>
    <w:p>
      <w:pPr>
        <w:tabs>
          <w:tab w:val="left" w:pos="9479"/>
        </w:tabs>
        <w:spacing w:before="0" w:after="0" w:line="401" w:lineRule="exact"/>
        <w:ind w:left="345" w:firstLine="0"/>
        <w:jc w:val="left"/>
      </w:pPr>
      <w:hyperlink w:anchor="59" w:history="1">
        <w:r>
          <w:rPr>
            <w:rStyle w:val="Hyperlink"/>
            <w:rFonts w:ascii="宋体" w:hAnsi="宋体" w:cs="宋体"/>
            <w:color w:val="000000"/>
            <w:spacing w:val="0"/>
            <w:w w:val="100"/>
            <w:position w:val="0"/>
            <w:sz w:val="21"/>
            <w:u w:val="none"/>
          </w:rPr>
          <w:t>15</w:t>
        </w:r>
      </w:hyperlink>
      <w:r>
        <w:rPr>
          <w:rFonts w:ascii="Calibri" w:hAnsi="Calibri" w:cs="Calibri"/>
          <w:color w:val="000000"/>
          <w:spacing w:val="0"/>
          <w:w w:val="193"/>
          <w:sz w:val="24"/>
          <w:u w:val="none"/>
        </w:rPr>
        <w:t>  </w:t>
      </w:r>
      <w:hyperlink w:anchor="59" w:history="1">
        <w:r>
          <w:rPr>
            <w:rStyle w:val="Hyperlink"/>
            <w:rFonts w:ascii="宋体" w:eastAsia="宋体" w:hAnsi="宋体" w:cs="宋体"/>
            <w:color w:val="000000"/>
            <w:spacing w:val="-1"/>
            <w:w w:val="100"/>
            <w:position w:val="0"/>
            <w:sz w:val="21"/>
            <w:u w:val="none"/>
          </w:rPr>
          <w:t>电梯设施设备验收评估技术要求</w:t>
        </w:r>
      </w:hyperlink>
      <w:r>
        <w:rPr>
          <w:rFonts w:ascii="Calibri" w:hAnsi="Calibri" w:cs="Calibri"/>
          <w:color w:val="000000"/>
          <w:spacing w:val="4"/>
          <w:w w:val="100"/>
          <w:sz w:val="21"/>
          <w:u w:val="none"/>
        </w:rPr>
        <w:t> </w:t>
      </w:r>
      <w:hyperlink w:anchor="59"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59" w:history="1">
        <w:r>
          <w:rPr>
            <w:rStyle w:val="Hyperlink"/>
            <w:rFonts w:ascii="宋体" w:hAnsi="宋体" w:cs="宋体"/>
            <w:color w:val="000000"/>
            <w:spacing w:val="0"/>
            <w:w w:val="100"/>
            <w:position w:val="0"/>
            <w:sz w:val="21"/>
            <w:u w:val="none"/>
          </w:rPr>
          <w:t>55</w:t>
        </w:r>
      </w:hyperlink>
    </w:p>
    <w:p>
      <w:pPr>
        <w:tabs>
          <w:tab w:val="left" w:pos="9479"/>
        </w:tabs>
        <w:spacing w:before="0" w:after="0" w:line="401" w:lineRule="exact"/>
        <w:ind w:left="345" w:firstLine="0"/>
        <w:jc w:val="left"/>
      </w:pPr>
      <w:hyperlink w:anchor="63" w:history="1">
        <w:r>
          <w:rPr>
            <w:rStyle w:val="Hyperlink"/>
            <w:rFonts w:ascii="宋体" w:hAnsi="宋体" w:cs="宋体"/>
            <w:color w:val="000000"/>
            <w:spacing w:val="0"/>
            <w:w w:val="100"/>
            <w:position w:val="0"/>
            <w:sz w:val="21"/>
            <w:u w:val="none"/>
          </w:rPr>
          <w:t>16</w:t>
        </w:r>
      </w:hyperlink>
      <w:r>
        <w:rPr>
          <w:rFonts w:ascii="Calibri" w:hAnsi="Calibri" w:cs="Calibri"/>
          <w:color w:val="000000"/>
          <w:spacing w:val="0"/>
          <w:w w:val="193"/>
          <w:sz w:val="24"/>
          <w:u w:val="none"/>
        </w:rPr>
        <w:t>  </w:t>
      </w:r>
      <w:hyperlink w:anchor="63" w:history="1">
        <w:r>
          <w:rPr>
            <w:rStyle w:val="Hyperlink"/>
            <w:rFonts w:ascii="宋体" w:eastAsia="宋体" w:hAnsi="宋体" w:cs="宋体"/>
            <w:color w:val="000000"/>
            <w:spacing w:val="-1"/>
            <w:w w:val="100"/>
            <w:position w:val="0"/>
            <w:sz w:val="21"/>
            <w:u w:val="none"/>
          </w:rPr>
          <w:t>气动物流传输系统设备设施验收评估技术要求</w:t>
        </w:r>
      </w:hyperlink>
      <w:r>
        <w:rPr>
          <w:rFonts w:ascii="Calibri" w:hAnsi="Calibri" w:cs="Calibri"/>
          <w:color w:val="000000"/>
          <w:spacing w:val="4"/>
          <w:w w:val="100"/>
          <w:sz w:val="21"/>
          <w:u w:val="none"/>
        </w:rPr>
        <w:t> </w:t>
      </w:r>
      <w:hyperlink w:anchor="63"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63" w:history="1">
        <w:r>
          <w:rPr>
            <w:rStyle w:val="Hyperlink"/>
            <w:rFonts w:ascii="宋体" w:hAnsi="宋体" w:cs="宋体"/>
            <w:color w:val="000000"/>
            <w:spacing w:val="0"/>
            <w:w w:val="100"/>
            <w:position w:val="0"/>
            <w:sz w:val="21"/>
            <w:u w:val="none"/>
          </w:rPr>
          <w:t>59</w:t>
        </w:r>
      </w:hyperlink>
    </w:p>
    <w:p>
      <w:pPr>
        <w:tabs>
          <w:tab w:val="left" w:pos="9479"/>
        </w:tabs>
        <w:spacing w:before="0" w:after="0" w:line="398" w:lineRule="exact"/>
        <w:ind w:left="345" w:firstLine="0"/>
        <w:jc w:val="left"/>
      </w:pPr>
      <w:hyperlink w:anchor="66" w:history="1">
        <w:r>
          <w:rPr>
            <w:rStyle w:val="Hyperlink"/>
            <w:rFonts w:ascii="宋体" w:hAnsi="宋体" w:cs="宋体"/>
            <w:color w:val="000000"/>
            <w:spacing w:val="0"/>
            <w:w w:val="100"/>
            <w:position w:val="0"/>
            <w:sz w:val="21"/>
            <w:u w:val="none"/>
          </w:rPr>
          <w:t>17</w:t>
        </w:r>
      </w:hyperlink>
      <w:r>
        <w:rPr>
          <w:rFonts w:ascii="Calibri" w:hAnsi="Calibri" w:cs="Calibri"/>
          <w:color w:val="000000"/>
          <w:spacing w:val="0"/>
          <w:w w:val="193"/>
          <w:sz w:val="24"/>
          <w:u w:val="none"/>
        </w:rPr>
        <w:t>  </w:t>
      </w:r>
      <w:hyperlink w:anchor="66" w:history="1">
        <w:r>
          <w:rPr>
            <w:rStyle w:val="Hyperlink"/>
            <w:rFonts w:ascii="宋体" w:eastAsia="宋体" w:hAnsi="宋体" w:cs="宋体"/>
            <w:color w:val="000000"/>
            <w:spacing w:val="-1"/>
            <w:w w:val="100"/>
            <w:position w:val="0"/>
            <w:sz w:val="21"/>
            <w:u w:val="none"/>
          </w:rPr>
          <w:t>轨道传输物流设备设施验收评估技术要求</w:t>
        </w:r>
      </w:hyperlink>
      <w:r>
        <w:rPr>
          <w:rFonts w:ascii="Calibri" w:hAnsi="Calibri" w:cs="Calibri"/>
          <w:color w:val="000000"/>
          <w:spacing w:val="4"/>
          <w:w w:val="100"/>
          <w:sz w:val="21"/>
          <w:u w:val="none"/>
        </w:rPr>
        <w:t> </w:t>
      </w:r>
      <w:hyperlink w:anchor="66"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66" w:history="1">
        <w:r>
          <w:rPr>
            <w:rStyle w:val="Hyperlink"/>
            <w:rFonts w:ascii="宋体" w:hAnsi="宋体" w:cs="宋体"/>
            <w:color w:val="000000"/>
            <w:spacing w:val="0"/>
            <w:w w:val="100"/>
            <w:position w:val="0"/>
            <w:sz w:val="21"/>
            <w:u w:val="none"/>
          </w:rPr>
          <w:t>62</w:t>
        </w:r>
      </w:hyperlink>
    </w:p>
    <w:p>
      <w:pPr>
        <w:tabs>
          <w:tab w:val="left" w:pos="9479"/>
        </w:tabs>
        <w:spacing w:before="0" w:after="0" w:line="401" w:lineRule="exact"/>
        <w:ind w:left="345" w:firstLine="0"/>
        <w:jc w:val="left"/>
      </w:pPr>
      <w:hyperlink w:anchor="71" w:history="1">
        <w:r>
          <w:rPr>
            <w:rStyle w:val="Hyperlink"/>
            <w:rFonts w:ascii="宋体" w:hAnsi="宋体" w:cs="宋体"/>
            <w:color w:val="000000"/>
            <w:spacing w:val="0"/>
            <w:w w:val="100"/>
            <w:position w:val="0"/>
            <w:sz w:val="21"/>
            <w:u w:val="none"/>
          </w:rPr>
          <w:t>18</w:t>
        </w:r>
      </w:hyperlink>
      <w:r>
        <w:rPr>
          <w:rFonts w:ascii="Calibri" w:hAnsi="Calibri" w:cs="Calibri"/>
          <w:color w:val="000000"/>
          <w:spacing w:val="0"/>
          <w:w w:val="193"/>
          <w:sz w:val="24"/>
          <w:u w:val="none"/>
        </w:rPr>
        <w:t>  </w:t>
      </w:r>
      <w:hyperlink w:anchor="71" w:history="1">
        <w:r>
          <w:rPr>
            <w:rStyle w:val="Hyperlink"/>
            <w:rFonts w:ascii="宋体" w:eastAsia="宋体" w:hAnsi="宋体" w:cs="宋体"/>
            <w:color w:val="000000"/>
            <w:spacing w:val="-1"/>
            <w:w w:val="100"/>
            <w:position w:val="0"/>
            <w:sz w:val="21"/>
            <w:u w:val="none"/>
          </w:rPr>
          <w:t>自动导引运输车（AGV）传输物流设备设施验收评估技术要求</w:t>
        </w:r>
      </w:hyperlink>
      <w:r>
        <w:rPr>
          <w:rFonts w:ascii="Calibri" w:hAnsi="Calibri" w:cs="Calibri"/>
          <w:color w:val="000000"/>
          <w:spacing w:val="4"/>
          <w:w w:val="100"/>
          <w:sz w:val="21"/>
          <w:u w:val="none"/>
        </w:rPr>
        <w:t> </w:t>
      </w:r>
      <w:hyperlink w:anchor="71"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71" w:history="1">
        <w:r>
          <w:rPr>
            <w:rStyle w:val="Hyperlink"/>
            <w:rFonts w:ascii="宋体" w:hAnsi="宋体" w:cs="宋体"/>
            <w:color w:val="000000"/>
            <w:spacing w:val="0"/>
            <w:w w:val="100"/>
            <w:position w:val="0"/>
            <w:sz w:val="21"/>
            <w:u w:val="none"/>
          </w:rPr>
          <w:t>67</w:t>
        </w:r>
      </w:hyperlink>
    </w:p>
    <w:p>
      <w:pPr>
        <w:tabs>
          <w:tab w:val="left" w:pos="9479"/>
        </w:tabs>
        <w:spacing w:before="0" w:after="0" w:line="401" w:lineRule="exact"/>
        <w:ind w:left="345" w:firstLine="0"/>
        <w:jc w:val="left"/>
      </w:pPr>
      <w:hyperlink w:anchor="74" w:history="1">
        <w:r>
          <w:rPr>
            <w:rStyle w:val="Hyperlink"/>
            <w:rFonts w:ascii="宋体" w:hAnsi="宋体" w:cs="宋体"/>
            <w:color w:val="000000"/>
            <w:spacing w:val="0"/>
            <w:w w:val="100"/>
            <w:position w:val="0"/>
            <w:sz w:val="21"/>
            <w:u w:val="none"/>
          </w:rPr>
          <w:t>19</w:t>
        </w:r>
      </w:hyperlink>
      <w:r>
        <w:rPr>
          <w:rFonts w:ascii="Calibri" w:hAnsi="Calibri" w:cs="Calibri"/>
          <w:color w:val="000000"/>
          <w:spacing w:val="0"/>
          <w:w w:val="193"/>
          <w:sz w:val="24"/>
          <w:u w:val="none"/>
        </w:rPr>
        <w:t>  </w:t>
      </w:r>
      <w:hyperlink w:anchor="74" w:history="1">
        <w:r>
          <w:rPr>
            <w:rStyle w:val="Hyperlink"/>
            <w:rFonts w:ascii="宋体" w:eastAsia="宋体" w:hAnsi="宋体" w:cs="宋体"/>
            <w:color w:val="000000"/>
            <w:spacing w:val="-1"/>
            <w:w w:val="100"/>
            <w:position w:val="0"/>
            <w:sz w:val="21"/>
            <w:u w:val="none"/>
          </w:rPr>
          <w:t>垃圾被服收集设施验收评估技术要求</w:t>
        </w:r>
      </w:hyperlink>
      <w:r>
        <w:rPr>
          <w:rFonts w:ascii="Calibri" w:hAnsi="Calibri" w:cs="Calibri"/>
          <w:color w:val="000000"/>
          <w:spacing w:val="4"/>
          <w:w w:val="100"/>
          <w:sz w:val="21"/>
          <w:u w:val="none"/>
        </w:rPr>
        <w:t> </w:t>
      </w:r>
      <w:hyperlink w:anchor="74"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74" w:history="1">
        <w:r>
          <w:rPr>
            <w:rStyle w:val="Hyperlink"/>
            <w:rFonts w:ascii="宋体" w:hAnsi="宋体" w:cs="宋体"/>
            <w:color w:val="000000"/>
            <w:spacing w:val="0"/>
            <w:w w:val="100"/>
            <w:position w:val="0"/>
            <w:sz w:val="21"/>
            <w:u w:val="none"/>
          </w:rPr>
          <w:t>70</w:t>
        </w:r>
      </w:hyperlink>
    </w:p>
    <w:p>
      <w:pPr>
        <w:tabs>
          <w:tab w:val="left" w:pos="9479"/>
        </w:tabs>
        <w:spacing w:before="0" w:after="0" w:line="398" w:lineRule="exact"/>
        <w:ind w:left="345" w:firstLine="0"/>
        <w:jc w:val="left"/>
      </w:pPr>
      <w:hyperlink w:anchor="76" w:history="1">
        <w:r>
          <w:rPr>
            <w:rStyle w:val="Hyperlink"/>
            <w:rFonts w:ascii="宋体" w:hAnsi="宋体" w:cs="宋体"/>
            <w:color w:val="000000"/>
            <w:spacing w:val="0"/>
            <w:w w:val="100"/>
            <w:position w:val="0"/>
            <w:sz w:val="21"/>
            <w:u w:val="none"/>
          </w:rPr>
          <w:t>20</w:t>
        </w:r>
      </w:hyperlink>
      <w:r>
        <w:rPr>
          <w:rFonts w:ascii="Calibri" w:hAnsi="Calibri" w:cs="Calibri"/>
          <w:color w:val="000000"/>
          <w:spacing w:val="0"/>
          <w:w w:val="193"/>
          <w:sz w:val="24"/>
          <w:u w:val="none"/>
        </w:rPr>
        <w:t>  </w:t>
      </w:r>
      <w:hyperlink w:anchor="76" w:history="1">
        <w:r>
          <w:rPr>
            <w:rStyle w:val="Hyperlink"/>
            <w:rFonts w:ascii="宋体" w:eastAsia="宋体" w:hAnsi="宋体" w:cs="宋体"/>
            <w:color w:val="000000"/>
            <w:spacing w:val="-1"/>
            <w:w w:val="100"/>
            <w:position w:val="0"/>
            <w:sz w:val="21"/>
            <w:u w:val="none"/>
          </w:rPr>
          <w:t>医院防辐射工程验收评估技术要求</w:t>
        </w:r>
      </w:hyperlink>
      <w:r>
        <w:rPr>
          <w:rFonts w:ascii="Calibri" w:hAnsi="Calibri" w:cs="Calibri"/>
          <w:color w:val="000000"/>
          <w:spacing w:val="4"/>
          <w:w w:val="100"/>
          <w:sz w:val="21"/>
          <w:u w:val="none"/>
        </w:rPr>
        <w:t> </w:t>
      </w:r>
      <w:hyperlink w:anchor="76"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76" w:history="1">
        <w:r>
          <w:rPr>
            <w:rStyle w:val="Hyperlink"/>
            <w:rFonts w:ascii="宋体" w:hAnsi="宋体" w:cs="宋体"/>
            <w:color w:val="000000"/>
            <w:spacing w:val="0"/>
            <w:w w:val="100"/>
            <w:position w:val="0"/>
            <w:sz w:val="21"/>
            <w:u w:val="none"/>
          </w:rPr>
          <w:t>72</w:t>
        </w:r>
      </w:hyperlink>
    </w:p>
    <w:p>
      <w:pPr>
        <w:tabs>
          <w:tab w:val="left" w:pos="9479"/>
        </w:tabs>
        <w:spacing w:before="0" w:after="0" w:line="401" w:lineRule="exact"/>
        <w:ind w:left="345" w:firstLine="0"/>
        <w:jc w:val="left"/>
      </w:pPr>
      <w:hyperlink w:anchor="81" w:history="1">
        <w:r>
          <w:rPr>
            <w:rStyle w:val="Hyperlink"/>
            <w:rFonts w:ascii="宋体" w:hAnsi="宋体" w:cs="宋体"/>
            <w:color w:val="000000"/>
            <w:spacing w:val="0"/>
            <w:w w:val="100"/>
            <w:position w:val="0"/>
            <w:sz w:val="21"/>
            <w:u w:val="none"/>
          </w:rPr>
          <w:t>21</w:t>
        </w:r>
      </w:hyperlink>
      <w:r>
        <w:rPr>
          <w:rFonts w:ascii="Calibri" w:hAnsi="Calibri" w:cs="Calibri"/>
          <w:color w:val="000000"/>
          <w:spacing w:val="0"/>
          <w:w w:val="193"/>
          <w:sz w:val="24"/>
          <w:u w:val="none"/>
        </w:rPr>
        <w:t>  </w:t>
      </w:r>
      <w:hyperlink w:anchor="81" w:history="1">
        <w:r>
          <w:rPr>
            <w:rStyle w:val="Hyperlink"/>
            <w:rFonts w:ascii="宋体" w:eastAsia="宋体" w:hAnsi="宋体" w:cs="宋体"/>
            <w:color w:val="000000"/>
            <w:spacing w:val="-1"/>
            <w:w w:val="100"/>
            <w:position w:val="0"/>
            <w:sz w:val="21"/>
            <w:u w:val="none"/>
          </w:rPr>
          <w:t>医院建筑感染预防与控制验收技术要求</w:t>
        </w:r>
      </w:hyperlink>
      <w:r>
        <w:rPr>
          <w:rFonts w:ascii="Calibri" w:hAnsi="Calibri" w:cs="Calibri"/>
          <w:color w:val="000000"/>
          <w:spacing w:val="4"/>
          <w:w w:val="100"/>
          <w:sz w:val="21"/>
          <w:u w:val="none"/>
        </w:rPr>
        <w:t> </w:t>
      </w:r>
      <w:hyperlink w:anchor="81"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81" w:history="1">
        <w:r>
          <w:rPr>
            <w:rStyle w:val="Hyperlink"/>
            <w:rFonts w:ascii="宋体" w:hAnsi="宋体" w:cs="宋体"/>
            <w:color w:val="000000"/>
            <w:spacing w:val="0"/>
            <w:w w:val="100"/>
            <w:position w:val="0"/>
            <w:sz w:val="21"/>
            <w:u w:val="none"/>
          </w:rPr>
          <w:t>77</w:t>
        </w:r>
      </w:hyperlink>
    </w:p>
    <w:p>
      <w:pPr>
        <w:tabs>
          <w:tab w:val="left" w:pos="9479"/>
        </w:tabs>
        <w:spacing w:before="0" w:after="0" w:line="401" w:lineRule="exact"/>
        <w:ind w:left="345" w:firstLine="0"/>
        <w:jc w:val="left"/>
      </w:pPr>
      <w:hyperlink w:anchor="86" w:history="1">
        <w:r>
          <w:rPr>
            <w:rStyle w:val="Hyperlink"/>
            <w:rFonts w:ascii="宋体" w:hAnsi="宋体" w:cs="宋体"/>
            <w:color w:val="000000"/>
            <w:spacing w:val="0"/>
            <w:w w:val="100"/>
            <w:position w:val="0"/>
            <w:sz w:val="21"/>
            <w:u w:val="none"/>
          </w:rPr>
          <w:t>22</w:t>
        </w:r>
      </w:hyperlink>
      <w:r>
        <w:rPr>
          <w:rFonts w:ascii="Calibri" w:hAnsi="Calibri" w:cs="Calibri"/>
          <w:color w:val="000000"/>
          <w:spacing w:val="0"/>
          <w:w w:val="193"/>
          <w:sz w:val="24"/>
          <w:u w:val="none"/>
        </w:rPr>
        <w:t>  </w:t>
      </w:r>
      <w:hyperlink w:anchor="86" w:history="1">
        <w:r>
          <w:rPr>
            <w:rStyle w:val="Hyperlink"/>
            <w:rFonts w:ascii="宋体" w:eastAsia="宋体" w:hAnsi="宋体" w:cs="宋体"/>
            <w:color w:val="000000"/>
            <w:spacing w:val="-1"/>
            <w:w w:val="100"/>
            <w:position w:val="0"/>
            <w:sz w:val="21"/>
            <w:u w:val="none"/>
          </w:rPr>
          <w:t>新建（改扩建）医院建筑验收评估的实施</w:t>
        </w:r>
      </w:hyperlink>
      <w:r>
        <w:rPr>
          <w:rFonts w:ascii="Calibri" w:hAnsi="Calibri" w:cs="Calibri"/>
          <w:color w:val="000000"/>
          <w:spacing w:val="4"/>
          <w:w w:val="100"/>
          <w:sz w:val="21"/>
          <w:u w:val="none"/>
        </w:rPr>
        <w:t> </w:t>
      </w:r>
      <w:hyperlink w:anchor="86"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86" w:history="1">
        <w:r>
          <w:rPr>
            <w:rStyle w:val="Hyperlink"/>
            <w:rFonts w:ascii="宋体" w:hAnsi="宋体" w:cs="宋体"/>
            <w:color w:val="000000"/>
            <w:spacing w:val="0"/>
            <w:w w:val="100"/>
            <w:position w:val="0"/>
            <w:sz w:val="21"/>
            <w:u w:val="none"/>
          </w:rPr>
          <w:t>82</w:t>
        </w:r>
      </w:hyperlink>
    </w:p>
    <w:p>
      <w:pPr>
        <w:tabs>
          <w:tab w:val="left" w:pos="9479"/>
        </w:tabs>
        <w:spacing w:before="0" w:after="0" w:line="398" w:lineRule="exact"/>
        <w:ind w:left="345" w:firstLine="0"/>
        <w:jc w:val="left"/>
      </w:pPr>
      <w:hyperlink w:anchor="88"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A（资料性）</w:t>
      </w:r>
      <w:r>
        <w:rPr>
          <w:rFonts w:ascii="Calibri" w:hAnsi="Calibri" w:cs="Calibri"/>
          <w:color w:val="000000"/>
          <w:spacing w:val="0"/>
          <w:w w:val="194"/>
          <w:sz w:val="24"/>
          <w:u w:val="none"/>
        </w:rPr>
        <w:t>  </w:t>
      </w:r>
      <w:hyperlink w:anchor="88" w:history="1">
        <w:r>
          <w:rPr>
            <w:rStyle w:val="Hyperlink"/>
            <w:rFonts w:ascii="宋体" w:eastAsia="宋体" w:hAnsi="宋体" w:cs="宋体"/>
            <w:color w:val="000000"/>
            <w:spacing w:val="-1"/>
            <w:w w:val="100"/>
            <w:position w:val="0"/>
            <w:sz w:val="21"/>
            <w:u w:val="none"/>
          </w:rPr>
          <w:t>新建（改扩建）医院建筑运营业主验收评估常用资料</w:t>
        </w:r>
      </w:hyperlink>
      <w:r>
        <w:rPr>
          <w:rFonts w:ascii="Calibri" w:hAnsi="Calibri" w:cs="Calibri"/>
          <w:color w:val="000000"/>
          <w:spacing w:val="4"/>
          <w:w w:val="100"/>
          <w:sz w:val="21"/>
          <w:u w:val="none"/>
        </w:rPr>
        <w:t> </w:t>
      </w:r>
      <w:r>
        <w:rPr>
          <w:rFonts w:ascii="宋体" w:hAnsi="宋体" w:cs="宋体"/>
          <w:color w:val="000000"/>
          <w:spacing w:val="3"/>
          <w:w w:val="100"/>
          <w:position w:val="0"/>
          <w:sz w:val="21"/>
          <w:u w:val="none"/>
        </w:rPr>
        <w:t>......................</w:t>
      </w:r>
      <w:r>
        <w:rPr>
          <w:rFonts w:cs="Calibri"/>
          <w:spacing w:val="6"/>
          <w:w w:val="100"/>
        </w:rPr>
        <w:tab/>
      </w:r>
      <w:r>
        <w:rPr>
          <w:rFonts w:ascii="宋体" w:hAnsi="宋体" w:cs="宋体"/>
          <w:color w:val="000000"/>
          <w:spacing w:val="0"/>
          <w:w w:val="100"/>
          <w:position w:val="0"/>
          <w:sz w:val="21"/>
          <w:u w:val="none"/>
        </w:rPr>
        <w:t>84</w:t>
      </w:r>
    </w:p>
    <w:p>
      <w:pPr>
        <w:tabs>
          <w:tab w:val="left" w:pos="9479"/>
        </w:tabs>
        <w:spacing w:before="0" w:after="0" w:line="401" w:lineRule="exact"/>
        <w:ind w:left="345" w:firstLine="0"/>
        <w:jc w:val="left"/>
      </w:pPr>
      <w:hyperlink w:anchor="90" w:history="1">
        <w:r>
          <w:rPr>
            <w:rStyle w:val="Hyperlink"/>
            <w:rFonts w:ascii="宋体" w:eastAsia="宋体" w:hAnsi="宋体" w:cs="宋体"/>
            <w:color w:val="000000"/>
            <w:spacing w:val="-1"/>
            <w:w w:val="100"/>
            <w:position w:val="0"/>
            <w:sz w:val="21"/>
            <w:u w:val="none"/>
          </w:rPr>
          <w:t>参考文献</w:t>
        </w:r>
      </w:hyperlink>
      <w:r>
        <w:rPr>
          <w:rFonts w:ascii="Calibri" w:hAnsi="Calibri" w:cs="Calibri"/>
          <w:color w:val="000000"/>
          <w:spacing w:val="4"/>
          <w:w w:val="100"/>
          <w:sz w:val="21"/>
          <w:u w:val="none"/>
        </w:rPr>
        <w:t> </w:t>
      </w:r>
      <w:hyperlink w:anchor="90"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90" w:history="1">
        <w:r>
          <w:rPr>
            <w:rStyle w:val="Hyperlink"/>
            <w:rFonts w:ascii="宋体" w:hAnsi="宋体" w:cs="宋体"/>
            <w:color w:val="000000"/>
            <w:spacing w:val="0"/>
            <w:w w:val="100"/>
            <w:position w:val="0"/>
            <w:sz w:val="21"/>
            <w:u w:val="none"/>
          </w:rPr>
          <w:t>86</w:t>
        </w:r>
      </w:hyperlink>
    </w:p>
    <w:p>
      <w:pPr>
        <w:widowControl/>
        <w:jc w:val="left"/>
        <w:sectPr>
          <w:type w:val="continuous"/>
          <w:pgSz w:w="11906" w:h="16839"/>
          <w:pgMar w:top="1101" w:right="714" w:bottom="861" w:left="1074" w:header="0" w:footer="0" w:gutter="0"/>
          <w:pgNumType w:start="9"/>
          <w:cols w:num="1" w:space="708" w:equalWidth="0">
            <w:col w:w="10119" w:space="0"/>
          </w:cols>
          <w:docGrid w:type="lines" w:linePitch="312" w:charSpace="0"/>
        </w:sectPr>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366" w:lineRule="exact"/>
        <w:ind w:left="345" w:firstLine="0"/>
      </w:pPr>
    </w:p>
    <w:p>
      <w:pPr>
        <w:widowControl/>
        <w:jc w:val="left"/>
        <w:sectPr>
          <w:type w:val="continuous"/>
          <w:pgSz w:w="11906" w:h="16839"/>
          <w:pgMar w:top="1101" w:right="714" w:bottom="861" w:left="1074" w:header="0" w:footer="0" w:gutter="0"/>
          <w:pgNumType w:start="10"/>
          <w:cols w:num="1" w:space="720"/>
          <w:docGrid w:type="lines" w:linePitch="312" w:charSpace="0"/>
        </w:sectPr>
      </w:pPr>
    </w:p>
    <w:p>
      <w:pPr>
        <w:spacing w:before="0" w:after="0" w:line="180" w:lineRule="exact"/>
        <w:ind w:left="9381"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1" w:right="714" w:bottom="861" w:left="1074" w:header="0" w:footer="0" w:gutter="0"/>
          <w:pgNumType w:start="11"/>
          <w:cols w:num="1" w:space="708" w:equalWidth="0">
            <w:col w:w="10119" w:space="0"/>
          </w:cols>
          <w:docGrid w:type="lines" w:linePitch="312" w:charSpace="0"/>
        </w:sectPr>
      </w:pPr>
    </w:p>
    <w:p>
      <w:pPr>
        <w:spacing w:before="0" w:after="0" w:line="347" w:lineRule="exact"/>
      </w:pPr>
      <w:bookmarkStart w:id="4" w:name="4"/>
      <w:bookmarkEnd w:id="4"/>
    </w:p>
    <w:p>
      <w:pPr>
        <w:widowControl/>
        <w:jc w:val="left"/>
        <w:sectPr>
          <w:type w:val="continuous"/>
          <w:pgSz w:w="11906" w:h="16838"/>
          <w:pgMar w:top="1101" w:right="713" w:bottom="861" w:left="1073" w:header="0" w:footer="0" w:gutter="0"/>
          <w:pgNumType w:start="12"/>
          <w:cols w:num="1" w:space="720"/>
          <w:docGrid w:type="lines" w:linePitch="312" w:charSpace="0"/>
        </w:sectPr>
      </w:pPr>
    </w:p>
    <w:p>
      <w:pPr>
        <w:spacing w:before="0" w:after="0" w:line="212" w:lineRule="exact"/>
        <w:ind w:left="60" w:firstLine="0"/>
        <w:jc w:val="left"/>
      </w:pPr>
      <w:r>
        <w:pict>
          <v:shape id="_x0000_s2055" o:spid="_x0000_s1030" type="#_x0000_t202" style="width:332pt;height:53pt;margin-top:397.7pt;margin-left:141.6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_x0000_s2056" o:spid="_x0000_s1031" type="#_x0000_t12" style="width:467.7pt;height:54.6pt;margin-top:120.5pt;margin-left:56.7pt;mso-height-relative:page;mso-position-horizontal-relative:page;mso-position-vertical-relative:page;mso-width-relative:page;position:absolute;z-index:-251653120" coordsize="21600,21600" fillcolor="white" stroked="f">
            <v:stroke joinstyle="miter"/>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423" w:lineRule="exact"/>
        <w:ind w:left="60" w:firstLine="0"/>
      </w:pPr>
    </w:p>
    <w:p>
      <w:pPr>
        <w:tabs>
          <w:tab w:val="left" w:pos="5059"/>
        </w:tabs>
        <w:spacing w:before="0" w:after="0" w:line="324" w:lineRule="exact"/>
        <w:ind w:left="60" w:firstLine="4039"/>
        <w:jc w:val="left"/>
      </w:pPr>
      <w:r>
        <w:rPr>
          <w:rFonts w:ascii="黑体" w:eastAsia="黑体" w:hAnsi="黑体" w:cs="黑体"/>
          <w:color w:val="000000"/>
          <w:spacing w:val="-2"/>
          <w:w w:val="100"/>
          <w:position w:val="0"/>
          <w:sz w:val="32"/>
          <w:u w:val="none"/>
        </w:rPr>
        <w:t>前</w:t>
      </w:r>
      <w:r>
        <w:rPr>
          <w:rFonts w:cs="Calibri"/>
          <w:color w:val="000000"/>
          <w:spacing w:val="0"/>
          <w:w w:val="100"/>
          <w:u w:val="none"/>
        </w:rPr>
        <w:tab/>
      </w:r>
      <w:r>
        <w:rPr>
          <w:rFonts w:ascii="黑体" w:eastAsia="黑体" w:hAnsi="黑体" w:cs="黑体"/>
          <w:color w:val="000000"/>
          <w:spacing w:val="-2"/>
          <w:w w:val="100"/>
          <w:position w:val="0"/>
          <w:sz w:val="32"/>
          <w:u w:val="none"/>
        </w:rPr>
        <w:t>言</w:t>
      </w:r>
    </w:p>
    <w:p>
      <w:pPr>
        <w:spacing w:before="0" w:after="0" w:line="240" w:lineRule="exact"/>
        <w:ind w:left="60" w:firstLine="4039"/>
      </w:pPr>
    </w:p>
    <w:p>
      <w:pPr>
        <w:spacing w:before="0" w:after="0" w:line="240" w:lineRule="exact"/>
        <w:ind w:left="60" w:firstLine="4039"/>
      </w:pPr>
    </w:p>
    <w:p>
      <w:pPr>
        <w:spacing w:before="0" w:after="0" w:line="395" w:lineRule="exact"/>
        <w:ind w:left="60" w:firstLine="420"/>
        <w:jc w:val="left"/>
      </w:pPr>
      <w:r>
        <w:rPr>
          <w:rFonts w:ascii="宋体" w:eastAsia="宋体" w:hAnsi="宋体" w:cs="宋体"/>
          <w:color w:val="000000"/>
          <w:spacing w:val="0"/>
          <w:w w:val="100"/>
          <w:position w:val="0"/>
          <w:sz w:val="21"/>
          <w:u w:val="none"/>
        </w:rPr>
        <w:t>本文件按照GB/T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第1部分：标准化文件的结构和起草规则》的规定</w:t>
      </w:r>
    </w:p>
    <w:p>
      <w:pPr>
        <w:spacing w:before="0" w:after="0" w:line="312" w:lineRule="exact"/>
        <w:ind w:left="60" w:firstLine="0"/>
        <w:jc w:val="left"/>
      </w:pPr>
      <w:r>
        <w:rPr>
          <w:rFonts w:ascii="宋体" w:hAnsi="宋体" w:cs="宋体"/>
          <w:color w:val="000000"/>
          <w:spacing w:val="-1"/>
          <w:w w:val="100"/>
          <w:position w:val="0"/>
          <w:sz w:val="21"/>
          <w:u w:val="none"/>
        </w:rPr>
        <w:t>起草。</w:t>
      </w:r>
    </w:p>
    <w:p>
      <w:pPr>
        <w:spacing w:before="0" w:after="0" w:line="312" w:lineRule="exact"/>
        <w:ind w:left="60" w:firstLine="420"/>
        <w:jc w:val="left"/>
      </w:pPr>
      <w:r>
        <w:rPr>
          <w:rFonts w:ascii="宋体" w:hAnsi="宋体" w:cs="宋体"/>
          <w:color w:val="000000"/>
          <w:spacing w:val="-1"/>
          <w:w w:val="100"/>
          <w:position w:val="0"/>
          <w:sz w:val="21"/>
          <w:u w:val="none"/>
        </w:rPr>
        <w:t>本文件由深圳市卫生健康委员会提出并归口。</w:t>
      </w:r>
    </w:p>
    <w:p>
      <w:pPr>
        <w:spacing w:before="0" w:after="0" w:line="312" w:lineRule="exact"/>
        <w:ind w:left="60" w:firstLine="420"/>
        <w:jc w:val="left"/>
      </w:pPr>
      <w:r>
        <w:rPr>
          <w:rFonts w:ascii="宋体" w:hAnsi="宋体" w:cs="宋体"/>
          <w:color w:val="000000"/>
          <w:spacing w:val="-3"/>
          <w:w w:val="100"/>
          <w:position w:val="0"/>
          <w:sz w:val="21"/>
          <w:u w:val="none"/>
        </w:rPr>
        <w:t>本文件起草单位：深圳市医院管理者协会建筑与装备专业委员会、南方医科大学深圳口腔医院（坪</w:t>
      </w:r>
    </w:p>
    <w:p>
      <w:pPr>
        <w:spacing w:before="0" w:after="0" w:line="312" w:lineRule="exact"/>
        <w:ind w:left="60" w:firstLine="0"/>
        <w:jc w:val="left"/>
      </w:pPr>
      <w:r>
        <w:rPr>
          <w:rFonts w:ascii="宋体" w:hAnsi="宋体" w:cs="宋体"/>
          <w:color w:val="000000"/>
          <w:spacing w:val="-3"/>
          <w:w w:val="100"/>
          <w:position w:val="0"/>
          <w:sz w:val="21"/>
          <w:u w:val="none"/>
        </w:rPr>
        <w:t>山）、深圳玖伊绿色运营管理有限公司、深圳市建筑工务署、深圳市坪山区建筑工务署、深圳市格律诗</w:t>
      </w:r>
    </w:p>
    <w:p>
      <w:pPr>
        <w:spacing w:before="0" w:after="0" w:line="312" w:lineRule="exact"/>
        <w:ind w:left="60" w:firstLine="0"/>
        <w:jc w:val="left"/>
      </w:pPr>
      <w:r>
        <w:rPr>
          <w:rFonts w:ascii="宋体" w:hAnsi="宋体" w:cs="宋体"/>
          <w:color w:val="000000"/>
          <w:spacing w:val="-3"/>
          <w:w w:val="100"/>
          <w:position w:val="0"/>
          <w:sz w:val="21"/>
          <w:u w:val="none"/>
        </w:rPr>
        <w:t>建设工程有限公司、深圳市金华泰实验室科技发展有限公司、浙江建安检测研究院有限公司、深圳市建</w:t>
      </w:r>
    </w:p>
    <w:p>
      <w:pPr>
        <w:spacing w:before="0" w:after="0" w:line="312" w:lineRule="exact"/>
        <w:ind w:left="60" w:firstLine="0"/>
        <w:jc w:val="left"/>
      </w:pPr>
      <w:r>
        <w:rPr>
          <w:rFonts w:ascii="宋体" w:hAnsi="宋体" w:cs="宋体"/>
          <w:color w:val="000000"/>
          <w:spacing w:val="-3"/>
          <w:w w:val="100"/>
          <w:position w:val="0"/>
          <w:sz w:val="21"/>
          <w:u w:val="none"/>
        </w:rPr>
        <w:t>筑科学研究院股份有限公司、武汉华康世纪医疗股份有限公司、成都洁定医疗检测技术中心、中国人民</w:t>
      </w:r>
    </w:p>
    <w:p>
      <w:pPr>
        <w:spacing w:before="0" w:after="0" w:line="312" w:lineRule="exact"/>
        <w:ind w:left="60" w:firstLine="0"/>
        <w:jc w:val="left"/>
      </w:pPr>
      <w:r>
        <w:rPr>
          <w:rFonts w:ascii="宋体" w:hAnsi="宋体" w:cs="宋体"/>
          <w:color w:val="000000"/>
          <w:spacing w:val="-1"/>
          <w:w w:val="100"/>
          <w:position w:val="0"/>
          <w:sz w:val="21"/>
          <w:u w:val="none"/>
        </w:rPr>
        <w:t>财产保险股份有限公司深圳市分公司、深圳市美兆环境股份有限公司、深圳市世邦环境科技有限公司、</w:t>
      </w:r>
    </w:p>
    <w:p>
      <w:pPr>
        <w:spacing w:before="0" w:after="0" w:line="312" w:lineRule="exact"/>
        <w:ind w:left="60" w:firstLine="0"/>
        <w:jc w:val="left"/>
      </w:pPr>
      <w:r>
        <w:rPr>
          <w:rFonts w:ascii="宋体" w:hAnsi="宋体" w:cs="宋体"/>
          <w:color w:val="000000"/>
          <w:spacing w:val="-3"/>
          <w:w w:val="100"/>
          <w:position w:val="0"/>
          <w:sz w:val="21"/>
          <w:u w:val="none"/>
        </w:rPr>
        <w:t>艾信智慧医疗科技发展（苏州）有限公司、深圳市润鹏华通创新科技有限公司、深圳前海旺盛医疗科技</w:t>
      </w:r>
    </w:p>
    <w:p>
      <w:pPr>
        <w:spacing w:before="0" w:after="0" w:line="312" w:lineRule="exact"/>
        <w:ind w:left="60" w:firstLine="0"/>
        <w:jc w:val="left"/>
      </w:pPr>
      <w:r>
        <w:rPr>
          <w:rFonts w:ascii="宋体" w:hAnsi="宋体" w:cs="宋体"/>
          <w:color w:val="000000"/>
          <w:spacing w:val="-3"/>
          <w:w w:val="100"/>
          <w:position w:val="0"/>
          <w:sz w:val="21"/>
          <w:u w:val="none"/>
        </w:rPr>
        <w:t>有限公司、深圳市医院管理者协会医疗卫生机构建筑评估研究工作委员会、深圳市医院管理者协会卫生</w:t>
      </w:r>
    </w:p>
    <w:p>
      <w:pPr>
        <w:spacing w:before="0" w:after="0" w:line="312" w:lineRule="exact"/>
        <w:ind w:left="60" w:firstLine="0"/>
        <w:jc w:val="left"/>
      </w:pPr>
      <w:r>
        <w:rPr>
          <w:rFonts w:ascii="宋体" w:hAnsi="宋体" w:cs="宋体"/>
          <w:color w:val="000000"/>
          <w:spacing w:val="-3"/>
          <w:w w:val="100"/>
          <w:position w:val="0"/>
          <w:sz w:val="21"/>
          <w:u w:val="none"/>
        </w:rPr>
        <w:t>健康运力专业委员会、深圳市医院管理者协会院感防控与职业防护专业委员会、全国卫生产业企业协会</w:t>
      </w:r>
    </w:p>
    <w:p>
      <w:pPr>
        <w:spacing w:before="0" w:after="0" w:line="312" w:lineRule="exact"/>
        <w:ind w:left="60" w:firstLine="0"/>
        <w:jc w:val="left"/>
      </w:pPr>
      <w:r>
        <w:rPr>
          <w:rFonts w:ascii="宋体" w:hAnsi="宋体" w:cs="宋体"/>
          <w:color w:val="000000"/>
          <w:spacing w:val="-1"/>
          <w:w w:val="100"/>
          <w:position w:val="0"/>
          <w:sz w:val="21"/>
          <w:u w:val="none"/>
        </w:rPr>
        <w:t>医院后勤发展分会、广东省医疗行业协会医疗建筑管理分会、深圳市人民医院、深圳市第二人民医院、</w:t>
      </w:r>
    </w:p>
    <w:p>
      <w:pPr>
        <w:spacing w:before="0" w:after="0" w:line="312" w:lineRule="exact"/>
        <w:ind w:left="60" w:firstLine="0"/>
        <w:jc w:val="left"/>
      </w:pPr>
      <w:r>
        <w:rPr>
          <w:rFonts w:ascii="宋体" w:hAnsi="宋体" w:cs="宋体"/>
          <w:color w:val="000000"/>
          <w:spacing w:val="-3"/>
          <w:w w:val="100"/>
          <w:position w:val="0"/>
          <w:sz w:val="21"/>
          <w:u w:val="none"/>
        </w:rPr>
        <w:t>华中科技大学协和深圳医院、深圳市龙华区中心医院，湛江中心人民医院、深圳市妇幼保健院、深圳市</w:t>
      </w:r>
    </w:p>
    <w:p>
      <w:pPr>
        <w:spacing w:before="0" w:after="0" w:line="312" w:lineRule="exact"/>
        <w:ind w:left="60" w:firstLine="0"/>
        <w:jc w:val="left"/>
      </w:pPr>
      <w:r>
        <w:rPr>
          <w:rFonts w:ascii="宋体" w:hAnsi="宋体" w:cs="宋体"/>
          <w:color w:val="000000"/>
          <w:spacing w:val="-3"/>
          <w:w w:val="100"/>
          <w:position w:val="0"/>
          <w:sz w:val="21"/>
          <w:u w:val="none"/>
        </w:rPr>
        <w:t>康宁医院、深圳市坪山区妇幼保健院、深圳市萨米医疗中心（深圳市第四人民医院）、中国医学科学院</w:t>
      </w:r>
    </w:p>
    <w:p>
      <w:pPr>
        <w:spacing w:before="0" w:after="0" w:line="312" w:lineRule="exact"/>
        <w:ind w:left="60" w:firstLine="0"/>
        <w:jc w:val="left"/>
      </w:pPr>
      <w:r>
        <w:rPr>
          <w:rFonts w:ascii="宋体" w:hAnsi="宋体" w:cs="宋体"/>
          <w:color w:val="000000"/>
          <w:spacing w:val="-3"/>
          <w:w w:val="100"/>
          <w:position w:val="0"/>
          <w:sz w:val="21"/>
          <w:u w:val="none"/>
        </w:rPr>
        <w:t>阜外医院深圳医院、深圳市儿童医院、深圳市龙岗区第二人民医院、深圳市龙华区人民医院、中山大学</w:t>
      </w:r>
    </w:p>
    <w:p>
      <w:pPr>
        <w:spacing w:before="0" w:after="0" w:line="312" w:lineRule="exact"/>
        <w:ind w:left="60" w:firstLine="0"/>
        <w:jc w:val="left"/>
      </w:pPr>
      <w:r>
        <w:rPr>
          <w:rFonts w:ascii="宋体" w:hAnsi="宋体" w:cs="宋体"/>
          <w:color w:val="000000"/>
          <w:spacing w:val="-3"/>
          <w:w w:val="100"/>
          <w:position w:val="0"/>
          <w:sz w:val="21"/>
          <w:u w:val="none"/>
        </w:rPr>
        <w:t>附属第八医院、中山大学中山眼科中心、深圳平乐骨伤科医院、深圳市南山区慢性病防治院、南方医科</w:t>
      </w:r>
    </w:p>
    <w:p>
      <w:pPr>
        <w:spacing w:before="0" w:after="0" w:line="312" w:lineRule="exact"/>
        <w:ind w:left="60" w:firstLine="0"/>
        <w:jc w:val="left"/>
      </w:pPr>
      <w:r>
        <w:rPr>
          <w:rFonts w:ascii="宋体" w:hAnsi="宋体" w:cs="宋体"/>
          <w:color w:val="000000"/>
          <w:spacing w:val="-3"/>
          <w:w w:val="100"/>
          <w:position w:val="0"/>
          <w:sz w:val="21"/>
          <w:u w:val="none"/>
        </w:rPr>
        <w:t>大学深圳医院、南方医科大学附属南方医院、深圳市前海蛇口自贸区医院、深圳静康医院、广东标信咨</w:t>
      </w:r>
    </w:p>
    <w:p>
      <w:pPr>
        <w:spacing w:before="0" w:after="0" w:line="312" w:lineRule="exact"/>
        <w:ind w:left="60" w:firstLine="0"/>
        <w:jc w:val="left"/>
      </w:pPr>
      <w:r>
        <w:rPr>
          <w:rFonts w:ascii="宋体" w:hAnsi="宋体" w:cs="宋体"/>
          <w:color w:val="000000"/>
          <w:spacing w:val="-3"/>
          <w:w w:val="100"/>
          <w:position w:val="0"/>
          <w:sz w:val="21"/>
          <w:u w:val="none"/>
        </w:rPr>
        <w:t>询有限公司、深圳市壹创国际设计股份有限公司、北京斯马特物业管理有限公司、科尔顿（中国）有限</w:t>
      </w:r>
    </w:p>
    <w:p>
      <w:pPr>
        <w:spacing w:before="0" w:after="0" w:line="312" w:lineRule="exact"/>
        <w:ind w:left="60" w:firstLine="0"/>
        <w:jc w:val="left"/>
      </w:pPr>
      <w:r>
        <w:rPr>
          <w:rFonts w:ascii="宋体" w:hAnsi="宋体" w:cs="宋体"/>
          <w:color w:val="000000"/>
          <w:spacing w:val="-3"/>
          <w:w w:val="100"/>
          <w:position w:val="0"/>
          <w:sz w:val="21"/>
          <w:u w:val="none"/>
        </w:rPr>
        <w:t>公司、深圳市碧水源生态投资建设有限公司、深圳市禧居物业管理有限公司、深圳市昌信工程管理顾问</w:t>
      </w:r>
    </w:p>
    <w:p>
      <w:pPr>
        <w:spacing w:before="0" w:after="0" w:line="312" w:lineRule="exact"/>
        <w:ind w:left="60" w:firstLine="0"/>
        <w:jc w:val="left"/>
      </w:pPr>
      <w:r>
        <w:rPr>
          <w:rFonts w:ascii="宋体" w:hAnsi="宋体" w:cs="宋体"/>
          <w:color w:val="000000"/>
          <w:spacing w:val="-3"/>
          <w:w w:val="100"/>
          <w:position w:val="0"/>
          <w:sz w:val="21"/>
          <w:u w:val="none"/>
        </w:rPr>
        <w:t>有限公司、西安交大继续教育学院深圳学院、深圳市创普实业有限公司、洪恩流体科技有限公司、深圳</w:t>
      </w:r>
    </w:p>
    <w:p>
      <w:pPr>
        <w:spacing w:before="0" w:after="0" w:line="312" w:lineRule="exact"/>
        <w:ind w:left="60" w:firstLine="0"/>
        <w:jc w:val="left"/>
      </w:pPr>
      <w:r>
        <w:rPr>
          <w:rFonts w:ascii="宋体" w:hAnsi="宋体" w:cs="宋体"/>
          <w:color w:val="000000"/>
          <w:spacing w:val="-3"/>
          <w:w w:val="100"/>
          <w:position w:val="0"/>
          <w:sz w:val="21"/>
          <w:u w:val="none"/>
        </w:rPr>
        <w:t>市设计装饰工程有限公司、深圳华澳建设投资控股有限公司、深圳市豪斯特力科技有限公司、广州特力</w:t>
      </w:r>
    </w:p>
    <w:p>
      <w:pPr>
        <w:spacing w:before="0" w:after="0" w:line="312" w:lineRule="exact"/>
        <w:ind w:left="60" w:firstLine="0"/>
        <w:jc w:val="left"/>
      </w:pPr>
      <w:r>
        <w:rPr>
          <w:rFonts w:ascii="宋体" w:hAnsi="宋体" w:cs="宋体"/>
          <w:color w:val="000000"/>
          <w:spacing w:val="-3"/>
          <w:w w:val="100"/>
          <w:position w:val="0"/>
          <w:sz w:val="21"/>
          <w:u w:val="none"/>
        </w:rPr>
        <w:t>智能传输科技有限公司、深圳世和安全技术咨询有限公司、中国建筑三局、深圳市中深装建设集团有限</w:t>
      </w:r>
    </w:p>
    <w:p>
      <w:pPr>
        <w:spacing w:before="0" w:after="0" w:line="312" w:lineRule="exact"/>
        <w:ind w:left="60" w:firstLine="0"/>
        <w:jc w:val="left"/>
      </w:pPr>
      <w:r>
        <w:rPr>
          <w:rFonts w:ascii="宋体" w:hAnsi="宋体" w:cs="宋体"/>
          <w:color w:val="000000"/>
          <w:spacing w:val="-1"/>
          <w:w w:val="100"/>
          <w:position w:val="0"/>
          <w:sz w:val="21"/>
          <w:u w:val="none"/>
        </w:rPr>
        <w:t>公司、深圳市华昇物联网节能技术研究院。</w:t>
      </w:r>
    </w:p>
    <w:p>
      <w:pPr>
        <w:spacing w:before="0" w:after="0" w:line="312" w:lineRule="exact"/>
        <w:ind w:left="60" w:firstLine="420"/>
        <w:jc w:val="left"/>
      </w:pPr>
      <w:r>
        <w:rPr>
          <w:rFonts w:ascii="宋体" w:hAnsi="宋体" w:cs="宋体"/>
          <w:color w:val="000000"/>
          <w:spacing w:val="-5"/>
          <w:w w:val="100"/>
          <w:position w:val="0"/>
          <w:sz w:val="21"/>
          <w:u w:val="none"/>
        </w:rPr>
        <w:t>本文件主要起草人：罗国辉、侯国强、曾斌、许松勤、左劲松、翁振锋、吴伟清、邓建平、包海峰、</w:t>
      </w:r>
    </w:p>
    <w:p>
      <w:pPr>
        <w:spacing w:before="0" w:after="0" w:line="312" w:lineRule="exact"/>
        <w:ind w:left="60" w:firstLine="0"/>
        <w:jc w:val="left"/>
      </w:pPr>
      <w:r>
        <w:rPr>
          <w:rFonts w:ascii="宋体" w:hAnsi="宋体" w:cs="宋体"/>
          <w:color w:val="000000"/>
          <w:spacing w:val="-5"/>
          <w:w w:val="100"/>
          <w:position w:val="0"/>
          <w:sz w:val="21"/>
          <w:u w:val="none"/>
        </w:rPr>
        <w:t>邢云梁丶符翔丶任展、李竹琳、黄子辰、朴英俊、邹恩典、刘娟丽、罗新乐、杨剑锋、吴清香、刘益民、</w:t>
      </w:r>
    </w:p>
    <w:p>
      <w:pPr>
        <w:spacing w:before="0" w:after="0" w:line="312" w:lineRule="exact"/>
        <w:ind w:left="60" w:firstLine="0"/>
        <w:jc w:val="left"/>
      </w:pPr>
      <w:r>
        <w:rPr>
          <w:rFonts w:ascii="宋体" w:hAnsi="宋体" w:cs="宋体"/>
          <w:color w:val="000000"/>
          <w:spacing w:val="-5"/>
          <w:w w:val="100"/>
          <w:position w:val="0"/>
          <w:sz w:val="21"/>
          <w:u w:val="none"/>
        </w:rPr>
        <w:t>张日华、张锐、万锐、尚玉明、刘洪光、邹泉、焦洋、孟喆、何敬远、朱富强、吴国华、杨木秀、戚聪、</w:t>
      </w:r>
    </w:p>
    <w:p>
      <w:pPr>
        <w:spacing w:before="0" w:after="0" w:line="312" w:lineRule="exact"/>
        <w:ind w:left="60" w:firstLine="0"/>
        <w:jc w:val="left"/>
      </w:pPr>
      <w:r>
        <w:rPr>
          <w:rFonts w:ascii="宋体" w:hAnsi="宋体" w:cs="宋体"/>
          <w:color w:val="000000"/>
          <w:spacing w:val="-1"/>
          <w:w w:val="100"/>
          <w:position w:val="0"/>
          <w:sz w:val="21"/>
          <w:u w:val="none"/>
        </w:rPr>
        <w:t>丘文锋、张斌、姚恒、简圩汞、林汉利、刘素辉、李志强、詹又佳、戴娘湖、陈梦樊、孟涛、阳永红、</w:t>
      </w:r>
    </w:p>
    <w:p>
      <w:pPr>
        <w:spacing w:before="0" w:after="0" w:line="312" w:lineRule="exact"/>
        <w:ind w:left="60" w:firstLine="0"/>
        <w:jc w:val="left"/>
      </w:pPr>
      <w:r>
        <w:rPr>
          <w:rFonts w:ascii="宋体" w:hAnsi="宋体" w:cs="宋体"/>
          <w:color w:val="000000"/>
          <w:spacing w:val="-5"/>
          <w:w w:val="100"/>
          <w:position w:val="0"/>
          <w:sz w:val="21"/>
          <w:u w:val="none"/>
        </w:rPr>
        <w:t>凡坚永、周春、周子文、全定策、夏俊、楚天奇、谢璀、林维帅、张晏静、申光标、王鹏、万丽、王泰、</w:t>
      </w:r>
    </w:p>
    <w:p>
      <w:pPr>
        <w:spacing w:before="0" w:after="0" w:line="312" w:lineRule="exact"/>
        <w:ind w:left="60" w:firstLine="0"/>
        <w:jc w:val="left"/>
      </w:pPr>
      <w:r>
        <w:rPr>
          <w:rFonts w:ascii="宋体" w:hAnsi="宋体" w:cs="宋体"/>
          <w:color w:val="000000"/>
          <w:spacing w:val="-1"/>
          <w:w w:val="100"/>
          <w:position w:val="0"/>
          <w:sz w:val="21"/>
          <w:u w:val="none"/>
        </w:rPr>
        <w:t>周娅、朱福儿、贾敬龙、严定刚、张毅、柯增兵、陈建昌、杨伟国、邱祥宝、郑锡良、湛鹤、程冬生、</w:t>
      </w:r>
    </w:p>
    <w:p>
      <w:pPr>
        <w:spacing w:before="0" w:after="0" w:line="312" w:lineRule="exact"/>
        <w:ind w:left="60" w:firstLine="0"/>
        <w:jc w:val="left"/>
      </w:pPr>
      <w:r>
        <w:rPr>
          <w:rFonts w:ascii="宋体" w:hAnsi="宋体" w:cs="宋体"/>
          <w:color w:val="000000"/>
          <w:spacing w:val="-3"/>
          <w:w w:val="100"/>
          <w:position w:val="0"/>
          <w:sz w:val="21"/>
          <w:u w:val="none"/>
        </w:rPr>
        <w:t>杨卓平、韦世波、赵春山、张林华、卢敏、蓝雪姣、钟继业、洪权福、徐小武、卢红军、马春荣、刘文</w:t>
      </w:r>
    </w:p>
    <w:p>
      <w:pPr>
        <w:spacing w:before="0" w:after="0" w:line="312" w:lineRule="exact"/>
        <w:ind w:left="60" w:firstLine="0"/>
        <w:jc w:val="left"/>
      </w:pPr>
      <w:r>
        <w:rPr>
          <w:rFonts w:ascii="宋体" w:hAnsi="宋体" w:cs="宋体"/>
          <w:color w:val="000000"/>
          <w:spacing w:val="-1"/>
          <w:w w:val="100"/>
          <w:position w:val="0"/>
          <w:sz w:val="21"/>
          <w:u w:val="none"/>
        </w:rPr>
        <w:t>旭、柯颖锋、白翔、李静。</w:t>
      </w:r>
    </w:p>
    <w:p>
      <w:pPr>
        <w:widowControl/>
        <w:jc w:val="left"/>
        <w:sectPr>
          <w:type w:val="continuous"/>
          <w:pgSz w:w="11906" w:h="16838"/>
          <w:pgMar w:top="1101" w:right="713" w:bottom="861" w:left="1073" w:header="0" w:footer="0" w:gutter="0"/>
          <w:pgNumType w:start="13"/>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54" w:lineRule="exact"/>
        <w:ind w:left="60" w:firstLine="0"/>
      </w:pPr>
    </w:p>
    <w:p>
      <w:pPr>
        <w:widowControl/>
        <w:jc w:val="left"/>
        <w:sectPr>
          <w:type w:val="continuous"/>
          <w:pgSz w:w="11906" w:h="16838"/>
          <w:pgMar w:top="1101" w:right="713" w:bottom="861" w:left="1073" w:header="0" w:footer="0" w:gutter="0"/>
          <w:pgNumType w:start="14"/>
          <w:cols w:num="1" w:space="720"/>
          <w:docGrid w:type="lines" w:linePitch="312" w:charSpace="0"/>
        </w:sectPr>
      </w:pPr>
    </w:p>
    <w:p>
      <w:pPr>
        <w:spacing w:before="0" w:after="0" w:line="180" w:lineRule="exact"/>
        <w:ind w:left="259"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5"/>
          <w:cols w:num="1" w:space="708" w:equalWidth="0">
            <w:col w:w="10120" w:space="0"/>
          </w:cols>
          <w:docGrid w:type="lines" w:linePitch="312" w:charSpace="0"/>
        </w:sectPr>
      </w:pPr>
    </w:p>
    <w:p>
      <w:pPr>
        <w:spacing w:before="0" w:after="0" w:line="240" w:lineRule="exact"/>
      </w:pPr>
      <w:bookmarkStart w:id="5" w:name="5"/>
      <w:bookmarkEnd w:id="5"/>
    </w:p>
    <w:p>
      <w:pPr>
        <w:spacing w:before="0" w:after="0" w:line="319" w:lineRule="exact"/>
        <w:ind w:left="449" w:firstLine="7464"/>
        <w:jc w:val="left"/>
      </w:pPr>
      <w:r>
        <w:pict>
          <v:shape id="_x0000_s2057" o:spid="_x0000_s1032" type="#_x0000_t202" style="width:332pt;height:53pt;margin-top:397.7pt;margin-left:141.6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49" w:firstLine="7464"/>
      </w:pPr>
    </w:p>
    <w:p>
      <w:pPr>
        <w:spacing w:before="0" w:after="0" w:line="240" w:lineRule="exact"/>
        <w:ind w:left="449" w:firstLine="7464"/>
      </w:pPr>
    </w:p>
    <w:p>
      <w:pPr>
        <w:spacing w:before="0" w:after="0" w:line="240" w:lineRule="exact"/>
        <w:ind w:left="449" w:firstLine="7464"/>
      </w:pPr>
    </w:p>
    <w:p>
      <w:pPr>
        <w:spacing w:before="0" w:after="0" w:line="442" w:lineRule="exact"/>
        <w:ind w:left="449" w:firstLine="1318"/>
        <w:jc w:val="left"/>
      </w:pPr>
      <w:r>
        <w:rPr>
          <w:rFonts w:ascii="黑体" w:eastAsia="黑体" w:hAnsi="黑体" w:cs="黑体"/>
          <w:color w:val="000000"/>
          <w:spacing w:val="-1"/>
          <w:w w:val="100"/>
          <w:position w:val="0"/>
          <w:sz w:val="32"/>
          <w:u w:val="none"/>
        </w:rPr>
        <w:t>新建（改扩建）医院建筑业主验收评估技术指</w:t>
      </w:r>
      <w:r>
        <w:rPr>
          <w:rFonts w:ascii="黑体" w:eastAsia="黑体" w:hAnsi="黑体" w:cs="黑体"/>
          <w:color w:val="000000"/>
          <w:spacing w:val="-2"/>
          <w:w w:val="100"/>
          <w:position w:val="0"/>
          <w:sz w:val="32"/>
          <w:u w:val="none"/>
        </w:rPr>
        <w:t>南</w:t>
      </w:r>
    </w:p>
    <w:p>
      <w:pPr>
        <w:spacing w:before="0" w:after="0" w:line="240" w:lineRule="exact"/>
        <w:ind w:left="449" w:firstLine="1318"/>
      </w:pPr>
    </w:p>
    <w:p>
      <w:pPr>
        <w:spacing w:before="0" w:after="0" w:line="367" w:lineRule="exact"/>
        <w:ind w:left="449"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范围</w:t>
      </w:r>
    </w:p>
    <w:p>
      <w:pPr>
        <w:spacing w:before="0" w:after="0" w:line="240" w:lineRule="exact"/>
        <w:ind w:left="449" w:firstLine="0"/>
      </w:pPr>
    </w:p>
    <w:p>
      <w:pPr>
        <w:spacing w:before="0" w:after="0" w:line="381" w:lineRule="exact"/>
        <w:ind w:left="449" w:firstLine="420"/>
        <w:jc w:val="left"/>
      </w:pPr>
      <w:r>
        <w:rPr>
          <w:rFonts w:ascii="宋体" w:hAnsi="宋体" w:cs="宋体"/>
          <w:color w:val="000000"/>
          <w:spacing w:val="-1"/>
          <w:w w:val="100"/>
          <w:position w:val="0"/>
          <w:sz w:val="21"/>
          <w:u w:val="none"/>
        </w:rPr>
        <w:t>本文件规定了新建（改扩建）医院建筑运营业主验收评估的一般规则要求，房屋本体和公共设施、</w:t>
      </w:r>
    </w:p>
    <w:p>
      <w:pPr>
        <w:spacing w:before="0" w:after="0" w:line="312" w:lineRule="exact"/>
        <w:ind w:left="449" w:firstLine="0"/>
        <w:jc w:val="left"/>
      </w:pPr>
      <w:r>
        <w:rPr>
          <w:rFonts w:ascii="宋体" w:hAnsi="宋体" w:cs="宋体"/>
          <w:color w:val="000000"/>
          <w:spacing w:val="-3"/>
          <w:w w:val="100"/>
          <w:position w:val="0"/>
          <w:sz w:val="21"/>
          <w:u w:val="none"/>
        </w:rPr>
        <w:t>强电系统、给排水系统、污水处理系统、空调通风系统、洁净工程、医气系统、消防系统、安防设施设</w:t>
      </w:r>
    </w:p>
    <w:p>
      <w:pPr>
        <w:spacing w:before="0" w:after="0" w:line="312" w:lineRule="exact"/>
        <w:ind w:left="449" w:firstLine="0"/>
        <w:jc w:val="left"/>
      </w:pPr>
      <w:r>
        <w:rPr>
          <w:rFonts w:ascii="宋体" w:hAnsi="宋体" w:cs="宋体"/>
          <w:color w:val="000000"/>
          <w:spacing w:val="-3"/>
          <w:w w:val="100"/>
          <w:position w:val="0"/>
          <w:sz w:val="21"/>
          <w:u w:val="none"/>
        </w:rPr>
        <w:t>备、弱电及楼宇智能化系统、电梯设施设备、物流系统、防辐射工程、建筑感染预防与控制等方面的验</w:t>
      </w:r>
    </w:p>
    <w:p>
      <w:pPr>
        <w:spacing w:before="0" w:after="0" w:line="312" w:lineRule="exact"/>
        <w:ind w:left="449" w:firstLine="0"/>
        <w:jc w:val="left"/>
      </w:pPr>
      <w:r>
        <w:rPr>
          <w:rFonts w:ascii="宋体" w:hAnsi="宋体" w:cs="宋体"/>
          <w:color w:val="000000"/>
          <w:spacing w:val="-1"/>
          <w:w w:val="100"/>
          <w:position w:val="0"/>
          <w:sz w:val="21"/>
          <w:u w:val="none"/>
        </w:rPr>
        <w:t>收评估技术要求，以及验收评估实施的要求。</w:t>
      </w:r>
    </w:p>
    <w:p>
      <w:pPr>
        <w:spacing w:before="0" w:after="0" w:line="312" w:lineRule="exact"/>
        <w:ind w:left="449" w:firstLine="420"/>
        <w:jc w:val="left"/>
      </w:pPr>
      <w:r>
        <w:rPr>
          <w:rFonts w:ascii="宋体" w:hAnsi="宋体" w:cs="宋体"/>
          <w:color w:val="000000"/>
          <w:spacing w:val="-3"/>
          <w:w w:val="100"/>
          <w:position w:val="0"/>
          <w:sz w:val="21"/>
          <w:u w:val="none"/>
        </w:rPr>
        <w:t>本文件适用于新建（改扩建）医院建筑业主验收评估，建设方、施工方和物业公司可参照本文件实</w:t>
      </w:r>
    </w:p>
    <w:p>
      <w:pPr>
        <w:spacing w:before="0" w:after="0" w:line="312" w:lineRule="exact"/>
        <w:ind w:left="449" w:firstLine="0"/>
        <w:jc w:val="left"/>
      </w:pPr>
      <w:r>
        <w:rPr>
          <w:rFonts w:ascii="宋体" w:hAnsi="宋体" w:cs="宋体"/>
          <w:color w:val="000000"/>
          <w:spacing w:val="-2"/>
          <w:w w:val="100"/>
          <w:position w:val="0"/>
          <w:sz w:val="21"/>
          <w:u w:val="none"/>
        </w:rPr>
        <w:t>施。</w:t>
      </w:r>
    </w:p>
    <w:p>
      <w:pPr>
        <w:spacing w:before="0" w:after="0" w:line="240" w:lineRule="exact"/>
        <w:ind w:left="449" w:firstLine="0"/>
      </w:pPr>
    </w:p>
    <w:p>
      <w:pPr>
        <w:spacing w:before="0" w:after="0" w:line="387" w:lineRule="exact"/>
        <w:ind w:left="449"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9" w:firstLine="0"/>
      </w:pPr>
    </w:p>
    <w:p>
      <w:pPr>
        <w:spacing w:before="0" w:after="0" w:line="381" w:lineRule="exact"/>
        <w:ind w:left="449"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49"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49" w:firstLine="0"/>
        <w:jc w:val="left"/>
      </w:pPr>
      <w:r>
        <w:rPr>
          <w:rFonts w:ascii="宋体" w:hAnsi="宋体" w:cs="宋体"/>
          <w:color w:val="000000"/>
          <w:spacing w:val="-1"/>
          <w:w w:val="100"/>
          <w:position w:val="0"/>
          <w:sz w:val="21"/>
          <w:u w:val="none"/>
        </w:rPr>
        <w:t>文件。</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3096</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声环境质量标准</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6682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分析实验室用水规格和试验方法</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7000.1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灯具一般安全要求与试验</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7588.1—2020</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电梯制造与安装安全规范</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第1部分：乘客电梯和载货电梯</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8703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辐射防护规定</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9706.1—2020</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医用电气设备</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第1部分：基本安全和基本性能的通用要求</w:t>
      </w:r>
    </w:p>
    <w:p>
      <w:pPr>
        <w:tabs>
          <w:tab w:val="left" w:pos="2338"/>
        </w:tabs>
        <w:spacing w:before="0" w:after="0" w:line="312" w:lineRule="exact"/>
        <w:ind w:left="449"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11618.1</w:t>
      </w:r>
      <w:r>
        <w:rPr>
          <w:rFonts w:cs="Calibri"/>
          <w:spacing w:val="0"/>
          <w:w w:val="100"/>
        </w:rPr>
        <w:tab/>
      </w:r>
      <w:r>
        <w:rPr>
          <w:rFonts w:ascii="宋体" w:eastAsia="宋体" w:hAnsi="宋体" w:cs="宋体"/>
          <w:color w:val="000000"/>
          <w:spacing w:val="-1"/>
          <w:w w:val="100"/>
          <w:position w:val="0"/>
          <w:sz w:val="21"/>
          <w:u w:val="none"/>
        </w:rPr>
        <w:t>铜管接头</w:t>
      </w:r>
      <w:r>
        <w:rPr>
          <w:rFonts w:ascii="Calibri" w:hAnsi="Calibri" w:cs="Calibri"/>
          <w:color w:val="000000"/>
          <w:spacing w:val="0"/>
          <w:w w:val="196"/>
          <w:sz w:val="24"/>
          <w:u w:val="none"/>
        </w:rPr>
        <w:t>  </w:t>
      </w:r>
      <w:r>
        <w:rPr>
          <w:rFonts w:ascii="宋体" w:eastAsia="宋体" w:hAnsi="宋体" w:cs="宋体"/>
          <w:color w:val="000000"/>
          <w:spacing w:val="-1"/>
          <w:w w:val="100"/>
          <w:position w:val="0"/>
          <w:sz w:val="21"/>
          <w:u w:val="none"/>
        </w:rPr>
        <w:t>第1部分：钎焊式管件</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12244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减压阀一般要求</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12348</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工业企业厂界环境噪声排放标准</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12459</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钢制对焊管件类型与参数</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14976</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流体输送用不锈钢无缝钢管</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15982—2012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医院消毒卫生标准</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17395</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无缝钢管尺寸、外形、重量及允许偏差标准</w:t>
      </w:r>
    </w:p>
    <w:p>
      <w:pPr>
        <w:tabs>
          <w:tab w:val="left" w:pos="2338"/>
        </w:tabs>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18204.2</w:t>
      </w:r>
      <w:r>
        <w:rPr>
          <w:rFonts w:cs="Calibri"/>
          <w:spacing w:val="0"/>
          <w:w w:val="100"/>
        </w:rPr>
        <w:tab/>
      </w:r>
      <w:r>
        <w:rPr>
          <w:rFonts w:ascii="宋体" w:eastAsia="宋体" w:hAnsi="宋体" w:cs="宋体"/>
          <w:color w:val="000000"/>
          <w:spacing w:val="-1"/>
          <w:w w:val="100"/>
          <w:position w:val="0"/>
          <w:sz w:val="21"/>
          <w:u w:val="none"/>
        </w:rPr>
        <w:t>公共场所卫生检验方法</w:t>
      </w:r>
      <w:r>
        <w:rPr>
          <w:rFonts w:ascii="Calibri" w:hAnsi="Calibri" w:cs="Calibri"/>
          <w:color w:val="000000"/>
          <w:spacing w:val="0"/>
          <w:w w:val="196"/>
          <w:sz w:val="24"/>
          <w:u w:val="none"/>
        </w:rPr>
        <w:t>  </w:t>
      </w:r>
      <w:r>
        <w:rPr>
          <w:rFonts w:ascii="宋体" w:eastAsia="宋体" w:hAnsi="宋体" w:cs="宋体"/>
          <w:color w:val="000000"/>
          <w:spacing w:val="-1"/>
          <w:w w:val="100"/>
          <w:position w:val="0"/>
          <w:sz w:val="21"/>
          <w:u w:val="none"/>
        </w:rPr>
        <w:t>第2部分：化学污染物</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18466—2005</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医疗机构水污染物排放标准</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18871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电离辐射防护与辐射源安全基本标准</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31129</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制造业信息化标准体系结构</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32919</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信息安全技术工业控制系统安全控制应用指南</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50014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室外排水设计规范</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50017</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钢结构设计规范</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50029</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压缩空气站设计规范</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50052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供配电系统设计规范</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50054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低压配电技术标准</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50087</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工业企业噪声控制设计规范</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50118</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民用建筑隔声设计规范</w:t>
      </w:r>
    </w:p>
    <w:p>
      <w:pPr>
        <w:spacing w:before="0" w:after="0" w:line="394" w:lineRule="exact"/>
        <w:ind w:left="449" w:firstLine="9036"/>
        <w:jc w:val="left"/>
        <w:sectPr>
          <w:type w:val="continuous"/>
          <w:pgSz w:w="11906" w:h="16839"/>
          <w:pgMar w:top="1101" w:right="609" w:bottom="861" w:left="969" w:header="0" w:footer="0" w:gutter="0"/>
          <w:pgNumType w:start="16"/>
          <w:cols w:num="1" w:space="720"/>
        </w:sectPr>
      </w:pPr>
      <w:r>
        <w:rPr>
          <w:rFonts w:ascii="宋体" w:hAnsi="宋体" w:cs="宋体"/>
          <w:color w:val="000000"/>
          <w:spacing w:val="-1"/>
          <w:w w:val="100"/>
          <w:position w:val="0"/>
          <w:sz w:val="18"/>
          <w:u w:val="none"/>
        </w:rPr>
        <w:t>1</w:t>
      </w:r>
    </w:p>
    <w:p>
      <w:pPr>
        <w:spacing w:before="0" w:after="0" w:line="240" w:lineRule="exact"/>
      </w:pPr>
      <w:bookmarkStart w:id="6" w:name="6"/>
      <w:bookmarkEnd w:id="6"/>
    </w:p>
    <w:p>
      <w:pPr>
        <w:spacing w:before="0" w:after="0" w:line="319" w:lineRule="exact"/>
        <w:ind w:left="60" w:firstLine="0"/>
        <w:jc w:val="left"/>
      </w:pPr>
      <w:r>
        <w:pict>
          <v:shape id="_x0000_s2058" o:spid="_x0000_s1033" type="#_x0000_t202" style="width:332pt;height:53pt;margin-top:397.7pt;margin-left:141.6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9" w:lineRule="exact"/>
        <w:ind w:left="60"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50194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建设工程施工现场供用电安全规范</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50231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机械设备安装工程施工及验收通用规范</w:t>
      </w:r>
    </w:p>
    <w:p>
      <w:pPr>
        <w:spacing w:before="0" w:after="0" w:line="312" w:lineRule="exact"/>
        <w:ind w:left="60"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50303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建筑电气工程施工质量验收规范</w:t>
      </w:r>
    </w:p>
    <w:p>
      <w:pPr>
        <w:spacing w:before="0" w:after="0" w:line="312" w:lineRule="exact"/>
        <w:ind w:left="60"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50333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医院洁净手术部建筑技术规范</w:t>
      </w:r>
    </w:p>
    <w:p>
      <w:pPr>
        <w:spacing w:before="0" w:after="0" w:line="312" w:lineRule="exact"/>
        <w:ind w:left="60"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50591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洁净室施工及验收规范</w:t>
      </w:r>
    </w:p>
    <w:p>
      <w:pPr>
        <w:spacing w:before="0" w:after="0" w:line="312" w:lineRule="exact"/>
        <w:ind w:left="60"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50849</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传染病医院建筑设计规范</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51153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绿色医院建筑评价标准</w:t>
      </w:r>
    </w:p>
    <w:p>
      <w:pPr>
        <w:spacing w:before="0" w:after="0" w:line="312" w:lineRule="exact"/>
        <w:ind w:left="60" w:firstLine="420"/>
        <w:jc w:val="left"/>
      </w:pPr>
      <w:r>
        <w:rPr>
          <w:rFonts w:ascii="宋体" w:hAnsi="宋体" w:cs="宋体"/>
          <w:color w:val="000000"/>
          <w:spacing w:val="0"/>
          <w:w w:val="100"/>
          <w:position w:val="0"/>
          <w:sz w:val="21"/>
          <w:u w:val="none"/>
        </w:rPr>
        <w:t>GBZ</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120—2020</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核医学放射防护标准</w:t>
      </w:r>
    </w:p>
    <w:p>
      <w:pPr>
        <w:spacing w:before="0" w:after="0" w:line="312" w:lineRule="exact"/>
        <w:ind w:left="60" w:firstLine="420"/>
        <w:jc w:val="left"/>
      </w:pPr>
      <w:r>
        <w:rPr>
          <w:rFonts w:ascii="宋体" w:hAnsi="宋体" w:cs="宋体"/>
          <w:color w:val="000000"/>
          <w:spacing w:val="0"/>
          <w:w w:val="100"/>
          <w:position w:val="0"/>
          <w:sz w:val="21"/>
          <w:u w:val="none"/>
        </w:rPr>
        <w:t>CJ/T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109</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潜水搅拌机</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96</w:t>
      </w:r>
      <w:r>
        <w:rPr>
          <w:rFonts w:ascii="Calibri" w:hAnsi="Calibri" w:cs="Calibri"/>
          <w:color w:val="000000"/>
          <w:spacing w:val="0"/>
          <w:w w:val="193"/>
          <w:sz w:val="24"/>
          <w:u w:val="none"/>
        </w:rPr>
        <w:t>  </w:t>
      </w:r>
      <w:r>
        <w:rPr>
          <w:rFonts w:ascii="宋体" w:eastAsia="宋体" w:hAnsi="宋体" w:cs="宋体"/>
          <w:color w:val="000000"/>
          <w:spacing w:val="0"/>
          <w:w w:val="100"/>
          <w:position w:val="0"/>
          <w:sz w:val="21"/>
          <w:u w:val="none"/>
        </w:rPr>
        <w:t>pH水质自动分析仪技术要求</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101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氨氮水质自动分析仪技术要求</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103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总磷水质自动分析仪技术要求</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177</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医疗废物集中焚烧处置工程技术规范</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212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污染源在线自动监控(监测)系统数据传输标准</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245</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环境保护产品技术要求</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悬挂式填料</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246</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环境保护产品技术要求</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悬浮填料</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251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环境保护产品技术要求</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罗茨鼓风机</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252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环境保护产品技术要求</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中、微孔曝气器</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262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环境保护产品技术要求</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格栅除污机</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263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环境保护产品技术要求</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射流曝气器</w:t>
      </w:r>
    </w:p>
    <w:p>
      <w:pPr>
        <w:tabs>
          <w:tab w:val="left" w:pos="1320"/>
        </w:tabs>
        <w:spacing w:before="0" w:after="0" w:line="312" w:lineRule="exact"/>
        <w:ind w:left="60" w:firstLine="420"/>
        <w:jc w:val="left"/>
      </w:pPr>
      <w:r>
        <w:rPr>
          <w:rFonts w:ascii="宋体" w:hAnsi="宋体" w:cs="宋体"/>
          <w:color w:val="000000"/>
          <w:spacing w:val="0"/>
          <w:w w:val="100"/>
          <w:position w:val="0"/>
          <w:sz w:val="21"/>
          <w:u w:val="none"/>
        </w:rPr>
        <w:t>HJ</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276</w:t>
      </w:r>
      <w:r>
        <w:rPr>
          <w:rFonts w:cs="Calibri"/>
          <w:spacing w:val="0"/>
          <w:w w:val="100"/>
        </w:rPr>
        <w:tab/>
      </w:r>
      <w:r>
        <w:rPr>
          <w:rFonts w:ascii="宋体" w:eastAsia="宋体" w:hAnsi="宋体" w:cs="宋体"/>
          <w:color w:val="000000"/>
          <w:spacing w:val="-1"/>
          <w:w w:val="100"/>
          <w:position w:val="0"/>
          <w:sz w:val="21"/>
          <w:u w:val="none"/>
        </w:rPr>
        <w:t>医疗废物高温蒸汽消毒集中处理工程技术规范</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281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环境保护产品技术要求</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散流式曝气器</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336</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环境保护产品技术要求</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潜水排污泵</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353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水污染源在线监测系统安装技术规范</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367</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环境保护产品技术要求</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电磁管道流量计</w:t>
      </w:r>
    </w:p>
    <w:p>
      <w:pPr>
        <w:spacing w:before="0" w:after="0" w:line="312"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369</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环境保护产品技术要求</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水处理用加药装置</w:t>
      </w:r>
    </w:p>
    <w:p>
      <w:pPr>
        <w:spacing w:before="0" w:after="0" w:line="326"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377</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环境保护产品技术要求</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化学需氧量（COD</w:t>
      </w:r>
      <w:r>
        <w:rPr>
          <w:rFonts w:ascii="宋体" w:hAnsi="宋体" w:cs="宋体"/>
          <w:color w:val="000000"/>
          <w:spacing w:val="-3"/>
          <w:w w:val="100"/>
          <w:position w:val="0"/>
          <w:sz w:val="11"/>
          <w:u w:val="none"/>
        </w:rPr>
        <w:t>Cr</w:t>
      </w:r>
      <w:r>
        <w:rPr>
          <w:rFonts w:ascii="宋体" w:eastAsia="宋体" w:hAnsi="宋体" w:cs="宋体"/>
          <w:color w:val="000000"/>
          <w:spacing w:val="-1"/>
          <w:w w:val="100"/>
          <w:position w:val="0"/>
          <w:sz w:val="21"/>
          <w:u w:val="none"/>
        </w:rPr>
        <w:t>）水质在线自动监测仪</w:t>
      </w:r>
    </w:p>
    <w:p>
      <w:pPr>
        <w:spacing w:before="0" w:after="0" w:line="298" w:lineRule="exact"/>
        <w:ind w:left="60"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2006</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污水混凝与絮凝处理工程技术规范</w:t>
      </w:r>
    </w:p>
    <w:p>
      <w:pPr>
        <w:spacing w:before="0" w:after="0" w:line="312" w:lineRule="exact"/>
        <w:ind w:left="60" w:firstLine="420"/>
        <w:jc w:val="left"/>
      </w:pPr>
      <w:r>
        <w:rPr>
          <w:rFonts w:ascii="宋体" w:hAnsi="宋体" w:cs="宋体"/>
          <w:color w:val="000000"/>
          <w:spacing w:val="0"/>
          <w:w w:val="100"/>
          <w:position w:val="0"/>
          <w:sz w:val="21"/>
          <w:u w:val="none"/>
        </w:rPr>
        <w:t>HJ</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2029</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医院污水处理工程技术规范</w:t>
      </w:r>
    </w:p>
    <w:p>
      <w:pPr>
        <w:spacing w:before="0" w:after="0" w:line="312" w:lineRule="exact"/>
        <w:ind w:left="60" w:firstLine="420"/>
        <w:jc w:val="left"/>
      </w:pPr>
      <w:r>
        <w:rPr>
          <w:rFonts w:ascii="宋体" w:hAnsi="宋体" w:cs="宋体"/>
          <w:color w:val="000000"/>
          <w:spacing w:val="0"/>
          <w:w w:val="100"/>
          <w:position w:val="0"/>
          <w:sz w:val="21"/>
          <w:u w:val="none"/>
        </w:rPr>
        <w:t>TSG</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ZF001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安全阀安全技术监察规程</w:t>
      </w:r>
    </w:p>
    <w:p>
      <w:pPr>
        <w:spacing w:before="0" w:after="0" w:line="312" w:lineRule="exact"/>
        <w:ind w:left="60" w:firstLine="420"/>
        <w:jc w:val="left"/>
      </w:pPr>
      <w:r>
        <w:rPr>
          <w:rFonts w:ascii="宋体" w:hAnsi="宋体" w:cs="宋体"/>
          <w:color w:val="000000"/>
          <w:spacing w:val="0"/>
          <w:w w:val="100"/>
          <w:position w:val="0"/>
          <w:sz w:val="21"/>
          <w:u w:val="none"/>
        </w:rPr>
        <w:t>WS</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310.1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医院消毒供应中心</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第1部分：管理规范</w:t>
      </w:r>
    </w:p>
    <w:p>
      <w:pPr>
        <w:spacing w:before="0" w:after="0" w:line="312" w:lineRule="exact"/>
        <w:ind w:left="60" w:firstLine="420"/>
        <w:jc w:val="left"/>
      </w:pPr>
      <w:r>
        <w:rPr>
          <w:rFonts w:ascii="宋体" w:hAnsi="宋体" w:cs="宋体"/>
          <w:color w:val="000000"/>
          <w:spacing w:val="0"/>
          <w:w w:val="100"/>
          <w:position w:val="0"/>
          <w:sz w:val="21"/>
          <w:u w:val="none"/>
        </w:rPr>
        <w:t>WS</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310.2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医院消毒供应中心</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第2部分：清洗消毒及灭菌技术操作规范</w:t>
      </w:r>
    </w:p>
    <w:p>
      <w:pPr>
        <w:tabs>
          <w:tab w:val="left" w:pos="1320"/>
        </w:tabs>
        <w:spacing w:before="0" w:after="0" w:line="312" w:lineRule="exact"/>
        <w:ind w:left="60" w:firstLine="420"/>
        <w:jc w:val="left"/>
      </w:pPr>
      <w:r>
        <w:rPr>
          <w:rFonts w:ascii="宋体" w:hAnsi="宋体" w:cs="宋体"/>
          <w:color w:val="000000"/>
          <w:spacing w:val="0"/>
          <w:w w:val="100"/>
          <w:position w:val="0"/>
          <w:sz w:val="21"/>
          <w:u w:val="none"/>
        </w:rPr>
        <w:t>WS</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507</w:t>
      </w:r>
      <w:r>
        <w:rPr>
          <w:rFonts w:cs="Calibri"/>
          <w:spacing w:val="0"/>
          <w:w w:val="100"/>
        </w:rPr>
        <w:tab/>
      </w:r>
      <w:r>
        <w:rPr>
          <w:rFonts w:ascii="宋体" w:eastAsia="宋体" w:hAnsi="宋体" w:cs="宋体"/>
          <w:color w:val="000000"/>
          <w:spacing w:val="-1"/>
          <w:w w:val="100"/>
          <w:position w:val="0"/>
          <w:sz w:val="21"/>
          <w:u w:val="none"/>
        </w:rPr>
        <w:t>软式内镜清洗消毒技术规范</w:t>
      </w:r>
    </w:p>
    <w:p>
      <w:pPr>
        <w:spacing w:before="0" w:after="0" w:line="312" w:lineRule="exact"/>
        <w:ind w:left="60" w:firstLine="420"/>
        <w:jc w:val="left"/>
      </w:pPr>
      <w:r>
        <w:rPr>
          <w:rFonts w:ascii="宋体" w:hAnsi="宋体" w:cs="宋体"/>
          <w:color w:val="000000"/>
          <w:spacing w:val="0"/>
          <w:w w:val="100"/>
          <w:position w:val="0"/>
          <w:sz w:val="21"/>
          <w:u w:val="none"/>
        </w:rPr>
        <w:t>WS/T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648</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空气消毒机通用卫生要求</w:t>
      </w:r>
    </w:p>
    <w:p>
      <w:pPr>
        <w:tabs>
          <w:tab w:val="left" w:pos="1320"/>
        </w:tabs>
        <w:spacing w:before="0" w:after="0" w:line="312" w:lineRule="exact"/>
        <w:ind w:left="60" w:firstLine="420"/>
        <w:jc w:val="left"/>
      </w:pPr>
      <w:r>
        <w:rPr>
          <w:rFonts w:ascii="宋体" w:hAnsi="宋体" w:cs="宋体"/>
          <w:color w:val="000000"/>
          <w:spacing w:val="0"/>
          <w:w w:val="100"/>
          <w:position w:val="0"/>
          <w:sz w:val="21"/>
          <w:u w:val="none"/>
        </w:rPr>
        <w:t>XF</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503</w:t>
      </w:r>
      <w:r>
        <w:rPr>
          <w:rFonts w:cs="Calibri"/>
          <w:spacing w:val="-1"/>
          <w:w w:val="100"/>
        </w:rPr>
        <w:tab/>
      </w:r>
      <w:r>
        <w:rPr>
          <w:rFonts w:ascii="宋体" w:eastAsia="宋体" w:hAnsi="宋体" w:cs="宋体"/>
          <w:color w:val="000000"/>
          <w:spacing w:val="-1"/>
          <w:w w:val="100"/>
          <w:position w:val="0"/>
          <w:sz w:val="21"/>
          <w:u w:val="none"/>
        </w:rPr>
        <w:t>建筑消防设施检测技术规程</w:t>
      </w:r>
    </w:p>
    <w:p>
      <w:pPr>
        <w:spacing w:before="0" w:after="0" w:line="312" w:lineRule="exact"/>
        <w:ind w:left="60" w:firstLine="420"/>
        <w:jc w:val="left"/>
      </w:pPr>
      <w:r>
        <w:rPr>
          <w:rFonts w:ascii="宋体" w:hAnsi="宋体" w:cs="宋体"/>
          <w:color w:val="000000"/>
          <w:spacing w:val="0"/>
          <w:w w:val="100"/>
          <w:position w:val="0"/>
          <w:sz w:val="21"/>
          <w:u w:val="none"/>
        </w:rPr>
        <w:t>YS/T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650</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医用气体和真空用无缝铜管</w:t>
      </w:r>
    </w:p>
    <w:p>
      <w:pPr>
        <w:spacing w:before="0" w:after="0" w:line="312" w:lineRule="exact"/>
        <w:ind w:left="60" w:firstLine="420"/>
        <w:jc w:val="left"/>
      </w:pPr>
      <w:r>
        <w:rPr>
          <w:rFonts w:ascii="宋体" w:hAnsi="宋体" w:cs="宋体"/>
          <w:color w:val="000000"/>
          <w:spacing w:val="0"/>
          <w:w w:val="100"/>
          <w:position w:val="0"/>
          <w:sz w:val="21"/>
          <w:u w:val="none"/>
        </w:rPr>
        <w:t>YY</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0572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血液透析及相关治疗用水</w:t>
      </w:r>
    </w:p>
    <w:p>
      <w:pPr>
        <w:spacing w:before="0" w:after="0" w:line="312" w:lineRule="exact"/>
        <w:ind w:left="60" w:firstLine="420"/>
        <w:jc w:val="left"/>
      </w:pPr>
      <w:r>
        <w:rPr>
          <w:rFonts w:ascii="宋体" w:hAnsi="宋体" w:cs="宋体"/>
          <w:color w:val="000000"/>
          <w:spacing w:val="0"/>
          <w:w w:val="100"/>
          <w:position w:val="0"/>
          <w:sz w:val="21"/>
          <w:u w:val="none"/>
        </w:rPr>
        <w:t>DB4403/T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182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医疗卫生机构卫生间建设与管理指南</w:t>
      </w:r>
    </w:p>
    <w:p>
      <w:pPr>
        <w:spacing w:before="0" w:after="0" w:line="240" w:lineRule="exact"/>
        <w:ind w:left="60" w:firstLine="420"/>
      </w:pPr>
    </w:p>
    <w:p>
      <w:pPr>
        <w:spacing w:before="0" w:after="0" w:line="387" w:lineRule="exact"/>
        <w:ind w:left="60" w:firstLine="0"/>
        <w:jc w:val="left"/>
      </w:pPr>
      <w:r>
        <w:rPr>
          <w:rFonts w:ascii="黑体" w:hAnsi="黑体" w:cs="黑体"/>
          <w:color w:val="000000"/>
          <w:spacing w:val="-1"/>
          <w:w w:val="100"/>
          <w:position w:val="0"/>
          <w:sz w:val="21"/>
          <w:u w:val="none"/>
        </w:rPr>
        <w:t>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60" w:firstLine="0"/>
      </w:pPr>
    </w:p>
    <w:p>
      <w:pPr>
        <w:spacing w:before="0" w:after="0" w:line="240" w:lineRule="exact"/>
        <w:ind w:left="60" w:firstLine="0"/>
      </w:pPr>
    </w:p>
    <w:p>
      <w:pPr>
        <w:spacing w:before="0" w:after="0" w:line="355" w:lineRule="exact"/>
        <w:ind w:left="60" w:firstLine="199"/>
        <w:jc w:val="left"/>
        <w:sectPr>
          <w:type w:val="continuous"/>
          <w:pgSz w:w="11906" w:h="16838"/>
          <w:pgMar w:top="1101" w:right="713" w:bottom="861" w:left="1073" w:header="0" w:footer="0" w:gutter="0"/>
          <w:pgNumType w:start="17"/>
          <w:cols w:num="1" w:space="720"/>
        </w:sectPr>
      </w:pPr>
      <w:r>
        <w:rPr>
          <w:rFonts w:ascii="宋体" w:hAnsi="宋体" w:cs="宋体"/>
          <w:color w:val="000000"/>
          <w:spacing w:val="-1"/>
          <w:w w:val="100"/>
          <w:position w:val="0"/>
          <w:sz w:val="18"/>
          <w:u w:val="none"/>
        </w:rPr>
        <w:t>2</w:t>
      </w:r>
    </w:p>
    <w:p>
      <w:pPr>
        <w:spacing w:before="0" w:after="0" w:line="347" w:lineRule="exact"/>
      </w:pPr>
      <w:bookmarkStart w:id="7" w:name="7"/>
      <w:bookmarkEnd w:id="7"/>
    </w:p>
    <w:p>
      <w:pPr>
        <w:widowControl/>
        <w:jc w:val="left"/>
        <w:sectPr>
          <w:type w:val="continuous"/>
          <w:pgSz w:w="11906" w:h="16839"/>
          <w:pgMar w:top="1101" w:right="714" w:bottom="861" w:left="1074" w:header="0" w:footer="0" w:gutter="0"/>
          <w:pgNumType w:start="18"/>
          <w:cols w:num="1" w:space="720"/>
          <w:docGrid w:type="lines" w:linePitch="312" w:charSpace="0"/>
        </w:sectPr>
      </w:pPr>
    </w:p>
    <w:p>
      <w:pPr>
        <w:spacing w:before="0" w:after="0" w:line="212" w:lineRule="exact"/>
        <w:ind w:left="345" w:firstLine="7464"/>
        <w:jc w:val="left"/>
      </w:pP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5" w:firstLine="7464"/>
      </w:pPr>
    </w:p>
    <w:p>
      <w:pPr>
        <w:spacing w:before="0" w:after="0" w:line="240" w:lineRule="exact"/>
        <w:ind w:left="345" w:firstLine="7464"/>
      </w:pPr>
    </w:p>
    <w:p>
      <w:pPr>
        <w:spacing w:before="0" w:after="0" w:line="240" w:lineRule="exact"/>
        <w:ind w:left="345" w:firstLine="7464"/>
      </w:pPr>
    </w:p>
    <w:p>
      <w:pPr>
        <w:spacing w:before="0" w:after="0" w:line="289" w:lineRule="exact"/>
        <w:ind w:left="345" w:firstLine="420"/>
        <w:jc w:val="left"/>
      </w:pPr>
      <w:r>
        <w:rPr>
          <w:rFonts w:ascii="宋体" w:hAnsi="宋体" w:cs="宋体"/>
          <w:color w:val="000000"/>
          <w:spacing w:val="-1"/>
          <w:w w:val="100"/>
          <w:position w:val="0"/>
          <w:sz w:val="21"/>
          <w:u w:val="none"/>
        </w:rPr>
        <w:t>下列术语和定义适用于本文件。</w:t>
      </w:r>
    </w:p>
    <w:p>
      <w:pPr>
        <w:spacing w:before="0" w:after="0" w:line="315" w:lineRule="exact"/>
        <w:ind w:left="345" w:firstLine="0"/>
        <w:jc w:val="left"/>
      </w:pPr>
      <w:r>
        <w:rPr>
          <w:rFonts w:ascii="黑体" w:hAnsi="黑体" w:cs="黑体"/>
          <w:color w:val="000000"/>
          <w:spacing w:val="0"/>
          <w:w w:val="100"/>
          <w:position w:val="0"/>
          <w:sz w:val="21"/>
          <w:u w:val="none"/>
        </w:rPr>
        <w:t>3.1</w:t>
      </w:r>
    </w:p>
    <w:p>
      <w:pPr>
        <w:spacing w:before="0" w:after="0" w:line="312" w:lineRule="exact"/>
        <w:ind w:left="345" w:firstLine="420"/>
        <w:jc w:val="left"/>
      </w:pPr>
      <w:r>
        <w:rPr>
          <w:rFonts w:ascii="黑体" w:eastAsia="黑体" w:hAnsi="黑体" w:cs="黑体"/>
          <w:color w:val="000000"/>
          <w:spacing w:val="-1"/>
          <w:w w:val="100"/>
          <w:position w:val="0"/>
          <w:sz w:val="21"/>
          <w:u w:val="none"/>
        </w:rPr>
        <w:t>物业接管验收评估</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property</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takeover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examination</w:t>
      </w:r>
    </w:p>
    <w:p>
      <w:pPr>
        <w:spacing w:before="0" w:after="0" w:line="309" w:lineRule="exact"/>
        <w:ind w:left="345" w:firstLine="420"/>
        <w:jc w:val="left"/>
      </w:pPr>
      <w:r>
        <w:rPr>
          <w:rFonts w:ascii="宋体" w:hAnsi="宋体" w:cs="宋体"/>
          <w:color w:val="000000"/>
          <w:spacing w:val="-3"/>
          <w:w w:val="100"/>
          <w:position w:val="0"/>
          <w:sz w:val="21"/>
          <w:u w:val="none"/>
        </w:rPr>
        <w:t>在正式接管物业项目之前，开发建设单位、业主或受业主委托的物业服务企业以及物业服务评估监</w:t>
      </w:r>
    </w:p>
    <w:p>
      <w:pPr>
        <w:spacing w:before="0" w:after="0" w:line="312" w:lineRule="exact"/>
        <w:ind w:left="345" w:firstLine="0"/>
        <w:jc w:val="left"/>
      </w:pPr>
      <w:r>
        <w:rPr>
          <w:rFonts w:ascii="宋体" w:hAnsi="宋体" w:cs="宋体"/>
          <w:color w:val="000000"/>
          <w:spacing w:val="-1"/>
          <w:w w:val="100"/>
          <w:position w:val="0"/>
          <w:sz w:val="21"/>
          <w:u w:val="none"/>
        </w:rPr>
        <w:t>理机构在移交物业项目过程中对建造质量、管理资料、建筑使用功能等进行的综合性验收。</w:t>
      </w:r>
    </w:p>
    <w:p>
      <w:pPr>
        <w:spacing w:before="0" w:after="0" w:line="315" w:lineRule="exact"/>
        <w:ind w:left="345" w:firstLine="0"/>
        <w:jc w:val="left"/>
      </w:pPr>
      <w:r>
        <w:rPr>
          <w:rFonts w:ascii="黑体" w:hAnsi="黑体" w:cs="黑体"/>
          <w:color w:val="000000"/>
          <w:spacing w:val="0"/>
          <w:w w:val="100"/>
          <w:position w:val="0"/>
          <w:sz w:val="21"/>
          <w:u w:val="none"/>
        </w:rPr>
        <w:t>3.2</w:t>
      </w:r>
    </w:p>
    <w:p>
      <w:pPr>
        <w:spacing w:before="0" w:after="0" w:line="312" w:lineRule="exact"/>
        <w:ind w:left="345" w:firstLine="420"/>
        <w:jc w:val="left"/>
      </w:pPr>
      <w:r>
        <w:rPr>
          <w:rFonts w:ascii="黑体" w:eastAsia="黑体" w:hAnsi="黑体" w:cs="黑体"/>
          <w:color w:val="000000"/>
          <w:spacing w:val="-1"/>
          <w:w w:val="100"/>
          <w:position w:val="0"/>
          <w:sz w:val="21"/>
          <w:u w:val="none"/>
        </w:rPr>
        <w:t>备用电源</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standby</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electrical</w:t>
      </w:r>
      <w:r>
        <w:rPr>
          <w:rFonts w:ascii="Calibri" w:hAnsi="Calibri" w:cs="Calibri"/>
          <w:color w:val="000000"/>
          <w:spacing w:val="0"/>
          <w:w w:val="225"/>
          <w:sz w:val="21"/>
          <w:u w:val="none"/>
        </w:rPr>
        <w:t> </w:t>
      </w:r>
      <w:r>
        <w:rPr>
          <w:rFonts w:ascii="黑体" w:hAnsi="黑体" w:cs="黑体"/>
          <w:color w:val="000000"/>
          <w:spacing w:val="0"/>
          <w:w w:val="100"/>
          <w:position w:val="0"/>
          <w:sz w:val="21"/>
          <w:u w:val="none"/>
        </w:rPr>
        <w:t>source</w:t>
      </w:r>
    </w:p>
    <w:p>
      <w:pPr>
        <w:spacing w:before="0" w:after="0" w:line="309" w:lineRule="exact"/>
        <w:ind w:left="345" w:firstLine="420"/>
        <w:jc w:val="left"/>
      </w:pPr>
      <w:r>
        <w:rPr>
          <w:rFonts w:ascii="宋体" w:hAnsi="宋体" w:cs="宋体"/>
          <w:color w:val="000000"/>
          <w:spacing w:val="-1"/>
          <w:w w:val="100"/>
          <w:position w:val="0"/>
          <w:sz w:val="21"/>
          <w:u w:val="none"/>
        </w:rPr>
        <w:t>当正常电源断电时，由于非安全原因用来维持电气装置或其某些部分所需的电源。</w:t>
      </w:r>
    </w:p>
    <w:p>
      <w:pPr>
        <w:spacing w:before="0" w:after="0" w:line="315" w:lineRule="exact"/>
        <w:ind w:left="345" w:firstLine="0"/>
        <w:jc w:val="left"/>
      </w:pPr>
      <w:r>
        <w:rPr>
          <w:rFonts w:ascii="黑体" w:hAnsi="黑体" w:cs="黑体"/>
          <w:color w:val="000000"/>
          <w:spacing w:val="0"/>
          <w:w w:val="100"/>
          <w:position w:val="0"/>
          <w:sz w:val="21"/>
          <w:u w:val="none"/>
        </w:rPr>
        <w:t>3.3</w:t>
      </w:r>
    </w:p>
    <w:p>
      <w:pPr>
        <w:spacing w:before="0" w:after="0" w:line="312" w:lineRule="exact"/>
        <w:ind w:left="345" w:firstLine="420"/>
        <w:jc w:val="left"/>
      </w:pPr>
      <w:r>
        <w:rPr>
          <w:rFonts w:ascii="黑体" w:eastAsia="黑体" w:hAnsi="黑体" w:cs="黑体"/>
          <w:color w:val="000000"/>
          <w:spacing w:val="-1"/>
          <w:w w:val="100"/>
          <w:position w:val="0"/>
          <w:sz w:val="21"/>
          <w:u w:val="none"/>
        </w:rPr>
        <w:t>应急电源</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electric</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source</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for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safety</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services</w:t>
      </w:r>
    </w:p>
    <w:p>
      <w:pPr>
        <w:spacing w:before="0" w:after="0" w:line="309" w:lineRule="exact"/>
        <w:ind w:left="345" w:firstLine="420"/>
        <w:jc w:val="left"/>
      </w:pPr>
      <w:r>
        <w:rPr>
          <w:rFonts w:ascii="宋体" w:hAnsi="宋体" w:cs="宋体"/>
          <w:color w:val="000000"/>
          <w:spacing w:val="-1"/>
          <w:w w:val="100"/>
          <w:position w:val="0"/>
          <w:sz w:val="21"/>
          <w:u w:val="none"/>
        </w:rPr>
        <w:t>用作应急供电系统组成部分的电源。</w:t>
      </w:r>
    </w:p>
    <w:p>
      <w:pPr>
        <w:spacing w:before="0" w:after="0" w:line="315" w:lineRule="exact"/>
        <w:ind w:left="345" w:firstLine="0"/>
        <w:jc w:val="left"/>
      </w:pPr>
      <w:r>
        <w:rPr>
          <w:rFonts w:ascii="黑体" w:hAnsi="黑体" w:cs="黑体"/>
          <w:color w:val="000000"/>
          <w:spacing w:val="0"/>
          <w:w w:val="100"/>
          <w:position w:val="0"/>
          <w:sz w:val="21"/>
          <w:u w:val="none"/>
        </w:rPr>
        <w:t>3.4</w:t>
      </w:r>
    </w:p>
    <w:p>
      <w:pPr>
        <w:spacing w:before="0" w:after="0" w:line="312" w:lineRule="exact"/>
        <w:ind w:left="345" w:firstLine="420"/>
        <w:jc w:val="left"/>
      </w:pPr>
      <w:r>
        <w:rPr>
          <w:rFonts w:ascii="黑体" w:eastAsia="黑体" w:hAnsi="黑体" w:cs="黑体"/>
          <w:color w:val="000000"/>
          <w:spacing w:val="-1"/>
          <w:w w:val="100"/>
          <w:position w:val="0"/>
          <w:sz w:val="21"/>
          <w:u w:val="none"/>
        </w:rPr>
        <w:t>建筑电气工程</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building</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electrical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engineering</w:t>
      </w:r>
    </w:p>
    <w:p>
      <w:pPr>
        <w:spacing w:before="0" w:after="0" w:line="309" w:lineRule="exact"/>
        <w:ind w:left="345" w:firstLine="420"/>
        <w:jc w:val="left"/>
      </w:pPr>
      <w:r>
        <w:rPr>
          <w:rFonts w:ascii="宋体" w:hAnsi="宋体" w:cs="宋体"/>
          <w:color w:val="000000"/>
          <w:spacing w:val="-3"/>
          <w:w w:val="100"/>
          <w:position w:val="0"/>
          <w:sz w:val="21"/>
          <w:u w:val="none"/>
        </w:rPr>
        <w:t>为实现一个或几个具体目的且特性相配合的，由电气装置、布线系统和用电设备电气部分构成的组</w:t>
      </w:r>
    </w:p>
    <w:p>
      <w:pPr>
        <w:spacing w:before="0" w:after="0" w:line="312" w:lineRule="exact"/>
        <w:ind w:left="345" w:firstLine="0"/>
        <w:jc w:val="left"/>
      </w:pPr>
      <w:r>
        <w:rPr>
          <w:rFonts w:ascii="宋体" w:hAnsi="宋体" w:cs="宋体"/>
          <w:color w:val="000000"/>
          <w:spacing w:val="-2"/>
          <w:w w:val="100"/>
          <w:position w:val="0"/>
          <w:sz w:val="21"/>
          <w:u w:val="none"/>
        </w:rPr>
        <w:t>合。</w:t>
      </w:r>
    </w:p>
    <w:p>
      <w:pPr>
        <w:spacing w:before="0" w:after="0" w:line="315" w:lineRule="exact"/>
        <w:ind w:left="345" w:firstLine="0"/>
        <w:jc w:val="left"/>
      </w:pPr>
      <w:r>
        <w:rPr>
          <w:rFonts w:ascii="黑体" w:hAnsi="黑体" w:cs="黑体"/>
          <w:color w:val="000000"/>
          <w:spacing w:val="0"/>
          <w:w w:val="100"/>
          <w:position w:val="0"/>
          <w:sz w:val="21"/>
          <w:u w:val="none"/>
        </w:rPr>
        <w:t>3.5</w:t>
      </w:r>
    </w:p>
    <w:p>
      <w:pPr>
        <w:spacing w:before="0" w:after="0" w:line="312" w:lineRule="exact"/>
        <w:ind w:left="345" w:firstLine="420"/>
        <w:jc w:val="left"/>
      </w:pPr>
      <w:r>
        <w:rPr>
          <w:rFonts w:ascii="黑体" w:eastAsia="黑体" w:hAnsi="黑体" w:cs="黑体"/>
          <w:color w:val="000000"/>
          <w:spacing w:val="-1"/>
          <w:w w:val="100"/>
          <w:position w:val="0"/>
          <w:sz w:val="21"/>
          <w:u w:val="none"/>
        </w:rPr>
        <w:t>等电位联结</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equipotential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bonding</w:t>
      </w:r>
    </w:p>
    <w:p>
      <w:pPr>
        <w:widowControl/>
        <w:jc w:val="left"/>
        <w:sectPr>
          <w:type w:val="continuous"/>
          <w:pgSz w:w="11906" w:h="16839"/>
          <w:pgMar w:top="1101" w:right="714" w:bottom="861" w:left="1074" w:header="0" w:footer="0" w:gutter="0"/>
          <w:pgNumType w:start="19"/>
          <w:cols w:num="1" w:space="708" w:equalWidth="0">
            <w:col w:w="10119" w:space="0"/>
          </w:cols>
          <w:docGrid w:type="lines" w:linePitch="312" w:charSpace="0"/>
        </w:sectPr>
      </w:pPr>
    </w:p>
    <w:p>
      <w:pPr>
        <w:spacing w:before="0" w:after="0" w:line="100" w:lineRule="exact"/>
        <w:ind w:left="345" w:firstLine="420"/>
      </w:pPr>
    </w:p>
    <w:p>
      <w:pPr>
        <w:widowControl/>
        <w:jc w:val="left"/>
        <w:sectPr>
          <w:type w:val="continuous"/>
          <w:pgSz w:w="11906" w:h="16839"/>
          <w:pgMar w:top="1101" w:right="714" w:bottom="861" w:left="1074" w:header="0" w:footer="0" w:gutter="0"/>
          <w:pgNumType w:start="20"/>
          <w:cols w:num="1" w:space="720"/>
          <w:docGrid w:type="lines" w:linePitch="312" w:charSpace="0"/>
        </w:sectPr>
      </w:pPr>
    </w:p>
    <w:p>
      <w:pPr>
        <w:spacing w:before="0" w:after="0" w:line="240" w:lineRule="exact"/>
        <w:ind w:left="345" w:firstLine="420"/>
      </w:pPr>
    </w:p>
    <w:p>
      <w:pPr>
        <w:spacing w:before="0" w:after="0" w:line="284" w:lineRule="exact"/>
        <w:ind w:left="345" w:firstLine="0"/>
        <w:jc w:val="left"/>
      </w:pPr>
      <w:r>
        <w:pict>
          <v:shape id="_x0000_s2059" o:spid="_x0000_s1034" type="#_x0000_t202" style="width:332pt;height:53pt;margin-top:397.7pt;margin-left:141.6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3.6</w:t>
      </w: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16" w:lineRule="exact"/>
        <w:ind w:left="345" w:firstLine="0"/>
        <w:jc w:val="left"/>
      </w:pPr>
      <w:r>
        <w:rPr>
          <w:rFonts w:ascii="黑体" w:hAnsi="黑体" w:cs="黑体"/>
          <w:color w:val="000000"/>
          <w:spacing w:val="0"/>
          <w:w w:val="100"/>
          <w:position w:val="0"/>
          <w:sz w:val="21"/>
          <w:u w:val="none"/>
        </w:rPr>
        <w:t>3.7</w:t>
      </w:r>
    </w:p>
    <w:p>
      <w:pPr>
        <w:spacing w:before="0" w:after="0" w:line="209" w:lineRule="exact"/>
        <w:ind w:firstLine="0"/>
        <w:jc w:val="left"/>
      </w:pPr>
      <w:r>
        <w:br w:type="column"/>
      </w:r>
      <w:r>
        <w:rPr>
          <w:rFonts w:ascii="宋体" w:hAnsi="宋体" w:cs="宋体"/>
          <w:color w:val="000000"/>
          <w:spacing w:val="-1"/>
          <w:w w:val="100"/>
          <w:position w:val="0"/>
          <w:sz w:val="21"/>
          <w:u w:val="none"/>
        </w:rPr>
        <w:t>为达到等电位，多个可导电部分间的连接。</w:t>
      </w:r>
    </w:p>
    <w:p>
      <w:pPr>
        <w:spacing w:before="0" w:after="0" w:line="240" w:lineRule="exact"/>
        <w:ind w:firstLine="0"/>
      </w:pPr>
    </w:p>
    <w:p>
      <w:pPr>
        <w:spacing w:before="0" w:after="0" w:line="387" w:lineRule="exact"/>
        <w:ind w:firstLine="0"/>
        <w:jc w:val="left"/>
      </w:pPr>
      <w:r>
        <w:rPr>
          <w:rFonts w:ascii="黑体" w:eastAsia="黑体" w:hAnsi="黑体" w:cs="黑体"/>
          <w:color w:val="000000"/>
          <w:spacing w:val="-1"/>
          <w:w w:val="100"/>
          <w:position w:val="0"/>
          <w:sz w:val="21"/>
          <w:u w:val="none"/>
        </w:rPr>
        <w:t>防雷装置</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lightning</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protection</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system</w:t>
      </w:r>
    </w:p>
    <w:p>
      <w:pPr>
        <w:spacing w:before="0" w:after="0" w:line="309" w:lineRule="exact"/>
        <w:ind w:firstLine="0"/>
        <w:jc w:val="left"/>
      </w:pPr>
      <w:r>
        <w:rPr>
          <w:rFonts w:ascii="宋体" w:hAnsi="宋体" w:cs="宋体"/>
          <w:color w:val="000000"/>
          <w:spacing w:val="-1"/>
          <w:w w:val="100"/>
          <w:position w:val="0"/>
          <w:sz w:val="21"/>
          <w:u w:val="none"/>
        </w:rPr>
        <w:t>接闪器、引下线、接地网、浪涌保护器及其他连接导体的总和。</w:t>
      </w:r>
    </w:p>
    <w:p>
      <w:pPr>
        <w:widowControl/>
        <w:jc w:val="left"/>
        <w:sectPr>
          <w:type w:val="continuous"/>
          <w:pgSz w:w="11906" w:h="16839"/>
          <w:pgMar w:top="1101" w:right="714" w:bottom="861" w:left="1074" w:header="0" w:footer="0" w:gutter="0"/>
          <w:pgNumType w:start="21"/>
          <w:cols w:num="2" w:space="708" w:equalWidth="0">
            <w:col w:w="765" w:space="0"/>
            <w:col w:w="9354" w:space="0"/>
          </w:cols>
          <w:docGrid w:type="lines" w:linePitch="312" w:charSpace="0"/>
        </w:sectPr>
      </w:pPr>
    </w:p>
    <w:p>
      <w:pPr>
        <w:spacing w:before="0" w:after="0" w:line="100" w:lineRule="exact"/>
        <w:ind w:firstLine="0"/>
      </w:pPr>
    </w:p>
    <w:p>
      <w:pPr>
        <w:widowControl/>
        <w:jc w:val="left"/>
        <w:sectPr>
          <w:type w:val="continuous"/>
          <w:pgSz w:w="11906" w:h="16839"/>
          <w:pgMar w:top="1101" w:right="714" w:bottom="861" w:left="1074" w:header="0" w:footer="0" w:gutter="0"/>
          <w:pgNumType w:start="22"/>
          <w:cols w:num="1" w:space="720"/>
          <w:docGrid w:type="lines" w:linePitch="312" w:charSpace="0"/>
        </w:sectPr>
      </w:pPr>
    </w:p>
    <w:p>
      <w:pPr>
        <w:spacing w:before="0" w:after="0" w:line="212" w:lineRule="exact"/>
        <w:ind w:left="345" w:firstLine="420"/>
        <w:jc w:val="left"/>
      </w:pPr>
      <w:r>
        <w:rPr>
          <w:rFonts w:ascii="黑体" w:eastAsia="黑体" w:hAnsi="黑体" w:cs="黑体"/>
          <w:color w:val="000000"/>
          <w:spacing w:val="-1"/>
          <w:w w:val="100"/>
          <w:position w:val="0"/>
          <w:sz w:val="21"/>
          <w:u w:val="none"/>
        </w:rPr>
        <w:t>综合布线系统</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generic</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cabling</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system</w:t>
      </w:r>
    </w:p>
    <w:p>
      <w:pPr>
        <w:spacing w:before="0" w:after="0" w:line="309" w:lineRule="exact"/>
        <w:ind w:left="345" w:firstLine="420"/>
        <w:jc w:val="left"/>
      </w:pPr>
      <w:r>
        <w:rPr>
          <w:rFonts w:ascii="宋体" w:hAnsi="宋体" w:cs="宋体"/>
          <w:color w:val="000000"/>
          <w:spacing w:val="-3"/>
          <w:w w:val="100"/>
          <w:position w:val="0"/>
          <w:sz w:val="21"/>
          <w:u w:val="none"/>
        </w:rPr>
        <w:t>智能化办公室建设数字化信息系统基础设施，将所有语音、数据等系统进行统一的规划设计的结构</w:t>
      </w:r>
    </w:p>
    <w:p>
      <w:pPr>
        <w:spacing w:before="0" w:after="0" w:line="312" w:lineRule="exact"/>
        <w:ind w:left="345" w:firstLine="0"/>
        <w:jc w:val="left"/>
      </w:pPr>
      <w:r>
        <w:rPr>
          <w:rFonts w:ascii="宋体" w:hAnsi="宋体" w:cs="宋体"/>
          <w:color w:val="000000"/>
          <w:spacing w:val="-1"/>
          <w:w w:val="100"/>
          <w:position w:val="0"/>
          <w:sz w:val="21"/>
          <w:u w:val="none"/>
        </w:rPr>
        <w:t>化布线系统。</w:t>
      </w:r>
    </w:p>
    <w:p>
      <w:pPr>
        <w:spacing w:before="0" w:after="0" w:line="301" w:lineRule="exact"/>
        <w:ind w:left="345"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综合布线系统为办公提供信息化、智能化的物质介质，支持将来语音、数据、图文、多媒体等综合应用。</w:t>
      </w:r>
    </w:p>
    <w:p>
      <w:pPr>
        <w:spacing w:before="0" w:after="0" w:line="326" w:lineRule="exact"/>
        <w:ind w:left="345" w:firstLine="0"/>
        <w:jc w:val="left"/>
      </w:pPr>
      <w:r>
        <w:rPr>
          <w:rFonts w:ascii="黑体" w:hAnsi="黑体" w:cs="黑体"/>
          <w:color w:val="000000"/>
          <w:spacing w:val="0"/>
          <w:w w:val="100"/>
          <w:position w:val="0"/>
          <w:sz w:val="21"/>
          <w:u w:val="none"/>
        </w:rPr>
        <w:t>3.8</w:t>
      </w:r>
    </w:p>
    <w:p>
      <w:pPr>
        <w:spacing w:before="0" w:after="0" w:line="312" w:lineRule="exact"/>
        <w:ind w:left="345" w:firstLine="420"/>
        <w:jc w:val="left"/>
      </w:pPr>
      <w:r>
        <w:rPr>
          <w:rFonts w:ascii="黑体" w:eastAsia="黑体" w:hAnsi="黑体" w:cs="黑体"/>
          <w:color w:val="000000"/>
          <w:spacing w:val="-1"/>
          <w:w w:val="100"/>
          <w:position w:val="0"/>
          <w:sz w:val="21"/>
          <w:u w:val="none"/>
        </w:rPr>
        <w:t>排水系统</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drainage</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system</w:t>
      </w:r>
    </w:p>
    <w:p>
      <w:pPr>
        <w:spacing w:before="0" w:after="0" w:line="309" w:lineRule="exact"/>
        <w:ind w:left="345" w:firstLine="420"/>
        <w:jc w:val="left"/>
      </w:pPr>
      <w:r>
        <w:rPr>
          <w:rFonts w:ascii="宋体" w:hAnsi="宋体" w:cs="宋体"/>
          <w:color w:val="000000"/>
          <w:spacing w:val="-1"/>
          <w:w w:val="100"/>
          <w:position w:val="0"/>
          <w:sz w:val="21"/>
          <w:u w:val="none"/>
        </w:rPr>
        <w:t>通过管道及辅助设备，把屋面雨水及生活和生产过程所产生的污水、废水及时排放的网络。</w:t>
      </w:r>
    </w:p>
    <w:p>
      <w:pPr>
        <w:spacing w:before="0" w:after="0" w:line="315" w:lineRule="exact"/>
        <w:ind w:left="345" w:firstLine="0"/>
        <w:jc w:val="left"/>
      </w:pPr>
      <w:r>
        <w:rPr>
          <w:rFonts w:ascii="黑体" w:hAnsi="黑体" w:cs="黑体"/>
          <w:color w:val="000000"/>
          <w:spacing w:val="0"/>
          <w:w w:val="100"/>
          <w:position w:val="0"/>
          <w:sz w:val="21"/>
          <w:u w:val="none"/>
        </w:rPr>
        <w:t>3.9</w:t>
      </w:r>
    </w:p>
    <w:p>
      <w:pPr>
        <w:spacing w:before="0" w:after="0" w:line="312" w:lineRule="exact"/>
        <w:ind w:left="345" w:firstLine="420"/>
        <w:jc w:val="left"/>
      </w:pPr>
      <w:r>
        <w:rPr>
          <w:rFonts w:ascii="黑体" w:eastAsia="黑体" w:hAnsi="黑体" w:cs="黑体"/>
          <w:color w:val="000000"/>
          <w:spacing w:val="-1"/>
          <w:w w:val="100"/>
          <w:position w:val="0"/>
          <w:sz w:val="21"/>
          <w:u w:val="none"/>
        </w:rPr>
        <w:t>医用气体</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medical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gas</w:t>
      </w:r>
    </w:p>
    <w:p>
      <w:pPr>
        <w:spacing w:before="0" w:after="0" w:line="309" w:lineRule="exact"/>
        <w:ind w:left="345" w:firstLine="420"/>
        <w:jc w:val="left"/>
      </w:pPr>
      <w:r>
        <w:rPr>
          <w:rFonts w:ascii="宋体" w:hAnsi="宋体" w:cs="宋体"/>
          <w:color w:val="000000"/>
          <w:spacing w:val="-1"/>
          <w:w w:val="100"/>
          <w:position w:val="0"/>
          <w:sz w:val="21"/>
          <w:u w:val="none"/>
        </w:rPr>
        <w:t>用于麻醉、治疗、诊断或预防用途，作用于病人或医疗器械的单一或混合成分气体。</w:t>
      </w:r>
    </w:p>
    <w:p>
      <w:pPr>
        <w:spacing w:before="0" w:after="0" w:line="315" w:lineRule="exact"/>
        <w:ind w:left="345" w:firstLine="0"/>
        <w:jc w:val="left"/>
      </w:pPr>
      <w:r>
        <w:rPr>
          <w:rFonts w:ascii="黑体" w:hAnsi="黑体" w:cs="黑体"/>
          <w:color w:val="000000"/>
          <w:spacing w:val="0"/>
          <w:w w:val="100"/>
          <w:position w:val="0"/>
          <w:sz w:val="21"/>
          <w:u w:val="none"/>
        </w:rPr>
        <w:t>3.10</w:t>
      </w:r>
    </w:p>
    <w:p>
      <w:pPr>
        <w:spacing w:before="0" w:after="0" w:line="312" w:lineRule="exact"/>
        <w:ind w:left="345" w:firstLine="420"/>
        <w:jc w:val="left"/>
      </w:pPr>
      <w:r>
        <w:rPr>
          <w:rFonts w:ascii="黑体" w:eastAsia="黑体" w:hAnsi="黑体" w:cs="黑体"/>
          <w:color w:val="000000"/>
          <w:spacing w:val="-1"/>
          <w:w w:val="100"/>
          <w:position w:val="0"/>
          <w:sz w:val="21"/>
          <w:u w:val="none"/>
        </w:rPr>
        <w:t>建筑变形测量</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deformation</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measurement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of</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building</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and</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structure</w:t>
      </w:r>
    </w:p>
    <w:p>
      <w:pPr>
        <w:spacing w:before="0" w:after="0" w:line="309" w:lineRule="exact"/>
        <w:ind w:left="345" w:firstLine="420"/>
        <w:jc w:val="left"/>
      </w:pPr>
      <w:r>
        <w:rPr>
          <w:rFonts w:ascii="宋体" w:hAnsi="宋体" w:cs="宋体"/>
          <w:color w:val="000000"/>
          <w:spacing w:val="-3"/>
          <w:w w:val="100"/>
          <w:position w:val="0"/>
          <w:sz w:val="21"/>
          <w:u w:val="none"/>
        </w:rPr>
        <w:t>对建筑的地基、基础、上部结构及其场地受各种作用力而产生的形状或位置变化进行观测，并对观</w:t>
      </w:r>
    </w:p>
    <w:p>
      <w:pPr>
        <w:spacing w:before="0" w:after="0" w:line="312" w:lineRule="exact"/>
        <w:ind w:left="345" w:firstLine="0"/>
        <w:jc w:val="left"/>
      </w:pPr>
      <w:r>
        <w:rPr>
          <w:rFonts w:ascii="宋体" w:hAnsi="宋体" w:cs="宋体"/>
          <w:color w:val="000000"/>
          <w:spacing w:val="-1"/>
          <w:w w:val="100"/>
          <w:position w:val="0"/>
          <w:sz w:val="21"/>
          <w:u w:val="none"/>
        </w:rPr>
        <w:t>测结果进行处理和分析的工作。</w:t>
      </w:r>
    </w:p>
    <w:p>
      <w:pPr>
        <w:spacing w:before="0" w:after="0" w:line="240" w:lineRule="exact"/>
        <w:ind w:left="345" w:firstLine="0"/>
      </w:pPr>
    </w:p>
    <w:p>
      <w:pPr>
        <w:spacing w:before="0" w:after="0" w:line="387" w:lineRule="exact"/>
        <w:ind w:left="345"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通则</w:t>
      </w:r>
    </w:p>
    <w:p>
      <w:pPr>
        <w:spacing w:before="0" w:after="0" w:line="240" w:lineRule="exact"/>
        <w:ind w:left="345" w:firstLine="0"/>
      </w:pPr>
    </w:p>
    <w:p>
      <w:pPr>
        <w:spacing w:before="0" w:after="0" w:line="384" w:lineRule="exact"/>
        <w:ind w:left="345" w:firstLine="0"/>
        <w:jc w:val="left"/>
      </w:pPr>
      <w:r>
        <w:rPr>
          <w:rFonts w:ascii="黑体" w:hAnsi="黑体" w:cs="黑体"/>
          <w:color w:val="000000"/>
          <w:spacing w:val="0"/>
          <w:w w:val="100"/>
          <w:position w:val="0"/>
          <w:sz w:val="21"/>
          <w:u w:val="none"/>
        </w:rPr>
        <w:t>4.1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通用要求</w:t>
      </w:r>
    </w:p>
    <w:p>
      <w:pPr>
        <w:spacing w:before="0" w:after="0" w:line="240" w:lineRule="exact"/>
        <w:ind w:left="345" w:firstLine="0"/>
      </w:pPr>
    </w:p>
    <w:p>
      <w:pPr>
        <w:spacing w:before="0" w:after="0" w:line="228" w:lineRule="exact"/>
        <w:ind w:left="345" w:firstLine="0"/>
        <w:jc w:val="left"/>
      </w:pPr>
      <w:r>
        <w:rPr>
          <w:rFonts w:ascii="黑体" w:hAnsi="黑体" w:cs="黑体"/>
          <w:color w:val="000000"/>
          <w:spacing w:val="-1"/>
          <w:w w:val="100"/>
          <w:position w:val="0"/>
          <w:sz w:val="21"/>
          <w:u w:val="none"/>
        </w:rPr>
        <w:t>4.1.1</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业主验收评估工作原则上由医院运营方自行组织实施或委托第三方实施，工作内容以协议进行</w:t>
      </w:r>
    </w:p>
    <w:p>
      <w:pPr>
        <w:spacing w:before="0" w:after="0" w:line="367" w:lineRule="exact"/>
        <w:ind w:left="345" w:firstLine="9036"/>
        <w:jc w:val="left"/>
      </w:pPr>
      <w:r>
        <w:rPr>
          <w:rFonts w:ascii="宋体" w:hAnsi="宋体" w:cs="宋体"/>
          <w:color w:val="000000"/>
          <w:spacing w:val="-1"/>
          <w:w w:val="100"/>
          <w:position w:val="0"/>
          <w:sz w:val="18"/>
          <w:u w:val="none"/>
        </w:rPr>
        <w:t>3</w:t>
      </w:r>
    </w:p>
    <w:p>
      <w:pPr>
        <w:widowControl/>
        <w:jc w:val="left"/>
        <w:sectPr>
          <w:type w:val="continuous"/>
          <w:pgSz w:w="11906" w:h="16839"/>
          <w:pgMar w:top="1101" w:right="714" w:bottom="861" w:left="1074" w:header="0" w:footer="0" w:gutter="0"/>
          <w:pgNumType w:start="23"/>
          <w:cols w:num="1" w:space="708" w:equalWidth="0">
            <w:col w:w="10119" w:space="0"/>
          </w:cols>
          <w:docGrid w:type="lines" w:linePitch="312" w:charSpace="0"/>
        </w:sectPr>
      </w:pPr>
    </w:p>
    <w:p>
      <w:pPr>
        <w:spacing w:before="0" w:after="0" w:line="347" w:lineRule="exact"/>
      </w:pPr>
      <w:bookmarkStart w:id="8" w:name="8"/>
      <w:bookmarkEnd w:id="8"/>
    </w:p>
    <w:p>
      <w:pPr>
        <w:widowControl/>
        <w:jc w:val="left"/>
        <w:sectPr>
          <w:type w:val="continuous"/>
          <w:pgSz w:w="11906" w:h="16838"/>
          <w:pgMar w:top="1101" w:right="713" w:bottom="861" w:left="1073" w:header="0" w:footer="0" w:gutter="0"/>
          <w:pgNumType w:start="24"/>
          <w:cols w:num="1" w:space="720"/>
          <w:docGrid w:type="lines" w:linePitch="312" w:charSpace="0"/>
        </w:sectPr>
      </w:pPr>
    </w:p>
    <w:p>
      <w:pPr>
        <w:spacing w:before="0" w:after="0" w:line="212" w:lineRule="exact"/>
        <w:ind w:left="60" w:firstLine="0"/>
        <w:jc w:val="left"/>
      </w:pPr>
      <w:r>
        <w:pict>
          <v:shape id="_x0000_s2060" o:spid="_x0000_s1035" type="#_x0000_t202" style="width:332pt;height:53pt;margin-top:397.7pt;margin-left:141.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9" w:lineRule="exact"/>
        <w:ind w:left="60" w:firstLine="0"/>
        <w:jc w:val="left"/>
      </w:pPr>
      <w:r>
        <w:rPr>
          <w:rFonts w:ascii="宋体" w:hAnsi="宋体" w:cs="宋体"/>
          <w:color w:val="000000"/>
          <w:spacing w:val="-1"/>
          <w:w w:val="100"/>
          <w:position w:val="0"/>
          <w:sz w:val="21"/>
          <w:u w:val="none"/>
        </w:rPr>
        <w:t>约定。参加验收的工作人员应接受过相关的查验评估专业培训，具备相关专业的资质能力和工作经验。</w:t>
      </w:r>
    </w:p>
    <w:p>
      <w:pPr>
        <w:spacing w:before="0" w:after="0" w:line="315" w:lineRule="exact"/>
        <w:ind w:left="60" w:firstLine="0"/>
        <w:jc w:val="left"/>
      </w:pPr>
      <w:r>
        <w:rPr>
          <w:rFonts w:ascii="黑体" w:hAnsi="黑体" w:cs="黑体"/>
          <w:color w:val="000000"/>
          <w:spacing w:val="-1"/>
          <w:w w:val="100"/>
          <w:position w:val="0"/>
          <w:sz w:val="21"/>
          <w:u w:val="none"/>
        </w:rPr>
        <w:t>4.1.2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医院卫生间应按照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DB4403/T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182</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的要求建设及验收。</w:t>
      </w:r>
    </w:p>
    <w:p>
      <w:pPr>
        <w:spacing w:before="0" w:after="0" w:line="312" w:lineRule="exact"/>
        <w:ind w:left="60" w:firstLine="0"/>
        <w:jc w:val="left"/>
      </w:pPr>
      <w:r>
        <w:rPr>
          <w:rFonts w:ascii="黑体" w:hAnsi="黑体" w:cs="黑体"/>
          <w:color w:val="000000"/>
          <w:spacing w:val="-1"/>
          <w:w w:val="100"/>
          <w:position w:val="0"/>
          <w:sz w:val="21"/>
          <w:u w:val="none"/>
        </w:rPr>
        <w:t>4.1.3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绿色医院应按照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51153</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的要求进行验收及评价。</w:t>
      </w:r>
    </w:p>
    <w:p>
      <w:pPr>
        <w:spacing w:before="0" w:after="0" w:line="312" w:lineRule="exact"/>
        <w:ind w:left="60" w:firstLine="0"/>
        <w:jc w:val="left"/>
      </w:pPr>
      <w:r>
        <w:rPr>
          <w:rFonts w:ascii="黑体" w:hAnsi="黑体" w:cs="黑体"/>
          <w:color w:val="000000"/>
          <w:spacing w:val="-1"/>
          <w:w w:val="100"/>
          <w:position w:val="0"/>
          <w:sz w:val="21"/>
          <w:u w:val="none"/>
        </w:rPr>
        <w:t>4.1.4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院感防控应根据国家和地方相关管控要求进行专项验收。</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4.2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验收评估的基础</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4.2.1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验收项目建设基础资料，资料清单见附录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p>
    <w:p>
      <w:pPr>
        <w:spacing w:before="0" w:after="0" w:line="312" w:lineRule="exact"/>
        <w:ind w:left="60" w:firstLine="0"/>
        <w:jc w:val="left"/>
      </w:pPr>
      <w:r>
        <w:rPr>
          <w:rFonts w:ascii="黑体" w:hAnsi="黑体" w:cs="黑体"/>
          <w:color w:val="000000"/>
          <w:spacing w:val="-1"/>
          <w:w w:val="100"/>
          <w:position w:val="0"/>
          <w:sz w:val="21"/>
          <w:u w:val="none"/>
        </w:rPr>
        <w:t>4.2.2</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建设工程竣工验收合格，取得规划、消防、环保等主管部门出具的认可或者准许使用文件，并</w:t>
      </w:r>
    </w:p>
    <w:p>
      <w:pPr>
        <w:spacing w:before="0" w:after="0" w:line="309" w:lineRule="exact"/>
        <w:ind w:left="60" w:firstLine="0"/>
        <w:jc w:val="left"/>
      </w:pPr>
      <w:r>
        <w:rPr>
          <w:rFonts w:ascii="宋体" w:hAnsi="宋体" w:cs="宋体"/>
          <w:color w:val="000000"/>
          <w:spacing w:val="-1"/>
          <w:w w:val="100"/>
          <w:position w:val="0"/>
          <w:sz w:val="21"/>
          <w:u w:val="none"/>
        </w:rPr>
        <w:t>经建设行政主管部门备案。</w:t>
      </w:r>
    </w:p>
    <w:p>
      <w:pPr>
        <w:spacing w:before="0" w:after="0" w:line="315" w:lineRule="exact"/>
        <w:ind w:left="60" w:firstLine="0"/>
        <w:jc w:val="left"/>
      </w:pPr>
      <w:r>
        <w:rPr>
          <w:rFonts w:ascii="黑体" w:hAnsi="黑体" w:cs="黑体"/>
          <w:color w:val="000000"/>
          <w:spacing w:val="-1"/>
          <w:w w:val="100"/>
          <w:position w:val="0"/>
          <w:sz w:val="21"/>
          <w:u w:val="none"/>
        </w:rPr>
        <w:t>4.2.3</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应有系统设计图、施工图、竣工图、设备的操作手册、维修手册、简易说明书。</w:t>
      </w:r>
    </w:p>
    <w:p>
      <w:pPr>
        <w:spacing w:before="0" w:after="0" w:line="312" w:lineRule="exact"/>
        <w:ind w:left="60" w:firstLine="0"/>
        <w:jc w:val="left"/>
      </w:pPr>
      <w:r>
        <w:rPr>
          <w:rFonts w:ascii="黑体" w:hAnsi="黑体" w:cs="黑体"/>
          <w:color w:val="000000"/>
          <w:spacing w:val="-1"/>
          <w:w w:val="100"/>
          <w:position w:val="0"/>
          <w:sz w:val="21"/>
          <w:u w:val="none"/>
        </w:rPr>
        <w:t>4.2.4</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供水、排水、供电、燃气、供热、通信、公共照明、有线电视、医用气体、物流传输系统等市</w:t>
      </w:r>
    </w:p>
    <w:p>
      <w:pPr>
        <w:spacing w:before="0" w:after="0" w:line="309" w:lineRule="exact"/>
        <w:ind w:left="60" w:firstLine="0"/>
        <w:jc w:val="left"/>
      </w:pPr>
      <w:r>
        <w:rPr>
          <w:rFonts w:ascii="宋体" w:hAnsi="宋体" w:cs="宋体"/>
          <w:color w:val="000000"/>
          <w:spacing w:val="-1"/>
          <w:w w:val="100"/>
          <w:position w:val="0"/>
          <w:sz w:val="21"/>
          <w:u w:val="none"/>
        </w:rPr>
        <w:t>政公用设施设备按相关规定建成，供水、供电、供气、供热已安装独立计量表具。</w:t>
      </w:r>
    </w:p>
    <w:p>
      <w:pPr>
        <w:spacing w:before="0" w:after="0" w:line="315" w:lineRule="exact"/>
        <w:ind w:left="60" w:firstLine="0"/>
        <w:jc w:val="left"/>
      </w:pPr>
      <w:r>
        <w:rPr>
          <w:rFonts w:ascii="黑体" w:hAnsi="黑体" w:cs="黑体"/>
          <w:color w:val="000000"/>
          <w:spacing w:val="-1"/>
          <w:w w:val="100"/>
          <w:position w:val="0"/>
          <w:sz w:val="21"/>
          <w:u w:val="none"/>
        </w:rPr>
        <w:t>4.2.5</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道路、绿地和物业服务用房等公共配套设施按相关规定建成，并满足使用功能要求。</w:t>
      </w:r>
    </w:p>
    <w:p>
      <w:pPr>
        <w:spacing w:before="0" w:after="0" w:line="312" w:lineRule="exact"/>
        <w:ind w:left="60" w:firstLine="0"/>
        <w:jc w:val="left"/>
      </w:pPr>
      <w:r>
        <w:rPr>
          <w:rFonts w:ascii="黑体" w:hAnsi="黑体" w:cs="黑体"/>
          <w:color w:val="000000"/>
          <w:spacing w:val="-1"/>
          <w:w w:val="100"/>
          <w:position w:val="0"/>
          <w:sz w:val="21"/>
          <w:u w:val="none"/>
        </w:rPr>
        <w:t>4.2.6</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电梯、二次供水、高压供电、消防设施、压力容器、电子监控系统等共用设施设备取得使用合</w:t>
      </w:r>
    </w:p>
    <w:p>
      <w:pPr>
        <w:spacing w:before="0" w:after="0" w:line="309" w:lineRule="exact"/>
        <w:ind w:left="60" w:firstLine="0"/>
        <w:jc w:val="left"/>
      </w:pPr>
      <w:r>
        <w:rPr>
          <w:rFonts w:ascii="宋体" w:hAnsi="宋体" w:cs="宋体"/>
          <w:color w:val="000000"/>
          <w:spacing w:val="-1"/>
          <w:w w:val="100"/>
          <w:position w:val="0"/>
          <w:sz w:val="21"/>
          <w:u w:val="none"/>
        </w:rPr>
        <w:t>格证书。</w:t>
      </w:r>
    </w:p>
    <w:p>
      <w:pPr>
        <w:spacing w:before="0" w:after="0" w:line="315" w:lineRule="exact"/>
        <w:ind w:left="60" w:firstLine="0"/>
        <w:jc w:val="left"/>
      </w:pPr>
      <w:r>
        <w:rPr>
          <w:rFonts w:ascii="黑体" w:hAnsi="黑体" w:cs="黑体"/>
          <w:color w:val="000000"/>
          <w:spacing w:val="-1"/>
          <w:w w:val="100"/>
          <w:position w:val="0"/>
          <w:sz w:val="21"/>
          <w:u w:val="none"/>
        </w:rPr>
        <w:t>4.2.7</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物业使用、维护和管理的相关技术资料完整齐全。</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4.3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验收评估的程序</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新建（改扩建）医院建筑工程业主验收评估的程序见图1。</w:t>
      </w:r>
    </w:p>
    <w:p>
      <w:pPr>
        <w:widowControl/>
        <w:jc w:val="left"/>
        <w:sectPr>
          <w:type w:val="continuous"/>
          <w:pgSz w:w="11906" w:h="16838"/>
          <w:pgMar w:top="1101" w:right="713" w:bottom="861" w:left="1073" w:header="0" w:footer="0" w:gutter="0"/>
          <w:pgNumType w:start="25"/>
          <w:cols w:num="1" w:space="708" w:equalWidth="0">
            <w:col w:w="10120"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50" w:lineRule="exact"/>
        <w:ind w:left="60" w:firstLine="420"/>
      </w:pPr>
    </w:p>
    <w:p>
      <w:pPr>
        <w:widowControl/>
        <w:jc w:val="left"/>
        <w:sectPr>
          <w:type w:val="continuous"/>
          <w:pgSz w:w="11906" w:h="16838"/>
          <w:pgMar w:top="1101" w:right="713" w:bottom="861" w:left="1073" w:header="0" w:footer="0" w:gutter="0"/>
          <w:pgNumType w:start="26"/>
          <w:cols w:num="1" w:space="720"/>
          <w:docGrid w:type="lines" w:linePitch="312" w:charSpace="0"/>
        </w:sectPr>
      </w:pPr>
    </w:p>
    <w:p>
      <w:pPr>
        <w:spacing w:before="0" w:after="0" w:line="180" w:lineRule="exact"/>
        <w:ind w:left="259" w:firstLine="0"/>
        <w:jc w:val="left"/>
      </w:pPr>
      <w:r>
        <w:rPr>
          <w:rFonts w:ascii="宋体" w:hAnsi="宋体" w:cs="宋体"/>
          <w:color w:val="000000"/>
          <w:spacing w:val="-1"/>
          <w:w w:val="100"/>
          <w:position w:val="0"/>
          <w:sz w:val="18"/>
          <w:u w:val="none"/>
        </w:rPr>
        <w:t>4</w:t>
      </w:r>
    </w:p>
    <w:p>
      <w:pPr>
        <w:widowControl/>
        <w:jc w:val="left"/>
        <w:sectPr>
          <w:type w:val="continuous"/>
          <w:pgSz w:w="11906" w:h="16838"/>
          <w:pgMar w:top="1101" w:right="713" w:bottom="861" w:left="1073" w:header="0" w:footer="0" w:gutter="0"/>
          <w:pgNumType w:start="27"/>
          <w:cols w:num="1" w:space="708" w:equalWidth="0">
            <w:col w:w="10120" w:space="0"/>
          </w:cols>
          <w:docGrid w:type="lines" w:linePitch="312" w:charSpace="0"/>
        </w:sectPr>
      </w:pPr>
    </w:p>
    <w:p>
      <w:pPr>
        <w:spacing w:before="0" w:after="0" w:line="347" w:lineRule="exact"/>
      </w:pPr>
      <w:bookmarkStart w:id="9" w:name="9"/>
      <w:bookmarkEnd w:id="9"/>
    </w:p>
    <w:p>
      <w:pPr>
        <w:widowControl/>
        <w:jc w:val="left"/>
        <w:sectPr>
          <w:type w:val="continuous"/>
          <w:pgSz w:w="11906" w:h="16839"/>
          <w:pgMar w:top="1101" w:right="609" w:bottom="861" w:left="969" w:header="0" w:footer="0" w:gutter="0"/>
          <w:pgNumType w:start="28"/>
          <w:cols w:num="1" w:space="720"/>
          <w:docGrid w:type="lines" w:linePitch="312" w:charSpace="0"/>
        </w:sectPr>
      </w:pPr>
    </w:p>
    <w:p>
      <w:pPr>
        <w:spacing w:before="0" w:after="0" w:line="212" w:lineRule="exact"/>
        <w:ind w:left="7913"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104" o:spid="_x0000_s1036" type="#_x0000_t75" style="width:272pt;height:516pt;margin-top:120pt;margin-left:179pt;mso-height-relative:page;mso-position-horizontal-relative:page;mso-position-vertical-relative:page;mso-width-relative:page;position:absolute;z-index:-251646976" coordsize="21600,21600" filled="f">
            <v:imagedata r:id="rId5" o:title=""/>
            <o:lock v:ext="edit" aspectratio="t"/>
          </v:shape>
        </w:pict>
      </w:r>
      <w:r>
        <w:pict>
          <v:shape id="WS_polygon19" o:spid="_x0000_s1037" type="#_x0000_t12" style="width:156.1pt;height:24.95pt;margin-top:120.8pt;margin-left:223.8pt;mso-height-relative:page;mso-position-horizontal-relative:page;mso-position-vertical-relative:page;mso-width-relative:page;position:absolute;z-index:-251645952" coordsize="21600,21600" fillcolor="white" stroked="f">
            <v:stroke joinstyle="miter"/>
          </v:shape>
        </w:pict>
      </w:r>
      <w:r>
        <w:pict>
          <v:shape id="WS_polygon31" o:spid="_x0000_s1038" type="#_x0000_t12" style="width:167.85pt;height:32.85pt;margin-top:173.85pt;margin-left:217.65pt;mso-height-relative:page;mso-position-horizontal-relative:page;mso-position-vertical-relative:page;mso-width-relative:page;position:absolute;z-index:-251644928" coordsize="21600,21600" fillcolor="white" stroked="f">
            <v:stroke joinstyle="miter"/>
          </v:shape>
        </w:pict>
      </w:r>
      <w:r>
        <w:pict>
          <v:shape id="WS_polygon48" o:spid="_x0000_s1039" type="#_x0000_t12" style="width:155.6pt;height:32.75pt;margin-top:228.2pt;margin-left:223.3pt;mso-height-relative:page;mso-position-horizontal-relative:page;mso-position-vertical-relative:page;mso-width-relative:page;position:absolute;z-index:-251643904" coordsize="21600,21600" fillcolor="white" stroked="f">
            <v:stroke joinstyle="miter"/>
          </v:shape>
        </w:pict>
      </w:r>
      <w:r>
        <w:pict>
          <v:shape id="WS_polygon63" o:spid="_x0000_s1040" type="#_x0000_t12" style="width:242.75pt;height:30.8pt;margin-top:281.15pt;margin-left:180pt;mso-height-relative:page;mso-position-horizontal-relative:page;mso-position-vertical-relative:page;mso-width-relative:page;position:absolute;z-index:-251642880" coordsize="21600,21600" fillcolor="white" stroked="f">
            <v:stroke joinstyle="miter"/>
          </v:shape>
        </w:pict>
      </w:r>
      <w:r>
        <w:pict>
          <v:shape id="WS_polygon83" o:spid="_x0000_s1041" type="#_x0000_t12" style="width:48.7pt;height:28.3pt;margin-top:327pt;margin-left:353pt;mso-height-relative:page;mso-position-horizontal-relative:page;mso-position-vertical-relative:page;mso-width-relative:page;position:absolute;z-index:-251641856" coordsize="21600,21600" fillcolor="white" stroked="f">
            <v:stroke joinstyle="miter"/>
          </v:shape>
        </w:pict>
      </w:r>
      <w:r>
        <w:pict>
          <v:shape id="_x0000_s2067" o:spid="_x0000_s1042" type="#_x0000_t12" style="width:105pt;height:25.65pt;margin-top:369.6pt;margin-left:325.2pt;mso-height-relative:page;mso-position-horizontal-relative:page;mso-position-vertical-relative:page;mso-width-relative:page;position:absolute;z-index:-251640832" coordsize="21600,21600" fillcolor="white" stroked="f">
            <v:stroke joinstyle="miter"/>
          </v:shape>
        </w:pict>
      </w:r>
      <w:r>
        <w:pict>
          <v:shape id="WS_polygon98" o:spid="_x0000_s1043" type="#_x0000_t12" style="width:108.1pt;height:24.1pt;margin-top:414.1pt;margin-left:323.6pt;mso-height-relative:page;mso-position-horizontal-relative:page;mso-position-vertical-relative:page;mso-width-relative:page;position:absolute;z-index:-251639808" coordsize="21600,21600" fillcolor="white" stroked="f">
            <v:stroke joinstyle="miter"/>
          </v:shape>
        </w:pict>
      </w:r>
      <w:r>
        <w:pict>
          <v:shape id="WS_polygon108" o:spid="_x0000_s1044" type="#_x0000_t12" style="width:77.15pt;height:24.2pt;margin-top:458.15pt;margin-left:338.6pt;mso-height-relative:page;mso-position-horizontal-relative:page;mso-position-vertical-relative:page;mso-width-relative:page;position:absolute;z-index:-251638784" coordsize="21600,21600" fillcolor="white" stroked="f">
            <v:stroke joinstyle="miter"/>
          </v:shape>
        </w:pict>
      </w:r>
      <w:r>
        <w:pict>
          <v:shape id="_x0000_s2070" o:spid="_x0000_s1045" type="#_x0000_t12" style="width:114.1pt;height:26.25pt;margin-top:520.8pt;margin-left:215.15pt;mso-height-relative:page;mso-position-horizontal-relative:page;mso-position-vertical-relative:page;mso-width-relative:page;position:absolute;z-index:-251637760" coordsize="21600,21600" fillcolor="white" stroked="f">
            <v:stroke joinstyle="miter"/>
          </v:shape>
        </w:pict>
      </w:r>
      <w:r>
        <w:pict>
          <v:shape id="WS_polygon126" o:spid="_x0000_s1046" type="#_x0000_t12" style="width:131.45pt;height:18.9pt;margin-top:482.3pt;margin-left:246.7pt;mso-height-relative:page;mso-position-horizontal-relative:page;mso-position-vertical-relative:page;mso-width-relative:page;position:absolute;z-index:-251636736" coordsize="21600,21600" fillcolor="black" stroked="f">
            <v:stroke joinstyle="miter"/>
          </v:shape>
        </w:pict>
      </w:r>
      <w:r>
        <w:pict>
          <v:shape id="WS_polygon127" o:spid="_x0000_s1047" type="#_x0000_t12" style="width:112.55pt;height:28.4pt;margin-top:563.5pt;margin-left:216.7pt;mso-height-relative:page;mso-position-horizontal-relative:page;mso-position-vertical-relative:page;mso-width-relative:page;position:absolute;z-index:-251635712" coordsize="21600,21600" fillcolor="white" stroked="f">
            <v:stroke joinstyle="miter"/>
          </v:shape>
        </w:pict>
      </w:r>
      <w:r>
        <w:pict>
          <v:shape id="WS_polygon138" o:spid="_x0000_s1048" type="#_x0000_t12" style="width:112.4pt;height:24.6pt;margin-top:609.7pt;margin-left:216.7pt;mso-height-relative:page;mso-position-horizontal-relative:page;mso-position-vertical-relative:page;mso-width-relative:page;position:absolute;z-index:-251634688" coordsize="21600,21600" fillcolor="white" stroked="f">
            <v:stroke joinstyle="miter"/>
          </v:shape>
        </w:pict>
      </w:r>
      <w:r>
        <w:pict>
          <v:shape id="WS_polygon304" o:spid="_x0000_s1049" type="#_x0000_t12" style="width:17pt;height:26pt;margin-top:414.35pt;margin-left:451.9pt;mso-height-relative:page;mso-position-horizontal-relative:page;mso-position-vertical-relative:page;mso-width-relative:page;position:absolute;z-index:-251633664" coordsize="21600,21600" fillcolor="white" stroked="f">
            <v:stroke joinstyle="miter"/>
          </v:shape>
        </w:pict>
      </w:r>
      <w:r>
        <w:pict>
          <v:shape id="WS_polygon306" o:spid="_x0000_s1050" type="#_x0000_t12" style="width:17.15pt;height:26pt;margin-top:490.55pt;margin-left:381pt;mso-height-relative:page;mso-position-horizontal-relative:page;mso-position-vertical-relative:page;mso-width-relative:page;position:absolute;z-index:-251632640" coordsize="21600,21600" fillcolor="white" stroked="f">
            <v:stroke joinstyle="miter"/>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1" w:right="609" w:bottom="861" w:left="969" w:header="0" w:footer="0" w:gutter="0"/>
          <w:pgNumType w:start="29"/>
          <w:cols w:num="1" w:space="708" w:equalWidth="0">
            <w:col w:w="10328" w:space="0"/>
          </w:cols>
          <w:docGrid w:type="lines" w:linePitch="312" w:charSpace="0"/>
        </w:sectPr>
      </w:pPr>
    </w:p>
    <w:p>
      <w:pPr>
        <w:spacing w:before="0" w:after="0" w:line="240" w:lineRule="exact"/>
        <w:ind w:left="7913" w:firstLine="0"/>
      </w:pPr>
    </w:p>
    <w:p>
      <w:pPr>
        <w:spacing w:before="0" w:after="0" w:line="240" w:lineRule="exact"/>
        <w:ind w:left="7913" w:firstLine="0"/>
      </w:pPr>
    </w:p>
    <w:p>
      <w:pPr>
        <w:spacing w:before="0" w:after="0" w:line="240" w:lineRule="exact"/>
        <w:ind w:left="7913" w:firstLine="0"/>
      </w:pPr>
    </w:p>
    <w:p>
      <w:pPr>
        <w:spacing w:before="0" w:after="0" w:line="305" w:lineRule="exact"/>
        <w:ind w:left="7913" w:firstLine="0"/>
      </w:pPr>
    </w:p>
    <w:p>
      <w:pPr>
        <w:widowControl/>
        <w:jc w:val="left"/>
        <w:sectPr>
          <w:type w:val="continuous"/>
          <w:pgSz w:w="11906" w:h="16839"/>
          <w:pgMar w:top="1101" w:right="609" w:bottom="861" w:left="969" w:header="0" w:footer="0" w:gutter="0"/>
          <w:pgNumType w:start="30"/>
          <w:cols w:num="1" w:space="720"/>
          <w:docGrid w:type="lines" w:linePitch="312" w:charSpace="0"/>
        </w:sectPr>
      </w:pPr>
    </w:p>
    <w:p>
      <w:pPr>
        <w:spacing w:before="0" w:after="0" w:line="149" w:lineRule="exact"/>
        <w:ind w:left="2528" w:firstLine="1865"/>
        <w:jc w:val="left"/>
      </w:pPr>
      <w:r>
        <w:pict>
          <v:shape id="_x0000_s2076" o:spid="_x0000_s1051" type="#_x0000_t202" style="width:332pt;height:53pt;margin-top:397.7pt;margin-left:141.6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eastAsia="宋体" w:hAnsi="宋体" w:cs="宋体"/>
          <w:color w:val="000000"/>
          <w:spacing w:val="-1"/>
          <w:w w:val="100"/>
          <w:position w:val="0"/>
          <w:sz w:val="15"/>
          <w:u w:val="none"/>
        </w:rPr>
        <w:t>收集资料，熟悉现场</w:t>
      </w:r>
    </w:p>
    <w:p>
      <w:pPr>
        <w:spacing w:before="0" w:after="0" w:line="240" w:lineRule="exact"/>
        <w:ind w:left="2528" w:firstLine="1865"/>
      </w:pPr>
    </w:p>
    <w:p>
      <w:pPr>
        <w:spacing w:before="0" w:after="0" w:line="240" w:lineRule="exact"/>
        <w:ind w:left="2528" w:firstLine="1865"/>
      </w:pPr>
    </w:p>
    <w:p>
      <w:pPr>
        <w:spacing w:before="0" w:after="0" w:line="240" w:lineRule="exact"/>
        <w:ind w:left="2528" w:firstLine="1865"/>
      </w:pPr>
    </w:p>
    <w:p>
      <w:pPr>
        <w:spacing w:before="0" w:after="0" w:line="341" w:lineRule="exact"/>
        <w:ind w:left="2528" w:firstLine="1486"/>
        <w:jc w:val="left"/>
      </w:pPr>
      <w:r>
        <w:rPr>
          <w:rFonts w:ascii="宋体" w:eastAsia="宋体" w:hAnsi="宋体" w:cs="宋体"/>
          <w:color w:val="000000"/>
          <w:spacing w:val="-1"/>
          <w:w w:val="100"/>
          <w:position w:val="0"/>
          <w:sz w:val="15"/>
          <w:u w:val="none"/>
        </w:rPr>
        <w:t>对照标准建模确定验收评估方案</w:t>
      </w:r>
    </w:p>
    <w:p>
      <w:pPr>
        <w:spacing w:before="0" w:after="0" w:line="240" w:lineRule="exact"/>
        <w:ind w:left="2528" w:firstLine="1486"/>
      </w:pPr>
    </w:p>
    <w:p>
      <w:pPr>
        <w:spacing w:before="0" w:after="0" w:line="240" w:lineRule="exact"/>
        <w:ind w:left="2528" w:firstLine="1486"/>
      </w:pPr>
    </w:p>
    <w:p>
      <w:pPr>
        <w:spacing w:before="0" w:after="0" w:line="240" w:lineRule="exact"/>
        <w:ind w:left="2528" w:firstLine="1486"/>
      </w:pPr>
    </w:p>
    <w:p>
      <w:pPr>
        <w:spacing w:before="0" w:after="0" w:line="367" w:lineRule="exact"/>
        <w:ind w:left="2528" w:firstLine="1927"/>
        <w:jc w:val="left"/>
      </w:pPr>
      <w:r>
        <w:rPr>
          <w:rFonts w:ascii="宋体" w:eastAsia="宋体" w:hAnsi="宋体" w:cs="宋体"/>
          <w:color w:val="000000"/>
          <w:spacing w:val="-1"/>
          <w:w w:val="100"/>
          <w:position w:val="0"/>
          <w:sz w:val="15"/>
          <w:u w:val="none"/>
        </w:rPr>
        <w:t>启动验收评估工作</w:t>
      </w:r>
    </w:p>
    <w:p>
      <w:pPr>
        <w:spacing w:before="0" w:after="0" w:line="240" w:lineRule="exact"/>
        <w:ind w:left="2528" w:firstLine="1927"/>
      </w:pPr>
    </w:p>
    <w:p>
      <w:pPr>
        <w:spacing w:before="0" w:after="0" w:line="240" w:lineRule="exact"/>
        <w:ind w:left="2528" w:firstLine="1927"/>
      </w:pPr>
    </w:p>
    <w:p>
      <w:pPr>
        <w:spacing w:before="0" w:after="0" w:line="240" w:lineRule="exact"/>
        <w:ind w:left="2528" w:firstLine="1927"/>
      </w:pPr>
    </w:p>
    <w:p>
      <w:pPr>
        <w:spacing w:before="0" w:after="0" w:line="338" w:lineRule="exact"/>
        <w:ind w:left="2528" w:firstLine="1555"/>
        <w:jc w:val="left"/>
      </w:pPr>
      <w:r>
        <w:rPr>
          <w:rFonts w:ascii="宋体" w:eastAsia="宋体" w:hAnsi="宋体" w:cs="宋体"/>
          <w:color w:val="000000"/>
          <w:spacing w:val="-1"/>
          <w:w w:val="100"/>
          <w:position w:val="0"/>
          <w:sz w:val="15"/>
          <w:u w:val="none"/>
        </w:rPr>
        <w:t>确认查验问题，输出查验成果</w:t>
      </w:r>
    </w:p>
    <w:p>
      <w:pPr>
        <w:spacing w:before="0" w:after="0" w:line="240" w:lineRule="exact"/>
        <w:ind w:left="2528" w:firstLine="1555"/>
      </w:pPr>
    </w:p>
    <w:p>
      <w:pPr>
        <w:spacing w:before="0" w:after="0" w:line="240" w:lineRule="exact"/>
        <w:ind w:left="2528" w:firstLine="1555"/>
      </w:pPr>
    </w:p>
    <w:p>
      <w:pPr>
        <w:spacing w:before="0" w:after="0" w:line="240" w:lineRule="exact"/>
        <w:ind w:left="2528" w:firstLine="1555"/>
      </w:pPr>
    </w:p>
    <w:p>
      <w:pPr>
        <w:spacing w:before="0" w:after="0" w:line="197" w:lineRule="exact"/>
        <w:ind w:left="2528" w:firstLine="3826"/>
        <w:jc w:val="left"/>
      </w:pPr>
      <w:r>
        <w:rPr>
          <w:rFonts w:ascii="宋体" w:eastAsia="宋体" w:hAnsi="宋体" w:cs="宋体"/>
          <w:color w:val="000000"/>
          <w:spacing w:val="-1"/>
          <w:w w:val="100"/>
          <w:position w:val="0"/>
          <w:sz w:val="15"/>
          <w:u w:val="none"/>
        </w:rPr>
        <w:t>不合格</w:t>
      </w:r>
    </w:p>
    <w:p>
      <w:pPr>
        <w:spacing w:before="0" w:after="0" w:line="240" w:lineRule="exact"/>
        <w:ind w:left="2528" w:firstLine="3826"/>
      </w:pPr>
    </w:p>
    <w:p>
      <w:pPr>
        <w:spacing w:before="0" w:after="0" w:line="240" w:lineRule="exact"/>
        <w:ind w:left="2528" w:firstLine="3826"/>
      </w:pPr>
    </w:p>
    <w:p>
      <w:pPr>
        <w:spacing w:before="0" w:after="0" w:line="372" w:lineRule="exact"/>
        <w:ind w:left="2528" w:firstLine="3607"/>
        <w:jc w:val="left"/>
      </w:pPr>
      <w:r>
        <w:rPr>
          <w:rFonts w:ascii="宋体" w:eastAsia="宋体" w:hAnsi="宋体" w:cs="宋体"/>
          <w:color w:val="000000"/>
          <w:spacing w:val="-1"/>
          <w:w w:val="100"/>
          <w:position w:val="0"/>
          <w:sz w:val="15"/>
          <w:u w:val="none"/>
        </w:rPr>
        <w:t>查验问题整改</w:t>
      </w:r>
    </w:p>
    <w:p>
      <w:pPr>
        <w:spacing w:before="0" w:after="0" w:line="240" w:lineRule="exact"/>
        <w:ind w:left="2528" w:firstLine="3607"/>
      </w:pPr>
    </w:p>
    <w:p>
      <w:pPr>
        <w:spacing w:before="0" w:after="0" w:line="240" w:lineRule="exact"/>
        <w:ind w:left="2528" w:firstLine="3607"/>
      </w:pPr>
    </w:p>
    <w:p>
      <w:pPr>
        <w:spacing w:before="0" w:after="0" w:line="240" w:lineRule="exact"/>
        <w:ind w:left="2528" w:firstLine="3607"/>
      </w:pPr>
    </w:p>
    <w:p>
      <w:pPr>
        <w:spacing w:before="0" w:after="0" w:line="170" w:lineRule="exact"/>
        <w:ind w:left="2528" w:firstLine="3533"/>
        <w:jc w:val="left"/>
      </w:pPr>
      <w:r>
        <w:rPr>
          <w:rFonts w:ascii="宋体" w:eastAsia="宋体" w:hAnsi="宋体" w:cs="宋体"/>
          <w:color w:val="000000"/>
          <w:spacing w:val="-1"/>
          <w:w w:val="100"/>
          <w:position w:val="0"/>
          <w:sz w:val="15"/>
          <w:u w:val="none"/>
        </w:rPr>
        <w:t>相关方沟通协调</w:t>
      </w:r>
    </w:p>
    <w:p>
      <w:pPr>
        <w:spacing w:before="0" w:after="0" w:line="240" w:lineRule="exact"/>
        <w:ind w:left="2528" w:firstLine="3533"/>
      </w:pPr>
    </w:p>
    <w:p>
      <w:pPr>
        <w:spacing w:before="0" w:after="0" w:line="240" w:lineRule="exact"/>
        <w:ind w:left="2528" w:firstLine="3533"/>
      </w:pPr>
    </w:p>
    <w:p>
      <w:pPr>
        <w:spacing w:before="0" w:after="0" w:line="290" w:lineRule="exact"/>
        <w:ind w:left="2528" w:firstLine="3895"/>
        <w:jc w:val="left"/>
      </w:pPr>
      <w:r>
        <w:rPr>
          <w:rFonts w:ascii="宋体" w:eastAsia="宋体" w:hAnsi="宋体" w:cs="宋体"/>
          <w:color w:val="000000"/>
          <w:spacing w:val="-2"/>
          <w:w w:val="100"/>
          <w:position w:val="0"/>
          <w:sz w:val="15"/>
          <w:u w:val="none"/>
        </w:rPr>
        <w:t>复验</w:t>
      </w:r>
    </w:p>
    <w:p>
      <w:pPr>
        <w:spacing w:before="0" w:after="0" w:line="240" w:lineRule="exact"/>
        <w:ind w:left="2528" w:firstLine="3895"/>
      </w:pPr>
    </w:p>
    <w:p>
      <w:pPr>
        <w:spacing w:before="0" w:after="0" w:line="240" w:lineRule="exact"/>
        <w:ind w:left="2528" w:firstLine="3895"/>
      </w:pPr>
    </w:p>
    <w:p>
      <w:pPr>
        <w:spacing w:before="0" w:after="0" w:line="276" w:lineRule="exact"/>
        <w:ind w:left="2528" w:firstLine="4272"/>
        <w:jc w:val="left"/>
      </w:pPr>
      <w:r>
        <w:rPr>
          <w:rFonts w:ascii="宋体" w:hAnsi="宋体" w:cs="宋体"/>
          <w:color w:val="000000"/>
          <w:spacing w:val="-1"/>
          <w:w w:val="100"/>
          <w:position w:val="0"/>
          <w:sz w:val="15"/>
          <w:u w:val="none"/>
        </w:rPr>
        <w:t>Y</w:t>
      </w:r>
    </w:p>
    <w:p>
      <w:pPr>
        <w:spacing w:before="0" w:after="0" w:line="240" w:lineRule="exact"/>
        <w:ind w:left="2528" w:firstLine="4272"/>
      </w:pPr>
    </w:p>
    <w:p>
      <w:pPr>
        <w:spacing w:before="0" w:after="0" w:line="367" w:lineRule="exact"/>
        <w:ind w:left="2528" w:firstLine="1795"/>
        <w:jc w:val="left"/>
      </w:pPr>
      <w:r>
        <w:rPr>
          <w:rFonts w:ascii="宋体" w:eastAsia="宋体" w:hAnsi="宋体" w:cs="宋体"/>
          <w:color w:val="000000"/>
          <w:spacing w:val="-2"/>
          <w:w w:val="100"/>
          <w:position w:val="0"/>
          <w:sz w:val="15"/>
          <w:u w:val="none"/>
        </w:rPr>
        <w:t>合格</w:t>
      </w:r>
    </w:p>
    <w:p>
      <w:pPr>
        <w:spacing w:before="0" w:after="0" w:line="240" w:lineRule="exact"/>
        <w:ind w:left="2528" w:firstLine="1795"/>
      </w:pPr>
    </w:p>
    <w:p>
      <w:pPr>
        <w:spacing w:before="0" w:after="0" w:line="240" w:lineRule="exact"/>
        <w:ind w:left="2528" w:firstLine="1795"/>
      </w:pPr>
    </w:p>
    <w:p>
      <w:pPr>
        <w:spacing w:before="0" w:after="0" w:line="374" w:lineRule="exact"/>
        <w:ind w:left="2528" w:firstLine="1363"/>
        <w:jc w:val="left"/>
      </w:pPr>
      <w:r>
        <w:rPr>
          <w:rFonts w:ascii="宋体" w:eastAsia="宋体" w:hAnsi="宋体" w:cs="宋体"/>
          <w:color w:val="000000"/>
          <w:spacing w:val="-1"/>
          <w:w w:val="100"/>
          <w:position w:val="0"/>
          <w:sz w:val="15"/>
          <w:u w:val="none"/>
        </w:rPr>
        <w:t>编写验收评估报告</w:t>
      </w:r>
    </w:p>
    <w:p>
      <w:pPr>
        <w:spacing w:before="0" w:after="0" w:line="240" w:lineRule="exact"/>
        <w:ind w:left="2528" w:firstLine="1363"/>
      </w:pPr>
    </w:p>
    <w:p>
      <w:pPr>
        <w:spacing w:before="0" w:after="0" w:line="240" w:lineRule="exact"/>
        <w:ind w:left="2528" w:firstLine="1363"/>
      </w:pPr>
    </w:p>
    <w:p>
      <w:pPr>
        <w:spacing w:before="0" w:after="0" w:line="240" w:lineRule="exact"/>
        <w:ind w:left="2528" w:firstLine="1363"/>
      </w:pPr>
    </w:p>
    <w:p>
      <w:pPr>
        <w:spacing w:before="0" w:after="0" w:line="204" w:lineRule="exact"/>
        <w:ind w:left="2528" w:firstLine="1063"/>
        <w:jc w:val="left"/>
      </w:pPr>
      <w:r>
        <w:rPr>
          <w:rFonts w:ascii="宋体" w:eastAsia="宋体" w:hAnsi="宋体" w:cs="宋体"/>
          <w:color w:val="000000"/>
          <w:spacing w:val="-1"/>
          <w:w w:val="100"/>
          <w:position w:val="0"/>
          <w:sz w:val="15"/>
          <w:u w:val="none"/>
        </w:rPr>
        <w:t>提交验收评估报告成果验收</w:t>
      </w:r>
    </w:p>
    <w:p>
      <w:pPr>
        <w:spacing w:before="0" w:after="0" w:line="240" w:lineRule="exact"/>
        <w:ind w:left="2528" w:firstLine="1063"/>
      </w:pPr>
    </w:p>
    <w:p>
      <w:pPr>
        <w:spacing w:before="0" w:after="0" w:line="273" w:lineRule="exact"/>
        <w:ind w:left="2528" w:firstLine="0"/>
        <w:jc w:val="left"/>
      </w:pPr>
      <w:r>
        <w:rPr>
          <w:rFonts w:ascii="黑体" w:eastAsia="黑体" w:hAnsi="黑体" w:cs="黑体"/>
          <w:color w:val="000000"/>
          <w:spacing w:val="24"/>
          <w:w w:val="100"/>
          <w:position w:val="0"/>
          <w:sz w:val="21"/>
          <w:u w:val="none"/>
        </w:rPr>
        <w:t>图1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新建（改扩建）医院建筑运营业主验收评估的程序</w:t>
      </w:r>
    </w:p>
    <w:p>
      <w:pPr>
        <w:spacing w:before="0" w:after="0" w:line="240" w:lineRule="exact"/>
        <w:ind w:left="2528" w:firstLine="0"/>
      </w:pPr>
      <w:r>
        <w:br w:type="column"/>
      </w: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40" w:lineRule="exact"/>
        <w:ind w:left="2528" w:firstLine="0"/>
      </w:pPr>
    </w:p>
    <w:p>
      <w:pPr>
        <w:spacing w:before="0" w:after="0" w:line="259" w:lineRule="exact"/>
        <w:ind w:firstLine="0"/>
        <w:jc w:val="left"/>
      </w:pPr>
      <w:r>
        <w:rPr>
          <w:rFonts w:ascii="宋体" w:hAnsi="宋体" w:cs="宋体"/>
          <w:color w:val="000000"/>
          <w:spacing w:val="-1"/>
          <w:w w:val="100"/>
          <w:position w:val="0"/>
          <w:sz w:val="15"/>
          <w:u w:val="none"/>
        </w:rPr>
        <w:t>N</w:t>
      </w:r>
    </w:p>
    <w:p>
      <w:pPr>
        <w:widowControl/>
        <w:jc w:val="left"/>
        <w:sectPr>
          <w:type w:val="continuous"/>
          <w:pgSz w:w="11906" w:h="16839"/>
          <w:pgMar w:top="1101" w:right="609" w:bottom="861" w:left="969" w:header="0" w:footer="0" w:gutter="0"/>
          <w:pgNumType w:start="31"/>
          <w:cols w:num="2" w:space="708" w:equalWidth="0">
            <w:col w:w="8218" w:space="0"/>
            <w:col w:w="2110" w:space="0"/>
          </w:cols>
          <w:docGrid w:type="lines" w:linePitch="312" w:charSpace="0"/>
        </w:sectPr>
      </w:pPr>
    </w:p>
    <w:p>
      <w:pPr>
        <w:spacing w:before="0" w:after="0" w:line="256" w:lineRule="exact"/>
        <w:ind w:firstLine="0"/>
      </w:pPr>
    </w:p>
    <w:p>
      <w:pPr>
        <w:widowControl/>
        <w:jc w:val="left"/>
        <w:sectPr>
          <w:type w:val="continuous"/>
          <w:pgSz w:w="11906" w:h="16839"/>
          <w:pgMar w:top="1101" w:right="609" w:bottom="861" w:left="969" w:header="0" w:footer="0" w:gutter="0"/>
          <w:pgNumType w:start="32"/>
          <w:cols w:num="1" w:space="720"/>
          <w:docGrid w:type="lines" w:linePitch="312" w:charSpace="0"/>
        </w:sectPr>
      </w:pPr>
    </w:p>
    <w:p>
      <w:pPr>
        <w:spacing w:before="0" w:after="0" w:line="212" w:lineRule="exact"/>
        <w:ind w:left="449" w:firstLine="0"/>
        <w:jc w:val="left"/>
      </w:pPr>
      <w:r>
        <w:rPr>
          <w:rFonts w:ascii="黑体" w:hAnsi="黑体" w:cs="黑体"/>
          <w:color w:val="000000"/>
          <w:spacing w:val="0"/>
          <w:w w:val="100"/>
          <w:position w:val="0"/>
          <w:sz w:val="21"/>
          <w:u w:val="none"/>
        </w:rPr>
        <w:t>4.4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查验方法</w:t>
      </w:r>
    </w:p>
    <w:p>
      <w:pPr>
        <w:spacing w:before="0" w:after="0" w:line="240" w:lineRule="exact"/>
        <w:ind w:left="449" w:firstLine="0"/>
      </w:pPr>
    </w:p>
    <w:p>
      <w:pPr>
        <w:spacing w:before="0" w:after="0" w:line="225" w:lineRule="exact"/>
        <w:ind w:left="449" w:firstLine="420"/>
        <w:jc w:val="left"/>
      </w:pPr>
      <w:r>
        <w:rPr>
          <w:rFonts w:ascii="宋体" w:hAnsi="宋体" w:cs="宋体"/>
          <w:color w:val="000000"/>
          <w:spacing w:val="-5"/>
          <w:w w:val="100"/>
          <w:position w:val="0"/>
          <w:sz w:val="21"/>
          <w:u w:val="none"/>
        </w:rPr>
        <w:t>新建（改扩建）医院建筑的业主验收评估时，综合应用核对、观察、检测和实验等方法对建筑本体、</w:t>
      </w:r>
    </w:p>
    <w:p>
      <w:pPr>
        <w:spacing w:before="0" w:after="0" w:line="312" w:lineRule="exact"/>
        <w:ind w:left="449" w:firstLine="0"/>
        <w:jc w:val="left"/>
      </w:pPr>
      <w:r>
        <w:rPr>
          <w:rFonts w:ascii="宋体" w:hAnsi="宋体" w:cs="宋体"/>
          <w:color w:val="000000"/>
          <w:spacing w:val="-1"/>
          <w:w w:val="100"/>
          <w:position w:val="0"/>
          <w:sz w:val="21"/>
          <w:u w:val="none"/>
        </w:rPr>
        <w:t>共用部位、设备设施的配置标准、外观质量、使用功能和检测试验数据进行查验。</w:t>
      </w:r>
    </w:p>
    <w:p>
      <w:pPr>
        <w:spacing w:before="0" w:after="0" w:line="240" w:lineRule="exact"/>
        <w:ind w:left="449" w:firstLine="0"/>
      </w:pPr>
    </w:p>
    <w:p>
      <w:pPr>
        <w:spacing w:before="0" w:after="0" w:line="231" w:lineRule="exact"/>
        <w:ind w:left="449" w:firstLine="0"/>
        <w:jc w:val="left"/>
      </w:pPr>
      <w:r>
        <w:rPr>
          <w:rFonts w:ascii="黑体" w:hAnsi="黑体" w:cs="黑体"/>
          <w:color w:val="000000"/>
          <w:spacing w:val="0"/>
          <w:w w:val="100"/>
          <w:position w:val="0"/>
          <w:sz w:val="21"/>
          <w:u w:val="none"/>
        </w:rPr>
        <w:t>4.5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查验工具</w:t>
      </w:r>
    </w:p>
    <w:p>
      <w:pPr>
        <w:spacing w:before="0" w:after="0" w:line="240" w:lineRule="exact"/>
        <w:ind w:left="449" w:firstLine="0"/>
      </w:pPr>
    </w:p>
    <w:p>
      <w:pPr>
        <w:spacing w:before="0" w:after="0" w:line="225" w:lineRule="exact"/>
        <w:ind w:left="449" w:firstLine="420"/>
        <w:jc w:val="left"/>
      </w:pPr>
      <w:r>
        <w:rPr>
          <w:rFonts w:ascii="宋体" w:hAnsi="宋体" w:cs="宋体"/>
          <w:color w:val="000000"/>
          <w:spacing w:val="-1"/>
          <w:w w:val="100"/>
          <w:position w:val="0"/>
          <w:sz w:val="21"/>
          <w:u w:val="none"/>
        </w:rPr>
        <w:t>查验时使用的工具分为设备、工具和仪表等类型，主要包括：</w:t>
      </w:r>
    </w:p>
    <w:p>
      <w:pPr>
        <w:spacing w:before="0" w:after="0" w:line="370" w:lineRule="exact"/>
        <w:ind w:left="449" w:firstLine="9036"/>
        <w:jc w:val="left"/>
      </w:pPr>
      <w:r>
        <w:rPr>
          <w:rFonts w:ascii="宋体" w:hAnsi="宋体" w:cs="宋体"/>
          <w:color w:val="000000"/>
          <w:spacing w:val="-1"/>
          <w:w w:val="100"/>
          <w:position w:val="0"/>
          <w:sz w:val="18"/>
          <w:u w:val="none"/>
        </w:rPr>
        <w:t>5</w:t>
      </w:r>
    </w:p>
    <w:p>
      <w:pPr>
        <w:widowControl/>
        <w:jc w:val="left"/>
        <w:sectPr>
          <w:type w:val="continuous"/>
          <w:pgSz w:w="11906" w:h="16839"/>
          <w:pgMar w:top="1101" w:right="609" w:bottom="861" w:left="969" w:header="0" w:footer="0" w:gutter="0"/>
          <w:pgNumType w:start="33"/>
          <w:cols w:num="1" w:space="708" w:equalWidth="0">
            <w:col w:w="10328" w:space="0"/>
          </w:cols>
          <w:docGrid w:type="lines" w:linePitch="312" w:charSpace="0"/>
        </w:sectPr>
      </w:pPr>
    </w:p>
    <w:p>
      <w:pPr>
        <w:spacing w:before="0" w:after="0" w:line="240" w:lineRule="exact"/>
      </w:pPr>
      <w:bookmarkStart w:id="10" w:name="10"/>
      <w:bookmarkEnd w:id="10"/>
    </w:p>
    <w:p>
      <w:pPr>
        <w:spacing w:before="0" w:after="0" w:line="319" w:lineRule="exact"/>
        <w:ind w:left="60" w:firstLine="0"/>
        <w:jc w:val="left"/>
      </w:pPr>
      <w:r>
        <w:pict>
          <v:shape id="_x0000_s2077" o:spid="_x0000_s1052" type="#_x0000_t202" style="width:332pt;height:53pt;margin-top:397.7pt;margin-left:141.6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压力表；</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温、湿度计；</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电压表；</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兆欧表；</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试压泵；</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测距仪；</w:t>
      </w:r>
    </w:p>
    <w:p>
      <w:pPr>
        <w:spacing w:before="0" w:after="0" w:line="312"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照度仪；</w:t>
      </w:r>
    </w:p>
    <w:p>
      <w:pPr>
        <w:spacing w:before="0" w:after="0" w:line="312" w:lineRule="exact"/>
        <w:ind w:left="60" w:firstLine="427"/>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摇表；</w:t>
      </w:r>
    </w:p>
    <w:p>
      <w:pPr>
        <w:spacing w:before="0" w:after="0" w:line="312" w:lineRule="exact"/>
        <w:ind w:left="60" w:firstLine="427"/>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风速仪；</w:t>
      </w:r>
    </w:p>
    <w:p>
      <w:pPr>
        <w:spacing w:before="0" w:after="0" w:line="312" w:lineRule="exact"/>
        <w:ind w:left="60" w:firstLine="427"/>
        <w:jc w:val="left"/>
      </w:pPr>
      <w:r>
        <w:rPr>
          <w:rFonts w:ascii="宋体" w:hAnsi="宋体" w:cs="宋体"/>
          <w:color w:val="000000"/>
          <w:spacing w:val="0"/>
          <w:w w:val="100"/>
          <w:position w:val="0"/>
          <w:sz w:val="21"/>
          <w:u w:val="none"/>
        </w:rPr>
        <w:t>j)</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空鼓锤；</w:t>
      </w:r>
    </w:p>
    <w:p>
      <w:pPr>
        <w:spacing w:before="0" w:after="0" w:line="312" w:lineRule="exact"/>
        <w:ind w:left="60" w:firstLine="427"/>
        <w:jc w:val="left"/>
      </w:pPr>
      <w:r>
        <w:rPr>
          <w:rFonts w:ascii="宋体" w:hAnsi="宋体" w:cs="宋体"/>
          <w:color w:val="000000"/>
          <w:spacing w:val="0"/>
          <w:w w:val="100"/>
          <w:position w:val="0"/>
          <w:sz w:val="21"/>
          <w:u w:val="none"/>
        </w:rPr>
        <w:t>k)</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水平尺；</w:t>
      </w:r>
    </w:p>
    <w:p>
      <w:pPr>
        <w:spacing w:before="0" w:after="0" w:line="312" w:lineRule="exact"/>
        <w:ind w:left="60" w:firstLine="427"/>
        <w:jc w:val="left"/>
      </w:pPr>
      <w:r>
        <w:rPr>
          <w:rFonts w:ascii="宋体" w:hAnsi="宋体" w:cs="宋体"/>
          <w:color w:val="000000"/>
          <w:spacing w:val="0"/>
          <w:w w:val="100"/>
          <w:position w:val="0"/>
          <w:sz w:val="21"/>
          <w:u w:val="none"/>
        </w:rPr>
        <w:t>l)</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氧气浓度仪；</w:t>
      </w:r>
    </w:p>
    <w:p>
      <w:pPr>
        <w:spacing w:before="0" w:after="0" w:line="312" w:lineRule="exact"/>
        <w:ind w:left="60" w:firstLine="427"/>
        <w:jc w:val="left"/>
      </w:pPr>
      <w:r>
        <w:rPr>
          <w:rFonts w:ascii="宋体" w:hAnsi="宋体" w:cs="宋体"/>
          <w:color w:val="000000"/>
          <w:spacing w:val="0"/>
          <w:w w:val="100"/>
          <w:position w:val="0"/>
          <w:sz w:val="21"/>
          <w:u w:val="none"/>
        </w:rPr>
        <w:t>m)</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正、负压流量计；</w:t>
      </w:r>
    </w:p>
    <w:p>
      <w:pPr>
        <w:spacing w:before="0" w:after="0" w:line="312" w:lineRule="exact"/>
        <w:ind w:left="60" w:firstLine="427"/>
        <w:jc w:val="left"/>
      </w:pPr>
      <w:r>
        <w:rPr>
          <w:rFonts w:ascii="宋体" w:hAnsi="宋体" w:cs="宋体"/>
          <w:color w:val="000000"/>
          <w:spacing w:val="0"/>
          <w:w w:val="100"/>
          <w:position w:val="0"/>
          <w:sz w:val="21"/>
          <w:u w:val="none"/>
        </w:rPr>
        <w:t>n)</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红外热成像仪；</w:t>
      </w:r>
    </w:p>
    <w:p>
      <w:pPr>
        <w:spacing w:before="0" w:after="0" w:line="312" w:lineRule="exact"/>
        <w:ind w:left="60" w:firstLine="427"/>
        <w:jc w:val="left"/>
      </w:pPr>
      <w:r>
        <w:rPr>
          <w:rFonts w:ascii="宋体" w:hAnsi="宋体" w:cs="宋体"/>
          <w:color w:val="000000"/>
          <w:spacing w:val="0"/>
          <w:w w:val="100"/>
          <w:position w:val="0"/>
          <w:sz w:val="21"/>
          <w:u w:val="none"/>
        </w:rPr>
        <w:t>o)</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振动检测仪；</w:t>
      </w:r>
    </w:p>
    <w:p>
      <w:pPr>
        <w:spacing w:before="0" w:after="0" w:line="312" w:lineRule="exact"/>
        <w:ind w:left="60" w:firstLine="427"/>
        <w:jc w:val="left"/>
      </w:pPr>
      <w:r>
        <w:rPr>
          <w:rFonts w:ascii="宋体" w:hAnsi="宋体" w:cs="宋体"/>
          <w:color w:val="000000"/>
          <w:spacing w:val="0"/>
          <w:w w:val="100"/>
          <w:position w:val="0"/>
          <w:sz w:val="21"/>
          <w:u w:val="none"/>
        </w:rPr>
        <w:t>p)</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噪音监测仪；</w:t>
      </w:r>
    </w:p>
    <w:p>
      <w:pPr>
        <w:spacing w:before="0" w:after="0" w:line="312" w:lineRule="exact"/>
        <w:ind w:left="60" w:firstLine="427"/>
        <w:jc w:val="left"/>
      </w:pPr>
      <w:r>
        <w:rPr>
          <w:rFonts w:ascii="宋体" w:hAnsi="宋体" w:cs="宋体"/>
          <w:color w:val="000000"/>
          <w:spacing w:val="0"/>
          <w:w w:val="100"/>
          <w:position w:val="0"/>
          <w:sz w:val="21"/>
          <w:u w:val="none"/>
        </w:rPr>
        <w:t>q)</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风速检测仪；</w:t>
      </w:r>
    </w:p>
    <w:p>
      <w:pPr>
        <w:spacing w:before="0" w:after="0" w:line="312" w:lineRule="exact"/>
        <w:ind w:left="60" w:firstLine="427"/>
        <w:jc w:val="left"/>
      </w:pPr>
      <w:r>
        <w:rPr>
          <w:rFonts w:ascii="宋体" w:hAnsi="宋体" w:cs="宋体"/>
          <w:color w:val="000000"/>
          <w:spacing w:val="0"/>
          <w:w w:val="100"/>
          <w:position w:val="0"/>
          <w:sz w:val="21"/>
          <w:u w:val="none"/>
        </w:rPr>
        <w:t>r)</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电子检漏仪；</w:t>
      </w:r>
    </w:p>
    <w:p>
      <w:pPr>
        <w:spacing w:before="0" w:after="0" w:line="312" w:lineRule="exact"/>
        <w:ind w:left="60" w:firstLine="427"/>
        <w:jc w:val="left"/>
      </w:pPr>
      <w:r>
        <w:rPr>
          <w:rFonts w:ascii="宋体" w:hAnsi="宋体" w:cs="宋体"/>
          <w:color w:val="000000"/>
          <w:spacing w:val="0"/>
          <w:w w:val="100"/>
          <w:position w:val="0"/>
          <w:sz w:val="21"/>
          <w:u w:val="none"/>
        </w:rPr>
        <w:t>s)</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管道内窥镜；</w:t>
      </w:r>
    </w:p>
    <w:p>
      <w:pPr>
        <w:spacing w:before="0" w:after="0" w:line="312" w:lineRule="exact"/>
        <w:ind w:left="60" w:firstLine="427"/>
        <w:jc w:val="left"/>
      </w:pPr>
      <w:r>
        <w:rPr>
          <w:rFonts w:ascii="宋体" w:hAnsi="宋体" w:cs="宋体"/>
          <w:color w:val="000000"/>
          <w:spacing w:val="0"/>
          <w:w w:val="100"/>
          <w:position w:val="0"/>
          <w:sz w:val="21"/>
          <w:u w:val="none"/>
        </w:rPr>
        <w:t>t)</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超声波检测仪；</w:t>
      </w:r>
    </w:p>
    <w:p>
      <w:pPr>
        <w:spacing w:before="0" w:after="0" w:line="312" w:lineRule="exact"/>
        <w:ind w:left="60" w:firstLine="427"/>
        <w:jc w:val="left"/>
      </w:pPr>
      <w:r>
        <w:rPr>
          <w:rFonts w:ascii="宋体" w:hAnsi="宋体" w:cs="宋体"/>
          <w:color w:val="000000"/>
          <w:spacing w:val="0"/>
          <w:w w:val="100"/>
          <w:position w:val="0"/>
          <w:sz w:val="21"/>
          <w:u w:val="none"/>
        </w:rPr>
        <w:t>u)</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PM2.5</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检测仪；</w:t>
      </w:r>
    </w:p>
    <w:p>
      <w:pPr>
        <w:spacing w:before="0" w:after="0" w:line="312" w:lineRule="exact"/>
        <w:ind w:left="60" w:firstLine="427"/>
        <w:jc w:val="left"/>
      </w:pPr>
      <w:r>
        <w:rPr>
          <w:rFonts w:ascii="宋体" w:hAnsi="宋体" w:cs="宋体"/>
          <w:color w:val="000000"/>
          <w:spacing w:val="0"/>
          <w:w w:val="100"/>
          <w:position w:val="0"/>
          <w:sz w:val="21"/>
          <w:u w:val="none"/>
        </w:rPr>
        <w:t>v)</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尘埃粒子计数器；</w:t>
      </w:r>
    </w:p>
    <w:p>
      <w:pPr>
        <w:spacing w:before="0" w:after="0" w:line="312" w:lineRule="exact"/>
        <w:ind w:left="60" w:firstLine="427"/>
        <w:jc w:val="left"/>
      </w:pPr>
      <w:r>
        <w:rPr>
          <w:rFonts w:ascii="宋体" w:hAnsi="宋体" w:cs="宋体"/>
          <w:color w:val="000000"/>
          <w:spacing w:val="0"/>
          <w:w w:val="100"/>
          <w:position w:val="0"/>
          <w:sz w:val="21"/>
          <w:u w:val="none"/>
        </w:rPr>
        <w:t>w)</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风量罩；</w:t>
      </w:r>
    </w:p>
    <w:p>
      <w:pPr>
        <w:spacing w:before="0" w:after="0" w:line="312" w:lineRule="exact"/>
        <w:ind w:left="60" w:firstLine="427"/>
        <w:jc w:val="left"/>
      </w:pPr>
      <w:r>
        <w:rPr>
          <w:rFonts w:ascii="宋体" w:hAnsi="宋体" w:cs="宋体"/>
          <w:color w:val="000000"/>
          <w:spacing w:val="0"/>
          <w:w w:val="100"/>
          <w:position w:val="0"/>
          <w:sz w:val="21"/>
          <w:u w:val="none"/>
        </w:rPr>
        <w:t>x)</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压差仪。</w:t>
      </w:r>
    </w:p>
    <w:p>
      <w:pPr>
        <w:spacing w:before="0" w:after="0" w:line="240" w:lineRule="exact"/>
        <w:ind w:left="60" w:firstLine="427"/>
      </w:pPr>
    </w:p>
    <w:p>
      <w:pPr>
        <w:spacing w:before="0" w:after="0" w:line="387" w:lineRule="exact"/>
        <w:ind w:left="60" w:firstLine="0"/>
        <w:jc w:val="left"/>
      </w:pPr>
      <w:r>
        <w:rPr>
          <w:rFonts w:ascii="黑体" w:hAnsi="黑体" w:cs="黑体"/>
          <w:color w:val="000000"/>
          <w:spacing w:val="-1"/>
          <w:w w:val="100"/>
          <w:position w:val="0"/>
          <w:sz w:val="21"/>
          <w:u w:val="none"/>
        </w:rPr>
        <w:t>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房屋本体和公共设施验收评估技术要求</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房屋本体和公共设施验收内容</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房屋本体和公共设施的验收内容包括：</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墙体防水、保温隔热及装饰工程；</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屋面的保温隔热及防水、排水工程；</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楼面、棚面、地面工程；</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公共楼梯、门窗、各类管井、走廊、大厅工程；</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建筑物外立面装修，公共区域内立面和顶棚的装修工程；</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卫生间防水、地下空间及有防水要求的防水工程；</w:t>
      </w:r>
    </w:p>
    <w:p>
      <w:pPr>
        <w:spacing w:before="0" w:after="0" w:line="312"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公共区域构筑物、建筑小品等工程；</w:t>
      </w:r>
    </w:p>
    <w:p>
      <w:pPr>
        <w:spacing w:before="0" w:after="0" w:line="312" w:lineRule="exact"/>
        <w:ind w:left="60" w:firstLine="427"/>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公共设备设施；</w:t>
      </w:r>
    </w:p>
    <w:p>
      <w:pPr>
        <w:spacing w:before="0" w:after="0" w:line="312" w:lineRule="exact"/>
        <w:ind w:left="60" w:firstLine="427"/>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图纸、资料核对；</w:t>
      </w:r>
    </w:p>
    <w:p>
      <w:pPr>
        <w:spacing w:before="0" w:after="0" w:line="312" w:lineRule="exact"/>
        <w:ind w:left="60" w:firstLine="427"/>
        <w:jc w:val="left"/>
      </w:pPr>
      <w:r>
        <w:rPr>
          <w:rFonts w:ascii="宋体" w:hAnsi="宋体" w:cs="宋体"/>
          <w:color w:val="000000"/>
          <w:spacing w:val="0"/>
          <w:w w:val="100"/>
          <w:position w:val="0"/>
          <w:sz w:val="21"/>
          <w:u w:val="none"/>
        </w:rPr>
        <w:t>j)</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工程质量潜在缺陷保险投保情况。</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房屋本体和公共设施验收要求</w:t>
      </w:r>
    </w:p>
    <w:p>
      <w:pPr>
        <w:spacing w:before="0" w:after="0" w:line="240" w:lineRule="exact"/>
        <w:ind w:left="60" w:firstLine="0"/>
      </w:pPr>
    </w:p>
    <w:p>
      <w:pPr>
        <w:spacing w:before="0" w:after="0" w:line="283" w:lineRule="exact"/>
        <w:ind w:left="60" w:firstLine="199"/>
        <w:jc w:val="left"/>
        <w:sectPr>
          <w:type w:val="continuous"/>
          <w:pgSz w:w="11906" w:h="16838"/>
          <w:pgMar w:top="1101" w:right="713" w:bottom="861" w:left="1073" w:header="0" w:footer="0" w:gutter="0"/>
          <w:pgNumType w:start="34"/>
          <w:cols w:num="1" w:space="720"/>
        </w:sectPr>
      </w:pPr>
      <w:r>
        <w:rPr>
          <w:rFonts w:ascii="宋体" w:hAnsi="宋体" w:cs="宋体"/>
          <w:color w:val="000000"/>
          <w:spacing w:val="-1"/>
          <w:w w:val="100"/>
          <w:position w:val="0"/>
          <w:sz w:val="18"/>
          <w:u w:val="none"/>
        </w:rPr>
        <w:t>6</w:t>
      </w:r>
    </w:p>
    <w:p>
      <w:pPr>
        <w:spacing w:before="0" w:after="0" w:line="240" w:lineRule="exact"/>
      </w:pPr>
      <w:bookmarkStart w:id="11" w:name="11"/>
      <w:bookmarkEnd w:id="11"/>
    </w:p>
    <w:p>
      <w:pPr>
        <w:spacing w:before="0" w:after="0" w:line="319" w:lineRule="exact"/>
        <w:ind w:left="345" w:firstLine="7464"/>
        <w:jc w:val="left"/>
      </w:pPr>
      <w:r>
        <w:pict>
          <v:shape id="_x0000_s2078" o:spid="_x0000_s1053" type="#_x0000_t202" style="width:332pt;height:53pt;margin-top:397.7pt;margin-left:141.6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5" w:firstLine="7464"/>
      </w:pPr>
    </w:p>
    <w:p>
      <w:pPr>
        <w:spacing w:before="0" w:after="0" w:line="240" w:lineRule="exact"/>
        <w:ind w:left="345" w:firstLine="7464"/>
      </w:pPr>
    </w:p>
    <w:p>
      <w:pPr>
        <w:spacing w:before="0" w:after="0" w:line="240" w:lineRule="exact"/>
        <w:ind w:left="345" w:firstLine="7464"/>
      </w:pPr>
    </w:p>
    <w:p>
      <w:pPr>
        <w:spacing w:before="0" w:after="0" w:line="293" w:lineRule="exact"/>
        <w:ind w:left="345" w:firstLine="0"/>
        <w:jc w:val="left"/>
      </w:pPr>
      <w:r>
        <w:rPr>
          <w:rFonts w:ascii="黑体" w:hAnsi="黑体" w:cs="黑体"/>
          <w:color w:val="000000"/>
          <w:spacing w:val="-1"/>
          <w:w w:val="100"/>
          <w:position w:val="0"/>
          <w:sz w:val="21"/>
          <w:u w:val="none"/>
        </w:rPr>
        <w:t>5.2.1</w:t>
      </w:r>
      <w:r>
        <w:rPr>
          <w:rFonts w:ascii="Calibri" w:hAnsi="Calibri" w:cs="Calibri"/>
          <w:color w:val="000000"/>
          <w:spacing w:val="0"/>
          <w:w w:val="387"/>
          <w:sz w:val="24"/>
          <w:u w:val="none"/>
        </w:rPr>
        <w:t> </w:t>
      </w:r>
      <w:r>
        <w:rPr>
          <w:rFonts w:ascii="黑体" w:hAnsi="黑体" w:cs="黑体"/>
          <w:color w:val="000000"/>
          <w:spacing w:val="-1"/>
          <w:w w:val="100"/>
          <w:position w:val="0"/>
          <w:sz w:val="21"/>
          <w:u w:val="none"/>
        </w:rPr>
        <w:t>幕墙（玻璃、金属、石材）</w:t>
      </w:r>
    </w:p>
    <w:p>
      <w:pPr>
        <w:spacing w:before="0" w:after="0" w:line="240" w:lineRule="exact"/>
        <w:ind w:left="345" w:firstLine="0"/>
      </w:pPr>
    </w:p>
    <w:p>
      <w:pPr>
        <w:spacing w:before="0" w:after="0" w:line="225" w:lineRule="exact"/>
        <w:ind w:left="345" w:firstLine="420"/>
        <w:jc w:val="left"/>
      </w:pPr>
      <w:r>
        <w:rPr>
          <w:rFonts w:ascii="宋体" w:hAnsi="宋体" w:cs="宋体"/>
          <w:color w:val="000000"/>
          <w:spacing w:val="-1"/>
          <w:w w:val="100"/>
          <w:position w:val="0"/>
          <w:sz w:val="21"/>
          <w:u w:val="none"/>
        </w:rPr>
        <w:t>幕墙（玻璃、金属、石材）的验收要求包括以下内容：</w:t>
      </w:r>
    </w:p>
    <w:p>
      <w:pPr>
        <w:spacing w:before="0" w:after="0" w:line="312"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幕墙表面应平整、洁净，色泽应均匀一致，无污染和损坏；</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幕墙无渗漏；</w:t>
      </w:r>
    </w:p>
    <w:p>
      <w:pPr>
        <w:spacing w:before="0" w:after="0" w:line="312" w:lineRule="exact"/>
        <w:ind w:left="34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幕</w:t>
      </w:r>
      <w:r>
        <w:rPr>
          <w:rFonts w:ascii="宋体" w:eastAsia="宋体" w:hAnsi="宋体" w:cs="宋体"/>
          <w:color w:val="000000"/>
          <w:spacing w:val="0"/>
          <w:w w:val="100"/>
          <w:position w:val="0"/>
          <w:sz w:val="21"/>
          <w:u w:val="none"/>
        </w:rPr>
        <w:t>墙配件应</w:t>
      </w:r>
      <w:r>
        <w:rPr>
          <w:rFonts w:ascii="宋体" w:eastAsia="宋体" w:hAnsi="宋体" w:cs="宋体"/>
          <w:color w:val="000000"/>
          <w:spacing w:val="-2"/>
          <w:w w:val="100"/>
          <w:position w:val="0"/>
          <w:sz w:val="21"/>
          <w:u w:val="none"/>
        </w:rPr>
        <w:t>齐</w:t>
      </w:r>
      <w:r>
        <w:rPr>
          <w:rFonts w:ascii="宋体" w:hAnsi="宋体" w:cs="宋体"/>
          <w:color w:val="000000"/>
          <w:spacing w:val="0"/>
          <w:w w:val="100"/>
          <w:position w:val="0"/>
          <w:sz w:val="21"/>
          <w:u w:val="none"/>
        </w:rPr>
        <w:t>全、</w:t>
      </w:r>
      <w:r>
        <w:rPr>
          <w:rFonts w:ascii="宋体" w:eastAsia="宋体" w:hAnsi="宋体" w:cs="宋体"/>
          <w:color w:val="000000"/>
          <w:spacing w:val="0"/>
          <w:w w:val="100"/>
          <w:position w:val="0"/>
          <w:sz w:val="21"/>
          <w:u w:val="none"/>
        </w:rPr>
        <w:t>安装</w:t>
      </w:r>
      <w:r>
        <w:rPr>
          <w:rFonts w:ascii="宋体" w:eastAsia="宋体" w:hAnsi="宋体" w:cs="宋体"/>
          <w:color w:val="000000"/>
          <w:spacing w:val="-2"/>
          <w:w w:val="100"/>
          <w:position w:val="0"/>
          <w:sz w:val="21"/>
          <w:u w:val="none"/>
        </w:rPr>
        <w:t>应</w:t>
      </w:r>
      <w:r>
        <w:rPr>
          <w:rFonts w:ascii="宋体" w:eastAsia="宋体" w:hAnsi="宋体" w:cs="宋体"/>
          <w:color w:val="000000"/>
          <w:spacing w:val="0"/>
          <w:w w:val="100"/>
          <w:position w:val="0"/>
          <w:sz w:val="21"/>
          <w:u w:val="none"/>
        </w:rPr>
        <w:t>牢固，安</w:t>
      </w:r>
      <w:r>
        <w:rPr>
          <w:rFonts w:ascii="宋体" w:eastAsia="宋体" w:hAnsi="宋体" w:cs="宋体"/>
          <w:color w:val="000000"/>
          <w:spacing w:val="-2"/>
          <w:w w:val="100"/>
          <w:position w:val="0"/>
          <w:sz w:val="21"/>
          <w:u w:val="none"/>
        </w:rPr>
        <w:t>装</w:t>
      </w:r>
      <w:r>
        <w:rPr>
          <w:rFonts w:ascii="宋体" w:eastAsia="宋体" w:hAnsi="宋体" w:cs="宋体"/>
          <w:color w:val="000000"/>
          <w:spacing w:val="0"/>
          <w:w w:val="100"/>
          <w:position w:val="0"/>
          <w:sz w:val="21"/>
          <w:u w:val="none"/>
        </w:rPr>
        <w:t>位置和开</w:t>
      </w:r>
      <w:r>
        <w:rPr>
          <w:rFonts w:ascii="宋体" w:eastAsia="宋体" w:hAnsi="宋体" w:cs="宋体"/>
          <w:color w:val="000000"/>
          <w:spacing w:val="-2"/>
          <w:w w:val="100"/>
          <w:position w:val="0"/>
          <w:sz w:val="21"/>
          <w:u w:val="none"/>
        </w:rPr>
        <w:t>启</w:t>
      </w:r>
      <w:r>
        <w:rPr>
          <w:rFonts w:ascii="宋体" w:eastAsia="宋体" w:hAnsi="宋体" w:cs="宋体"/>
          <w:color w:val="000000"/>
          <w:spacing w:val="0"/>
          <w:w w:val="100"/>
          <w:position w:val="0"/>
          <w:sz w:val="21"/>
          <w:u w:val="none"/>
        </w:rPr>
        <w:t>方向</w:t>
      </w:r>
      <w:r>
        <w:rPr>
          <w:rFonts w:ascii="宋体" w:hAnsi="宋体" w:cs="宋体"/>
          <w:color w:val="000000"/>
          <w:spacing w:val="0"/>
          <w:w w:val="100"/>
          <w:position w:val="0"/>
          <w:sz w:val="21"/>
          <w:u w:val="none"/>
        </w:rPr>
        <w:t>、角</w:t>
      </w:r>
      <w:r>
        <w:rPr>
          <w:rFonts w:ascii="宋体" w:eastAsia="宋体" w:hAnsi="宋体" w:cs="宋体"/>
          <w:color w:val="000000"/>
          <w:spacing w:val="-2"/>
          <w:w w:val="100"/>
          <w:position w:val="0"/>
          <w:sz w:val="21"/>
          <w:u w:val="none"/>
        </w:rPr>
        <w:t>度</w:t>
      </w:r>
      <w:r>
        <w:rPr>
          <w:rFonts w:ascii="宋体" w:eastAsia="宋体" w:hAnsi="宋体" w:cs="宋体"/>
          <w:color w:val="000000"/>
          <w:spacing w:val="0"/>
          <w:w w:val="100"/>
          <w:position w:val="0"/>
          <w:sz w:val="21"/>
          <w:u w:val="none"/>
        </w:rPr>
        <w:t>应正确，</w:t>
      </w:r>
      <w:r>
        <w:rPr>
          <w:rFonts w:ascii="宋体" w:eastAsia="宋体" w:hAnsi="宋体" w:cs="宋体"/>
          <w:color w:val="000000"/>
          <w:spacing w:val="-2"/>
          <w:w w:val="100"/>
          <w:position w:val="0"/>
          <w:sz w:val="21"/>
          <w:u w:val="none"/>
        </w:rPr>
        <w:t>开</w:t>
      </w:r>
      <w:r>
        <w:rPr>
          <w:rFonts w:ascii="宋体" w:eastAsia="宋体" w:hAnsi="宋体" w:cs="宋体"/>
          <w:color w:val="000000"/>
          <w:spacing w:val="0"/>
          <w:w w:val="100"/>
          <w:position w:val="0"/>
          <w:sz w:val="21"/>
          <w:u w:val="none"/>
        </w:rPr>
        <w:t>启应灵活</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关闭应严</w:t>
      </w:r>
    </w:p>
    <w:p>
      <w:pPr>
        <w:spacing w:before="0" w:after="0" w:line="312" w:lineRule="exact"/>
        <w:ind w:left="345" w:firstLine="850"/>
        <w:jc w:val="left"/>
      </w:pPr>
      <w:r>
        <w:rPr>
          <w:rFonts w:ascii="宋体" w:eastAsia="宋体" w:hAnsi="宋体" w:cs="宋体"/>
          <w:color w:val="000000"/>
          <w:spacing w:val="-2"/>
          <w:w w:val="100"/>
          <w:position w:val="0"/>
          <w:sz w:val="21"/>
          <w:u w:val="none"/>
        </w:rPr>
        <w:t>密；</w:t>
      </w:r>
    </w:p>
    <w:p>
      <w:pPr>
        <w:spacing w:before="0" w:after="0" w:line="312" w:lineRule="exact"/>
        <w:ind w:left="345"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幕墙压条或密封胶条应横平竖直、深浅一致、宽窄均匀、颜色、规格应符合设计要求；</w:t>
      </w:r>
    </w:p>
    <w:p>
      <w:pPr>
        <w:spacing w:before="0" w:after="0" w:line="312" w:lineRule="exact"/>
        <w:ind w:left="345"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幕墙上的滴水线、流水坡向应正确、顺直；</w:t>
      </w:r>
    </w:p>
    <w:p>
      <w:pPr>
        <w:spacing w:before="0" w:after="0" w:line="312" w:lineRule="exact"/>
        <w:ind w:left="345"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幕墙隐蔽节点的遮封装修，应牢固、整齐、美观；</w:t>
      </w:r>
    </w:p>
    <w:p>
      <w:pPr>
        <w:spacing w:before="0" w:after="0" w:line="312" w:lineRule="exact"/>
        <w:ind w:left="345" w:firstLine="425"/>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幕墙的防雷装置应与主体结构的防雷装置按规范可靠连接并测试通过；</w:t>
      </w:r>
    </w:p>
    <w:p>
      <w:pPr>
        <w:spacing w:before="0" w:after="0" w:line="312" w:lineRule="exact"/>
        <w:ind w:left="345" w:firstLine="425"/>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阴阳角石板压向应正确，板边合缝应顺直；</w:t>
      </w:r>
    </w:p>
    <w:p>
      <w:pPr>
        <w:spacing w:before="0" w:after="0" w:line="312" w:lineRule="exact"/>
        <w:ind w:left="345" w:firstLine="425"/>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凸凹线出墙厚度应一致，上下口应平直；</w:t>
      </w:r>
    </w:p>
    <w:p>
      <w:pPr>
        <w:spacing w:before="0" w:after="0" w:line="312" w:lineRule="exact"/>
        <w:ind w:left="345" w:firstLine="425"/>
        <w:jc w:val="left"/>
      </w:pPr>
      <w:r>
        <w:rPr>
          <w:rFonts w:ascii="宋体" w:hAnsi="宋体" w:cs="宋体"/>
          <w:color w:val="000000"/>
          <w:spacing w:val="0"/>
          <w:w w:val="100"/>
          <w:position w:val="0"/>
          <w:sz w:val="21"/>
          <w:u w:val="none"/>
        </w:rPr>
        <w:t>j)</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面板上洞口、槽边应套割吻合，边缘应整齐。</w:t>
      </w:r>
    </w:p>
    <w:p>
      <w:pPr>
        <w:spacing w:before="0" w:after="0" w:line="240" w:lineRule="exact"/>
        <w:ind w:left="345" w:firstLine="425"/>
      </w:pPr>
    </w:p>
    <w:p>
      <w:pPr>
        <w:spacing w:before="0" w:after="0" w:line="231" w:lineRule="exact"/>
        <w:ind w:left="345" w:firstLine="0"/>
        <w:jc w:val="left"/>
      </w:pPr>
      <w:r>
        <w:rPr>
          <w:rFonts w:ascii="黑体" w:hAnsi="黑体" w:cs="黑体"/>
          <w:color w:val="000000"/>
          <w:spacing w:val="-1"/>
          <w:w w:val="100"/>
          <w:position w:val="0"/>
          <w:sz w:val="21"/>
          <w:u w:val="none"/>
        </w:rPr>
        <w:t>5.2.2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房屋结构</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1"/>
          <w:w w:val="100"/>
          <w:position w:val="0"/>
          <w:sz w:val="21"/>
          <w:u w:val="none"/>
        </w:rPr>
        <w:t>房屋结构的验收要求包括以下内容：</w:t>
      </w:r>
    </w:p>
    <w:p>
      <w:pPr>
        <w:spacing w:before="0" w:after="0" w:line="312"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房屋外观：无倾斜、变形、剥落、开裂、非收缩性裂纹，无筋外露，无湿渍等；</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房屋的防水功能可在雨天或采取蓄水方式检查，范围包括：</w:t>
      </w:r>
    </w:p>
    <w:p>
      <w:pPr>
        <w:spacing w:before="0" w:after="0" w:line="312" w:lineRule="exact"/>
        <w:ind w:left="345" w:firstLine="850"/>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屋顶、外墙；</w:t>
      </w:r>
    </w:p>
    <w:p>
      <w:pPr>
        <w:spacing w:before="0" w:after="0" w:line="312" w:lineRule="exact"/>
        <w:ind w:left="345" w:firstLine="850"/>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卷</w:t>
      </w:r>
      <w:r>
        <w:rPr>
          <w:rFonts w:ascii="宋体" w:hAnsi="宋体" w:cs="宋体"/>
          <w:color w:val="000000"/>
          <w:spacing w:val="0"/>
          <w:w w:val="100"/>
          <w:position w:val="0"/>
          <w:sz w:val="21"/>
          <w:u w:val="none"/>
        </w:rPr>
        <w:t>材、</w:t>
      </w:r>
      <w:r>
        <w:rPr>
          <w:rFonts w:ascii="宋体" w:eastAsia="宋体" w:hAnsi="宋体" w:cs="宋体"/>
          <w:color w:val="000000"/>
          <w:spacing w:val="0"/>
          <w:w w:val="100"/>
          <w:position w:val="0"/>
          <w:sz w:val="21"/>
          <w:u w:val="none"/>
        </w:rPr>
        <w:t>涂膜</w:t>
      </w:r>
      <w:r>
        <w:rPr>
          <w:rFonts w:ascii="宋体" w:eastAsia="宋体" w:hAnsi="宋体" w:cs="宋体"/>
          <w:color w:val="000000"/>
          <w:spacing w:val="-2"/>
          <w:w w:val="100"/>
          <w:position w:val="0"/>
          <w:sz w:val="21"/>
          <w:u w:val="none"/>
        </w:rPr>
        <w:t>防</w:t>
      </w:r>
      <w:r>
        <w:rPr>
          <w:rFonts w:ascii="宋体" w:eastAsia="宋体" w:hAnsi="宋体" w:cs="宋体"/>
          <w:color w:val="000000"/>
          <w:spacing w:val="0"/>
          <w:w w:val="100"/>
          <w:position w:val="0"/>
          <w:sz w:val="21"/>
          <w:u w:val="none"/>
        </w:rPr>
        <w:t>水层：有</w:t>
      </w:r>
      <w:r>
        <w:rPr>
          <w:rFonts w:ascii="宋体" w:eastAsia="宋体" w:hAnsi="宋体" w:cs="宋体"/>
          <w:color w:val="000000"/>
          <w:spacing w:val="-2"/>
          <w:w w:val="100"/>
          <w:position w:val="0"/>
          <w:sz w:val="21"/>
          <w:u w:val="none"/>
        </w:rPr>
        <w:t>无</w:t>
      </w:r>
      <w:r>
        <w:rPr>
          <w:rFonts w:ascii="宋体" w:eastAsia="宋体" w:hAnsi="宋体" w:cs="宋体"/>
          <w:color w:val="000000"/>
          <w:spacing w:val="0"/>
          <w:w w:val="100"/>
          <w:position w:val="0"/>
          <w:sz w:val="21"/>
          <w:u w:val="none"/>
        </w:rPr>
        <w:t>裂缝</w:t>
      </w:r>
      <w:r>
        <w:rPr>
          <w:rFonts w:ascii="宋体" w:hAnsi="宋体" w:cs="宋体"/>
          <w:color w:val="000000"/>
          <w:spacing w:val="0"/>
          <w:w w:val="100"/>
          <w:position w:val="0"/>
          <w:sz w:val="21"/>
          <w:u w:val="none"/>
        </w:rPr>
        <w:t>、翘</w:t>
      </w:r>
      <w:r>
        <w:rPr>
          <w:rFonts w:ascii="宋体" w:eastAsia="宋体" w:hAnsi="宋体" w:cs="宋体"/>
          <w:color w:val="000000"/>
          <w:spacing w:val="-2"/>
          <w:w w:val="100"/>
          <w:position w:val="0"/>
          <w:sz w:val="21"/>
          <w:u w:val="none"/>
        </w:rPr>
        <w:t>边</w:t>
      </w:r>
      <w:r>
        <w:rPr>
          <w:rFonts w:ascii="宋体" w:hAnsi="宋体" w:cs="宋体"/>
          <w:color w:val="000000"/>
          <w:spacing w:val="0"/>
          <w:w w:val="100"/>
          <w:position w:val="0"/>
          <w:sz w:val="21"/>
          <w:u w:val="none"/>
        </w:rPr>
        <w:t>、龟裂、</w:t>
      </w:r>
      <w:r>
        <w:rPr>
          <w:rFonts w:ascii="宋体" w:eastAsia="宋体" w:hAnsi="宋体" w:cs="宋体"/>
          <w:color w:val="000000"/>
          <w:spacing w:val="-2"/>
          <w:w w:val="100"/>
          <w:position w:val="0"/>
          <w:sz w:val="21"/>
          <w:u w:val="none"/>
        </w:rPr>
        <w:t>剥</w:t>
      </w:r>
      <w:r>
        <w:rPr>
          <w:rFonts w:ascii="宋体" w:hAnsi="宋体" w:cs="宋体"/>
          <w:color w:val="000000"/>
          <w:spacing w:val="0"/>
          <w:w w:val="100"/>
          <w:position w:val="0"/>
          <w:sz w:val="21"/>
          <w:u w:val="none"/>
        </w:rPr>
        <w:t>落、</w:t>
      </w:r>
      <w:r>
        <w:rPr>
          <w:rFonts w:ascii="宋体" w:eastAsia="宋体" w:hAnsi="宋体" w:cs="宋体"/>
          <w:color w:val="000000"/>
          <w:spacing w:val="0"/>
          <w:w w:val="100"/>
          <w:position w:val="0"/>
          <w:sz w:val="21"/>
          <w:u w:val="none"/>
        </w:rPr>
        <w:t>腐烂</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积水</w:t>
      </w:r>
      <w:r>
        <w:rPr>
          <w:rFonts w:ascii="宋体" w:eastAsia="宋体" w:hAnsi="宋体" w:cs="宋体"/>
          <w:color w:val="000000"/>
          <w:spacing w:val="-2"/>
          <w:w w:val="100"/>
          <w:position w:val="0"/>
          <w:sz w:val="21"/>
          <w:u w:val="none"/>
        </w:rPr>
        <w:t>及</w:t>
      </w:r>
      <w:r>
        <w:rPr>
          <w:rFonts w:ascii="宋体" w:eastAsia="宋体" w:hAnsi="宋体" w:cs="宋体"/>
          <w:color w:val="000000"/>
          <w:spacing w:val="0"/>
          <w:w w:val="100"/>
          <w:position w:val="0"/>
          <w:sz w:val="21"/>
          <w:u w:val="none"/>
        </w:rPr>
        <w:t>细部节点</w:t>
      </w:r>
      <w:r>
        <w:rPr>
          <w:rFonts w:ascii="宋体" w:eastAsia="宋体" w:hAnsi="宋体" w:cs="宋体"/>
          <w:color w:val="000000"/>
          <w:spacing w:val="-2"/>
          <w:w w:val="100"/>
          <w:position w:val="0"/>
          <w:sz w:val="21"/>
          <w:u w:val="none"/>
        </w:rPr>
        <w:t>部</w:t>
      </w:r>
      <w:r>
        <w:rPr>
          <w:rFonts w:ascii="宋体" w:eastAsia="宋体" w:hAnsi="宋体" w:cs="宋体"/>
          <w:color w:val="000000"/>
          <w:spacing w:val="0"/>
          <w:w w:val="100"/>
          <w:position w:val="0"/>
          <w:sz w:val="21"/>
          <w:u w:val="none"/>
        </w:rPr>
        <w:t>位损坏等</w:t>
      </w:r>
    </w:p>
    <w:p>
      <w:pPr>
        <w:spacing w:before="0" w:after="0" w:line="312" w:lineRule="exact"/>
        <w:ind w:left="345" w:firstLine="1274"/>
        <w:jc w:val="left"/>
      </w:pPr>
      <w:r>
        <w:rPr>
          <w:rFonts w:ascii="宋体" w:eastAsia="宋体" w:hAnsi="宋体" w:cs="宋体"/>
          <w:color w:val="000000"/>
          <w:spacing w:val="-1"/>
          <w:w w:val="100"/>
          <w:position w:val="0"/>
          <w:sz w:val="21"/>
          <w:u w:val="none"/>
        </w:rPr>
        <w:t>情况；</w:t>
      </w:r>
    </w:p>
    <w:p>
      <w:pPr>
        <w:spacing w:before="0" w:after="0" w:line="312" w:lineRule="exact"/>
        <w:ind w:left="345" w:firstLine="850"/>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刚</w:t>
      </w:r>
      <w:r>
        <w:rPr>
          <w:rFonts w:ascii="宋体" w:eastAsia="宋体" w:hAnsi="宋体" w:cs="宋体"/>
          <w:color w:val="000000"/>
          <w:spacing w:val="0"/>
          <w:w w:val="100"/>
          <w:position w:val="0"/>
          <w:sz w:val="21"/>
          <w:u w:val="none"/>
        </w:rPr>
        <w:t>性防水层</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有无开裂</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起砂</w:t>
      </w:r>
      <w:r>
        <w:rPr>
          <w:rFonts w:ascii="宋体" w:hAnsi="宋体" w:cs="宋体"/>
          <w:color w:val="000000"/>
          <w:spacing w:val="0"/>
          <w:w w:val="100"/>
          <w:position w:val="0"/>
          <w:sz w:val="21"/>
          <w:u w:val="none"/>
        </w:rPr>
        <w:t>、酥</w:t>
      </w:r>
      <w:r>
        <w:rPr>
          <w:rFonts w:ascii="宋体" w:eastAsia="宋体" w:hAnsi="宋体" w:cs="宋体"/>
          <w:color w:val="000000"/>
          <w:spacing w:val="-2"/>
          <w:w w:val="100"/>
          <w:position w:val="0"/>
          <w:sz w:val="21"/>
          <w:u w:val="none"/>
        </w:rPr>
        <w:t>松</w:t>
      </w:r>
      <w:r>
        <w:rPr>
          <w:rFonts w:ascii="宋体" w:hAnsi="宋体" w:cs="宋体"/>
          <w:color w:val="000000"/>
          <w:spacing w:val="0"/>
          <w:w w:val="100"/>
          <w:position w:val="0"/>
          <w:sz w:val="21"/>
          <w:u w:val="none"/>
        </w:rPr>
        <w:t>、起</w:t>
      </w:r>
      <w:r>
        <w:rPr>
          <w:rFonts w:ascii="宋体" w:eastAsia="宋体" w:hAnsi="宋体" w:cs="宋体"/>
          <w:color w:val="000000"/>
          <w:spacing w:val="0"/>
          <w:w w:val="100"/>
          <w:position w:val="0"/>
          <w:sz w:val="21"/>
          <w:u w:val="none"/>
        </w:rPr>
        <w:t>壳；</w:t>
      </w:r>
      <w:r>
        <w:rPr>
          <w:rFonts w:ascii="宋体" w:eastAsia="宋体" w:hAnsi="宋体" w:cs="宋体"/>
          <w:color w:val="000000"/>
          <w:spacing w:val="-2"/>
          <w:w w:val="100"/>
          <w:position w:val="0"/>
          <w:sz w:val="21"/>
          <w:u w:val="none"/>
        </w:rPr>
        <w:t>密</w:t>
      </w:r>
      <w:r>
        <w:rPr>
          <w:rFonts w:ascii="宋体" w:eastAsia="宋体" w:hAnsi="宋体" w:cs="宋体"/>
          <w:color w:val="000000"/>
          <w:spacing w:val="0"/>
          <w:w w:val="100"/>
          <w:position w:val="0"/>
          <w:sz w:val="21"/>
          <w:u w:val="none"/>
        </w:rPr>
        <w:t>封材料剥</w:t>
      </w:r>
      <w:r>
        <w:rPr>
          <w:rFonts w:ascii="宋体" w:eastAsia="宋体" w:hAnsi="宋体" w:cs="宋体"/>
          <w:color w:val="000000"/>
          <w:spacing w:val="-2"/>
          <w:w w:val="100"/>
          <w:position w:val="0"/>
          <w:sz w:val="21"/>
          <w:u w:val="none"/>
        </w:rPr>
        <w:t>离</w:t>
      </w:r>
      <w:r>
        <w:rPr>
          <w:rFonts w:ascii="宋体" w:eastAsia="宋体" w:hAnsi="宋体" w:cs="宋体"/>
          <w:color w:val="000000"/>
          <w:spacing w:val="0"/>
          <w:w w:val="100"/>
          <w:position w:val="0"/>
          <w:sz w:val="21"/>
          <w:u w:val="none"/>
        </w:rPr>
        <w:t>等；</w:t>
      </w:r>
      <w:r>
        <w:rPr>
          <w:rFonts w:ascii="宋体" w:eastAsia="宋体" w:hAnsi="宋体" w:cs="宋体"/>
          <w:color w:val="000000"/>
          <w:spacing w:val="-2"/>
          <w:w w:val="100"/>
          <w:position w:val="0"/>
          <w:sz w:val="21"/>
          <w:u w:val="none"/>
        </w:rPr>
        <w:t>排</w:t>
      </w:r>
      <w:r>
        <w:rPr>
          <w:rFonts w:ascii="宋体" w:eastAsia="宋体" w:hAnsi="宋体" w:cs="宋体"/>
          <w:color w:val="000000"/>
          <w:spacing w:val="0"/>
          <w:w w:val="100"/>
          <w:position w:val="0"/>
          <w:sz w:val="21"/>
          <w:u w:val="none"/>
        </w:rPr>
        <w:t>气管</w:t>
      </w:r>
      <w:r>
        <w:rPr>
          <w:rFonts w:ascii="宋体" w:hAnsi="宋体" w:cs="宋体"/>
          <w:color w:val="000000"/>
          <w:spacing w:val="0"/>
          <w:w w:val="100"/>
          <w:position w:val="0"/>
          <w:sz w:val="21"/>
          <w:u w:val="none"/>
        </w:rPr>
        <w:t>、女</w:t>
      </w:r>
      <w:r>
        <w:rPr>
          <w:rFonts w:ascii="宋体" w:eastAsia="宋体" w:hAnsi="宋体" w:cs="宋体"/>
          <w:color w:val="000000"/>
          <w:spacing w:val="-2"/>
          <w:w w:val="100"/>
          <w:position w:val="0"/>
          <w:sz w:val="21"/>
          <w:u w:val="none"/>
        </w:rPr>
        <w:t>儿</w:t>
      </w:r>
      <w:r>
        <w:rPr>
          <w:rFonts w:ascii="宋体" w:eastAsia="宋体" w:hAnsi="宋体" w:cs="宋体"/>
          <w:color w:val="000000"/>
          <w:spacing w:val="0"/>
          <w:w w:val="100"/>
          <w:position w:val="0"/>
          <w:sz w:val="21"/>
          <w:u w:val="none"/>
        </w:rPr>
        <w:t>墙等部位</w:t>
      </w:r>
    </w:p>
    <w:p>
      <w:pPr>
        <w:spacing w:before="0" w:after="0" w:line="312" w:lineRule="exact"/>
        <w:ind w:left="345" w:firstLine="1274"/>
        <w:jc w:val="left"/>
      </w:pPr>
      <w:r>
        <w:rPr>
          <w:rFonts w:ascii="宋体" w:eastAsia="宋体" w:hAnsi="宋体" w:cs="宋体"/>
          <w:color w:val="000000"/>
          <w:spacing w:val="-1"/>
          <w:w w:val="100"/>
          <w:position w:val="0"/>
          <w:sz w:val="21"/>
          <w:u w:val="none"/>
        </w:rPr>
        <w:t>防水层破损等情况；</w:t>
      </w:r>
    </w:p>
    <w:p>
      <w:pPr>
        <w:spacing w:before="0" w:after="0" w:line="312" w:lineRule="exact"/>
        <w:ind w:left="345" w:firstLine="850"/>
        <w:jc w:val="left"/>
      </w:pPr>
      <w:r>
        <w:rPr>
          <w:rFonts w:ascii="宋体" w:hAnsi="宋体" w:cs="宋体"/>
          <w:color w:val="000000"/>
          <w:spacing w:val="0"/>
          <w:w w:val="100"/>
          <w:position w:val="0"/>
          <w:sz w:val="21"/>
          <w:u w:val="none"/>
        </w:rPr>
        <w:t>4)</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瓦件、瓦面：有无裂纹、接缝及细部节点部位损坏等情况；</w:t>
      </w:r>
    </w:p>
    <w:p>
      <w:pPr>
        <w:spacing w:before="0" w:after="0" w:line="312" w:lineRule="exact"/>
        <w:ind w:left="345" w:firstLine="850"/>
        <w:jc w:val="left"/>
      </w:pPr>
      <w:r>
        <w:rPr>
          <w:rFonts w:ascii="宋体" w:hAnsi="宋体" w:cs="宋体"/>
          <w:color w:val="000000"/>
          <w:spacing w:val="0"/>
          <w:w w:val="100"/>
          <w:position w:val="0"/>
          <w:sz w:val="21"/>
          <w:u w:val="none"/>
        </w:rPr>
        <w:t>5)</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清</w:t>
      </w:r>
      <w:r>
        <w:rPr>
          <w:rFonts w:ascii="宋体" w:hAnsi="宋体" w:cs="宋体"/>
          <w:color w:val="000000"/>
          <w:spacing w:val="0"/>
          <w:w w:val="100"/>
          <w:position w:val="0"/>
          <w:sz w:val="21"/>
          <w:u w:val="none"/>
        </w:rPr>
        <w:t>水、</w:t>
      </w:r>
      <w:r>
        <w:rPr>
          <w:rFonts w:ascii="宋体" w:eastAsia="宋体" w:hAnsi="宋体" w:cs="宋体"/>
          <w:color w:val="000000"/>
          <w:spacing w:val="0"/>
          <w:w w:val="100"/>
          <w:position w:val="0"/>
          <w:sz w:val="21"/>
          <w:u w:val="none"/>
        </w:rPr>
        <w:t>抹灰</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面砖与板</w:t>
      </w:r>
      <w:r>
        <w:rPr>
          <w:rFonts w:ascii="宋体" w:eastAsia="宋体" w:hAnsi="宋体" w:cs="宋体"/>
          <w:color w:val="000000"/>
          <w:spacing w:val="-2"/>
          <w:w w:val="100"/>
          <w:position w:val="0"/>
          <w:sz w:val="21"/>
          <w:u w:val="none"/>
        </w:rPr>
        <w:t>材</w:t>
      </w:r>
      <w:r>
        <w:rPr>
          <w:rFonts w:ascii="宋体" w:eastAsia="宋体" w:hAnsi="宋体" w:cs="宋体"/>
          <w:color w:val="000000"/>
          <w:spacing w:val="0"/>
          <w:w w:val="100"/>
          <w:position w:val="0"/>
          <w:sz w:val="21"/>
          <w:u w:val="none"/>
        </w:rPr>
        <w:t>等墙面：</w:t>
      </w:r>
      <w:r>
        <w:rPr>
          <w:rFonts w:ascii="宋体" w:eastAsia="宋体" w:hAnsi="宋体" w:cs="宋体"/>
          <w:color w:val="000000"/>
          <w:spacing w:val="-2"/>
          <w:w w:val="100"/>
          <w:position w:val="0"/>
          <w:sz w:val="21"/>
          <w:u w:val="none"/>
        </w:rPr>
        <w:t>有</w:t>
      </w:r>
      <w:r>
        <w:rPr>
          <w:rFonts w:ascii="宋体" w:eastAsia="宋体" w:hAnsi="宋体" w:cs="宋体"/>
          <w:color w:val="000000"/>
          <w:spacing w:val="0"/>
          <w:w w:val="100"/>
          <w:position w:val="0"/>
          <w:sz w:val="21"/>
          <w:u w:val="none"/>
        </w:rPr>
        <w:t>无裂</w:t>
      </w:r>
      <w:r>
        <w:rPr>
          <w:rFonts w:ascii="宋体" w:hAnsi="宋体" w:cs="宋体"/>
          <w:color w:val="000000"/>
          <w:spacing w:val="0"/>
          <w:w w:val="100"/>
          <w:position w:val="0"/>
          <w:sz w:val="21"/>
          <w:u w:val="none"/>
        </w:rPr>
        <w:t>缝、</w:t>
      </w:r>
      <w:r>
        <w:rPr>
          <w:rFonts w:ascii="宋体" w:eastAsia="宋体" w:hAnsi="宋体" w:cs="宋体"/>
          <w:color w:val="000000"/>
          <w:spacing w:val="-2"/>
          <w:w w:val="100"/>
          <w:position w:val="0"/>
          <w:sz w:val="21"/>
          <w:u w:val="none"/>
        </w:rPr>
        <w:t>接</w:t>
      </w:r>
      <w:r>
        <w:rPr>
          <w:rFonts w:ascii="宋体" w:hAnsi="宋体" w:cs="宋体"/>
          <w:color w:val="000000"/>
          <w:spacing w:val="0"/>
          <w:w w:val="100"/>
          <w:position w:val="0"/>
          <w:sz w:val="21"/>
          <w:u w:val="none"/>
        </w:rPr>
        <w:t>缝、</w:t>
      </w:r>
      <w:r>
        <w:rPr>
          <w:rFonts w:ascii="宋体" w:eastAsia="宋体" w:hAnsi="宋体" w:cs="宋体"/>
          <w:color w:val="000000"/>
          <w:spacing w:val="0"/>
          <w:w w:val="100"/>
          <w:position w:val="0"/>
          <w:sz w:val="21"/>
          <w:u w:val="none"/>
        </w:rPr>
        <w:t>空鼓</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剥落</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酥松及细</w:t>
      </w:r>
      <w:r>
        <w:rPr>
          <w:rFonts w:ascii="宋体" w:eastAsia="宋体" w:hAnsi="宋体" w:cs="宋体"/>
          <w:color w:val="000000"/>
          <w:spacing w:val="-2"/>
          <w:w w:val="100"/>
          <w:position w:val="0"/>
          <w:sz w:val="21"/>
          <w:u w:val="none"/>
        </w:rPr>
        <w:t>部</w:t>
      </w:r>
      <w:r>
        <w:rPr>
          <w:rFonts w:ascii="宋体" w:eastAsia="宋体" w:hAnsi="宋体" w:cs="宋体"/>
          <w:color w:val="000000"/>
          <w:spacing w:val="0"/>
          <w:w w:val="100"/>
          <w:position w:val="0"/>
          <w:sz w:val="21"/>
          <w:u w:val="none"/>
        </w:rPr>
        <w:t>节点部位</w:t>
      </w:r>
    </w:p>
    <w:p>
      <w:pPr>
        <w:spacing w:before="0" w:after="0" w:line="312" w:lineRule="exact"/>
        <w:ind w:left="345" w:firstLine="1274"/>
        <w:jc w:val="left"/>
      </w:pPr>
      <w:r>
        <w:rPr>
          <w:rFonts w:ascii="宋体" w:eastAsia="宋体" w:hAnsi="宋体" w:cs="宋体"/>
          <w:color w:val="000000"/>
          <w:spacing w:val="-1"/>
          <w:w w:val="100"/>
          <w:position w:val="0"/>
          <w:sz w:val="21"/>
          <w:u w:val="none"/>
        </w:rPr>
        <w:t>损坏等情况；</w:t>
      </w:r>
    </w:p>
    <w:p>
      <w:pPr>
        <w:spacing w:before="0" w:after="0" w:line="312" w:lineRule="exact"/>
        <w:ind w:left="345" w:firstLine="850"/>
        <w:jc w:val="left"/>
      </w:pPr>
      <w:r>
        <w:rPr>
          <w:rFonts w:ascii="宋体" w:hAnsi="宋体" w:cs="宋体"/>
          <w:color w:val="000000"/>
          <w:spacing w:val="0"/>
          <w:w w:val="100"/>
          <w:position w:val="0"/>
          <w:sz w:val="21"/>
          <w:u w:val="none"/>
        </w:rPr>
        <w:t>6)</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厕浴间和楼地面：有无裂缝、积水、空鼓及细部节点部位损坏等情况；</w:t>
      </w:r>
    </w:p>
    <w:p>
      <w:pPr>
        <w:spacing w:before="0" w:after="0" w:line="312" w:lineRule="exact"/>
        <w:ind w:left="345" w:firstLine="850"/>
        <w:jc w:val="left"/>
      </w:pPr>
      <w:r>
        <w:rPr>
          <w:rFonts w:ascii="宋体" w:hAnsi="宋体" w:cs="宋体"/>
          <w:color w:val="000000"/>
          <w:spacing w:val="0"/>
          <w:w w:val="100"/>
          <w:position w:val="0"/>
          <w:sz w:val="21"/>
          <w:u w:val="none"/>
        </w:rPr>
        <w:t>7)</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地下室墙、地面、顶板：有无裂缝、蜂窝、麻面及细部节点部位损坏等情况。</w:t>
      </w:r>
    </w:p>
    <w:p>
      <w:pPr>
        <w:spacing w:before="0" w:after="0" w:line="312" w:lineRule="exact"/>
        <w:ind w:left="34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建筑变形测量，建筑本体、周边建筑及地表出现的沉降、裂缝、塌陷和滑坡等情况。</w:t>
      </w:r>
    </w:p>
    <w:p>
      <w:pPr>
        <w:spacing w:before="0" w:after="0" w:line="240" w:lineRule="exact"/>
        <w:ind w:left="345" w:firstLine="425"/>
      </w:pPr>
    </w:p>
    <w:p>
      <w:pPr>
        <w:spacing w:before="0" w:after="0" w:line="231" w:lineRule="exact"/>
        <w:ind w:left="345" w:firstLine="0"/>
        <w:jc w:val="left"/>
      </w:pPr>
      <w:r>
        <w:rPr>
          <w:rFonts w:ascii="黑体" w:hAnsi="黑体" w:cs="黑体"/>
          <w:color w:val="000000"/>
          <w:spacing w:val="-1"/>
          <w:w w:val="100"/>
          <w:position w:val="0"/>
          <w:sz w:val="21"/>
          <w:u w:val="none"/>
        </w:rPr>
        <w:t>5.2.3</w:t>
      </w:r>
      <w:r>
        <w:rPr>
          <w:rFonts w:ascii="Calibri" w:hAnsi="Calibri" w:cs="Calibri"/>
          <w:color w:val="000000"/>
          <w:spacing w:val="0"/>
          <w:w w:val="387"/>
          <w:sz w:val="24"/>
          <w:u w:val="none"/>
        </w:rPr>
        <w:t> </w:t>
      </w:r>
      <w:r>
        <w:rPr>
          <w:rFonts w:ascii="黑体" w:hAnsi="黑体" w:cs="黑体"/>
          <w:color w:val="000000"/>
          <w:spacing w:val="-1"/>
          <w:w w:val="100"/>
          <w:position w:val="0"/>
          <w:sz w:val="21"/>
          <w:u w:val="none"/>
        </w:rPr>
        <w:t>墙面、天花抹灰工程</w:t>
      </w:r>
    </w:p>
    <w:p>
      <w:pPr>
        <w:spacing w:before="0" w:after="0" w:line="240" w:lineRule="exact"/>
        <w:ind w:left="345" w:firstLine="0"/>
      </w:pPr>
    </w:p>
    <w:p>
      <w:pPr>
        <w:spacing w:before="0" w:after="0" w:line="228" w:lineRule="exact"/>
        <w:ind w:left="345" w:firstLine="0"/>
        <w:jc w:val="left"/>
      </w:pPr>
      <w:r>
        <w:rPr>
          <w:rFonts w:ascii="黑体" w:hAnsi="黑体" w:cs="黑体"/>
          <w:color w:val="000000"/>
          <w:spacing w:val="0"/>
          <w:w w:val="100"/>
          <w:position w:val="0"/>
          <w:sz w:val="21"/>
          <w:u w:val="none"/>
        </w:rPr>
        <w:t>5.2.3.1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一般抹灰分普通抹灰和高级抹灰，验收要求如下：</w:t>
      </w:r>
    </w:p>
    <w:p>
      <w:pPr>
        <w:spacing w:before="0" w:after="0" w:line="309"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表面应光滑、洁净、接搓平整、颜色均匀、无抹纹，分格缝和灰线应淸晰美观；</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护角、孔洞、槽、盒周围的抹灰表面整齐、光滑；管道后面的抹灰表面应平整；</w:t>
      </w:r>
    </w:p>
    <w:p>
      <w:pPr>
        <w:spacing w:before="0" w:after="0" w:line="312" w:lineRule="exact"/>
        <w:ind w:left="34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抹灰分格缝的设置应符合设计要求；宽度和深度应均匀，表面应光滑，棱角应整齐；</w:t>
      </w:r>
    </w:p>
    <w:p>
      <w:pPr>
        <w:spacing w:before="0" w:after="0" w:line="312" w:lineRule="exact"/>
        <w:ind w:left="345"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有</w:t>
      </w:r>
      <w:r>
        <w:rPr>
          <w:rFonts w:ascii="宋体" w:eastAsia="宋体" w:hAnsi="宋体" w:cs="宋体"/>
          <w:color w:val="000000"/>
          <w:spacing w:val="0"/>
          <w:w w:val="100"/>
          <w:position w:val="0"/>
          <w:sz w:val="21"/>
          <w:u w:val="none"/>
        </w:rPr>
        <w:t>排水要求</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部位应做</w:t>
      </w:r>
      <w:r>
        <w:rPr>
          <w:rFonts w:ascii="宋体" w:eastAsia="宋体" w:hAnsi="宋体" w:cs="宋体"/>
          <w:color w:val="000000"/>
          <w:spacing w:val="-2"/>
          <w:w w:val="100"/>
          <w:position w:val="0"/>
          <w:sz w:val="21"/>
          <w:u w:val="none"/>
        </w:rPr>
        <w:t>滴</w:t>
      </w:r>
      <w:r>
        <w:rPr>
          <w:rFonts w:ascii="宋体" w:eastAsia="宋体" w:hAnsi="宋体" w:cs="宋体"/>
          <w:color w:val="000000"/>
          <w:spacing w:val="0"/>
          <w:w w:val="100"/>
          <w:position w:val="0"/>
          <w:sz w:val="21"/>
          <w:u w:val="none"/>
        </w:rPr>
        <w:t>水线（槽</w:t>
      </w:r>
      <w:r>
        <w:rPr>
          <w:rFonts w:ascii="宋体" w:eastAsia="宋体" w:hAnsi="宋体" w:cs="宋体"/>
          <w:color w:val="000000"/>
          <w:spacing w:val="-2"/>
          <w:w w:val="100"/>
          <w:position w:val="0"/>
          <w:sz w:val="21"/>
          <w:u w:val="none"/>
        </w:rPr>
        <w:t>）</w:t>
      </w:r>
      <w:r>
        <w:rPr>
          <w:rFonts w:ascii="宋体" w:hAnsi="宋体" w:cs="宋体"/>
          <w:color w:val="000000"/>
          <w:spacing w:val="0"/>
          <w:w w:val="100"/>
          <w:position w:val="0"/>
          <w:sz w:val="21"/>
          <w:u w:val="none"/>
        </w:rPr>
        <w:t>。滴</w:t>
      </w:r>
      <w:r>
        <w:rPr>
          <w:rFonts w:ascii="宋体" w:eastAsia="宋体" w:hAnsi="宋体" w:cs="宋体"/>
          <w:color w:val="000000"/>
          <w:spacing w:val="0"/>
          <w:w w:val="100"/>
          <w:position w:val="0"/>
          <w:sz w:val="21"/>
          <w:u w:val="none"/>
        </w:rPr>
        <w:t>水线</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槽）应整</w:t>
      </w:r>
      <w:r>
        <w:rPr>
          <w:rFonts w:ascii="宋体" w:eastAsia="宋体" w:hAnsi="宋体" w:cs="宋体"/>
          <w:color w:val="000000"/>
          <w:spacing w:val="-2"/>
          <w:w w:val="100"/>
          <w:position w:val="0"/>
          <w:sz w:val="21"/>
          <w:u w:val="none"/>
        </w:rPr>
        <w:t>齐</w:t>
      </w:r>
      <w:r>
        <w:rPr>
          <w:rFonts w:ascii="宋体" w:eastAsia="宋体" w:hAnsi="宋体" w:cs="宋体"/>
          <w:color w:val="000000"/>
          <w:spacing w:val="0"/>
          <w:w w:val="100"/>
          <w:position w:val="0"/>
          <w:sz w:val="21"/>
          <w:u w:val="none"/>
        </w:rPr>
        <w:t>顺直，滴</w:t>
      </w:r>
      <w:r>
        <w:rPr>
          <w:rFonts w:ascii="宋体" w:eastAsia="宋体" w:hAnsi="宋体" w:cs="宋体"/>
          <w:color w:val="000000"/>
          <w:spacing w:val="-2"/>
          <w:w w:val="100"/>
          <w:position w:val="0"/>
          <w:sz w:val="21"/>
          <w:u w:val="none"/>
        </w:rPr>
        <w:t>水</w:t>
      </w:r>
      <w:r>
        <w:rPr>
          <w:rFonts w:ascii="宋体" w:eastAsia="宋体" w:hAnsi="宋体" w:cs="宋体"/>
          <w:color w:val="000000"/>
          <w:spacing w:val="0"/>
          <w:w w:val="100"/>
          <w:position w:val="0"/>
          <w:sz w:val="21"/>
          <w:u w:val="none"/>
        </w:rPr>
        <w:t>线应内髙</w:t>
      </w:r>
      <w:r>
        <w:rPr>
          <w:rFonts w:ascii="宋体" w:eastAsia="宋体" w:hAnsi="宋体" w:cs="宋体"/>
          <w:color w:val="000000"/>
          <w:spacing w:val="-2"/>
          <w:w w:val="100"/>
          <w:position w:val="0"/>
          <w:sz w:val="21"/>
          <w:u w:val="none"/>
        </w:rPr>
        <w:t>外</w:t>
      </w:r>
      <w:r>
        <w:rPr>
          <w:rFonts w:ascii="宋体" w:eastAsia="宋体" w:hAnsi="宋体" w:cs="宋体"/>
          <w:color w:val="000000"/>
          <w:spacing w:val="0"/>
          <w:w w:val="100"/>
          <w:position w:val="0"/>
          <w:sz w:val="21"/>
          <w:u w:val="none"/>
        </w:rPr>
        <w:t>低，滴水</w:t>
      </w:r>
    </w:p>
    <w:p>
      <w:pPr>
        <w:spacing w:before="0" w:after="0" w:line="347" w:lineRule="exact"/>
        <w:ind w:left="345" w:firstLine="850"/>
        <w:jc w:val="left"/>
      </w:pPr>
      <w:r>
        <w:rPr>
          <w:rFonts w:ascii="宋体" w:eastAsia="宋体" w:hAnsi="宋体" w:cs="宋体"/>
          <w:color w:val="000000"/>
          <w:spacing w:val="-1"/>
          <w:w w:val="100"/>
          <w:position w:val="3"/>
          <w:sz w:val="21"/>
          <w:u w:val="none"/>
        </w:rPr>
        <w:t>槽的宽度和深度均不应小于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mm。</w:t>
      </w:r>
    </w:p>
    <w:p>
      <w:pPr>
        <w:spacing w:before="0" w:after="0" w:line="281" w:lineRule="exact"/>
        <w:ind w:left="345" w:firstLine="0"/>
        <w:jc w:val="left"/>
      </w:pPr>
      <w:r>
        <w:rPr>
          <w:rFonts w:ascii="黑体" w:hAnsi="黑体" w:cs="黑体"/>
          <w:color w:val="000000"/>
          <w:spacing w:val="0"/>
          <w:w w:val="100"/>
          <w:position w:val="0"/>
          <w:sz w:val="21"/>
          <w:u w:val="none"/>
        </w:rPr>
        <w:t>5.2.3.2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装饰抹灰，表面平整、分布均匀、色泽一致，应无掉粒和接槎痕迹、棱角应无损坏。</w:t>
      </w:r>
    </w:p>
    <w:p>
      <w:pPr>
        <w:spacing w:before="0" w:after="0" w:line="312" w:lineRule="exact"/>
        <w:ind w:left="345" w:firstLine="0"/>
        <w:jc w:val="left"/>
      </w:pPr>
      <w:r>
        <w:rPr>
          <w:rFonts w:ascii="黑体" w:hAnsi="黑体" w:cs="黑体"/>
          <w:color w:val="000000"/>
          <w:spacing w:val="0"/>
          <w:w w:val="100"/>
          <w:position w:val="0"/>
          <w:sz w:val="21"/>
          <w:u w:val="none"/>
        </w:rPr>
        <w:t>5.2.3.3</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清水砌体勾缝工程，清水砌体勾缝无漏勾，勾缝材料应凝结牢固、无开裂、横平竖直、交接</w:t>
      </w:r>
    </w:p>
    <w:p>
      <w:pPr>
        <w:spacing w:before="0" w:after="0" w:line="309" w:lineRule="exact"/>
        <w:ind w:left="345" w:firstLine="0"/>
        <w:jc w:val="left"/>
      </w:pPr>
      <w:r>
        <w:rPr>
          <w:rFonts w:ascii="宋体" w:hAnsi="宋体" w:cs="宋体"/>
          <w:color w:val="000000"/>
          <w:spacing w:val="-1"/>
          <w:w w:val="100"/>
          <w:position w:val="0"/>
          <w:sz w:val="21"/>
          <w:u w:val="none"/>
        </w:rPr>
        <w:t>处应平顺，颜色一致，宽度和深度应均匀，表面应压实抹平。</w:t>
      </w:r>
    </w:p>
    <w:p>
      <w:pPr>
        <w:spacing w:before="0" w:after="0" w:line="240" w:lineRule="exact"/>
        <w:ind w:left="345" w:firstLine="0"/>
      </w:pPr>
    </w:p>
    <w:p>
      <w:pPr>
        <w:spacing w:before="0" w:after="0" w:line="240" w:lineRule="exact"/>
        <w:ind w:left="345" w:firstLine="0"/>
      </w:pPr>
    </w:p>
    <w:p>
      <w:pPr>
        <w:spacing w:before="0" w:after="0" w:line="202" w:lineRule="exact"/>
        <w:ind w:left="345" w:firstLine="9036"/>
        <w:jc w:val="left"/>
        <w:sectPr>
          <w:type w:val="continuous"/>
          <w:pgSz w:w="11906" w:h="16839"/>
          <w:pgMar w:top="1101" w:right="714" w:bottom="861" w:left="1074" w:header="0" w:footer="0" w:gutter="0"/>
          <w:pgNumType w:start="35"/>
          <w:cols w:num="1" w:space="720"/>
        </w:sectPr>
      </w:pPr>
      <w:r>
        <w:rPr>
          <w:rFonts w:ascii="宋体" w:hAnsi="宋体" w:cs="宋体"/>
          <w:color w:val="000000"/>
          <w:spacing w:val="-1"/>
          <w:w w:val="100"/>
          <w:position w:val="0"/>
          <w:sz w:val="18"/>
          <w:u w:val="none"/>
        </w:rPr>
        <w:t>7</w:t>
      </w:r>
    </w:p>
    <w:p>
      <w:pPr>
        <w:spacing w:before="0" w:after="0" w:line="240" w:lineRule="exact"/>
      </w:pPr>
      <w:bookmarkStart w:id="12" w:name="12"/>
      <w:bookmarkEnd w:id="12"/>
    </w:p>
    <w:p>
      <w:pPr>
        <w:spacing w:before="0" w:after="0" w:line="319" w:lineRule="exact"/>
        <w:ind w:left="60" w:firstLine="0"/>
        <w:jc w:val="left"/>
      </w:pPr>
      <w:r>
        <w:pict>
          <v:shape id="_x0000_s2079" o:spid="_x0000_s1054" type="#_x0000_t202" style="width:332pt;height:53pt;margin-top:397.7pt;margin-left:141.6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93" w:lineRule="exact"/>
        <w:ind w:left="60" w:firstLine="0"/>
        <w:jc w:val="left"/>
      </w:pPr>
      <w:r>
        <w:rPr>
          <w:rFonts w:ascii="黑体" w:hAnsi="黑体" w:cs="黑体"/>
          <w:color w:val="000000"/>
          <w:spacing w:val="-1"/>
          <w:w w:val="100"/>
          <w:position w:val="0"/>
          <w:sz w:val="21"/>
          <w:u w:val="none"/>
        </w:rPr>
        <w:t>5.2.4</w:t>
      </w:r>
      <w:r>
        <w:rPr>
          <w:rFonts w:ascii="Calibri" w:hAnsi="Calibri" w:cs="Calibri"/>
          <w:color w:val="000000"/>
          <w:spacing w:val="0"/>
          <w:w w:val="195"/>
          <w:sz w:val="24"/>
          <w:u w:val="none"/>
        </w:rPr>
        <w:t>  </w:t>
      </w:r>
      <w:r>
        <w:rPr>
          <w:rFonts w:ascii="黑体" w:hAnsi="黑体" w:cs="黑体"/>
          <w:color w:val="000000"/>
          <w:spacing w:val="-1"/>
          <w:w w:val="100"/>
          <w:position w:val="0"/>
          <w:sz w:val="21"/>
          <w:u w:val="none"/>
        </w:rPr>
        <w:t>门窗（金属、玻璃、塑料、木质）</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门窗（金属、玻璃、塑料、木质）的验收要求如下：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门窗安装牢固，配件齐全、填嵌应饱满、开关灵活，关闭严密、无倒翘；</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玻璃表面洁净，拼缝应严密平整，中空玻璃内外表面应洁净、内层不应有灰尘和水蒸气；</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表面应无划痕、无锈蚀、无破损；</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密封条或密封胶应密封安装完好，无脱槽、开裂和破损；</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排水孔应畅通，位置和数量应符合设计要求；</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腻子应填抹饱满、粘结牢固；腻子边缘与裁口应平齐、不显露；</w:t>
      </w:r>
    </w:p>
    <w:p>
      <w:pPr>
        <w:spacing w:before="0" w:after="0" w:line="312"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带</w:t>
      </w:r>
      <w:r>
        <w:rPr>
          <w:rFonts w:ascii="宋体" w:eastAsia="宋体" w:hAnsi="宋体" w:cs="宋体"/>
          <w:color w:val="000000"/>
          <w:spacing w:val="0"/>
          <w:w w:val="100"/>
          <w:position w:val="0"/>
          <w:sz w:val="21"/>
          <w:u w:val="none"/>
        </w:rPr>
        <w:t>有机械装</w:t>
      </w:r>
      <w:r>
        <w:rPr>
          <w:rFonts w:ascii="宋体" w:eastAsia="宋体" w:hAnsi="宋体" w:cs="宋体"/>
          <w:color w:val="000000"/>
          <w:spacing w:val="-2"/>
          <w:w w:val="100"/>
          <w:position w:val="0"/>
          <w:sz w:val="21"/>
          <w:u w:val="none"/>
        </w:rPr>
        <w:t>置</w:t>
      </w:r>
      <w:r>
        <w:rPr>
          <w:rFonts w:ascii="宋体" w:hAnsi="宋体" w:cs="宋体"/>
          <w:color w:val="000000"/>
          <w:spacing w:val="0"/>
          <w:w w:val="100"/>
          <w:position w:val="0"/>
          <w:sz w:val="21"/>
          <w:u w:val="none"/>
        </w:rPr>
        <w:t>、自</w:t>
      </w:r>
      <w:r>
        <w:rPr>
          <w:rFonts w:ascii="宋体" w:eastAsia="宋体" w:hAnsi="宋体" w:cs="宋体"/>
          <w:color w:val="000000"/>
          <w:spacing w:val="0"/>
          <w:w w:val="100"/>
          <w:position w:val="0"/>
          <w:sz w:val="21"/>
          <w:u w:val="none"/>
        </w:rPr>
        <w:t>动装</w:t>
      </w:r>
      <w:r>
        <w:rPr>
          <w:rFonts w:ascii="宋体" w:eastAsia="宋体" w:hAnsi="宋体" w:cs="宋体"/>
          <w:color w:val="000000"/>
          <w:spacing w:val="-2"/>
          <w:w w:val="100"/>
          <w:position w:val="0"/>
          <w:sz w:val="21"/>
          <w:u w:val="none"/>
        </w:rPr>
        <w:t>置</w:t>
      </w:r>
      <w:r>
        <w:rPr>
          <w:rFonts w:ascii="宋体" w:eastAsia="宋体" w:hAnsi="宋体" w:cs="宋体"/>
          <w:color w:val="000000"/>
          <w:spacing w:val="0"/>
          <w:w w:val="100"/>
          <w:position w:val="0"/>
          <w:sz w:val="21"/>
          <w:u w:val="none"/>
        </w:rPr>
        <w:t>或智能化</w:t>
      </w:r>
      <w:r>
        <w:rPr>
          <w:rFonts w:ascii="宋体" w:eastAsia="宋体" w:hAnsi="宋体" w:cs="宋体"/>
          <w:color w:val="000000"/>
          <w:spacing w:val="-2"/>
          <w:w w:val="100"/>
          <w:position w:val="0"/>
          <w:sz w:val="21"/>
          <w:u w:val="none"/>
        </w:rPr>
        <w:t>装</w:t>
      </w:r>
      <w:r>
        <w:rPr>
          <w:rFonts w:ascii="宋体" w:eastAsia="宋体" w:hAnsi="宋体" w:cs="宋体"/>
          <w:color w:val="000000"/>
          <w:spacing w:val="0"/>
          <w:w w:val="100"/>
          <w:position w:val="0"/>
          <w:sz w:val="21"/>
          <w:u w:val="none"/>
        </w:rPr>
        <w:t>置的特种</w:t>
      </w:r>
      <w:r>
        <w:rPr>
          <w:rFonts w:ascii="宋体" w:eastAsia="宋体" w:hAnsi="宋体" w:cs="宋体"/>
          <w:color w:val="000000"/>
          <w:spacing w:val="-2"/>
          <w:w w:val="100"/>
          <w:position w:val="0"/>
          <w:sz w:val="21"/>
          <w:u w:val="none"/>
        </w:rPr>
        <w:t>门</w:t>
      </w:r>
      <w:r>
        <w:rPr>
          <w:rFonts w:ascii="宋体" w:eastAsia="宋体" w:hAnsi="宋体" w:cs="宋体"/>
          <w:color w:val="000000"/>
          <w:spacing w:val="0"/>
          <w:w w:val="100"/>
          <w:position w:val="0"/>
          <w:sz w:val="21"/>
          <w:u w:val="none"/>
        </w:rPr>
        <w:t>，其机械</w:t>
      </w:r>
      <w:r>
        <w:rPr>
          <w:rFonts w:ascii="宋体" w:eastAsia="宋体" w:hAnsi="宋体" w:cs="宋体"/>
          <w:color w:val="000000"/>
          <w:spacing w:val="-2"/>
          <w:w w:val="100"/>
          <w:position w:val="0"/>
          <w:sz w:val="21"/>
          <w:u w:val="none"/>
        </w:rPr>
        <w:t>装</w:t>
      </w:r>
      <w:r>
        <w:rPr>
          <w:rFonts w:ascii="宋体" w:hAnsi="宋体" w:cs="宋体"/>
          <w:color w:val="000000"/>
          <w:spacing w:val="0"/>
          <w:w w:val="100"/>
          <w:position w:val="0"/>
          <w:sz w:val="21"/>
          <w:u w:val="none"/>
        </w:rPr>
        <w:t>置、</w:t>
      </w:r>
      <w:r>
        <w:rPr>
          <w:rFonts w:ascii="宋体" w:eastAsia="宋体" w:hAnsi="宋体" w:cs="宋体"/>
          <w:color w:val="000000"/>
          <w:spacing w:val="0"/>
          <w:w w:val="100"/>
          <w:position w:val="0"/>
          <w:sz w:val="21"/>
          <w:u w:val="none"/>
        </w:rPr>
        <w:t>自动</w:t>
      </w:r>
      <w:r>
        <w:rPr>
          <w:rFonts w:ascii="宋体" w:eastAsia="宋体" w:hAnsi="宋体" w:cs="宋体"/>
          <w:color w:val="000000"/>
          <w:spacing w:val="-2"/>
          <w:w w:val="100"/>
          <w:position w:val="0"/>
          <w:sz w:val="21"/>
          <w:u w:val="none"/>
        </w:rPr>
        <w:t>装</w:t>
      </w:r>
      <w:r>
        <w:rPr>
          <w:rFonts w:ascii="宋体" w:eastAsia="宋体" w:hAnsi="宋体" w:cs="宋体"/>
          <w:color w:val="000000"/>
          <w:spacing w:val="0"/>
          <w:w w:val="100"/>
          <w:position w:val="0"/>
          <w:sz w:val="21"/>
          <w:u w:val="none"/>
        </w:rPr>
        <w:t>置或智能</w:t>
      </w:r>
      <w:r>
        <w:rPr>
          <w:rFonts w:ascii="宋体" w:eastAsia="宋体" w:hAnsi="宋体" w:cs="宋体"/>
          <w:color w:val="000000"/>
          <w:spacing w:val="-2"/>
          <w:w w:val="100"/>
          <w:position w:val="0"/>
          <w:sz w:val="21"/>
          <w:u w:val="none"/>
        </w:rPr>
        <w:t>化</w:t>
      </w:r>
      <w:r>
        <w:rPr>
          <w:rFonts w:ascii="宋体" w:eastAsia="宋体" w:hAnsi="宋体" w:cs="宋体"/>
          <w:color w:val="000000"/>
          <w:spacing w:val="0"/>
          <w:w w:val="100"/>
          <w:position w:val="0"/>
          <w:sz w:val="21"/>
          <w:u w:val="none"/>
        </w:rPr>
        <w:t>装置的功</w:t>
      </w:r>
    </w:p>
    <w:p>
      <w:pPr>
        <w:spacing w:before="0" w:after="0" w:line="312" w:lineRule="exact"/>
        <w:ind w:left="60" w:firstLine="852"/>
        <w:jc w:val="left"/>
      </w:pPr>
      <w:r>
        <w:rPr>
          <w:rFonts w:ascii="宋体" w:hAnsi="宋体" w:cs="宋体"/>
          <w:color w:val="000000"/>
          <w:spacing w:val="-1"/>
          <w:w w:val="100"/>
          <w:position w:val="0"/>
          <w:sz w:val="21"/>
          <w:u w:val="none"/>
        </w:rPr>
        <w:t>能应符合设计要求和相关规定。</w:t>
      </w:r>
    </w:p>
    <w:p>
      <w:pPr>
        <w:spacing w:before="0" w:after="0" w:line="240" w:lineRule="exact"/>
        <w:ind w:left="60" w:firstLine="852"/>
      </w:pPr>
    </w:p>
    <w:p>
      <w:pPr>
        <w:spacing w:before="0" w:after="0" w:line="231" w:lineRule="exact"/>
        <w:ind w:left="60" w:firstLine="0"/>
        <w:jc w:val="left"/>
      </w:pPr>
      <w:r>
        <w:rPr>
          <w:rFonts w:ascii="黑体" w:hAnsi="黑体" w:cs="黑体"/>
          <w:color w:val="000000"/>
          <w:spacing w:val="-1"/>
          <w:w w:val="100"/>
          <w:position w:val="0"/>
          <w:sz w:val="21"/>
          <w:u w:val="none"/>
        </w:rPr>
        <w:t>5.2.5</w:t>
      </w:r>
      <w:r>
        <w:rPr>
          <w:rFonts w:ascii="Calibri" w:hAnsi="Calibri" w:cs="Calibri"/>
          <w:color w:val="000000"/>
          <w:spacing w:val="0"/>
          <w:w w:val="195"/>
          <w:sz w:val="24"/>
          <w:u w:val="none"/>
        </w:rPr>
        <w:t>  </w:t>
      </w:r>
      <w:r>
        <w:rPr>
          <w:rFonts w:ascii="黑体" w:hAnsi="黑体" w:cs="黑体"/>
          <w:color w:val="000000"/>
          <w:spacing w:val="-1"/>
          <w:w w:val="100"/>
          <w:position w:val="0"/>
          <w:sz w:val="21"/>
          <w:u w:val="none"/>
        </w:rPr>
        <w:t>轻质隔墙（板材、骨架、玻璃和活动隔墙）</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轻质隔墙的验收要求如下：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隔墙安装应垂直、平整、位置正确，板材不应有裂纹或缺损；</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表面应平整光滑、色泽一致，洁净，接缝应均匀、顺直；</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隔墙上的孔洞、槽、盒应位置正确，套割方正、边缘整齐；</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隔墙内的填充材料干燥，填充应密实、均匀、无下坠；</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操作无异常噪声；</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玻璃隔墙接缝应横平竖直，玻璃应无裂痕、缺损和划痕；</w:t>
      </w:r>
    </w:p>
    <w:p>
      <w:pPr>
        <w:spacing w:before="0" w:after="0" w:line="312"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玻璃板隔墙嵌缝及玻璃砖隔墙勾缝应密实平整、均匀顺直、深浅一致。</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1"/>
          <w:w w:val="100"/>
          <w:position w:val="0"/>
          <w:sz w:val="21"/>
          <w:u w:val="none"/>
        </w:rPr>
        <w:t>5.2.6</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饰面板（砖）</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饰面板（砖）的验收要求如下：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饰</w:t>
      </w:r>
      <w:r>
        <w:rPr>
          <w:rFonts w:ascii="宋体" w:eastAsia="宋体" w:hAnsi="宋体" w:cs="宋体"/>
          <w:color w:val="000000"/>
          <w:spacing w:val="0"/>
          <w:w w:val="100"/>
          <w:position w:val="0"/>
          <w:sz w:val="21"/>
          <w:u w:val="none"/>
        </w:rPr>
        <w:t>面板安装</w:t>
      </w:r>
      <w:r>
        <w:rPr>
          <w:rFonts w:ascii="宋体" w:eastAsia="宋体" w:hAnsi="宋体" w:cs="宋体"/>
          <w:color w:val="000000"/>
          <w:spacing w:val="-2"/>
          <w:w w:val="100"/>
          <w:position w:val="0"/>
          <w:sz w:val="21"/>
          <w:u w:val="none"/>
        </w:rPr>
        <w:t>工</w:t>
      </w:r>
      <w:r>
        <w:rPr>
          <w:rFonts w:ascii="宋体" w:eastAsia="宋体" w:hAnsi="宋体" w:cs="宋体"/>
          <w:color w:val="000000"/>
          <w:spacing w:val="0"/>
          <w:w w:val="100"/>
          <w:position w:val="0"/>
          <w:sz w:val="21"/>
          <w:u w:val="none"/>
        </w:rPr>
        <w:t>程的预埋</w:t>
      </w:r>
      <w:r>
        <w:rPr>
          <w:rFonts w:ascii="宋体" w:eastAsia="宋体" w:hAnsi="宋体" w:cs="宋体"/>
          <w:color w:val="000000"/>
          <w:spacing w:val="-2"/>
          <w:w w:val="100"/>
          <w:position w:val="0"/>
          <w:sz w:val="21"/>
          <w:u w:val="none"/>
        </w:rPr>
        <w:t>件</w:t>
      </w:r>
      <w:r>
        <w:rPr>
          <w:rFonts w:ascii="宋体" w:eastAsia="宋体" w:hAnsi="宋体" w:cs="宋体"/>
          <w:color w:val="000000"/>
          <w:spacing w:val="0"/>
          <w:w w:val="100"/>
          <w:position w:val="0"/>
          <w:sz w:val="21"/>
          <w:u w:val="none"/>
        </w:rPr>
        <w:t>（或后置</w:t>
      </w:r>
      <w:r>
        <w:rPr>
          <w:rFonts w:ascii="宋体" w:eastAsia="宋体" w:hAnsi="宋体" w:cs="宋体"/>
          <w:color w:val="000000"/>
          <w:spacing w:val="-2"/>
          <w:w w:val="100"/>
          <w:position w:val="0"/>
          <w:sz w:val="21"/>
          <w:u w:val="none"/>
        </w:rPr>
        <w:t>埋</w:t>
      </w:r>
      <w:r>
        <w:rPr>
          <w:rFonts w:ascii="宋体" w:eastAsia="宋体" w:hAnsi="宋体" w:cs="宋体"/>
          <w:color w:val="000000"/>
          <w:spacing w:val="0"/>
          <w:w w:val="100"/>
          <w:position w:val="0"/>
          <w:sz w:val="21"/>
          <w:u w:val="none"/>
        </w:rPr>
        <w:t>件）</w:t>
      </w:r>
      <w:r>
        <w:rPr>
          <w:rFonts w:ascii="宋体" w:hAnsi="宋体" w:cs="宋体"/>
          <w:color w:val="000000"/>
          <w:spacing w:val="0"/>
          <w:w w:val="100"/>
          <w:position w:val="0"/>
          <w:sz w:val="21"/>
          <w:u w:val="none"/>
        </w:rPr>
        <w:t>、连</w:t>
      </w:r>
      <w:r>
        <w:rPr>
          <w:rFonts w:ascii="宋体" w:eastAsia="宋体" w:hAnsi="宋体" w:cs="宋体"/>
          <w:color w:val="000000"/>
          <w:spacing w:val="-2"/>
          <w:w w:val="100"/>
          <w:position w:val="0"/>
          <w:sz w:val="21"/>
          <w:u w:val="none"/>
        </w:rPr>
        <w:t>接</w:t>
      </w:r>
      <w:r>
        <w:rPr>
          <w:rFonts w:ascii="宋体" w:eastAsia="宋体" w:hAnsi="宋体" w:cs="宋体"/>
          <w:color w:val="000000"/>
          <w:spacing w:val="0"/>
          <w:w w:val="100"/>
          <w:position w:val="0"/>
          <w:sz w:val="21"/>
          <w:u w:val="none"/>
        </w:rPr>
        <w:t>件的数量</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规格</w:t>
      </w:r>
      <w:r>
        <w:rPr>
          <w:rFonts w:ascii="宋体" w:hAnsi="宋体" w:cs="宋体"/>
          <w:color w:val="000000"/>
          <w:spacing w:val="0"/>
          <w:w w:val="100"/>
          <w:position w:val="0"/>
          <w:sz w:val="21"/>
          <w:u w:val="none"/>
        </w:rPr>
        <w:t>、位</w:t>
      </w:r>
      <w:r>
        <w:rPr>
          <w:rFonts w:ascii="宋体" w:eastAsia="宋体" w:hAnsi="宋体" w:cs="宋体"/>
          <w:color w:val="000000"/>
          <w:spacing w:val="-2"/>
          <w:w w:val="100"/>
          <w:position w:val="0"/>
          <w:sz w:val="21"/>
          <w:u w:val="none"/>
        </w:rPr>
        <w:t>置</w:t>
      </w:r>
      <w:r>
        <w:rPr>
          <w:rFonts w:ascii="宋体" w:hAnsi="宋体" w:cs="宋体"/>
          <w:color w:val="000000"/>
          <w:spacing w:val="0"/>
          <w:w w:val="100"/>
          <w:position w:val="0"/>
          <w:sz w:val="21"/>
          <w:u w:val="none"/>
        </w:rPr>
        <w:t>、连</w:t>
      </w:r>
      <w:r>
        <w:rPr>
          <w:rFonts w:ascii="宋体" w:eastAsia="宋体" w:hAnsi="宋体" w:cs="宋体"/>
          <w:color w:val="000000"/>
          <w:spacing w:val="0"/>
          <w:w w:val="100"/>
          <w:position w:val="0"/>
          <w:sz w:val="21"/>
          <w:u w:val="none"/>
        </w:rPr>
        <w:t>接方</w:t>
      </w:r>
      <w:r>
        <w:rPr>
          <w:rFonts w:ascii="宋体" w:eastAsia="宋体" w:hAnsi="宋体" w:cs="宋体"/>
          <w:color w:val="000000"/>
          <w:spacing w:val="-2"/>
          <w:w w:val="100"/>
          <w:position w:val="0"/>
          <w:sz w:val="21"/>
          <w:u w:val="none"/>
        </w:rPr>
        <w:t>法</w:t>
      </w:r>
      <w:r>
        <w:rPr>
          <w:rFonts w:ascii="宋体" w:eastAsia="宋体" w:hAnsi="宋体" w:cs="宋体"/>
          <w:color w:val="000000"/>
          <w:spacing w:val="0"/>
          <w:w w:val="100"/>
          <w:position w:val="0"/>
          <w:sz w:val="21"/>
          <w:u w:val="none"/>
        </w:rPr>
        <w:t>和防腐处</w:t>
      </w:r>
    </w:p>
    <w:p>
      <w:pPr>
        <w:spacing w:before="0" w:after="0" w:line="312" w:lineRule="exact"/>
        <w:ind w:left="60" w:firstLine="852"/>
        <w:jc w:val="left"/>
      </w:pPr>
      <w:r>
        <w:rPr>
          <w:rFonts w:ascii="宋体" w:eastAsia="宋体" w:hAnsi="宋体" w:cs="宋体"/>
          <w:color w:val="000000"/>
          <w:spacing w:val="-1"/>
          <w:w w:val="100"/>
          <w:position w:val="0"/>
          <w:sz w:val="21"/>
          <w:u w:val="none"/>
        </w:rPr>
        <w:t>理应符合设计要求，后置埋件的现场拉拔强度应符合设计要求，饰面板安装应牢固；</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饰面板表面应平整、洁净、色泽一致、无裂痕和缺损，石材表面应无泛碱等污染；</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饰面板嵌缝密实、平直，宽度和深度应符合设计要求，嵌填材料色泽应一致；</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采</w:t>
      </w:r>
      <w:r>
        <w:rPr>
          <w:rFonts w:ascii="宋体" w:eastAsia="宋体" w:hAnsi="宋体" w:cs="宋体"/>
          <w:color w:val="000000"/>
          <w:spacing w:val="0"/>
          <w:w w:val="100"/>
          <w:position w:val="0"/>
          <w:sz w:val="21"/>
          <w:u w:val="none"/>
        </w:rPr>
        <w:t>用湿作业</w:t>
      </w:r>
      <w:r>
        <w:rPr>
          <w:rFonts w:ascii="宋体" w:eastAsia="宋体" w:hAnsi="宋体" w:cs="宋体"/>
          <w:color w:val="000000"/>
          <w:spacing w:val="-2"/>
          <w:w w:val="100"/>
          <w:position w:val="0"/>
          <w:sz w:val="21"/>
          <w:u w:val="none"/>
        </w:rPr>
        <w:t>法</w:t>
      </w:r>
      <w:r>
        <w:rPr>
          <w:rFonts w:ascii="宋体" w:eastAsia="宋体" w:hAnsi="宋体" w:cs="宋体"/>
          <w:color w:val="000000"/>
          <w:spacing w:val="0"/>
          <w:w w:val="100"/>
          <w:position w:val="0"/>
          <w:sz w:val="21"/>
          <w:u w:val="none"/>
        </w:rPr>
        <w:t>施工的饰</w:t>
      </w:r>
      <w:r>
        <w:rPr>
          <w:rFonts w:ascii="宋体" w:eastAsia="宋体" w:hAnsi="宋体" w:cs="宋体"/>
          <w:color w:val="000000"/>
          <w:spacing w:val="-2"/>
          <w:w w:val="100"/>
          <w:position w:val="0"/>
          <w:sz w:val="21"/>
          <w:u w:val="none"/>
        </w:rPr>
        <w:t>面</w:t>
      </w:r>
      <w:r>
        <w:rPr>
          <w:rFonts w:ascii="宋体" w:eastAsia="宋体" w:hAnsi="宋体" w:cs="宋体"/>
          <w:color w:val="000000"/>
          <w:spacing w:val="0"/>
          <w:w w:val="100"/>
          <w:position w:val="0"/>
          <w:sz w:val="21"/>
          <w:u w:val="none"/>
        </w:rPr>
        <w:t>板工程，</w:t>
      </w:r>
      <w:r>
        <w:rPr>
          <w:rFonts w:ascii="宋体" w:eastAsia="宋体" w:hAnsi="宋体" w:cs="宋体"/>
          <w:color w:val="000000"/>
          <w:spacing w:val="-2"/>
          <w:w w:val="100"/>
          <w:position w:val="0"/>
          <w:sz w:val="21"/>
          <w:u w:val="none"/>
        </w:rPr>
        <w:t>石</w:t>
      </w:r>
      <w:r>
        <w:rPr>
          <w:rFonts w:ascii="宋体" w:eastAsia="宋体" w:hAnsi="宋体" w:cs="宋体"/>
          <w:color w:val="000000"/>
          <w:spacing w:val="0"/>
          <w:w w:val="100"/>
          <w:position w:val="0"/>
          <w:sz w:val="21"/>
          <w:u w:val="none"/>
        </w:rPr>
        <w:t>材应进行</w:t>
      </w:r>
      <w:r>
        <w:rPr>
          <w:rFonts w:ascii="宋体" w:eastAsia="宋体" w:hAnsi="宋体" w:cs="宋体"/>
          <w:color w:val="000000"/>
          <w:spacing w:val="-2"/>
          <w:w w:val="100"/>
          <w:position w:val="0"/>
          <w:sz w:val="21"/>
          <w:u w:val="none"/>
        </w:rPr>
        <w:t>防</w:t>
      </w:r>
      <w:r>
        <w:rPr>
          <w:rFonts w:ascii="宋体" w:eastAsia="宋体" w:hAnsi="宋体" w:cs="宋体"/>
          <w:color w:val="000000"/>
          <w:spacing w:val="0"/>
          <w:w w:val="100"/>
          <w:position w:val="0"/>
          <w:sz w:val="21"/>
          <w:u w:val="none"/>
        </w:rPr>
        <w:t>碱背涂处</w:t>
      </w:r>
      <w:r>
        <w:rPr>
          <w:rFonts w:ascii="宋体" w:eastAsia="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，饰面板</w:t>
      </w:r>
      <w:r>
        <w:rPr>
          <w:rFonts w:ascii="宋体" w:eastAsia="宋体" w:hAnsi="宋体" w:cs="宋体"/>
          <w:color w:val="000000"/>
          <w:spacing w:val="-2"/>
          <w:w w:val="100"/>
          <w:position w:val="0"/>
          <w:sz w:val="21"/>
          <w:u w:val="none"/>
        </w:rPr>
        <w:t>与</w:t>
      </w:r>
      <w:r>
        <w:rPr>
          <w:rFonts w:ascii="宋体" w:eastAsia="宋体" w:hAnsi="宋体" w:cs="宋体"/>
          <w:color w:val="000000"/>
          <w:spacing w:val="0"/>
          <w:w w:val="100"/>
          <w:position w:val="0"/>
          <w:sz w:val="21"/>
          <w:u w:val="none"/>
        </w:rPr>
        <w:t>基体之间</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灌注材料</w:t>
      </w:r>
    </w:p>
    <w:p>
      <w:pPr>
        <w:spacing w:before="0" w:after="0" w:line="312" w:lineRule="exact"/>
        <w:ind w:left="60" w:firstLine="852"/>
        <w:jc w:val="left"/>
      </w:pPr>
      <w:r>
        <w:rPr>
          <w:rFonts w:ascii="宋体" w:hAnsi="宋体" w:cs="宋体"/>
          <w:color w:val="000000"/>
          <w:spacing w:val="-1"/>
          <w:w w:val="100"/>
          <w:position w:val="0"/>
          <w:sz w:val="21"/>
          <w:u w:val="none"/>
        </w:rPr>
        <w:t>应饱满、密实，无空鼓、裂缝；</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饰面板上的孔洞，应套割吻合，边缘应整齐；</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阴阳角处搭接方式，非整砖使用部位应符合设计要求；</w:t>
      </w:r>
    </w:p>
    <w:p>
      <w:pPr>
        <w:spacing w:before="0" w:after="0" w:line="312"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墙面突出物周围的饰面应整砖套割吻合，边缘应整齐，墙裙、贴脸突出墙面的厚度一致；</w:t>
      </w:r>
    </w:p>
    <w:p>
      <w:pPr>
        <w:spacing w:before="0" w:after="0" w:line="312" w:lineRule="exact"/>
        <w:ind w:left="60" w:firstLine="427"/>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饰面砖接缝应平直、光滑，填嵌应连续、密实；宽度和深度应符合设计要求；</w:t>
      </w:r>
    </w:p>
    <w:p>
      <w:pPr>
        <w:spacing w:before="0" w:after="0" w:line="312" w:lineRule="exact"/>
        <w:ind w:left="60" w:firstLine="427"/>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有</w:t>
      </w:r>
      <w:r>
        <w:rPr>
          <w:rFonts w:ascii="宋体" w:eastAsia="宋体" w:hAnsi="宋体" w:cs="宋体"/>
          <w:color w:val="000000"/>
          <w:spacing w:val="0"/>
          <w:w w:val="100"/>
          <w:position w:val="0"/>
          <w:sz w:val="21"/>
          <w:u w:val="none"/>
        </w:rPr>
        <w:t>排水要求</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部位应做</w:t>
      </w:r>
      <w:r>
        <w:rPr>
          <w:rFonts w:ascii="宋体" w:eastAsia="宋体" w:hAnsi="宋体" w:cs="宋体"/>
          <w:color w:val="000000"/>
          <w:spacing w:val="-2"/>
          <w:w w:val="100"/>
          <w:position w:val="0"/>
          <w:sz w:val="21"/>
          <w:u w:val="none"/>
        </w:rPr>
        <w:t>滴</w:t>
      </w:r>
      <w:r>
        <w:rPr>
          <w:rFonts w:ascii="宋体" w:eastAsia="宋体" w:hAnsi="宋体" w:cs="宋体"/>
          <w:color w:val="000000"/>
          <w:spacing w:val="0"/>
          <w:w w:val="100"/>
          <w:position w:val="0"/>
          <w:sz w:val="21"/>
          <w:u w:val="none"/>
        </w:rPr>
        <w:t>水线（槽</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，滴水线</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槽）应顺</w:t>
      </w:r>
      <w:r>
        <w:rPr>
          <w:rFonts w:ascii="宋体" w:eastAsia="宋体" w:hAnsi="宋体" w:cs="宋体"/>
          <w:color w:val="000000"/>
          <w:spacing w:val="-2"/>
          <w:w w:val="100"/>
          <w:position w:val="0"/>
          <w:sz w:val="21"/>
          <w:u w:val="none"/>
        </w:rPr>
        <w:t>直</w:t>
      </w:r>
      <w:r>
        <w:rPr>
          <w:rFonts w:ascii="宋体" w:eastAsia="宋体" w:hAnsi="宋体" w:cs="宋体"/>
          <w:color w:val="000000"/>
          <w:spacing w:val="0"/>
          <w:w w:val="100"/>
          <w:position w:val="0"/>
          <w:sz w:val="21"/>
          <w:u w:val="none"/>
        </w:rPr>
        <w:t>，流水坡</w:t>
      </w:r>
      <w:r>
        <w:rPr>
          <w:rFonts w:ascii="宋体" w:eastAsia="宋体" w:hAnsi="宋体" w:cs="宋体"/>
          <w:color w:val="000000"/>
          <w:spacing w:val="-2"/>
          <w:w w:val="100"/>
          <w:position w:val="0"/>
          <w:sz w:val="21"/>
          <w:u w:val="none"/>
        </w:rPr>
        <w:t>向</w:t>
      </w:r>
      <w:r>
        <w:rPr>
          <w:rFonts w:ascii="宋体" w:eastAsia="宋体" w:hAnsi="宋体" w:cs="宋体"/>
          <w:color w:val="000000"/>
          <w:spacing w:val="0"/>
          <w:w w:val="100"/>
          <w:position w:val="0"/>
          <w:sz w:val="21"/>
          <w:u w:val="none"/>
        </w:rPr>
        <w:t>应正确，</w:t>
      </w:r>
      <w:r>
        <w:rPr>
          <w:rFonts w:ascii="宋体" w:eastAsia="宋体" w:hAnsi="宋体" w:cs="宋体"/>
          <w:color w:val="000000"/>
          <w:spacing w:val="-2"/>
          <w:w w:val="100"/>
          <w:position w:val="0"/>
          <w:sz w:val="21"/>
          <w:u w:val="none"/>
        </w:rPr>
        <w:t>坡</w:t>
      </w:r>
      <w:r>
        <w:rPr>
          <w:rFonts w:ascii="宋体" w:eastAsia="宋体" w:hAnsi="宋体" w:cs="宋体"/>
          <w:color w:val="000000"/>
          <w:spacing w:val="0"/>
          <w:w w:val="100"/>
          <w:position w:val="0"/>
          <w:sz w:val="21"/>
          <w:u w:val="none"/>
        </w:rPr>
        <w:t>度应符合</w:t>
      </w:r>
    </w:p>
    <w:p>
      <w:pPr>
        <w:spacing w:before="0" w:after="0" w:line="312" w:lineRule="exact"/>
        <w:ind w:left="60" w:firstLine="852"/>
        <w:jc w:val="left"/>
      </w:pPr>
      <w:r>
        <w:rPr>
          <w:rFonts w:ascii="宋体" w:hAnsi="宋体" w:cs="宋体"/>
          <w:color w:val="000000"/>
          <w:spacing w:val="-1"/>
          <w:w w:val="100"/>
          <w:position w:val="0"/>
          <w:sz w:val="21"/>
          <w:u w:val="none"/>
        </w:rPr>
        <w:t>设计要求。</w:t>
      </w:r>
    </w:p>
    <w:p>
      <w:pPr>
        <w:spacing w:before="0" w:after="0" w:line="240" w:lineRule="exact"/>
        <w:ind w:left="60" w:firstLine="852"/>
      </w:pPr>
    </w:p>
    <w:p>
      <w:pPr>
        <w:spacing w:before="0" w:after="0" w:line="231" w:lineRule="exact"/>
        <w:ind w:left="60" w:firstLine="0"/>
        <w:jc w:val="left"/>
      </w:pPr>
      <w:r>
        <w:rPr>
          <w:rFonts w:ascii="黑体" w:hAnsi="黑体" w:cs="黑体"/>
          <w:color w:val="000000"/>
          <w:spacing w:val="-1"/>
          <w:w w:val="100"/>
          <w:position w:val="0"/>
          <w:sz w:val="21"/>
          <w:u w:val="none"/>
        </w:rPr>
        <w:t>5.2.7</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地面铺装</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5.2.7.1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地砖、石材地面的验收要求如下：</w:t>
      </w:r>
    </w:p>
    <w:p>
      <w:pPr>
        <w:spacing w:before="0" w:after="0" w:line="343" w:lineRule="exact"/>
        <w:ind w:left="60" w:firstLine="427"/>
        <w:jc w:val="left"/>
      </w:pPr>
      <w:r>
        <w:rPr>
          <w:rFonts w:ascii="宋体" w:hAnsi="宋体" w:cs="宋体"/>
          <w:color w:val="000000"/>
          <w:spacing w:val="0"/>
          <w:w w:val="100"/>
          <w:position w:val="3"/>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查验镶贴表面质量，以目测高度为</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1.5</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0"/>
          <w:w w:val="239"/>
          <w:sz w:val="21"/>
          <w:u w:val="none"/>
        </w:rPr>
        <w:t> </w:t>
      </w:r>
      <w:r>
        <w:rPr>
          <w:rFonts w:ascii="宋体" w:eastAsia="宋体" w:hAnsi="宋体" w:cs="宋体"/>
          <w:color w:val="000000"/>
          <w:spacing w:val="-1"/>
          <w:w w:val="100"/>
          <w:position w:val="3"/>
          <w:sz w:val="21"/>
          <w:u w:val="none"/>
        </w:rPr>
        <w:t>左右俯视地坪查验板块面层在外观质量的缺陷；</w:t>
      </w:r>
    </w:p>
    <w:p>
      <w:pPr>
        <w:spacing w:before="0" w:after="0" w:line="277"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查</w:t>
      </w:r>
      <w:r>
        <w:rPr>
          <w:rFonts w:ascii="宋体" w:eastAsia="宋体" w:hAnsi="宋体" w:cs="宋体"/>
          <w:color w:val="000000"/>
          <w:spacing w:val="0"/>
          <w:w w:val="100"/>
          <w:position w:val="0"/>
          <w:sz w:val="21"/>
          <w:u w:val="none"/>
        </w:rPr>
        <w:t>验镶贴面</w:t>
      </w:r>
      <w:r>
        <w:rPr>
          <w:rFonts w:ascii="宋体" w:eastAsia="宋体" w:hAnsi="宋体" w:cs="宋体"/>
          <w:color w:val="000000"/>
          <w:spacing w:val="-2"/>
          <w:w w:val="100"/>
          <w:position w:val="0"/>
          <w:sz w:val="21"/>
          <w:u w:val="none"/>
        </w:rPr>
        <w:t>砖</w:t>
      </w:r>
      <w:r>
        <w:rPr>
          <w:rFonts w:ascii="宋体" w:eastAsia="宋体" w:hAnsi="宋体" w:cs="宋体"/>
          <w:color w:val="000000"/>
          <w:spacing w:val="0"/>
          <w:w w:val="100"/>
          <w:position w:val="0"/>
          <w:sz w:val="21"/>
          <w:u w:val="none"/>
        </w:rPr>
        <w:t>空鼓情况</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空鼓检查</w:t>
      </w:r>
      <w:r>
        <w:rPr>
          <w:rFonts w:ascii="宋体" w:eastAsia="宋体" w:hAnsi="宋体" w:cs="宋体"/>
          <w:color w:val="000000"/>
          <w:spacing w:val="-2"/>
          <w:w w:val="100"/>
          <w:position w:val="0"/>
          <w:sz w:val="21"/>
          <w:u w:val="none"/>
        </w:rPr>
        <w:t>按</w:t>
      </w:r>
      <w:r>
        <w:rPr>
          <w:rFonts w:ascii="宋体" w:eastAsia="宋体" w:hAnsi="宋体" w:cs="宋体"/>
          <w:color w:val="000000"/>
          <w:spacing w:val="0"/>
          <w:w w:val="100"/>
          <w:position w:val="0"/>
          <w:sz w:val="21"/>
          <w:u w:val="none"/>
        </w:rPr>
        <w:t>梅花形布</w:t>
      </w:r>
      <w:r>
        <w:rPr>
          <w:rFonts w:ascii="宋体" w:eastAsia="宋体" w:hAnsi="宋体" w:cs="宋体"/>
          <w:color w:val="000000"/>
          <w:spacing w:val="-2"/>
          <w:w w:val="100"/>
          <w:position w:val="0"/>
          <w:sz w:val="21"/>
          <w:u w:val="none"/>
        </w:rPr>
        <w:t>点</w:t>
      </w:r>
      <w:r>
        <w:rPr>
          <w:rFonts w:ascii="宋体" w:eastAsia="宋体" w:hAnsi="宋体" w:cs="宋体"/>
          <w:color w:val="000000"/>
          <w:spacing w:val="0"/>
          <w:w w:val="100"/>
          <w:position w:val="0"/>
          <w:sz w:val="21"/>
          <w:u w:val="none"/>
        </w:rPr>
        <w:t>，用小锤</w:t>
      </w:r>
      <w:r>
        <w:rPr>
          <w:rFonts w:ascii="宋体" w:eastAsia="宋体" w:hAnsi="宋体" w:cs="宋体"/>
          <w:color w:val="000000"/>
          <w:spacing w:val="-2"/>
          <w:w w:val="100"/>
          <w:position w:val="0"/>
          <w:sz w:val="21"/>
          <w:u w:val="none"/>
        </w:rPr>
        <w:t>轻</w:t>
      </w:r>
      <w:r>
        <w:rPr>
          <w:rFonts w:ascii="宋体" w:eastAsia="宋体" w:hAnsi="宋体" w:cs="宋体"/>
          <w:color w:val="000000"/>
          <w:spacing w:val="0"/>
          <w:w w:val="100"/>
          <w:position w:val="0"/>
          <w:sz w:val="21"/>
          <w:u w:val="none"/>
        </w:rPr>
        <w:t>击，检查</w:t>
      </w:r>
      <w:r>
        <w:rPr>
          <w:rFonts w:ascii="宋体" w:eastAsia="宋体" w:hAnsi="宋体" w:cs="宋体"/>
          <w:color w:val="000000"/>
          <w:spacing w:val="-2"/>
          <w:w w:val="100"/>
          <w:position w:val="0"/>
          <w:sz w:val="21"/>
          <w:u w:val="none"/>
        </w:rPr>
        <w:t>数</w:t>
      </w:r>
      <w:r>
        <w:rPr>
          <w:rFonts w:ascii="宋体" w:eastAsia="宋体" w:hAnsi="宋体" w:cs="宋体"/>
          <w:color w:val="000000"/>
          <w:spacing w:val="0"/>
          <w:w w:val="100"/>
          <w:position w:val="0"/>
          <w:sz w:val="21"/>
          <w:u w:val="none"/>
        </w:rPr>
        <w:t>量为该区</w:t>
      </w:r>
      <w:r>
        <w:rPr>
          <w:rFonts w:ascii="宋体" w:eastAsia="宋体" w:hAnsi="宋体" w:cs="宋体"/>
          <w:color w:val="000000"/>
          <w:spacing w:val="-2"/>
          <w:w w:val="100"/>
          <w:position w:val="0"/>
          <w:sz w:val="21"/>
          <w:u w:val="none"/>
        </w:rPr>
        <w:t>域</w:t>
      </w:r>
      <w:r>
        <w:rPr>
          <w:rFonts w:ascii="宋体" w:eastAsia="宋体" w:hAnsi="宋体" w:cs="宋体"/>
          <w:color w:val="000000"/>
          <w:spacing w:val="0"/>
          <w:w w:val="100"/>
          <w:position w:val="0"/>
          <w:sz w:val="21"/>
          <w:u w:val="none"/>
        </w:rPr>
        <w:t>面砖数量</w:t>
      </w:r>
    </w:p>
    <w:p>
      <w:pPr>
        <w:spacing w:before="0" w:after="0" w:line="312" w:lineRule="exact"/>
        <w:ind w:left="60" w:firstLine="852"/>
        <w:jc w:val="left"/>
      </w:pPr>
      <w:r>
        <w:rPr>
          <w:rFonts w:ascii="宋体" w:eastAsia="宋体" w:hAnsi="宋体" w:cs="宋体"/>
          <w:color w:val="000000"/>
          <w:spacing w:val="-1"/>
          <w:w w:val="100"/>
          <w:position w:val="0"/>
          <w:sz w:val="21"/>
          <w:u w:val="none"/>
        </w:rPr>
        <w:t>的一半，阳角处全数检查；</w:t>
      </w:r>
    </w:p>
    <w:p>
      <w:pPr>
        <w:spacing w:before="0" w:after="0" w:line="370" w:lineRule="exact"/>
        <w:ind w:left="60" w:firstLine="199"/>
        <w:jc w:val="left"/>
        <w:sectPr>
          <w:type w:val="continuous"/>
          <w:pgSz w:w="11906" w:h="16838"/>
          <w:pgMar w:top="1101" w:right="713" w:bottom="861" w:left="1073" w:header="0" w:footer="0" w:gutter="0"/>
          <w:pgNumType w:start="36"/>
          <w:cols w:num="1" w:space="720"/>
        </w:sectPr>
      </w:pPr>
      <w:r>
        <w:rPr>
          <w:rFonts w:ascii="宋体" w:hAnsi="宋体" w:cs="宋体"/>
          <w:color w:val="000000"/>
          <w:spacing w:val="-1"/>
          <w:w w:val="100"/>
          <w:position w:val="0"/>
          <w:sz w:val="18"/>
          <w:u w:val="none"/>
        </w:rPr>
        <w:t>8</w:t>
      </w:r>
    </w:p>
    <w:p>
      <w:pPr>
        <w:spacing w:before="0" w:after="0" w:line="240" w:lineRule="exact"/>
      </w:pPr>
      <w:bookmarkStart w:id="13" w:name="13"/>
      <w:bookmarkEnd w:id="13"/>
    </w:p>
    <w:p>
      <w:pPr>
        <w:spacing w:before="0" w:after="0" w:line="319" w:lineRule="exact"/>
        <w:ind w:left="449" w:firstLine="7464"/>
        <w:jc w:val="left"/>
      </w:pPr>
      <w:r>
        <w:pict>
          <v:shape id="_x0000_s2080" o:spid="_x0000_s1055" type="#_x0000_t202" style="width:332pt;height:53pt;margin-top:397.7pt;margin-left:141.65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49" w:firstLine="7464"/>
      </w:pPr>
    </w:p>
    <w:p>
      <w:pPr>
        <w:spacing w:before="0" w:after="0" w:line="240" w:lineRule="exact"/>
        <w:ind w:left="449" w:firstLine="7464"/>
      </w:pPr>
    </w:p>
    <w:p>
      <w:pPr>
        <w:spacing w:before="0" w:after="0" w:line="240" w:lineRule="exact"/>
        <w:ind w:left="449" w:firstLine="7464"/>
      </w:pPr>
    </w:p>
    <w:p>
      <w:pPr>
        <w:spacing w:before="0" w:after="0" w:line="324" w:lineRule="exact"/>
        <w:ind w:left="449" w:firstLine="425"/>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3"/>
          <w:sz w:val="21"/>
          <w:u w:val="none"/>
        </w:rPr>
        <w:t>用坡度尺、泼水查验地砖镶贴的地面，高差应不小于</w:t>
      </w:r>
      <w:r>
        <w:rPr>
          <w:rFonts w:ascii="Calibri" w:hAnsi="Calibri" w:cs="Calibri"/>
          <w:color w:val="000000"/>
          <w:spacing w:val="6"/>
          <w:w w:val="100"/>
          <w:sz w:val="21"/>
          <w:u w:val="none"/>
        </w:rPr>
        <w:t> </w:t>
      </w:r>
      <w:r>
        <w:rPr>
          <w:rFonts w:ascii="宋体" w:hAnsi="宋体" w:cs="宋体"/>
          <w:color w:val="000000"/>
          <w:spacing w:val="-2"/>
          <w:w w:val="100"/>
          <w:position w:val="3"/>
          <w:sz w:val="21"/>
          <w:u w:val="none"/>
        </w:rPr>
        <w:t>10</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mm；</w:t>
      </w:r>
    </w:p>
    <w:p>
      <w:pPr>
        <w:spacing w:before="0" w:after="0" w:line="316" w:lineRule="exact"/>
        <w:ind w:left="449" w:firstLine="425"/>
        <w:jc w:val="left"/>
      </w:pPr>
      <w:r>
        <w:rPr>
          <w:rFonts w:ascii="宋体" w:hAnsi="宋体" w:cs="宋体"/>
          <w:color w:val="000000"/>
          <w:spacing w:val="0"/>
          <w:w w:val="100"/>
          <w:position w:val="3"/>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地漏，位于最低点，地漏标高比周边装饰面低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5</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mm</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～10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mm。</w:t>
      </w:r>
    </w:p>
    <w:p>
      <w:pPr>
        <w:spacing w:before="0" w:after="0" w:line="277" w:lineRule="exact"/>
        <w:ind w:left="449" w:firstLine="0"/>
        <w:jc w:val="left"/>
      </w:pPr>
      <w:r>
        <w:rPr>
          <w:rFonts w:ascii="黑体" w:hAnsi="黑体" w:cs="黑体"/>
          <w:color w:val="000000"/>
          <w:spacing w:val="0"/>
          <w:w w:val="100"/>
          <w:position w:val="0"/>
          <w:sz w:val="21"/>
          <w:u w:val="none"/>
        </w:rPr>
        <w:t>5.2.7.2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木地板地面，验收要求如下：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查隐蔽验收记录检查木搁栅、毛地板及地板的含水率及木搁栅的固定；</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基</w:t>
      </w:r>
      <w:r>
        <w:rPr>
          <w:rFonts w:ascii="宋体" w:eastAsia="宋体" w:hAnsi="宋体" w:cs="宋体"/>
          <w:color w:val="000000"/>
          <w:spacing w:val="0"/>
          <w:w w:val="100"/>
          <w:position w:val="0"/>
          <w:sz w:val="21"/>
          <w:u w:val="none"/>
        </w:rPr>
        <w:t>层板（毛</w:t>
      </w:r>
      <w:r>
        <w:rPr>
          <w:rFonts w:ascii="宋体" w:eastAsia="宋体" w:hAnsi="宋体" w:cs="宋体"/>
          <w:color w:val="000000"/>
          <w:spacing w:val="-2"/>
          <w:w w:val="100"/>
          <w:position w:val="0"/>
          <w:sz w:val="21"/>
          <w:u w:val="none"/>
        </w:rPr>
        <w:t>地</w:t>
      </w:r>
      <w:r>
        <w:rPr>
          <w:rFonts w:ascii="宋体" w:eastAsia="宋体" w:hAnsi="宋体" w:cs="宋体"/>
          <w:color w:val="000000"/>
          <w:spacing w:val="0"/>
          <w:w w:val="100"/>
          <w:position w:val="0"/>
          <w:sz w:val="21"/>
          <w:u w:val="none"/>
        </w:rPr>
        <w:t>板）的铺</w:t>
      </w:r>
      <w:r>
        <w:rPr>
          <w:rFonts w:ascii="宋体" w:eastAsia="宋体" w:hAnsi="宋体" w:cs="宋体"/>
          <w:color w:val="000000"/>
          <w:spacing w:val="-2"/>
          <w:w w:val="100"/>
          <w:position w:val="0"/>
          <w:sz w:val="21"/>
          <w:u w:val="none"/>
        </w:rPr>
        <w:t>设</w:t>
      </w:r>
      <w:r>
        <w:rPr>
          <w:rFonts w:ascii="宋体" w:eastAsia="宋体" w:hAnsi="宋体" w:cs="宋体"/>
          <w:color w:val="000000"/>
          <w:spacing w:val="0"/>
          <w:w w:val="100"/>
          <w:position w:val="0"/>
          <w:sz w:val="21"/>
          <w:u w:val="none"/>
        </w:rPr>
        <w:t>质量，用</w:t>
      </w:r>
      <w:r>
        <w:rPr>
          <w:rFonts w:ascii="宋体" w:eastAsia="宋体" w:hAnsi="宋体" w:cs="宋体"/>
          <w:color w:val="000000"/>
          <w:spacing w:val="-2"/>
          <w:w w:val="100"/>
          <w:position w:val="0"/>
          <w:sz w:val="21"/>
          <w:u w:val="none"/>
        </w:rPr>
        <w:t>行</w:t>
      </w:r>
      <w:r>
        <w:rPr>
          <w:rFonts w:ascii="宋体" w:hAnsi="宋体" w:cs="宋体"/>
          <w:color w:val="000000"/>
          <w:spacing w:val="0"/>
          <w:w w:val="100"/>
          <w:position w:val="0"/>
          <w:sz w:val="21"/>
          <w:u w:val="none"/>
        </w:rPr>
        <w:t>走、</w:t>
      </w:r>
      <w:r>
        <w:rPr>
          <w:rFonts w:ascii="宋体" w:eastAsia="宋体" w:hAnsi="宋体" w:cs="宋体"/>
          <w:color w:val="000000"/>
          <w:spacing w:val="0"/>
          <w:w w:val="100"/>
          <w:position w:val="0"/>
          <w:sz w:val="21"/>
          <w:u w:val="none"/>
        </w:rPr>
        <w:t>耳听</w:t>
      </w:r>
      <w:r>
        <w:rPr>
          <w:rFonts w:ascii="宋体" w:eastAsia="宋体" w:hAnsi="宋体" w:cs="宋体"/>
          <w:color w:val="000000"/>
          <w:spacing w:val="-2"/>
          <w:w w:val="100"/>
          <w:position w:val="0"/>
          <w:sz w:val="21"/>
          <w:u w:val="none"/>
        </w:rPr>
        <w:t>及</w:t>
      </w:r>
      <w:r>
        <w:rPr>
          <w:rFonts w:ascii="宋体" w:eastAsia="宋体" w:hAnsi="宋体" w:cs="宋体"/>
          <w:color w:val="000000"/>
          <w:spacing w:val="0"/>
          <w:w w:val="100"/>
          <w:position w:val="0"/>
          <w:sz w:val="21"/>
          <w:u w:val="none"/>
        </w:rPr>
        <w:t>查隐蔽验</w:t>
      </w:r>
      <w:r>
        <w:rPr>
          <w:rFonts w:ascii="宋体" w:eastAsia="宋体" w:hAnsi="宋体" w:cs="宋体"/>
          <w:color w:val="000000"/>
          <w:spacing w:val="-2"/>
          <w:w w:val="100"/>
          <w:position w:val="0"/>
          <w:sz w:val="21"/>
          <w:u w:val="none"/>
        </w:rPr>
        <w:t>收</w:t>
      </w:r>
      <w:r>
        <w:rPr>
          <w:rFonts w:ascii="宋体" w:eastAsia="宋体" w:hAnsi="宋体" w:cs="宋体"/>
          <w:color w:val="000000"/>
          <w:spacing w:val="0"/>
          <w:w w:val="100"/>
          <w:position w:val="0"/>
          <w:sz w:val="21"/>
          <w:u w:val="none"/>
        </w:rPr>
        <w:t>记录的方</w:t>
      </w:r>
      <w:r>
        <w:rPr>
          <w:rFonts w:ascii="宋体" w:eastAsia="宋体" w:hAnsi="宋体" w:cs="宋体"/>
          <w:color w:val="000000"/>
          <w:spacing w:val="-2"/>
          <w:w w:val="100"/>
          <w:position w:val="0"/>
          <w:sz w:val="21"/>
          <w:u w:val="none"/>
        </w:rPr>
        <w:t>法</w:t>
      </w:r>
      <w:r>
        <w:rPr>
          <w:rFonts w:ascii="宋体" w:eastAsia="宋体" w:hAnsi="宋体" w:cs="宋体"/>
          <w:color w:val="000000"/>
          <w:spacing w:val="0"/>
          <w:w w:val="100"/>
          <w:position w:val="0"/>
          <w:sz w:val="21"/>
          <w:u w:val="none"/>
        </w:rPr>
        <w:t>检查木地</w:t>
      </w:r>
      <w:r>
        <w:rPr>
          <w:rFonts w:ascii="宋体" w:eastAsia="宋体" w:hAnsi="宋体" w:cs="宋体"/>
          <w:color w:val="000000"/>
          <w:spacing w:val="-2"/>
          <w:w w:val="100"/>
          <w:position w:val="0"/>
          <w:sz w:val="21"/>
          <w:u w:val="none"/>
        </w:rPr>
        <w:t>板</w:t>
      </w:r>
      <w:r>
        <w:rPr>
          <w:rFonts w:ascii="宋体" w:eastAsia="宋体" w:hAnsi="宋体" w:cs="宋体"/>
          <w:color w:val="000000"/>
          <w:spacing w:val="0"/>
          <w:w w:val="100"/>
          <w:position w:val="0"/>
          <w:sz w:val="21"/>
          <w:u w:val="none"/>
        </w:rPr>
        <w:t>的铺设质</w:t>
      </w:r>
    </w:p>
    <w:p>
      <w:pPr>
        <w:spacing w:before="0" w:after="0" w:line="312" w:lineRule="exact"/>
        <w:ind w:left="449" w:firstLine="850"/>
        <w:jc w:val="left"/>
      </w:pPr>
      <w:r>
        <w:rPr>
          <w:rFonts w:ascii="宋体" w:hAnsi="宋体" w:cs="宋体"/>
          <w:color w:val="000000"/>
          <w:spacing w:val="-2"/>
          <w:w w:val="100"/>
          <w:position w:val="0"/>
          <w:sz w:val="21"/>
          <w:u w:val="none"/>
        </w:rPr>
        <w:t>量。</w:t>
      </w:r>
    </w:p>
    <w:p>
      <w:pPr>
        <w:spacing w:before="0" w:after="0" w:line="315" w:lineRule="exact"/>
        <w:ind w:left="449" w:firstLine="0"/>
        <w:jc w:val="left"/>
      </w:pPr>
      <w:r>
        <w:rPr>
          <w:rFonts w:ascii="黑体" w:hAnsi="黑体" w:cs="黑体"/>
          <w:color w:val="000000"/>
          <w:spacing w:val="0"/>
          <w:w w:val="100"/>
          <w:position w:val="0"/>
          <w:sz w:val="21"/>
          <w:u w:val="none"/>
        </w:rPr>
        <w:t>5.2.7.3</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地毯，观察、检查隐蔽验收记录查地毯的下衬垫铺贴及地毯拼缝质量，观察、手摸检查表观</w:t>
      </w:r>
    </w:p>
    <w:p>
      <w:pPr>
        <w:spacing w:before="0" w:after="0" w:line="309" w:lineRule="exact"/>
        <w:ind w:left="449" w:firstLine="0"/>
        <w:jc w:val="left"/>
      </w:pPr>
      <w:r>
        <w:rPr>
          <w:rFonts w:ascii="宋体" w:hAnsi="宋体" w:cs="宋体"/>
          <w:color w:val="000000"/>
          <w:spacing w:val="-1"/>
          <w:w w:val="100"/>
          <w:position w:val="0"/>
          <w:sz w:val="21"/>
          <w:u w:val="none"/>
        </w:rPr>
        <w:t>现象，采用观察的方法检查地毯同其他面层连接处、收口处和墙边、柱子周围的质量。</w:t>
      </w:r>
    </w:p>
    <w:p>
      <w:pPr>
        <w:spacing w:before="0" w:after="0" w:line="240" w:lineRule="exact"/>
        <w:ind w:left="449" w:firstLine="0"/>
      </w:pPr>
    </w:p>
    <w:p>
      <w:pPr>
        <w:spacing w:before="0" w:after="0" w:line="231" w:lineRule="exact"/>
        <w:ind w:left="449" w:firstLine="0"/>
        <w:jc w:val="left"/>
      </w:pPr>
      <w:r>
        <w:rPr>
          <w:rFonts w:ascii="黑体" w:hAnsi="黑体" w:cs="黑体"/>
          <w:color w:val="000000"/>
          <w:spacing w:val="-1"/>
          <w:w w:val="100"/>
          <w:position w:val="0"/>
          <w:sz w:val="21"/>
          <w:u w:val="none"/>
        </w:rPr>
        <w:t>5.2.8</w:t>
      </w:r>
      <w:r>
        <w:rPr>
          <w:rFonts w:ascii="Calibri" w:hAnsi="Calibri" w:cs="Calibri"/>
          <w:color w:val="000000"/>
          <w:spacing w:val="0"/>
          <w:w w:val="387"/>
          <w:sz w:val="24"/>
          <w:u w:val="none"/>
        </w:rPr>
        <w:t> </w:t>
      </w:r>
      <w:r>
        <w:rPr>
          <w:rFonts w:ascii="黑体" w:hAnsi="黑体" w:cs="黑体"/>
          <w:color w:val="000000"/>
          <w:spacing w:val="-1"/>
          <w:w w:val="100"/>
          <w:position w:val="0"/>
          <w:sz w:val="21"/>
          <w:u w:val="none"/>
        </w:rPr>
        <w:t>细部（护栏、扶手等）</w:t>
      </w:r>
    </w:p>
    <w:p>
      <w:pPr>
        <w:spacing w:before="0" w:after="0" w:line="240" w:lineRule="exact"/>
        <w:ind w:left="449" w:firstLine="0"/>
      </w:pPr>
    </w:p>
    <w:p>
      <w:pPr>
        <w:spacing w:before="0" w:after="0" w:line="228" w:lineRule="exact"/>
        <w:ind w:left="449" w:firstLine="0"/>
        <w:jc w:val="left"/>
      </w:pPr>
      <w:r>
        <w:rPr>
          <w:rFonts w:ascii="黑体" w:hAnsi="黑体" w:cs="黑体"/>
          <w:color w:val="000000"/>
          <w:spacing w:val="0"/>
          <w:w w:val="100"/>
          <w:position w:val="0"/>
          <w:sz w:val="21"/>
          <w:u w:val="none"/>
        </w:rPr>
        <w:t>5.2.8.1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护栏和扶手的查验，验收要求如下：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护栏高度、栏杆间距、安装位置应符合设计要求；护栏安装应牢固；</w:t>
      </w:r>
    </w:p>
    <w:p>
      <w:pPr>
        <w:spacing w:before="0" w:after="0" w:line="347" w:lineRule="exact"/>
        <w:ind w:left="449" w:firstLine="425"/>
        <w:jc w:val="left"/>
      </w:pPr>
      <w:r>
        <w:rPr>
          <w:rFonts w:ascii="宋体" w:hAnsi="宋体" w:cs="宋体"/>
          <w:color w:val="000000"/>
          <w:spacing w:val="0"/>
          <w:w w:val="100"/>
          <w:position w:val="3"/>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护栏玻璃应使用公称厚度不小于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12</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mm</w:t>
      </w:r>
      <w:r>
        <w:rPr>
          <w:rFonts w:ascii="Calibri" w:hAnsi="Calibri" w:cs="Calibri"/>
          <w:color w:val="000000"/>
          <w:spacing w:val="3"/>
          <w:w w:val="100"/>
          <w:sz w:val="21"/>
          <w:u w:val="none"/>
        </w:rPr>
        <w:t> </w:t>
      </w:r>
      <w:r>
        <w:rPr>
          <w:rFonts w:ascii="宋体" w:eastAsia="宋体" w:hAnsi="宋体" w:cs="宋体"/>
          <w:color w:val="000000"/>
          <w:spacing w:val="-4"/>
          <w:w w:val="100"/>
          <w:position w:val="3"/>
          <w:sz w:val="21"/>
          <w:u w:val="none"/>
        </w:rPr>
        <w:t>的钢化玻璃或钢化夹层玻璃；当护栏一侧距楼地面高度</w:t>
      </w:r>
    </w:p>
    <w:p>
      <w:pPr>
        <w:spacing w:before="0" w:after="0" w:line="312" w:lineRule="exact"/>
        <w:ind w:left="449" w:firstLine="850"/>
        <w:jc w:val="left"/>
      </w:pPr>
      <w:r>
        <w:rPr>
          <w:rFonts w:ascii="宋体" w:eastAsia="宋体" w:hAnsi="宋体" w:cs="宋体"/>
          <w:color w:val="000000"/>
          <w:spacing w:val="-2"/>
          <w:w w:val="100"/>
          <w:position w:val="3"/>
          <w:sz w:val="21"/>
          <w:u w:val="none"/>
        </w:rPr>
        <w:t>为</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5</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及以上时，应使用钢化夹层玻璃；</w:t>
      </w:r>
    </w:p>
    <w:p>
      <w:pPr>
        <w:spacing w:before="0" w:after="0" w:line="277"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护栏和扶手转角弧度应符合设计要求，接缝应严密；表面应光滑，色泽应一致，不应有裂缝、</w:t>
      </w:r>
    </w:p>
    <w:p>
      <w:pPr>
        <w:spacing w:before="0" w:after="0" w:line="312" w:lineRule="exact"/>
        <w:ind w:left="449" w:firstLine="850"/>
        <w:jc w:val="left"/>
      </w:pPr>
      <w:r>
        <w:rPr>
          <w:rFonts w:ascii="宋体" w:hAnsi="宋体" w:cs="宋体"/>
          <w:color w:val="000000"/>
          <w:spacing w:val="-1"/>
          <w:w w:val="100"/>
          <w:position w:val="0"/>
          <w:sz w:val="21"/>
          <w:u w:val="none"/>
        </w:rPr>
        <w:t>翘曲及损坏。</w:t>
      </w:r>
    </w:p>
    <w:p>
      <w:pPr>
        <w:spacing w:before="0" w:after="0" w:line="315" w:lineRule="exact"/>
        <w:ind w:left="449" w:firstLine="0"/>
        <w:jc w:val="left"/>
      </w:pPr>
      <w:r>
        <w:rPr>
          <w:rFonts w:ascii="黑体" w:hAnsi="黑体" w:cs="黑体"/>
          <w:color w:val="000000"/>
          <w:spacing w:val="0"/>
          <w:w w:val="100"/>
          <w:position w:val="0"/>
          <w:sz w:val="21"/>
          <w:u w:val="none"/>
        </w:rPr>
        <w:t>5.2.8.2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窗帘盒、窗台板和散热器罩，验收要求如下：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窗</w:t>
      </w:r>
      <w:r>
        <w:rPr>
          <w:rFonts w:ascii="宋体" w:eastAsia="宋体" w:hAnsi="宋体" w:cs="宋体"/>
          <w:color w:val="000000"/>
          <w:spacing w:val="0"/>
          <w:w w:val="100"/>
          <w:position w:val="0"/>
          <w:sz w:val="21"/>
          <w:u w:val="none"/>
        </w:rPr>
        <w:t>帘盒</w:t>
      </w:r>
      <w:r>
        <w:rPr>
          <w:rFonts w:ascii="宋体" w:hAnsi="宋体" w:cs="宋体"/>
          <w:color w:val="000000"/>
          <w:spacing w:val="0"/>
          <w:w w:val="100"/>
          <w:position w:val="0"/>
          <w:sz w:val="21"/>
          <w:u w:val="none"/>
        </w:rPr>
        <w:t>、窗</w:t>
      </w:r>
      <w:r>
        <w:rPr>
          <w:rFonts w:ascii="宋体" w:eastAsia="宋体" w:hAnsi="宋体" w:cs="宋体"/>
          <w:color w:val="000000"/>
          <w:spacing w:val="-2"/>
          <w:w w:val="100"/>
          <w:position w:val="0"/>
          <w:sz w:val="21"/>
          <w:u w:val="none"/>
        </w:rPr>
        <w:t>台</w:t>
      </w:r>
      <w:r>
        <w:rPr>
          <w:rFonts w:ascii="宋体" w:eastAsia="宋体" w:hAnsi="宋体" w:cs="宋体"/>
          <w:color w:val="000000"/>
          <w:spacing w:val="0"/>
          <w:w w:val="100"/>
          <w:position w:val="0"/>
          <w:sz w:val="21"/>
          <w:u w:val="none"/>
        </w:rPr>
        <w:t>板和散热</w:t>
      </w:r>
      <w:r>
        <w:rPr>
          <w:rFonts w:ascii="宋体" w:eastAsia="宋体" w:hAnsi="宋体" w:cs="宋体"/>
          <w:color w:val="000000"/>
          <w:spacing w:val="-2"/>
          <w:w w:val="100"/>
          <w:position w:val="0"/>
          <w:sz w:val="21"/>
          <w:u w:val="none"/>
        </w:rPr>
        <w:t>器</w:t>
      </w:r>
      <w:r>
        <w:rPr>
          <w:rFonts w:ascii="宋体" w:eastAsia="宋体" w:hAnsi="宋体" w:cs="宋体"/>
          <w:color w:val="000000"/>
          <w:spacing w:val="0"/>
          <w:w w:val="100"/>
          <w:position w:val="0"/>
          <w:sz w:val="21"/>
          <w:u w:val="none"/>
        </w:rPr>
        <w:t>罩表面应</w:t>
      </w:r>
      <w:r>
        <w:rPr>
          <w:rFonts w:ascii="宋体" w:eastAsia="宋体" w:hAnsi="宋体" w:cs="宋体"/>
          <w:color w:val="000000"/>
          <w:spacing w:val="-2"/>
          <w:w w:val="100"/>
          <w:position w:val="0"/>
          <w:sz w:val="21"/>
          <w:u w:val="none"/>
        </w:rPr>
        <w:t>平</w:t>
      </w:r>
      <w:r>
        <w:rPr>
          <w:rFonts w:ascii="宋体" w:hAnsi="宋体" w:cs="宋体"/>
          <w:color w:val="000000"/>
          <w:spacing w:val="0"/>
          <w:w w:val="100"/>
          <w:position w:val="0"/>
          <w:sz w:val="21"/>
          <w:u w:val="none"/>
        </w:rPr>
        <w:t>整、</w:t>
      </w:r>
      <w:r>
        <w:rPr>
          <w:rFonts w:ascii="宋体" w:eastAsia="宋体" w:hAnsi="宋体" w:cs="宋体"/>
          <w:color w:val="000000"/>
          <w:spacing w:val="0"/>
          <w:w w:val="100"/>
          <w:position w:val="0"/>
          <w:sz w:val="21"/>
          <w:u w:val="none"/>
        </w:rPr>
        <w:t>洁净</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线条顺直</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接缝严密</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色泽一致</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不应有裂</w:t>
      </w:r>
    </w:p>
    <w:p>
      <w:pPr>
        <w:spacing w:before="0" w:after="0" w:line="312" w:lineRule="exact"/>
        <w:ind w:left="449" w:firstLine="850"/>
        <w:jc w:val="left"/>
      </w:pPr>
      <w:r>
        <w:rPr>
          <w:rFonts w:ascii="宋体" w:hAnsi="宋体" w:cs="宋体"/>
          <w:color w:val="000000"/>
          <w:spacing w:val="-1"/>
          <w:w w:val="100"/>
          <w:position w:val="0"/>
          <w:sz w:val="21"/>
          <w:u w:val="none"/>
        </w:rPr>
        <w:t>缝、翘曲及损坏；</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窗帘盒、窗台板和散热器罩与墙面、窗框的衔接应严密，密封胶缝应顺直、光滑。</w:t>
      </w:r>
    </w:p>
    <w:p>
      <w:pPr>
        <w:spacing w:before="0" w:after="0" w:line="240" w:lineRule="exact"/>
        <w:ind w:left="449" w:firstLine="425"/>
      </w:pPr>
    </w:p>
    <w:p>
      <w:pPr>
        <w:spacing w:before="0" w:after="0" w:line="387" w:lineRule="exact"/>
        <w:ind w:left="449" w:firstLine="0"/>
        <w:jc w:val="left"/>
      </w:pPr>
      <w:r>
        <w:rPr>
          <w:rFonts w:ascii="黑体" w:hAnsi="黑体" w:cs="黑体"/>
          <w:color w:val="000000"/>
          <w:spacing w:val="-1"/>
          <w:w w:val="100"/>
          <w:position w:val="0"/>
          <w:sz w:val="21"/>
          <w:u w:val="none"/>
        </w:rPr>
        <w:t>6</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医院强电系统验收评估要求</w:t>
      </w:r>
    </w:p>
    <w:p>
      <w:pPr>
        <w:spacing w:before="0" w:after="0" w:line="240" w:lineRule="exact"/>
        <w:ind w:left="449" w:firstLine="0"/>
      </w:pPr>
    </w:p>
    <w:p>
      <w:pPr>
        <w:spacing w:before="0" w:after="0" w:line="384" w:lineRule="exact"/>
        <w:ind w:left="449" w:firstLine="0"/>
        <w:jc w:val="left"/>
      </w:pPr>
      <w:r>
        <w:rPr>
          <w:rFonts w:ascii="黑体" w:hAnsi="黑体" w:cs="黑体"/>
          <w:color w:val="000000"/>
          <w:spacing w:val="0"/>
          <w:w w:val="100"/>
          <w:position w:val="0"/>
          <w:sz w:val="21"/>
          <w:u w:val="none"/>
        </w:rPr>
        <w:t>6.1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强电系统验收内容</w:t>
      </w:r>
    </w:p>
    <w:p>
      <w:pPr>
        <w:spacing w:before="0" w:after="0" w:line="240" w:lineRule="exact"/>
        <w:ind w:left="449" w:firstLine="0"/>
      </w:pPr>
    </w:p>
    <w:p>
      <w:pPr>
        <w:spacing w:before="0" w:after="0" w:line="225" w:lineRule="exact"/>
        <w:ind w:left="449" w:firstLine="420"/>
        <w:jc w:val="left"/>
      </w:pPr>
      <w:r>
        <w:rPr>
          <w:rFonts w:ascii="宋体" w:eastAsia="宋体" w:hAnsi="宋体" w:cs="宋体"/>
          <w:color w:val="000000"/>
          <w:spacing w:val="-1"/>
          <w:w w:val="100"/>
          <w:position w:val="0"/>
          <w:sz w:val="21"/>
          <w:u w:val="none"/>
        </w:rPr>
        <w:t>强电系统验收内容包括：</w:t>
      </w:r>
    </w:p>
    <w:p>
      <w:pPr>
        <w:spacing w:before="0" w:after="0" w:line="312"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变配电房；</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发电机房；</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高低压配电柜；</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干式变压器；</w:t>
      </w:r>
    </w:p>
    <w:p>
      <w:pPr>
        <w:spacing w:before="0" w:after="0" w:line="312" w:lineRule="exact"/>
        <w:ind w:left="449"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楼层强电竖井；</w:t>
      </w:r>
    </w:p>
    <w:p>
      <w:pPr>
        <w:spacing w:before="0" w:after="0" w:line="312" w:lineRule="exact"/>
        <w:ind w:left="449"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成套配电柜；</w:t>
      </w:r>
    </w:p>
    <w:p>
      <w:pPr>
        <w:spacing w:before="0" w:after="0" w:line="312" w:lineRule="exact"/>
        <w:ind w:left="449" w:firstLine="425"/>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控制柜；</w:t>
      </w:r>
    </w:p>
    <w:p>
      <w:pPr>
        <w:spacing w:before="0" w:after="0" w:line="312" w:lineRule="exact"/>
        <w:ind w:left="449" w:firstLine="425"/>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动力/照明配电箱；</w:t>
      </w:r>
    </w:p>
    <w:p>
      <w:pPr>
        <w:spacing w:before="0" w:after="0" w:line="312" w:lineRule="exact"/>
        <w:ind w:left="449" w:firstLine="425"/>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电动机；</w:t>
      </w:r>
    </w:p>
    <w:p>
      <w:pPr>
        <w:spacing w:before="0" w:after="0" w:line="312" w:lineRule="exact"/>
        <w:ind w:left="449" w:firstLine="425"/>
        <w:jc w:val="left"/>
      </w:pPr>
      <w:r>
        <w:rPr>
          <w:rFonts w:ascii="宋体" w:hAnsi="宋体" w:cs="宋体"/>
          <w:color w:val="000000"/>
          <w:spacing w:val="0"/>
          <w:w w:val="100"/>
          <w:position w:val="0"/>
          <w:sz w:val="21"/>
          <w:u w:val="none"/>
        </w:rPr>
        <w:t>j)</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电气线路；</w:t>
      </w:r>
    </w:p>
    <w:p>
      <w:pPr>
        <w:spacing w:before="0" w:after="0" w:line="312" w:lineRule="exact"/>
        <w:ind w:left="449" w:firstLine="425"/>
        <w:jc w:val="left"/>
      </w:pPr>
      <w:r>
        <w:rPr>
          <w:rFonts w:ascii="宋体" w:hAnsi="宋体" w:cs="宋体"/>
          <w:color w:val="000000"/>
          <w:spacing w:val="0"/>
          <w:w w:val="100"/>
          <w:position w:val="0"/>
          <w:sz w:val="21"/>
          <w:u w:val="none"/>
        </w:rPr>
        <w:t>k)</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照明；</w:t>
      </w:r>
    </w:p>
    <w:p>
      <w:pPr>
        <w:spacing w:before="0" w:after="0" w:line="312" w:lineRule="exact"/>
        <w:ind w:left="449" w:firstLine="425"/>
        <w:jc w:val="left"/>
      </w:pPr>
      <w:r>
        <w:rPr>
          <w:rFonts w:ascii="宋体" w:hAnsi="宋体" w:cs="宋体"/>
          <w:color w:val="000000"/>
          <w:spacing w:val="0"/>
          <w:w w:val="100"/>
          <w:position w:val="0"/>
          <w:sz w:val="21"/>
          <w:u w:val="none"/>
        </w:rPr>
        <w:t>l)</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防雷与接地系统；</w:t>
      </w:r>
    </w:p>
    <w:p>
      <w:pPr>
        <w:spacing w:before="0" w:after="0" w:line="312" w:lineRule="exact"/>
        <w:ind w:left="449" w:firstLine="425"/>
        <w:jc w:val="left"/>
      </w:pPr>
      <w:r>
        <w:rPr>
          <w:rFonts w:ascii="宋体" w:hAnsi="宋体" w:cs="宋体"/>
          <w:color w:val="000000"/>
          <w:spacing w:val="0"/>
          <w:w w:val="100"/>
          <w:position w:val="0"/>
          <w:sz w:val="21"/>
          <w:u w:val="none"/>
        </w:rPr>
        <w:t>m)</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配电工程图纸；</w:t>
      </w:r>
    </w:p>
    <w:p>
      <w:pPr>
        <w:spacing w:before="0" w:after="0" w:line="312" w:lineRule="exact"/>
        <w:ind w:left="449" w:firstLine="425"/>
        <w:jc w:val="left"/>
      </w:pPr>
      <w:r>
        <w:rPr>
          <w:rFonts w:ascii="宋体" w:hAnsi="宋体" w:cs="宋体"/>
          <w:color w:val="000000"/>
          <w:spacing w:val="0"/>
          <w:w w:val="100"/>
          <w:position w:val="0"/>
          <w:sz w:val="21"/>
          <w:u w:val="none"/>
        </w:rPr>
        <w:t>n)</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资料的移交；</w:t>
      </w:r>
    </w:p>
    <w:p>
      <w:pPr>
        <w:spacing w:before="0" w:after="0" w:line="312" w:lineRule="exact"/>
        <w:ind w:left="449" w:firstLine="425"/>
        <w:jc w:val="left"/>
      </w:pPr>
      <w:r>
        <w:rPr>
          <w:rFonts w:ascii="宋体" w:hAnsi="宋体" w:cs="宋体"/>
          <w:color w:val="000000"/>
          <w:spacing w:val="0"/>
          <w:w w:val="100"/>
          <w:position w:val="0"/>
          <w:sz w:val="21"/>
          <w:u w:val="none"/>
        </w:rPr>
        <w:t>o)</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设备外观；</w:t>
      </w:r>
    </w:p>
    <w:p>
      <w:pPr>
        <w:spacing w:before="0" w:after="0" w:line="312" w:lineRule="exact"/>
        <w:ind w:left="449" w:firstLine="425"/>
        <w:jc w:val="left"/>
      </w:pPr>
      <w:r>
        <w:rPr>
          <w:rFonts w:ascii="宋体" w:hAnsi="宋体" w:cs="宋体"/>
          <w:color w:val="000000"/>
          <w:spacing w:val="0"/>
          <w:w w:val="100"/>
          <w:position w:val="0"/>
          <w:sz w:val="21"/>
          <w:u w:val="none"/>
        </w:rPr>
        <w:t>p)</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工作环境检查和设备数量的清点；</w:t>
      </w:r>
    </w:p>
    <w:p>
      <w:pPr>
        <w:spacing w:before="0" w:after="0" w:line="370" w:lineRule="exact"/>
        <w:ind w:left="449" w:firstLine="9036"/>
        <w:jc w:val="left"/>
        <w:sectPr>
          <w:type w:val="continuous"/>
          <w:pgSz w:w="11906" w:h="16839"/>
          <w:pgMar w:top="1101" w:right="609" w:bottom="861" w:left="969" w:header="0" w:footer="0" w:gutter="0"/>
          <w:pgNumType w:start="37"/>
          <w:cols w:num="1" w:space="720"/>
        </w:sectPr>
      </w:pPr>
      <w:r>
        <w:rPr>
          <w:rFonts w:ascii="宋体" w:hAnsi="宋体" w:cs="宋体"/>
          <w:color w:val="000000"/>
          <w:spacing w:val="-1"/>
          <w:w w:val="100"/>
          <w:position w:val="0"/>
          <w:sz w:val="18"/>
          <w:u w:val="none"/>
        </w:rPr>
        <w:t>9</w:t>
      </w:r>
    </w:p>
    <w:p>
      <w:pPr>
        <w:spacing w:before="0" w:after="0" w:line="240" w:lineRule="exact"/>
      </w:pPr>
      <w:bookmarkStart w:id="14" w:name="14"/>
      <w:bookmarkEnd w:id="14"/>
    </w:p>
    <w:p>
      <w:pPr>
        <w:spacing w:before="0" w:after="0" w:line="319" w:lineRule="exact"/>
        <w:ind w:left="60" w:firstLine="0"/>
        <w:jc w:val="left"/>
      </w:pPr>
      <w:r>
        <w:pict>
          <v:shape id="_x0000_s2081" o:spid="_x0000_s1056" type="#_x0000_t202" style="width:332pt;height:53pt;margin-top:397.7pt;margin-left:141.6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9" w:lineRule="exact"/>
        <w:ind w:left="60" w:firstLine="427"/>
        <w:jc w:val="left"/>
      </w:pPr>
      <w:r>
        <w:rPr>
          <w:rFonts w:ascii="宋体" w:hAnsi="宋体" w:cs="宋体"/>
          <w:color w:val="000000"/>
          <w:spacing w:val="0"/>
          <w:w w:val="100"/>
          <w:position w:val="0"/>
          <w:sz w:val="21"/>
          <w:u w:val="none"/>
        </w:rPr>
        <w:t>q)</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设备使用功能的测试。</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0"/>
          <w:w w:val="100"/>
          <w:position w:val="0"/>
          <w:sz w:val="21"/>
          <w:u w:val="none"/>
        </w:rPr>
        <w:t>6.2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强电系统验收要求</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6.2.1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变配电房</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6.2.1.1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安全防护，验收要求如下：</w:t>
      </w:r>
    </w:p>
    <w:p>
      <w:pPr>
        <w:spacing w:before="0" w:after="0" w:line="30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高</w:t>
      </w:r>
      <w:r>
        <w:rPr>
          <w:rFonts w:ascii="宋体" w:eastAsia="宋体" w:hAnsi="宋体" w:cs="宋体"/>
          <w:color w:val="000000"/>
          <w:spacing w:val="0"/>
          <w:w w:val="100"/>
          <w:position w:val="0"/>
          <w:sz w:val="21"/>
          <w:u w:val="none"/>
        </w:rPr>
        <w:t>压验电笔</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接地</w:t>
      </w:r>
      <w:r>
        <w:rPr>
          <w:rFonts w:ascii="宋体" w:hAnsi="宋体" w:cs="宋体"/>
          <w:color w:val="000000"/>
          <w:spacing w:val="0"/>
          <w:w w:val="100"/>
          <w:position w:val="0"/>
          <w:sz w:val="21"/>
          <w:u w:val="none"/>
        </w:rPr>
        <w:t>线、</w:t>
      </w:r>
      <w:r>
        <w:rPr>
          <w:rFonts w:ascii="宋体" w:eastAsia="宋体" w:hAnsi="宋体" w:cs="宋体"/>
          <w:color w:val="000000"/>
          <w:spacing w:val="-2"/>
          <w:w w:val="100"/>
          <w:position w:val="0"/>
          <w:sz w:val="21"/>
          <w:u w:val="none"/>
        </w:rPr>
        <w:t>绝</w:t>
      </w:r>
      <w:r>
        <w:rPr>
          <w:rFonts w:ascii="宋体" w:eastAsia="宋体" w:hAnsi="宋体" w:cs="宋体"/>
          <w:color w:val="000000"/>
          <w:spacing w:val="0"/>
          <w:w w:val="100"/>
          <w:position w:val="0"/>
          <w:sz w:val="21"/>
          <w:u w:val="none"/>
        </w:rPr>
        <w:t>缘手</w:t>
      </w:r>
      <w:r>
        <w:rPr>
          <w:rFonts w:ascii="宋体" w:hAnsi="宋体" w:cs="宋体"/>
          <w:color w:val="000000"/>
          <w:spacing w:val="0"/>
          <w:w w:val="100"/>
          <w:position w:val="0"/>
          <w:sz w:val="21"/>
          <w:u w:val="none"/>
        </w:rPr>
        <w:t>套、</w:t>
      </w:r>
      <w:r>
        <w:rPr>
          <w:rFonts w:ascii="宋体" w:eastAsia="宋体" w:hAnsi="宋体" w:cs="宋体"/>
          <w:color w:val="000000"/>
          <w:spacing w:val="-2"/>
          <w:w w:val="100"/>
          <w:position w:val="0"/>
          <w:sz w:val="21"/>
          <w:u w:val="none"/>
        </w:rPr>
        <w:t>绝</w:t>
      </w:r>
      <w:r>
        <w:rPr>
          <w:rFonts w:ascii="宋体" w:eastAsia="宋体" w:hAnsi="宋体" w:cs="宋体"/>
          <w:color w:val="000000"/>
          <w:spacing w:val="0"/>
          <w:w w:val="100"/>
          <w:position w:val="0"/>
          <w:sz w:val="21"/>
          <w:u w:val="none"/>
        </w:rPr>
        <w:t>缘鞋</w:t>
      </w:r>
      <w:r>
        <w:rPr>
          <w:rFonts w:ascii="宋体" w:hAnsi="宋体" w:cs="宋体"/>
          <w:color w:val="000000"/>
          <w:spacing w:val="0"/>
          <w:w w:val="100"/>
          <w:position w:val="0"/>
          <w:sz w:val="21"/>
          <w:u w:val="none"/>
        </w:rPr>
        <w:t>、绝</w:t>
      </w:r>
      <w:r>
        <w:rPr>
          <w:rFonts w:ascii="宋体" w:eastAsia="宋体" w:hAnsi="宋体" w:cs="宋体"/>
          <w:color w:val="000000"/>
          <w:spacing w:val="-2"/>
          <w:w w:val="100"/>
          <w:position w:val="0"/>
          <w:sz w:val="21"/>
          <w:u w:val="none"/>
        </w:rPr>
        <w:t>缘</w:t>
      </w:r>
      <w:r>
        <w:rPr>
          <w:rFonts w:ascii="宋体" w:eastAsia="宋体" w:hAnsi="宋体" w:cs="宋体"/>
          <w:color w:val="000000"/>
          <w:spacing w:val="0"/>
          <w:w w:val="100"/>
          <w:position w:val="0"/>
          <w:sz w:val="21"/>
          <w:u w:val="none"/>
        </w:rPr>
        <w:t>棒等安全</w:t>
      </w:r>
      <w:r>
        <w:rPr>
          <w:rFonts w:ascii="宋体" w:eastAsia="宋体" w:hAnsi="宋体" w:cs="宋体"/>
          <w:color w:val="000000"/>
          <w:spacing w:val="-2"/>
          <w:w w:val="100"/>
          <w:position w:val="0"/>
          <w:sz w:val="21"/>
          <w:u w:val="none"/>
        </w:rPr>
        <w:t>检</w:t>
      </w:r>
      <w:r>
        <w:rPr>
          <w:rFonts w:ascii="宋体" w:eastAsia="宋体" w:hAnsi="宋体" w:cs="宋体"/>
          <w:color w:val="000000"/>
          <w:spacing w:val="0"/>
          <w:w w:val="100"/>
          <w:position w:val="0"/>
          <w:sz w:val="21"/>
          <w:u w:val="none"/>
        </w:rPr>
        <w:t>测用具齐</w:t>
      </w:r>
      <w:r>
        <w:rPr>
          <w:rFonts w:ascii="宋体" w:eastAsia="宋体" w:hAnsi="宋体" w:cs="宋体"/>
          <w:color w:val="000000"/>
          <w:spacing w:val="-2"/>
          <w:w w:val="100"/>
          <w:position w:val="0"/>
          <w:sz w:val="21"/>
          <w:u w:val="none"/>
        </w:rPr>
        <w:t>全</w:t>
      </w:r>
      <w:r>
        <w:rPr>
          <w:rFonts w:ascii="宋体" w:eastAsia="宋体" w:hAnsi="宋体" w:cs="宋体"/>
          <w:color w:val="000000"/>
          <w:spacing w:val="0"/>
          <w:w w:val="100"/>
          <w:position w:val="0"/>
          <w:sz w:val="21"/>
          <w:u w:val="none"/>
        </w:rPr>
        <w:t>，并具有</w:t>
      </w:r>
      <w:r>
        <w:rPr>
          <w:rFonts w:ascii="宋体" w:eastAsia="宋体" w:hAnsi="宋体" w:cs="宋体"/>
          <w:color w:val="000000"/>
          <w:spacing w:val="-2"/>
          <w:w w:val="100"/>
          <w:position w:val="0"/>
          <w:sz w:val="21"/>
          <w:u w:val="none"/>
        </w:rPr>
        <w:t>相</w:t>
      </w:r>
      <w:r>
        <w:rPr>
          <w:rFonts w:ascii="宋体" w:eastAsia="宋体" w:hAnsi="宋体" w:cs="宋体"/>
          <w:color w:val="000000"/>
          <w:spacing w:val="0"/>
          <w:w w:val="100"/>
          <w:position w:val="0"/>
          <w:sz w:val="21"/>
          <w:u w:val="none"/>
        </w:rPr>
        <w:t>关部门检</w:t>
      </w:r>
    </w:p>
    <w:p>
      <w:pPr>
        <w:spacing w:before="0" w:after="0" w:line="312" w:lineRule="exact"/>
        <w:ind w:left="60" w:firstLine="852"/>
        <w:jc w:val="left"/>
      </w:pPr>
      <w:r>
        <w:rPr>
          <w:rFonts w:ascii="宋体" w:eastAsia="宋体" w:hAnsi="宋体" w:cs="宋体"/>
          <w:color w:val="000000"/>
          <w:spacing w:val="-1"/>
          <w:w w:val="100"/>
          <w:position w:val="0"/>
          <w:sz w:val="21"/>
          <w:u w:val="none"/>
        </w:rPr>
        <w:t>测合格证书，合格证书应在检测时效内；</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开关操作手柄、移动警示牌、小车联锁等专用工具及钥匙应齐全完好；</w:t>
      </w:r>
    </w:p>
    <w:p>
      <w:pPr>
        <w:spacing w:before="0" w:after="0" w:line="347" w:lineRule="exact"/>
        <w:ind w:left="60" w:firstLine="427"/>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hAnsi="宋体" w:cs="宋体"/>
          <w:color w:val="000000"/>
          <w:spacing w:val="0"/>
          <w:w w:val="100"/>
          <w:position w:val="3"/>
          <w:sz w:val="21"/>
          <w:u w:val="none"/>
        </w:rPr>
        <w:t>高低压柜、变压器以及其他电气设备前均应铺设有绝缘胶垫，绝缘胶垫厚度不低于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8</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0"/>
          <w:w w:val="100"/>
          <w:position w:val="3"/>
          <w:sz w:val="21"/>
          <w:u w:val="none"/>
        </w:rPr>
        <w:t>mm，绝</w:t>
      </w:r>
    </w:p>
    <w:p>
      <w:pPr>
        <w:spacing w:before="0" w:after="0" w:line="277" w:lineRule="exact"/>
        <w:ind w:left="60" w:firstLine="852"/>
        <w:jc w:val="left"/>
      </w:pPr>
      <w:r>
        <w:rPr>
          <w:rFonts w:ascii="宋体" w:eastAsia="宋体" w:hAnsi="宋体" w:cs="宋体"/>
          <w:color w:val="000000"/>
          <w:spacing w:val="-1"/>
          <w:w w:val="100"/>
          <w:position w:val="0"/>
          <w:sz w:val="21"/>
          <w:u w:val="none"/>
        </w:rPr>
        <w:t>缘垫应整洁完好，并具有相关部门的检测合格报告；</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变配电房设置在地下室的，应有对整个配电室阻水的防水门坎；</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高压环网柜应全部上锁，每把钥匙编号清晰；</w:t>
      </w:r>
    </w:p>
    <w:p>
      <w:pPr>
        <w:spacing w:before="0" w:after="0" w:line="347" w:lineRule="exact"/>
        <w:ind w:left="60" w:firstLine="427"/>
        <w:jc w:val="left"/>
      </w:pPr>
      <w:r>
        <w:rPr>
          <w:rFonts w:ascii="宋体" w:hAnsi="宋体" w:cs="宋体"/>
          <w:color w:val="000000"/>
          <w:spacing w:val="0"/>
          <w:w w:val="100"/>
          <w:position w:val="3"/>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变压器应有防护柜，设有单独的隔离网或遮拦时，其高度应为</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1.7</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以上，并上锁；</w:t>
      </w:r>
    </w:p>
    <w:p>
      <w:pPr>
        <w:spacing w:before="0" w:after="0" w:line="312" w:lineRule="exact"/>
        <w:ind w:left="60" w:firstLine="427"/>
        <w:jc w:val="left"/>
      </w:pPr>
      <w:r>
        <w:rPr>
          <w:rFonts w:ascii="宋体" w:hAnsi="宋体" w:cs="宋体"/>
          <w:color w:val="000000"/>
          <w:spacing w:val="0"/>
          <w:w w:val="100"/>
          <w:position w:val="3"/>
          <w:sz w:val="21"/>
          <w:u w:val="none"/>
        </w:rPr>
        <w:t>g)</w:t>
      </w:r>
      <w:r>
        <w:rPr>
          <w:rFonts w:ascii="Calibri" w:hAnsi="Calibri" w:cs="Calibri"/>
          <w:color w:val="000000"/>
          <w:spacing w:val="0"/>
          <w:w w:val="197"/>
          <w:sz w:val="24"/>
          <w:u w:val="none"/>
        </w:rPr>
        <w:t>  </w:t>
      </w:r>
      <w:r>
        <w:rPr>
          <w:rFonts w:ascii="宋体" w:eastAsia="宋体" w:hAnsi="宋体" w:cs="宋体"/>
          <w:color w:val="000000"/>
          <w:spacing w:val="-2"/>
          <w:w w:val="100"/>
          <w:position w:val="3"/>
          <w:sz w:val="21"/>
          <w:u w:val="none"/>
        </w:rPr>
        <w:t>机房内应有明装接地干线，接地干线有黄绿相间颜色标示，接地阻值不大于</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1</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2"/>
          <w:w w:val="100"/>
          <w:position w:val="3"/>
          <w:sz w:val="21"/>
          <w:u w:val="none"/>
        </w:rPr>
        <w:t>Ω</w:t>
      </w:r>
      <w:r>
        <w:rPr>
          <w:rFonts w:ascii="宋体" w:eastAsia="宋体" w:hAnsi="宋体" w:cs="宋体"/>
          <w:color w:val="000000"/>
          <w:spacing w:val="-2"/>
          <w:w w:val="100"/>
          <w:position w:val="3"/>
          <w:sz w:val="21"/>
          <w:u w:val="none"/>
        </w:rPr>
        <w:t>，接地测试</w:t>
      </w:r>
    </w:p>
    <w:p>
      <w:pPr>
        <w:spacing w:before="0" w:after="0" w:line="277" w:lineRule="exact"/>
        <w:ind w:left="60" w:firstLine="852"/>
        <w:jc w:val="left"/>
      </w:pPr>
      <w:r>
        <w:rPr>
          <w:rFonts w:ascii="宋体" w:eastAsia="宋体" w:hAnsi="宋体" w:cs="宋体"/>
          <w:color w:val="000000"/>
          <w:spacing w:val="-1"/>
          <w:w w:val="100"/>
          <w:position w:val="0"/>
          <w:sz w:val="21"/>
          <w:u w:val="none"/>
        </w:rPr>
        <w:t>点清晰明了；</w:t>
      </w:r>
    </w:p>
    <w:p>
      <w:pPr>
        <w:spacing w:before="0" w:after="0" w:line="312" w:lineRule="exact"/>
        <w:ind w:left="60" w:firstLine="427"/>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配电柜、变压器、操作台等电子设备的底座应与接地干线可靠焊接；</w:t>
      </w:r>
    </w:p>
    <w:p>
      <w:pPr>
        <w:spacing w:before="0" w:after="0" w:line="312" w:lineRule="exact"/>
        <w:ind w:left="60" w:firstLine="427"/>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电</w:t>
      </w:r>
      <w:r>
        <w:rPr>
          <w:rFonts w:ascii="宋体" w:eastAsia="宋体" w:hAnsi="宋体" w:cs="宋体"/>
          <w:color w:val="000000"/>
          <w:spacing w:val="0"/>
          <w:w w:val="100"/>
          <w:position w:val="0"/>
          <w:sz w:val="21"/>
          <w:u w:val="none"/>
        </w:rPr>
        <w:t>缆沟应有</w:t>
      </w:r>
      <w:r>
        <w:rPr>
          <w:rFonts w:ascii="宋体" w:eastAsia="宋体" w:hAnsi="宋体" w:cs="宋体"/>
          <w:color w:val="000000"/>
          <w:spacing w:val="-2"/>
          <w:w w:val="100"/>
          <w:position w:val="0"/>
          <w:sz w:val="21"/>
          <w:u w:val="none"/>
        </w:rPr>
        <w:t>防</w:t>
      </w:r>
      <w:r>
        <w:rPr>
          <w:rFonts w:ascii="宋体" w:eastAsia="宋体" w:hAnsi="宋体" w:cs="宋体"/>
          <w:color w:val="000000"/>
          <w:spacing w:val="0"/>
          <w:w w:val="100"/>
          <w:position w:val="0"/>
          <w:sz w:val="21"/>
          <w:u w:val="none"/>
        </w:rPr>
        <w:t>水排水措</w:t>
      </w:r>
      <w:r>
        <w:rPr>
          <w:rFonts w:ascii="宋体" w:eastAsia="宋体" w:hAnsi="宋体" w:cs="宋体"/>
          <w:color w:val="000000"/>
          <w:spacing w:val="-2"/>
          <w:w w:val="100"/>
          <w:position w:val="0"/>
          <w:sz w:val="21"/>
          <w:u w:val="none"/>
        </w:rPr>
        <w:t>施</w:t>
      </w:r>
      <w:r>
        <w:rPr>
          <w:rFonts w:ascii="宋体" w:eastAsia="宋体" w:hAnsi="宋体" w:cs="宋体"/>
          <w:color w:val="000000"/>
          <w:spacing w:val="0"/>
          <w:w w:val="100"/>
          <w:position w:val="0"/>
          <w:sz w:val="21"/>
          <w:u w:val="none"/>
        </w:rPr>
        <w:t>，沟内干</w:t>
      </w:r>
      <w:r>
        <w:rPr>
          <w:rFonts w:ascii="宋体" w:eastAsia="宋体" w:hAnsi="宋体" w:cs="宋体"/>
          <w:color w:val="000000"/>
          <w:spacing w:val="-2"/>
          <w:w w:val="100"/>
          <w:position w:val="0"/>
          <w:sz w:val="21"/>
          <w:u w:val="none"/>
        </w:rPr>
        <w:t>燥</w:t>
      </w:r>
      <w:r>
        <w:rPr>
          <w:rFonts w:ascii="宋体" w:hAnsi="宋体" w:cs="宋体"/>
          <w:color w:val="000000"/>
          <w:spacing w:val="0"/>
          <w:w w:val="100"/>
          <w:position w:val="0"/>
          <w:sz w:val="21"/>
          <w:u w:val="none"/>
        </w:rPr>
        <w:t>、无</w:t>
      </w:r>
      <w:r>
        <w:rPr>
          <w:rFonts w:ascii="宋体" w:eastAsia="宋体" w:hAnsi="宋体" w:cs="宋体"/>
          <w:color w:val="000000"/>
          <w:spacing w:val="0"/>
          <w:w w:val="100"/>
          <w:position w:val="0"/>
          <w:sz w:val="21"/>
          <w:u w:val="none"/>
        </w:rPr>
        <w:t>积水</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无杂物，</w:t>
      </w:r>
      <w:r>
        <w:rPr>
          <w:rFonts w:ascii="宋体" w:eastAsia="宋体" w:hAnsi="宋体" w:cs="宋体"/>
          <w:color w:val="000000"/>
          <w:spacing w:val="-2"/>
          <w:w w:val="100"/>
          <w:position w:val="0"/>
          <w:sz w:val="21"/>
          <w:u w:val="none"/>
        </w:rPr>
        <w:t>各</w:t>
      </w:r>
      <w:r>
        <w:rPr>
          <w:rFonts w:ascii="宋体" w:eastAsia="宋体" w:hAnsi="宋体" w:cs="宋体"/>
          <w:color w:val="000000"/>
          <w:spacing w:val="0"/>
          <w:w w:val="100"/>
          <w:position w:val="0"/>
          <w:sz w:val="21"/>
          <w:u w:val="none"/>
        </w:rPr>
        <w:t>电缆沟内</w:t>
      </w:r>
      <w:r>
        <w:rPr>
          <w:rFonts w:ascii="宋体" w:eastAsia="宋体" w:hAnsi="宋体" w:cs="宋体"/>
          <w:color w:val="000000"/>
          <w:spacing w:val="-2"/>
          <w:w w:val="100"/>
          <w:position w:val="0"/>
          <w:sz w:val="21"/>
          <w:u w:val="none"/>
        </w:rPr>
        <w:t>孔</w:t>
      </w:r>
      <w:r>
        <w:rPr>
          <w:rFonts w:ascii="宋体" w:eastAsia="宋体" w:hAnsi="宋体" w:cs="宋体"/>
          <w:color w:val="000000"/>
          <w:spacing w:val="0"/>
          <w:w w:val="100"/>
          <w:position w:val="0"/>
          <w:sz w:val="21"/>
          <w:u w:val="none"/>
        </w:rPr>
        <w:t>洞应密封</w:t>
      </w:r>
      <w:r>
        <w:rPr>
          <w:rFonts w:ascii="宋体" w:eastAsia="宋体" w:hAnsi="宋体" w:cs="宋体"/>
          <w:color w:val="000000"/>
          <w:spacing w:val="-2"/>
          <w:w w:val="100"/>
          <w:position w:val="0"/>
          <w:sz w:val="21"/>
          <w:u w:val="none"/>
        </w:rPr>
        <w:t>好</w:t>
      </w:r>
      <w:r>
        <w:rPr>
          <w:rFonts w:ascii="宋体" w:eastAsia="宋体" w:hAnsi="宋体" w:cs="宋体"/>
          <w:color w:val="000000"/>
          <w:spacing w:val="0"/>
          <w:w w:val="100"/>
          <w:position w:val="0"/>
          <w:sz w:val="21"/>
          <w:u w:val="none"/>
        </w:rPr>
        <w:t>，电缆沟</w:t>
      </w:r>
    </w:p>
    <w:p>
      <w:pPr>
        <w:spacing w:before="0" w:after="0" w:line="312" w:lineRule="exact"/>
        <w:ind w:left="60" w:firstLine="852"/>
        <w:jc w:val="left"/>
      </w:pPr>
      <w:r>
        <w:rPr>
          <w:rFonts w:ascii="宋体" w:eastAsia="宋体" w:hAnsi="宋体" w:cs="宋体"/>
          <w:color w:val="000000"/>
          <w:spacing w:val="-1"/>
          <w:w w:val="100"/>
          <w:position w:val="0"/>
          <w:sz w:val="21"/>
          <w:u w:val="none"/>
        </w:rPr>
        <w:t>应设置盖板，封闭良好；</w:t>
      </w:r>
    </w:p>
    <w:p>
      <w:pPr>
        <w:spacing w:before="0" w:after="0" w:line="347" w:lineRule="exact"/>
        <w:ind w:left="60" w:firstLine="427"/>
        <w:jc w:val="left"/>
      </w:pPr>
      <w:r>
        <w:rPr>
          <w:rFonts w:ascii="宋体" w:hAnsi="宋体" w:cs="宋体"/>
          <w:color w:val="000000"/>
          <w:spacing w:val="0"/>
          <w:w w:val="100"/>
          <w:position w:val="3"/>
          <w:sz w:val="21"/>
          <w:u w:val="none"/>
        </w:rPr>
        <w:t>j)</w:t>
      </w:r>
      <w:r>
        <w:rPr>
          <w:rFonts w:ascii="Calibri" w:hAnsi="Calibri" w:cs="Calibri"/>
          <w:color w:val="000000"/>
          <w:spacing w:val="0"/>
          <w:w w:val="197"/>
          <w:sz w:val="24"/>
          <w:u w:val="none"/>
        </w:rPr>
        <w:t>  </w:t>
      </w:r>
      <w:r>
        <w:rPr>
          <w:rFonts w:ascii="宋体" w:hAnsi="宋体" w:cs="宋体"/>
          <w:color w:val="000000"/>
          <w:spacing w:val="-1"/>
          <w:w w:val="100"/>
          <w:position w:val="3"/>
          <w:sz w:val="21"/>
          <w:u w:val="none"/>
        </w:rPr>
        <w:t>机房大门应配置防鼠板，防鼠板应用铁皮包裹、表面光滑、拆卸便利、高度应大于</w:t>
      </w:r>
      <w:r>
        <w:rPr>
          <w:rFonts w:ascii="Calibri" w:hAnsi="Calibri" w:cs="Calibri"/>
          <w:color w:val="000000"/>
          <w:spacing w:val="6"/>
          <w:w w:val="100"/>
          <w:sz w:val="21"/>
          <w:u w:val="none"/>
        </w:rPr>
        <w:t> </w:t>
      </w:r>
      <w:r>
        <w:rPr>
          <w:rFonts w:ascii="宋体" w:hAnsi="宋体" w:cs="宋体"/>
          <w:color w:val="000000"/>
          <w:spacing w:val="-2"/>
          <w:w w:val="100"/>
          <w:position w:val="3"/>
          <w:sz w:val="21"/>
          <w:u w:val="none"/>
        </w:rPr>
        <w:t>50</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cm。</w:t>
      </w:r>
    </w:p>
    <w:p>
      <w:pPr>
        <w:spacing w:before="0" w:after="0" w:line="281" w:lineRule="exact"/>
        <w:ind w:left="60" w:firstLine="0"/>
        <w:jc w:val="left"/>
      </w:pPr>
      <w:r>
        <w:rPr>
          <w:rFonts w:ascii="黑体" w:hAnsi="黑体" w:cs="黑体"/>
          <w:color w:val="000000"/>
          <w:spacing w:val="0"/>
          <w:w w:val="100"/>
          <w:position w:val="0"/>
          <w:sz w:val="21"/>
          <w:u w:val="none"/>
        </w:rPr>
        <w:t>6.2.1.2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配套设施，验收要求如下：</w:t>
      </w:r>
    </w:p>
    <w:p>
      <w:pPr>
        <w:spacing w:before="0" w:after="0" w:line="30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按消防要求配置灭火器材，灭火器的规格、数量、位置符合设计要求；</w:t>
      </w:r>
    </w:p>
    <w:p>
      <w:pPr>
        <w:spacing w:before="0" w:after="0" w:line="347" w:lineRule="exact"/>
        <w:ind w:left="60" w:firstLine="427"/>
        <w:jc w:val="left"/>
      </w:pPr>
      <w:r>
        <w:rPr>
          <w:rFonts w:ascii="宋体" w:hAnsi="宋体" w:cs="宋体"/>
          <w:color w:val="000000"/>
          <w:spacing w:val="0"/>
          <w:w w:val="100"/>
          <w:position w:val="3"/>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室内照度应符合设计要求，平均照度不低于</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200</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Lx，且亮度分布均匀；</w:t>
      </w:r>
    </w:p>
    <w:p>
      <w:pPr>
        <w:spacing w:before="0" w:after="0" w:line="277"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高低压配电设备及裸母线的正上方不应有灯具及管路；</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房内应设置足够的维修所需的单相插座；</w:t>
      </w:r>
    </w:p>
    <w:p>
      <w:pPr>
        <w:spacing w:before="0" w:after="0" w:line="347" w:lineRule="exact"/>
        <w:ind w:left="60" w:firstLine="427"/>
        <w:jc w:val="left"/>
      </w:pPr>
      <w:r>
        <w:rPr>
          <w:rFonts w:ascii="宋体" w:hAnsi="宋体" w:cs="宋体"/>
          <w:color w:val="000000"/>
          <w:spacing w:val="0"/>
          <w:w w:val="100"/>
          <w:position w:val="3"/>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应急灯连续供电时间不应少于</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30</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min，且灯照度应符合设计要求；</w:t>
      </w:r>
    </w:p>
    <w:p>
      <w:pPr>
        <w:spacing w:before="0" w:after="0" w:line="277"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室内应有独立的通风设备，保持室内通风良好；</w:t>
      </w:r>
    </w:p>
    <w:p>
      <w:pPr>
        <w:spacing w:before="0" w:after="0" w:line="347" w:lineRule="exact"/>
        <w:ind w:left="60" w:firstLine="427"/>
        <w:jc w:val="left"/>
      </w:pPr>
      <w:r>
        <w:rPr>
          <w:rFonts w:ascii="宋体" w:hAnsi="宋体" w:cs="宋体"/>
          <w:color w:val="000000"/>
          <w:spacing w:val="0"/>
          <w:w w:val="100"/>
          <w:position w:val="3"/>
          <w:sz w:val="21"/>
          <w:u w:val="none"/>
        </w:rPr>
        <w:t>g)</w:t>
      </w:r>
      <w:r>
        <w:rPr>
          <w:rFonts w:ascii="Calibri" w:hAnsi="Calibri" w:cs="Calibri"/>
          <w:color w:val="000000"/>
          <w:spacing w:val="0"/>
          <w:w w:val="197"/>
          <w:sz w:val="24"/>
          <w:u w:val="none"/>
        </w:rPr>
        <w:t>  </w:t>
      </w:r>
      <w:r>
        <w:rPr>
          <w:rFonts w:ascii="宋体" w:eastAsia="宋体" w:hAnsi="宋体" w:cs="宋体"/>
          <w:color w:val="000000"/>
          <w:spacing w:val="0"/>
          <w:w w:val="100"/>
          <w:position w:val="3"/>
          <w:sz w:val="21"/>
          <w:u w:val="none"/>
        </w:rPr>
        <w:t>室内应配置有干湿球温度计，室内温度控制在</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40</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℃以下，湿度低于</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80%；</w:t>
      </w:r>
    </w:p>
    <w:p>
      <w:pPr>
        <w:spacing w:before="0" w:after="0" w:line="277" w:lineRule="exact"/>
        <w:ind w:left="60" w:firstLine="427"/>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室内应安装与实际情况相符合的高低压系统模拟屏；</w:t>
      </w:r>
    </w:p>
    <w:p>
      <w:pPr>
        <w:spacing w:before="0" w:after="0" w:line="312" w:lineRule="exact"/>
        <w:ind w:left="60" w:firstLine="427"/>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变配电室应设置能与消防控制中心通信的直通电话。</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1"/>
          <w:w w:val="100"/>
          <w:position w:val="0"/>
          <w:sz w:val="21"/>
          <w:u w:val="none"/>
        </w:rPr>
        <w:t>6.2.2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发电机房</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发电机房的验收要求如下：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发电机房应配置双路供电电源；</w:t>
      </w:r>
    </w:p>
    <w:p>
      <w:pPr>
        <w:spacing w:before="0" w:after="0" w:line="347" w:lineRule="exact"/>
        <w:ind w:left="60" w:firstLine="427"/>
        <w:jc w:val="left"/>
      </w:pPr>
      <w:r>
        <w:rPr>
          <w:rFonts w:ascii="宋体" w:hAnsi="宋体" w:cs="宋体"/>
          <w:color w:val="000000"/>
          <w:spacing w:val="0"/>
          <w:w w:val="100"/>
          <w:position w:val="3"/>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发电机房应安装防爆灯，防爆灯照度不低于</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200</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Lx，且亮度分布均匀；</w:t>
      </w:r>
    </w:p>
    <w:p>
      <w:pPr>
        <w:spacing w:before="0" w:after="0" w:line="277"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机组应设有专用储油间，储油间的防火墙与发电机房应隔开；</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储油间应设有能自行关闭的甲级防火门，并向发电机方向开启；</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储油间内设有通风换气装置；</w:t>
      </w:r>
    </w:p>
    <w:p>
      <w:pPr>
        <w:spacing w:before="0" w:after="0" w:line="347" w:lineRule="exact"/>
        <w:ind w:left="60" w:firstLine="427"/>
        <w:jc w:val="left"/>
      </w:pPr>
      <w:r>
        <w:rPr>
          <w:rFonts w:ascii="宋体" w:hAnsi="宋体" w:cs="宋体"/>
          <w:color w:val="000000"/>
          <w:spacing w:val="0"/>
          <w:w w:val="100"/>
          <w:position w:val="3"/>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储油间油箱无渗漏现象，发电机房储油不能超过</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8</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h</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的用量；</w:t>
      </w:r>
    </w:p>
    <w:p>
      <w:pPr>
        <w:spacing w:before="0" w:after="0" w:line="277"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油箱上应有油位标尺；</w:t>
      </w:r>
    </w:p>
    <w:p>
      <w:pPr>
        <w:spacing w:before="0" w:after="0" w:line="312" w:lineRule="exact"/>
        <w:ind w:left="60" w:firstLine="427"/>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发电机排气管及消声器应固定在专用支架上，排气管不泄漏；</w:t>
      </w:r>
    </w:p>
    <w:p>
      <w:pPr>
        <w:spacing w:before="0" w:after="0" w:line="312" w:lineRule="exact"/>
        <w:ind w:left="60" w:firstLine="427"/>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发电机房的噪音和废气排放应通过环保及消防部门的检测验收；</w:t>
      </w:r>
    </w:p>
    <w:p>
      <w:pPr>
        <w:spacing w:before="0" w:after="0" w:line="370" w:lineRule="exact"/>
        <w:ind w:left="60" w:firstLine="199"/>
        <w:jc w:val="left"/>
        <w:sectPr>
          <w:type w:val="continuous"/>
          <w:pgSz w:w="11906" w:h="16838"/>
          <w:pgMar w:top="1101" w:right="713" w:bottom="861" w:left="1073" w:header="0" w:footer="0" w:gutter="0"/>
          <w:pgNumType w:start="38"/>
          <w:cols w:num="1" w:space="720"/>
        </w:sectPr>
      </w:pPr>
      <w:r>
        <w:rPr>
          <w:rFonts w:ascii="宋体" w:hAnsi="宋体" w:cs="宋体"/>
          <w:color w:val="000000"/>
          <w:spacing w:val="0"/>
          <w:w w:val="100"/>
          <w:position w:val="0"/>
          <w:sz w:val="18"/>
          <w:u w:val="none"/>
        </w:rPr>
        <w:t>10</w:t>
      </w:r>
    </w:p>
    <w:p>
      <w:pPr>
        <w:spacing w:before="0" w:after="0" w:line="240" w:lineRule="exact"/>
      </w:pPr>
      <w:bookmarkStart w:id="15" w:name="15"/>
      <w:bookmarkEnd w:id="15"/>
    </w:p>
    <w:p>
      <w:pPr>
        <w:spacing w:before="0" w:after="0" w:line="319" w:lineRule="exact"/>
        <w:ind w:left="449" w:firstLine="7464"/>
        <w:jc w:val="left"/>
      </w:pPr>
      <w:r>
        <w:pict>
          <v:shape id="_x0000_s2082" o:spid="_x0000_s1057" type="#_x0000_t202" style="width:332pt;height:53pt;margin-top:397.7pt;margin-left:141.6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410" o:spid="_x0000_s1058" type="#_x0000_t202" style="width:466.4pt;height:19.05pt;margin-top:339.55pt;margin-left:92.15pt;mso-height-relative:page;mso-position-horizontal-relative:page;mso-position-vertical-relative:page;mso-width-relative:page;position:absolute;z-index:-251624448" coordsize="21600,21600" filled="f" stroked="f">
            <v:stroke joinstyle="miter"/>
            <v:textbox inset="0,0,0,0">
              <w:txbxContent>
                <w:p>
                  <w:pPr>
                    <w:tabs>
                      <w:tab w:val="left" w:pos="425"/>
                    </w:tabs>
                    <w:autoSpaceDE w:val="0"/>
                    <w:autoSpaceDN w:val="0"/>
                    <w:adjustRightInd w:val="0"/>
                    <w:spacing w:before="0" w:after="0" w:line="246" w:lineRule="exact"/>
                    <w:jc w:val="left"/>
                  </w:pPr>
                  <w:r>
                    <w:rPr>
                      <w:color w:val="000000"/>
                      <w:spacing w:val="0"/>
                      <w:w w:val="100"/>
                      <w:sz w:val="24"/>
                      <w:u w:val="none"/>
                    </w:rPr>
                    <w:t>  </w:t>
                  </w:r>
                  <w:r>
                    <w:rPr>
                      <w:rFonts w:ascii="宋体" w:hAnsi="宋体" w:cs="宋体"/>
                      <w:color w:val="000000"/>
                      <w:spacing w:val="0"/>
                      <w:w w:val="100"/>
                      <w:position w:val="3"/>
                      <w:sz w:val="21"/>
                      <w:u w:val="none"/>
                    </w:rPr>
                    <w:t>b)</w:t>
                  </w:r>
                  <w:r>
                    <w:rPr>
                      <w:rFonts w:cs="Calibri"/>
                      <w:spacing w:val="0"/>
                      <w:w w:val="100"/>
                    </w:rPr>
                    <w:tab/>
                  </w:r>
                  <w:r>
                    <w:rPr>
                      <w:rFonts w:ascii="宋体" w:eastAsia="宋体" w:hAnsi="宋体" w:cs="宋体"/>
                      <w:color w:val="000000"/>
                      <w:spacing w:val="-1"/>
                      <w:w w:val="100"/>
                      <w:position w:val="3"/>
                      <w:sz w:val="21"/>
                      <w:u w:val="none"/>
                    </w:rPr>
                    <w:t>镀锌桥架连接处用专用的金属连接板连接，非镀锌桥架连接部位打磨后用截面不小于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4</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mm</w:t>
                  </w:r>
                  <w:r>
                    <w:rPr>
                      <w:rFonts w:ascii="Calibri" w:hAnsi="Calibri" w:cs="Calibri"/>
                      <w:color w:val="000000"/>
                      <w:spacing w:val="0"/>
                      <w:w w:val="169"/>
                      <w:sz w:val="21"/>
                      <w:u w:val="none"/>
                    </w:rPr>
                    <w:t> </w:t>
                  </w:r>
                  <w:r>
                    <w:rPr>
                      <w:rFonts w:ascii="宋体" w:eastAsia="宋体" w:hAnsi="宋体" w:cs="宋体"/>
                      <w:color w:val="000000"/>
                      <w:spacing w:val="-2"/>
                      <w:w w:val="100"/>
                      <w:position w:val="3"/>
                      <w:sz w:val="21"/>
                      <w:u w:val="none"/>
                    </w:rPr>
                    <w:t>的</w:t>
                  </w: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49" w:firstLine="7464"/>
      </w:pPr>
    </w:p>
    <w:p>
      <w:pPr>
        <w:spacing w:before="0" w:after="0" w:line="240" w:lineRule="exact"/>
        <w:ind w:left="449" w:firstLine="7464"/>
      </w:pPr>
    </w:p>
    <w:p>
      <w:pPr>
        <w:spacing w:before="0" w:after="0" w:line="240" w:lineRule="exact"/>
        <w:ind w:left="449" w:firstLine="7464"/>
      </w:pPr>
    </w:p>
    <w:p>
      <w:pPr>
        <w:spacing w:before="0" w:after="0" w:line="289" w:lineRule="exact"/>
        <w:ind w:left="449" w:firstLine="425"/>
        <w:jc w:val="left"/>
      </w:pPr>
      <w:r>
        <w:rPr>
          <w:rFonts w:ascii="宋体" w:hAnsi="宋体" w:cs="宋体"/>
          <w:color w:val="000000"/>
          <w:spacing w:val="0"/>
          <w:w w:val="100"/>
          <w:position w:val="0"/>
          <w:sz w:val="21"/>
          <w:u w:val="none"/>
        </w:rPr>
        <w:t>j)</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发电机房应设置火灾自动报警系统及灭火系统，并能联动控制排烟和送风设备；</w:t>
      </w:r>
    </w:p>
    <w:p>
      <w:pPr>
        <w:spacing w:before="0" w:after="0" w:line="312" w:lineRule="exact"/>
        <w:ind w:left="449" w:firstLine="425"/>
        <w:jc w:val="left"/>
      </w:pPr>
      <w:r>
        <w:rPr>
          <w:rFonts w:ascii="宋体" w:hAnsi="宋体" w:cs="宋体"/>
          <w:color w:val="000000"/>
          <w:spacing w:val="0"/>
          <w:w w:val="100"/>
          <w:position w:val="0"/>
          <w:sz w:val="21"/>
          <w:u w:val="none"/>
        </w:rPr>
        <w:t>k)</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消防系统的动作状态能传至消防控制中心，并且消防控制中心也能直接控制消防设备；</w:t>
      </w:r>
    </w:p>
    <w:p>
      <w:pPr>
        <w:spacing w:before="0" w:after="0" w:line="312" w:lineRule="exact"/>
        <w:ind w:left="449" w:firstLine="425"/>
        <w:jc w:val="left"/>
      </w:pPr>
      <w:r>
        <w:rPr>
          <w:rFonts w:ascii="宋体" w:hAnsi="宋体" w:cs="宋体"/>
          <w:color w:val="000000"/>
          <w:spacing w:val="0"/>
          <w:w w:val="100"/>
          <w:position w:val="0"/>
          <w:sz w:val="21"/>
          <w:u w:val="none"/>
        </w:rPr>
        <w:t>l)</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发电机房应设置与消防控制中心通信的直通电话；</w:t>
      </w:r>
    </w:p>
    <w:p>
      <w:pPr>
        <w:spacing w:before="0" w:after="0" w:line="312" w:lineRule="exact"/>
        <w:ind w:left="449" w:firstLine="425"/>
        <w:jc w:val="left"/>
      </w:pPr>
      <w:r>
        <w:rPr>
          <w:rFonts w:ascii="宋体" w:hAnsi="宋体" w:cs="宋体"/>
          <w:color w:val="000000"/>
          <w:spacing w:val="0"/>
          <w:w w:val="100"/>
          <w:position w:val="0"/>
          <w:sz w:val="21"/>
          <w:u w:val="none"/>
        </w:rPr>
        <w:t>m)</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机房内应有黄绿相间颜色标示的明装接地干线。</w:t>
      </w:r>
    </w:p>
    <w:p>
      <w:pPr>
        <w:spacing w:before="0" w:after="0" w:line="240" w:lineRule="exact"/>
        <w:ind w:left="449" w:firstLine="425"/>
      </w:pPr>
    </w:p>
    <w:p>
      <w:pPr>
        <w:spacing w:before="0" w:after="0" w:line="231" w:lineRule="exact"/>
        <w:ind w:left="449" w:firstLine="0"/>
        <w:jc w:val="left"/>
      </w:pPr>
      <w:r>
        <w:rPr>
          <w:rFonts w:ascii="黑体" w:hAnsi="黑体" w:cs="黑体"/>
          <w:color w:val="000000"/>
          <w:spacing w:val="-1"/>
          <w:w w:val="100"/>
          <w:position w:val="0"/>
          <w:sz w:val="21"/>
          <w:u w:val="none"/>
        </w:rPr>
        <w:t>6.2.3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强电竖井（间）</w:t>
      </w:r>
    </w:p>
    <w:p>
      <w:pPr>
        <w:spacing w:before="0" w:after="0" w:line="240" w:lineRule="exact"/>
        <w:ind w:left="449" w:firstLine="0"/>
      </w:pPr>
    </w:p>
    <w:p>
      <w:pPr>
        <w:spacing w:before="0" w:after="0" w:line="228" w:lineRule="exact"/>
        <w:ind w:left="449" w:firstLine="0"/>
        <w:jc w:val="left"/>
      </w:pPr>
      <w:r>
        <w:rPr>
          <w:rFonts w:ascii="黑体" w:hAnsi="黑体" w:cs="黑体"/>
          <w:color w:val="000000"/>
          <w:spacing w:val="0"/>
          <w:w w:val="100"/>
          <w:position w:val="0"/>
          <w:sz w:val="21"/>
          <w:u w:val="none"/>
        </w:rPr>
        <w:t>6.2.3.1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母线与桥架，验收要求如下：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封闭母线、电缆桥架以及线管安装牢固，排列整齐、无锈蚀、无损伤；</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封闭母线的支架应安装牢固，弹簧伸缩自如，母线端头应装有封闭罩；</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桥架和线槽内电线、电缆标志牌应装设齐全、正确。</w:t>
      </w:r>
    </w:p>
    <w:p>
      <w:pPr>
        <w:spacing w:before="0" w:after="0" w:line="315" w:lineRule="exact"/>
        <w:ind w:left="449" w:firstLine="0"/>
        <w:jc w:val="left"/>
      </w:pPr>
      <w:r>
        <w:rPr>
          <w:rFonts w:ascii="黑体" w:hAnsi="黑体" w:cs="黑体"/>
          <w:color w:val="000000"/>
          <w:spacing w:val="0"/>
          <w:w w:val="100"/>
          <w:position w:val="0"/>
          <w:sz w:val="21"/>
          <w:u w:val="none"/>
        </w:rPr>
        <w:t>6.2.3.2</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配电箱、控制箱、电表箱的外观完好，整齐美观，其位置安装合理，便于计量抄表和维护检</w:t>
      </w:r>
    </w:p>
    <w:p>
      <w:pPr>
        <w:spacing w:before="0" w:after="0" w:line="309" w:lineRule="exact"/>
        <w:ind w:left="449" w:firstLine="0"/>
        <w:jc w:val="left"/>
      </w:pPr>
      <w:r>
        <w:rPr>
          <w:rFonts w:ascii="宋体" w:hAnsi="宋体" w:cs="宋体"/>
          <w:color w:val="000000"/>
          <w:spacing w:val="-2"/>
          <w:w w:val="100"/>
          <w:position w:val="0"/>
          <w:sz w:val="21"/>
          <w:u w:val="none"/>
        </w:rPr>
        <w:t>修。</w:t>
      </w:r>
    </w:p>
    <w:p>
      <w:pPr>
        <w:spacing w:before="0" w:after="0" w:line="315" w:lineRule="exact"/>
        <w:ind w:left="449" w:firstLine="0"/>
        <w:jc w:val="left"/>
      </w:pPr>
      <w:r>
        <w:rPr>
          <w:rFonts w:ascii="黑体" w:hAnsi="黑体" w:cs="黑体"/>
          <w:color w:val="000000"/>
          <w:spacing w:val="0"/>
          <w:w w:val="100"/>
          <w:position w:val="0"/>
          <w:sz w:val="21"/>
          <w:u w:val="none"/>
        </w:rPr>
        <w:t>6.2.3.3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接地，验收要求如下：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竖井内所有电气设备应与接地干线连接牢固，接地电阻符合设计要求；</w:t>
      </w:r>
    </w:p>
    <w:p>
      <w:pPr>
        <w:spacing w:before="0" w:after="0" w:line="192" w:lineRule="exact"/>
        <w:ind w:left="449" w:firstLine="9065"/>
        <w:jc w:val="left"/>
      </w:pPr>
      <w:r>
        <w:rPr>
          <w:rFonts w:ascii="宋体" w:hAnsi="宋体" w:cs="宋体"/>
          <w:color w:val="000000"/>
          <w:spacing w:val="-2"/>
          <w:w w:val="100"/>
          <w:position w:val="0"/>
          <w:sz w:val="11"/>
          <w:u w:val="none"/>
        </w:rPr>
        <w:t>2</w:t>
      </w:r>
    </w:p>
    <w:p>
      <w:pPr>
        <w:spacing w:before="0" w:after="0" w:line="432" w:lineRule="exact"/>
        <w:ind w:left="449" w:firstLine="850"/>
        <w:jc w:val="left"/>
      </w:pPr>
      <w:r>
        <w:rPr>
          <w:rFonts w:ascii="宋体" w:hAnsi="宋体" w:cs="宋体"/>
          <w:color w:val="000000"/>
          <w:spacing w:val="-1"/>
          <w:w w:val="100"/>
          <w:position w:val="0"/>
          <w:sz w:val="21"/>
          <w:u w:val="none"/>
        </w:rPr>
        <w:t>铜编织带可靠连接。</w:t>
      </w:r>
    </w:p>
    <w:p>
      <w:pPr>
        <w:spacing w:before="0" w:after="0" w:line="315" w:lineRule="exact"/>
        <w:ind w:left="449" w:firstLine="0"/>
        <w:jc w:val="left"/>
      </w:pPr>
      <w:r>
        <w:rPr>
          <w:rFonts w:ascii="黑体" w:hAnsi="黑体" w:cs="黑体"/>
          <w:color w:val="000000"/>
          <w:spacing w:val="0"/>
          <w:w w:val="100"/>
          <w:position w:val="0"/>
          <w:sz w:val="21"/>
          <w:u w:val="none"/>
        </w:rPr>
        <w:t>6.2.3.4</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其它验收要求如下：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封闭母线、电缆桥架的层间防火隔堵等应严密，防火枕应完好无破损；</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竖井门和锁应完好，安装牢固，开启灵活；</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地面清洁无垃圾，墙面和天花板应平整、清洁、无废线和废管；</w:t>
      </w:r>
    </w:p>
    <w:p>
      <w:pPr>
        <w:spacing w:before="0" w:after="0" w:line="347" w:lineRule="exact"/>
        <w:ind w:left="449" w:firstLine="425"/>
        <w:jc w:val="left"/>
      </w:pPr>
      <w:r>
        <w:rPr>
          <w:rFonts w:ascii="宋体" w:hAnsi="宋体" w:cs="宋体"/>
          <w:color w:val="000000"/>
          <w:spacing w:val="0"/>
          <w:w w:val="100"/>
          <w:position w:val="3"/>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3"/>
          <w:sz w:val="21"/>
          <w:u w:val="none"/>
        </w:rPr>
        <w:t>竖井内照明灯具和开关、插座完好，灯具照度应不低于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100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Lx。</w:t>
      </w:r>
    </w:p>
    <w:p>
      <w:pPr>
        <w:spacing w:before="0" w:after="0" w:line="437" w:lineRule="exact"/>
        <w:ind w:left="449" w:firstLine="0"/>
        <w:jc w:val="left"/>
      </w:pPr>
      <w:r>
        <w:rPr>
          <w:rFonts w:ascii="黑体" w:hAnsi="黑体" w:cs="黑体"/>
          <w:color w:val="000000"/>
          <w:spacing w:val="-1"/>
          <w:w w:val="100"/>
          <w:position w:val="0"/>
          <w:sz w:val="21"/>
          <w:u w:val="none"/>
        </w:rPr>
        <w:t>6.2.4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高低压配电柜</w:t>
      </w:r>
    </w:p>
    <w:p>
      <w:pPr>
        <w:spacing w:before="0" w:after="0" w:line="240" w:lineRule="exact"/>
        <w:ind w:left="449" w:firstLine="0"/>
      </w:pPr>
    </w:p>
    <w:p>
      <w:pPr>
        <w:spacing w:before="0" w:after="0" w:line="228" w:lineRule="exact"/>
        <w:ind w:left="449" w:firstLine="0"/>
        <w:jc w:val="left"/>
      </w:pPr>
      <w:r>
        <w:rPr>
          <w:rFonts w:ascii="黑体" w:hAnsi="黑体" w:cs="黑体"/>
          <w:color w:val="000000"/>
          <w:spacing w:val="0"/>
          <w:w w:val="100"/>
          <w:position w:val="0"/>
          <w:sz w:val="21"/>
          <w:u w:val="none"/>
        </w:rPr>
        <w:t>6.2.4.1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外观与结构，验收要求如下：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柜体内外表面应清洁、无裂纹、无锈蚀；</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设备铭牌安装位置正确，字迹清晰；</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柜内有明显的接地标志，且接地牢固；</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柜内各转动部分应转动灵活；</w:t>
      </w:r>
    </w:p>
    <w:p>
      <w:pPr>
        <w:spacing w:before="0" w:after="0" w:line="312" w:lineRule="exact"/>
        <w:ind w:left="449"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柜门应以裸铜线与柜体可靠连接。</w:t>
      </w:r>
    </w:p>
    <w:p>
      <w:pPr>
        <w:spacing w:before="0" w:after="0" w:line="315" w:lineRule="exact"/>
        <w:ind w:left="449" w:firstLine="0"/>
        <w:jc w:val="left"/>
      </w:pPr>
      <w:r>
        <w:rPr>
          <w:rFonts w:ascii="黑体" w:hAnsi="黑体" w:cs="黑体"/>
          <w:color w:val="000000"/>
          <w:spacing w:val="0"/>
          <w:w w:val="100"/>
          <w:position w:val="0"/>
          <w:sz w:val="21"/>
          <w:u w:val="none"/>
        </w:rPr>
        <w:t>6.2.4.2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基本功能，验收要求如下：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断路器、隔离开关、接地开关分合闸动作，无卡阻、指示正确，断路器手车推进、拉出灵活、</w:t>
      </w:r>
    </w:p>
    <w:p>
      <w:pPr>
        <w:spacing w:before="0" w:after="0" w:line="312" w:lineRule="exact"/>
        <w:ind w:left="449" w:firstLine="850"/>
        <w:jc w:val="left"/>
      </w:pPr>
      <w:r>
        <w:rPr>
          <w:rFonts w:ascii="宋体" w:eastAsia="宋体" w:hAnsi="宋体" w:cs="宋体"/>
          <w:color w:val="000000"/>
          <w:spacing w:val="-1"/>
          <w:w w:val="100"/>
          <w:position w:val="0"/>
          <w:sz w:val="21"/>
          <w:u w:val="none"/>
        </w:rPr>
        <w:t>无卡阻；</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断路器、手车、接地开关与门之间的联锁应符合要求；</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接线端子压接牢固、无锈蚀、无放电痕迹。</w:t>
      </w:r>
    </w:p>
    <w:p>
      <w:pPr>
        <w:spacing w:before="0" w:after="0" w:line="315" w:lineRule="exact"/>
        <w:ind w:left="449" w:firstLine="0"/>
        <w:jc w:val="left"/>
      </w:pPr>
      <w:r>
        <w:rPr>
          <w:rFonts w:ascii="黑体" w:hAnsi="黑体" w:cs="黑体"/>
          <w:color w:val="000000"/>
          <w:spacing w:val="0"/>
          <w:w w:val="100"/>
          <w:position w:val="0"/>
          <w:sz w:val="21"/>
          <w:u w:val="none"/>
        </w:rPr>
        <w:t>6.2.4.3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开关柜，验收要求如下：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箱体整洁、无变形、构件无损伤，断路器安装垂直、牢固；</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柜体油漆完整、无锈蚀，柜内相序标志清晰、正确；</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分合闸指示清晰，动作准确；</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断路器构架接地可靠、规范，拉杆无变形；</w:t>
      </w:r>
    </w:p>
    <w:p>
      <w:pPr>
        <w:spacing w:before="0" w:after="0" w:line="312" w:lineRule="exact"/>
        <w:ind w:left="449"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断路器与机构的联动正常，无卡阻现象；</w:t>
      </w:r>
    </w:p>
    <w:p>
      <w:pPr>
        <w:spacing w:before="0" w:after="0" w:line="312" w:lineRule="exact"/>
        <w:ind w:left="449"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柜内一次、二次接线连接牢固、正确；</w:t>
      </w:r>
    </w:p>
    <w:p>
      <w:pPr>
        <w:spacing w:before="0" w:after="0" w:line="240" w:lineRule="exact"/>
        <w:ind w:left="449" w:firstLine="425"/>
      </w:pPr>
    </w:p>
    <w:p>
      <w:pPr>
        <w:spacing w:before="0" w:after="0" w:line="286" w:lineRule="exact"/>
        <w:ind w:left="449" w:firstLine="8947"/>
        <w:jc w:val="left"/>
        <w:sectPr>
          <w:type w:val="continuous"/>
          <w:pgSz w:w="11906" w:h="16839"/>
          <w:pgMar w:top="1101" w:right="609" w:bottom="861" w:left="969" w:header="0" w:footer="0" w:gutter="0"/>
          <w:pgNumType w:start="39"/>
          <w:cols w:num="1" w:space="720"/>
        </w:sectPr>
      </w:pPr>
      <w:r>
        <w:rPr>
          <w:rFonts w:ascii="宋体" w:hAnsi="宋体" w:cs="宋体"/>
          <w:color w:val="000000"/>
          <w:spacing w:val="0"/>
          <w:w w:val="100"/>
          <w:position w:val="0"/>
          <w:sz w:val="18"/>
          <w:u w:val="none"/>
        </w:rPr>
        <w:t>11</w:t>
      </w:r>
    </w:p>
    <w:p>
      <w:pPr>
        <w:spacing w:before="0" w:after="0" w:line="240" w:lineRule="exact"/>
      </w:pPr>
      <w:bookmarkStart w:id="16" w:name="16"/>
      <w:bookmarkEnd w:id="16"/>
    </w:p>
    <w:p>
      <w:pPr>
        <w:spacing w:before="0" w:after="0" w:line="319" w:lineRule="exact"/>
        <w:ind w:left="60" w:firstLine="0"/>
        <w:jc w:val="left"/>
      </w:pPr>
      <w:r>
        <w:pict>
          <v:shape id="_x0000_s2084" o:spid="_x0000_s1059" type="#_x0000_t202" style="width:332pt;height:53pt;margin-top:397.7pt;margin-left:141.6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9"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元器件上应有完整的标志、铭牌，安装牢靠，布局合理；</w:t>
      </w:r>
    </w:p>
    <w:p>
      <w:pPr>
        <w:spacing w:before="0" w:after="0" w:line="312" w:lineRule="exact"/>
        <w:ind w:left="60" w:firstLine="427"/>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面板上的指示灯、按钮、仪表均应横平竖直；</w:t>
      </w:r>
    </w:p>
    <w:p>
      <w:pPr>
        <w:spacing w:before="0" w:after="0" w:line="312" w:lineRule="exact"/>
        <w:ind w:left="60" w:firstLine="427"/>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带电部件的电气间隙和爬电距离符合规定，断路器、交流接触器的飞弧距离合格；</w:t>
      </w:r>
    </w:p>
    <w:p>
      <w:pPr>
        <w:spacing w:before="0" w:after="0" w:line="347" w:lineRule="exact"/>
        <w:ind w:left="60" w:firstLine="427"/>
        <w:jc w:val="left"/>
      </w:pPr>
      <w:r>
        <w:rPr>
          <w:rFonts w:ascii="宋体" w:hAnsi="宋体" w:cs="宋体"/>
          <w:color w:val="000000"/>
          <w:spacing w:val="0"/>
          <w:w w:val="100"/>
          <w:position w:val="3"/>
          <w:sz w:val="21"/>
          <w:u w:val="none"/>
        </w:rPr>
        <w:t>j)</w:t>
      </w:r>
      <w:r>
        <w:rPr>
          <w:rFonts w:ascii="Calibri" w:hAnsi="Calibri" w:cs="Calibri"/>
          <w:color w:val="000000"/>
          <w:spacing w:val="0"/>
          <w:w w:val="197"/>
          <w:sz w:val="24"/>
          <w:u w:val="none"/>
        </w:rPr>
        <w:t>  </w:t>
      </w:r>
      <w:r>
        <w:rPr>
          <w:rFonts w:ascii="宋体" w:hAnsi="宋体" w:cs="宋体"/>
          <w:color w:val="000000"/>
          <w:spacing w:val="-10"/>
          <w:w w:val="100"/>
          <w:position w:val="3"/>
          <w:sz w:val="21"/>
          <w:u w:val="none"/>
        </w:rPr>
        <w:t>元器件的裸露带电端子、带电导体距金属构件（如框架、隔板、门板等）的距离不应小于</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20</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mm，</w:t>
      </w:r>
    </w:p>
    <w:p>
      <w:pPr>
        <w:spacing w:before="0" w:after="0" w:line="277" w:lineRule="exact"/>
        <w:ind w:left="60" w:firstLine="852"/>
        <w:jc w:val="left"/>
      </w:pPr>
      <w:r>
        <w:rPr>
          <w:rFonts w:ascii="宋体" w:eastAsia="宋体" w:hAnsi="宋体" w:cs="宋体"/>
          <w:color w:val="000000"/>
          <w:spacing w:val="-1"/>
          <w:w w:val="100"/>
          <w:position w:val="0"/>
          <w:sz w:val="21"/>
          <w:u w:val="none"/>
        </w:rPr>
        <w:t>达不到要求的应采取绝缘措施；</w:t>
      </w:r>
    </w:p>
    <w:p>
      <w:pPr>
        <w:spacing w:before="0" w:after="0" w:line="312" w:lineRule="exact"/>
        <w:ind w:left="60" w:firstLine="427"/>
        <w:jc w:val="left"/>
      </w:pPr>
      <w:r>
        <w:rPr>
          <w:rFonts w:ascii="宋体" w:hAnsi="宋体" w:cs="宋体"/>
          <w:color w:val="000000"/>
          <w:spacing w:val="0"/>
          <w:w w:val="100"/>
          <w:position w:val="0"/>
          <w:sz w:val="21"/>
          <w:u w:val="none"/>
        </w:rPr>
        <w:t>k)</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各相熔断器之间有档板，并能防止熔断器熔断时影响相邻的熔断器。</w:t>
      </w:r>
    </w:p>
    <w:p>
      <w:pPr>
        <w:spacing w:before="0" w:after="0" w:line="315" w:lineRule="exact"/>
        <w:ind w:left="60" w:firstLine="0"/>
        <w:jc w:val="left"/>
      </w:pPr>
      <w:r>
        <w:rPr>
          <w:rFonts w:ascii="黑体" w:hAnsi="黑体" w:cs="黑体"/>
          <w:color w:val="000000"/>
          <w:spacing w:val="0"/>
          <w:w w:val="100"/>
          <w:position w:val="0"/>
          <w:sz w:val="21"/>
          <w:u w:val="none"/>
        </w:rPr>
        <w:t>6.2.4.4</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避雷器，验收要求如下：</w:t>
      </w:r>
    </w:p>
    <w:p>
      <w:pPr>
        <w:spacing w:before="0" w:after="0" w:line="30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外观清洁，无裂纹、破损，无放电痕迹；</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高压侧连接可靠；</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接地线连接正确、可靠；</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带电部分对地距离满足安全要求；</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相间距离满足安全要求。</w:t>
      </w:r>
    </w:p>
    <w:p>
      <w:pPr>
        <w:spacing w:before="0" w:after="0" w:line="315" w:lineRule="exact"/>
        <w:ind w:left="60" w:firstLine="0"/>
        <w:jc w:val="left"/>
      </w:pPr>
      <w:r>
        <w:rPr>
          <w:rFonts w:ascii="黑体" w:hAnsi="黑体" w:cs="黑体"/>
          <w:color w:val="000000"/>
          <w:spacing w:val="0"/>
          <w:w w:val="100"/>
          <w:position w:val="0"/>
          <w:sz w:val="21"/>
          <w:u w:val="none"/>
        </w:rPr>
        <w:t>6.2.4.5</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操作机构，验收要求如下：</w:t>
      </w:r>
    </w:p>
    <w:p>
      <w:pPr>
        <w:spacing w:before="0" w:after="0" w:line="30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操作机构外观清洁，安装固定牢靠；</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分合闸指示清晰，控制按钮颜色满足要求；</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计数器动作可靠，储能指示清晰正确；</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机构的联动正常，无卡阻现象；</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手动检查储能装置，应满足技术要求；</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分合闸线圈的固定方式应牢固、可靠。</w:t>
      </w:r>
    </w:p>
    <w:p>
      <w:pPr>
        <w:spacing w:before="0" w:after="0" w:line="315" w:lineRule="exact"/>
        <w:ind w:left="60" w:firstLine="0"/>
        <w:jc w:val="left"/>
      </w:pPr>
      <w:r>
        <w:rPr>
          <w:rFonts w:ascii="黑体" w:hAnsi="黑体" w:cs="黑体"/>
          <w:color w:val="000000"/>
          <w:spacing w:val="0"/>
          <w:w w:val="100"/>
          <w:position w:val="0"/>
          <w:sz w:val="21"/>
          <w:u w:val="none"/>
        </w:rPr>
        <w:t>6.2.4.6</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母线，验收要求如下：</w:t>
      </w:r>
    </w:p>
    <w:p>
      <w:pPr>
        <w:spacing w:before="0" w:after="0" w:line="30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外观清洁，颜色正常，热缩材料平整无破损；</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母线连接可靠，安装工艺符合要求；</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母线相间距离、对地距离满足要求；</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相序标志正确、清晰（面对开关柜线缆相序从左到右</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相、B</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相、C</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相）。</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1"/>
          <w:w w:val="100"/>
          <w:position w:val="0"/>
          <w:sz w:val="21"/>
          <w:u w:val="none"/>
        </w:rPr>
        <w:t>6.2.5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干式变压器</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6.2.5.1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外观质量，验收要求如下：</w:t>
      </w:r>
    </w:p>
    <w:p>
      <w:pPr>
        <w:spacing w:before="0" w:after="0" w:line="30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所有紧固件紧固，绝缘件完好；</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金属部件无锈蚀、无损伤，铁芯无多点接地；</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绕组完好、无变形、无位移、无损伤，内部无杂物，表面光滑无裂纹；</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引线、连接导体和地的距离符合有关规定，裸导体表面无损伤、毛刺和尖角，焊接良好；</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接地部分有明显的标志，并配有符合要求的螺帽、螺栓。</w:t>
      </w:r>
    </w:p>
    <w:p>
      <w:pPr>
        <w:spacing w:before="0" w:after="0" w:line="315" w:lineRule="exact"/>
        <w:ind w:left="60" w:firstLine="0"/>
        <w:jc w:val="left"/>
      </w:pPr>
      <w:r>
        <w:rPr>
          <w:rFonts w:ascii="黑体" w:hAnsi="黑体" w:cs="黑体"/>
          <w:color w:val="000000"/>
          <w:spacing w:val="0"/>
          <w:w w:val="100"/>
          <w:position w:val="0"/>
          <w:sz w:val="21"/>
          <w:u w:val="none"/>
        </w:rPr>
        <w:t>6.2.5.2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风机及保护装置，验收要求如下：</w:t>
      </w:r>
    </w:p>
    <w:p>
      <w:pPr>
        <w:spacing w:before="0" w:after="0" w:line="343" w:lineRule="exact"/>
        <w:ind w:left="60" w:firstLine="427"/>
        <w:jc w:val="left"/>
      </w:pPr>
      <w:r>
        <w:rPr>
          <w:rFonts w:ascii="宋体" w:hAnsi="宋体" w:cs="宋体"/>
          <w:color w:val="000000"/>
          <w:spacing w:val="0"/>
          <w:w w:val="100"/>
          <w:position w:val="3"/>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风扇电动机和导线绝缘良好，绝缘电阻大于</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0.5</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mΩ，过流保护完好；</w:t>
      </w:r>
    </w:p>
    <w:p>
      <w:pPr>
        <w:spacing w:before="0" w:after="0" w:line="277"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风机叶片无裂纹，无变形，转动无卡阻现象；</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风机运转时，无异常振动，无异常噪声，电动机无异常发热；</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配电装置的安装应符合设计要求，柜、网门的开启互不影响；</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导线连接紧固，相色表示清晰正确；</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带电部分的相间和对地距离等符合有关规定；</w:t>
      </w:r>
    </w:p>
    <w:p>
      <w:pPr>
        <w:spacing w:before="0" w:after="0" w:line="312"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接地部分牢固可靠；</w:t>
      </w:r>
    </w:p>
    <w:p>
      <w:pPr>
        <w:spacing w:before="0" w:after="0" w:line="312" w:lineRule="exact"/>
        <w:ind w:left="60" w:firstLine="427"/>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柜、网门以及遮拦等设施，应标有设备名称和安全警告标识。</w:t>
      </w:r>
    </w:p>
    <w:p>
      <w:pPr>
        <w:spacing w:before="0" w:after="0" w:line="240" w:lineRule="exact"/>
        <w:ind w:left="60" w:firstLine="427"/>
      </w:pPr>
    </w:p>
    <w:p>
      <w:pPr>
        <w:spacing w:before="0" w:after="0" w:line="286" w:lineRule="exact"/>
        <w:ind w:left="60" w:firstLine="199"/>
        <w:jc w:val="left"/>
        <w:sectPr>
          <w:type w:val="continuous"/>
          <w:pgSz w:w="11906" w:h="16838"/>
          <w:pgMar w:top="1101" w:right="713" w:bottom="861" w:left="1073" w:header="0" w:footer="0" w:gutter="0"/>
          <w:pgNumType w:start="40"/>
          <w:cols w:num="1" w:space="720"/>
        </w:sectPr>
      </w:pPr>
      <w:r>
        <w:rPr>
          <w:rFonts w:ascii="宋体" w:hAnsi="宋体" w:cs="宋体"/>
          <w:color w:val="000000"/>
          <w:spacing w:val="0"/>
          <w:w w:val="100"/>
          <w:position w:val="0"/>
          <w:sz w:val="18"/>
          <w:u w:val="none"/>
        </w:rPr>
        <w:t>12</w:t>
      </w:r>
    </w:p>
    <w:p>
      <w:pPr>
        <w:spacing w:before="0" w:after="0" w:line="240" w:lineRule="exact"/>
      </w:pPr>
      <w:bookmarkStart w:id="17" w:name="17"/>
      <w:bookmarkEnd w:id="17"/>
    </w:p>
    <w:p>
      <w:pPr>
        <w:spacing w:before="0" w:after="0" w:line="319" w:lineRule="exact"/>
        <w:ind w:left="449" w:firstLine="7464"/>
        <w:jc w:val="left"/>
      </w:pPr>
      <w:r>
        <w:pict>
          <v:shape id="_x0000_s2085" o:spid="_x0000_s1060" type="#_x0000_t202" style="width:332pt;height:53pt;margin-top:397.7pt;margin-left:141.6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49" w:firstLine="7464"/>
      </w:pPr>
    </w:p>
    <w:p>
      <w:pPr>
        <w:spacing w:before="0" w:after="0" w:line="240" w:lineRule="exact"/>
        <w:ind w:left="449" w:firstLine="7464"/>
      </w:pPr>
    </w:p>
    <w:p>
      <w:pPr>
        <w:spacing w:before="0" w:after="0" w:line="240" w:lineRule="exact"/>
        <w:ind w:left="449" w:firstLine="7464"/>
      </w:pPr>
    </w:p>
    <w:p>
      <w:pPr>
        <w:spacing w:before="0" w:after="0" w:line="293" w:lineRule="exact"/>
        <w:ind w:left="449" w:firstLine="0"/>
        <w:jc w:val="left"/>
      </w:pPr>
      <w:r>
        <w:rPr>
          <w:rFonts w:ascii="黑体" w:hAnsi="黑体" w:cs="黑体"/>
          <w:color w:val="000000"/>
          <w:spacing w:val="-1"/>
          <w:w w:val="100"/>
          <w:position w:val="0"/>
          <w:sz w:val="21"/>
          <w:u w:val="none"/>
        </w:rPr>
        <w:t>6.2.6</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发电机组</w:t>
      </w:r>
    </w:p>
    <w:p>
      <w:pPr>
        <w:spacing w:before="0" w:after="0" w:line="240" w:lineRule="exact"/>
        <w:ind w:left="449" w:firstLine="0"/>
      </w:pPr>
    </w:p>
    <w:p>
      <w:pPr>
        <w:spacing w:before="0" w:after="0" w:line="228" w:lineRule="exact"/>
        <w:ind w:left="449" w:firstLine="0"/>
        <w:jc w:val="left"/>
      </w:pPr>
      <w:r>
        <w:rPr>
          <w:rFonts w:ascii="黑体" w:hAnsi="黑体" w:cs="黑体"/>
          <w:color w:val="000000"/>
          <w:spacing w:val="0"/>
          <w:w w:val="100"/>
          <w:position w:val="0"/>
          <w:sz w:val="21"/>
          <w:u w:val="none"/>
        </w:rPr>
        <w:t>6.2.6.1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外观质量，验收要求如下：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设备外表面应清洁，铭牌位置正确，字迹清晰；</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涂层完好，油漆完整，无明显碰撞凹陷；</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发电机组随带的控制柜接线应正确，紧固件紧固状态良好，无遗漏脱落；</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柜面的指示灯、操作按钮应安装牢固，标识应清晰正确，颜色满足要求；</w:t>
      </w:r>
    </w:p>
    <w:p>
      <w:pPr>
        <w:spacing w:before="0" w:after="0" w:line="312" w:lineRule="exact"/>
        <w:ind w:left="449"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开关、保护装置的型号、规格正确，出厂试验的锁定标记应无移位；</w:t>
      </w:r>
    </w:p>
    <w:p>
      <w:pPr>
        <w:spacing w:before="0" w:after="0" w:line="312" w:lineRule="exact"/>
        <w:ind w:left="449"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电压、电流、频率、温度等仪表完好。</w:t>
      </w:r>
    </w:p>
    <w:p>
      <w:pPr>
        <w:spacing w:before="0" w:after="0" w:line="315" w:lineRule="exact"/>
        <w:ind w:left="449" w:firstLine="0"/>
        <w:jc w:val="left"/>
      </w:pPr>
      <w:r>
        <w:rPr>
          <w:rFonts w:ascii="黑体" w:hAnsi="黑体" w:cs="黑体"/>
          <w:color w:val="000000"/>
          <w:spacing w:val="0"/>
          <w:w w:val="100"/>
          <w:position w:val="0"/>
          <w:sz w:val="21"/>
          <w:u w:val="none"/>
        </w:rPr>
        <w:t>6.2.6.2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启动电池，验收要求如下：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机组的启动电池应放置在专用的台架上；</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配置有充电器；</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启动电池配置</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组，传输线线径足够，连接端子处牢固、无爬碱；</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电压正常，电池电解液液位正常。</w:t>
      </w:r>
    </w:p>
    <w:p>
      <w:pPr>
        <w:spacing w:before="0" w:after="0" w:line="315" w:lineRule="exact"/>
        <w:ind w:left="449" w:firstLine="0"/>
        <w:jc w:val="left"/>
      </w:pPr>
      <w:r>
        <w:rPr>
          <w:rFonts w:ascii="黑体" w:hAnsi="黑体" w:cs="黑体"/>
          <w:color w:val="000000"/>
          <w:spacing w:val="0"/>
          <w:w w:val="100"/>
          <w:position w:val="0"/>
          <w:sz w:val="21"/>
          <w:u w:val="none"/>
        </w:rPr>
        <w:t>6.2.6.3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接地，验收要求如下：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发电机中性线（工作零线）应与接地干线直接连接，螺栓防松零件齐全，且有标识；</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发电机本体和机械部分应接近，裸露导体应接地（PE）或接零（PEN）可靠。</w:t>
      </w:r>
    </w:p>
    <w:p>
      <w:pPr>
        <w:spacing w:before="0" w:after="0" w:line="315" w:lineRule="exact"/>
        <w:ind w:left="449" w:firstLine="0"/>
        <w:jc w:val="left"/>
      </w:pPr>
      <w:r>
        <w:rPr>
          <w:rFonts w:ascii="黑体" w:hAnsi="黑体" w:cs="黑体"/>
          <w:color w:val="000000"/>
          <w:spacing w:val="0"/>
          <w:w w:val="100"/>
          <w:position w:val="0"/>
          <w:sz w:val="21"/>
          <w:u w:val="none"/>
        </w:rPr>
        <w:t>6.2.6.4</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排烟风机，验收要求如下：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检查进风道和排风道是否畅通；</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排烟风机应与发电机同时启动，延时停止，运行时无异常声音；</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风机转动部分有保护装置。</w:t>
      </w:r>
    </w:p>
    <w:p>
      <w:pPr>
        <w:spacing w:before="0" w:after="0" w:line="315" w:lineRule="exact"/>
        <w:ind w:left="449" w:firstLine="0"/>
        <w:jc w:val="left"/>
      </w:pPr>
      <w:r>
        <w:rPr>
          <w:rFonts w:ascii="黑体" w:hAnsi="黑体" w:cs="黑体"/>
          <w:color w:val="000000"/>
          <w:spacing w:val="0"/>
          <w:w w:val="100"/>
          <w:position w:val="0"/>
          <w:sz w:val="21"/>
          <w:u w:val="none"/>
        </w:rPr>
        <w:t>6.2.6.5</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接地与线路绝缘，验收要求如下：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柜、屏、台、箱、盘的金属框架及基础型钢应接地（PE）或接零（PEN）可靠；装有电器的可</w:t>
      </w:r>
    </w:p>
    <w:p>
      <w:pPr>
        <w:spacing w:before="0" w:after="0" w:line="312" w:lineRule="exact"/>
        <w:ind w:left="449" w:firstLine="850"/>
        <w:jc w:val="left"/>
      </w:pPr>
      <w:r>
        <w:rPr>
          <w:rFonts w:ascii="宋体" w:eastAsia="宋体" w:hAnsi="宋体" w:cs="宋体"/>
          <w:color w:val="000000"/>
          <w:spacing w:val="-1"/>
          <w:w w:val="100"/>
          <w:position w:val="0"/>
          <w:sz w:val="21"/>
          <w:u w:val="none"/>
        </w:rPr>
        <w:t>开启门，门和门框的接地端子间应用裸编制铜线连接，且有标识；</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柜</w:t>
      </w:r>
      <w:r>
        <w:rPr>
          <w:rFonts w:ascii="宋体" w:hAnsi="宋体" w:cs="宋体"/>
          <w:color w:val="000000"/>
          <w:spacing w:val="0"/>
          <w:w w:val="100"/>
          <w:position w:val="0"/>
          <w:sz w:val="21"/>
          <w:u w:val="none"/>
        </w:rPr>
        <w:t>、屏、台</w:t>
      </w:r>
      <w:r>
        <w:rPr>
          <w:rFonts w:ascii="宋体" w:hAnsi="宋体" w:cs="宋体"/>
          <w:color w:val="000000"/>
          <w:spacing w:val="-2"/>
          <w:w w:val="100"/>
          <w:position w:val="0"/>
          <w:sz w:val="21"/>
          <w:u w:val="none"/>
        </w:rPr>
        <w:t>、</w:t>
      </w:r>
      <w:r>
        <w:rPr>
          <w:rFonts w:ascii="宋体" w:hAnsi="宋体" w:cs="宋体"/>
          <w:color w:val="000000"/>
          <w:spacing w:val="0"/>
          <w:w w:val="100"/>
          <w:position w:val="0"/>
          <w:sz w:val="21"/>
          <w:u w:val="none"/>
        </w:rPr>
        <w:t>箱、</w:t>
      </w:r>
      <w:r>
        <w:rPr>
          <w:rFonts w:ascii="宋体" w:eastAsia="宋体" w:hAnsi="宋体" w:cs="宋体"/>
          <w:color w:val="000000"/>
          <w:spacing w:val="0"/>
          <w:w w:val="100"/>
          <w:position w:val="0"/>
          <w:sz w:val="21"/>
          <w:u w:val="none"/>
        </w:rPr>
        <w:t>盘应</w:t>
      </w:r>
      <w:r>
        <w:rPr>
          <w:rFonts w:ascii="宋体" w:eastAsia="宋体" w:hAnsi="宋体" w:cs="宋体"/>
          <w:color w:val="000000"/>
          <w:spacing w:val="-2"/>
          <w:w w:val="100"/>
          <w:position w:val="0"/>
          <w:sz w:val="21"/>
          <w:u w:val="none"/>
        </w:rPr>
        <w:t>有</w:t>
      </w:r>
      <w:r>
        <w:rPr>
          <w:rFonts w:ascii="宋体" w:eastAsia="宋体" w:hAnsi="宋体" w:cs="宋体"/>
          <w:color w:val="000000"/>
          <w:spacing w:val="0"/>
          <w:w w:val="100"/>
          <w:position w:val="0"/>
          <w:sz w:val="21"/>
          <w:u w:val="none"/>
        </w:rPr>
        <w:t>可靠的电</w:t>
      </w:r>
      <w:r>
        <w:rPr>
          <w:rFonts w:ascii="宋体" w:eastAsia="宋体" w:hAnsi="宋体" w:cs="宋体"/>
          <w:color w:val="000000"/>
          <w:spacing w:val="-2"/>
          <w:w w:val="100"/>
          <w:position w:val="0"/>
          <w:sz w:val="21"/>
          <w:u w:val="none"/>
        </w:rPr>
        <w:t>击</w:t>
      </w:r>
      <w:r>
        <w:rPr>
          <w:rFonts w:ascii="宋体" w:eastAsia="宋体" w:hAnsi="宋体" w:cs="宋体"/>
          <w:color w:val="000000"/>
          <w:spacing w:val="0"/>
          <w:w w:val="100"/>
          <w:position w:val="0"/>
          <w:sz w:val="21"/>
          <w:u w:val="none"/>
        </w:rPr>
        <w:t>保护，柜</w:t>
      </w:r>
      <w:r>
        <w:rPr>
          <w:rFonts w:ascii="宋体" w:hAnsi="宋体" w:cs="宋体"/>
          <w:color w:val="000000"/>
          <w:spacing w:val="-2"/>
          <w:w w:val="100"/>
          <w:position w:val="0"/>
          <w:sz w:val="21"/>
          <w:u w:val="none"/>
        </w:rPr>
        <w:t>、</w:t>
      </w:r>
      <w:r>
        <w:rPr>
          <w:rFonts w:ascii="宋体" w:hAnsi="宋体" w:cs="宋体"/>
          <w:color w:val="000000"/>
          <w:spacing w:val="0"/>
          <w:w w:val="100"/>
          <w:position w:val="0"/>
          <w:sz w:val="21"/>
          <w:u w:val="none"/>
        </w:rPr>
        <w:t>屏、台、</w:t>
      </w:r>
      <w:r>
        <w:rPr>
          <w:rFonts w:ascii="宋体" w:eastAsia="宋体" w:hAnsi="宋体" w:cs="宋体"/>
          <w:color w:val="000000"/>
          <w:spacing w:val="-2"/>
          <w:w w:val="100"/>
          <w:position w:val="0"/>
          <w:sz w:val="21"/>
          <w:u w:val="none"/>
        </w:rPr>
        <w:t>箱</w:t>
      </w:r>
      <w:r>
        <w:rPr>
          <w:rFonts w:ascii="宋体" w:hAnsi="宋体" w:cs="宋体"/>
          <w:color w:val="000000"/>
          <w:spacing w:val="0"/>
          <w:w w:val="100"/>
          <w:position w:val="0"/>
          <w:sz w:val="21"/>
          <w:u w:val="none"/>
        </w:rPr>
        <w:t>、盘</w:t>
      </w:r>
      <w:r>
        <w:rPr>
          <w:rFonts w:ascii="宋体" w:eastAsia="宋体" w:hAnsi="宋体" w:cs="宋体"/>
          <w:color w:val="000000"/>
          <w:spacing w:val="0"/>
          <w:w w:val="100"/>
          <w:position w:val="0"/>
          <w:sz w:val="21"/>
          <w:u w:val="none"/>
        </w:rPr>
        <w:t>内保</w:t>
      </w:r>
      <w:r>
        <w:rPr>
          <w:rFonts w:ascii="宋体" w:eastAsia="宋体" w:hAnsi="宋体" w:cs="宋体"/>
          <w:color w:val="000000"/>
          <w:spacing w:val="-2"/>
          <w:w w:val="100"/>
          <w:position w:val="0"/>
          <w:sz w:val="21"/>
          <w:u w:val="none"/>
        </w:rPr>
        <w:t>护</w:t>
      </w:r>
      <w:r>
        <w:rPr>
          <w:rFonts w:ascii="宋体" w:eastAsia="宋体" w:hAnsi="宋体" w:cs="宋体"/>
          <w:color w:val="000000"/>
          <w:spacing w:val="0"/>
          <w:w w:val="100"/>
          <w:position w:val="0"/>
          <w:sz w:val="21"/>
          <w:u w:val="none"/>
        </w:rPr>
        <w:t>导体应有</w:t>
      </w:r>
      <w:r>
        <w:rPr>
          <w:rFonts w:ascii="宋体" w:eastAsia="宋体" w:hAnsi="宋体" w:cs="宋体"/>
          <w:color w:val="000000"/>
          <w:spacing w:val="-2"/>
          <w:w w:val="100"/>
          <w:position w:val="0"/>
          <w:sz w:val="21"/>
          <w:u w:val="none"/>
        </w:rPr>
        <w:t>裸</w:t>
      </w:r>
      <w:r>
        <w:rPr>
          <w:rFonts w:ascii="宋体" w:eastAsia="宋体" w:hAnsi="宋体" w:cs="宋体"/>
          <w:color w:val="000000"/>
          <w:spacing w:val="0"/>
          <w:w w:val="100"/>
          <w:position w:val="0"/>
          <w:sz w:val="21"/>
          <w:u w:val="none"/>
        </w:rPr>
        <w:t>露的连接</w:t>
      </w:r>
    </w:p>
    <w:p>
      <w:pPr>
        <w:spacing w:before="0" w:after="0" w:line="312" w:lineRule="exact"/>
        <w:ind w:left="449" w:firstLine="850"/>
        <w:jc w:val="left"/>
      </w:pPr>
      <w:r>
        <w:rPr>
          <w:rFonts w:ascii="宋体" w:eastAsia="宋体" w:hAnsi="宋体" w:cs="宋体"/>
          <w:color w:val="000000"/>
          <w:spacing w:val="-1"/>
          <w:w w:val="100"/>
          <w:position w:val="0"/>
          <w:sz w:val="21"/>
          <w:u w:val="none"/>
        </w:rPr>
        <w:t>外部保护导体的端子，当设计无要求时，其最小截面积不应小于国家有关规定；</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柜</w:t>
      </w:r>
      <w:r>
        <w:rPr>
          <w:rFonts w:ascii="宋体" w:hAnsi="宋体" w:cs="宋体"/>
          <w:color w:val="000000"/>
          <w:spacing w:val="0"/>
          <w:w w:val="100"/>
          <w:position w:val="0"/>
          <w:sz w:val="21"/>
          <w:u w:val="none"/>
        </w:rPr>
        <w:t>、屏、台</w:t>
      </w:r>
      <w:r>
        <w:rPr>
          <w:rFonts w:ascii="宋体" w:hAnsi="宋体" w:cs="宋体"/>
          <w:color w:val="000000"/>
          <w:spacing w:val="-2"/>
          <w:w w:val="100"/>
          <w:position w:val="0"/>
          <w:sz w:val="21"/>
          <w:u w:val="none"/>
        </w:rPr>
        <w:t>、</w:t>
      </w:r>
      <w:r>
        <w:rPr>
          <w:rFonts w:ascii="宋体" w:hAnsi="宋体" w:cs="宋体"/>
          <w:color w:val="000000"/>
          <w:spacing w:val="0"/>
          <w:w w:val="100"/>
          <w:position w:val="0"/>
          <w:sz w:val="21"/>
          <w:u w:val="none"/>
        </w:rPr>
        <w:t>箱、</w:t>
      </w:r>
      <w:r>
        <w:rPr>
          <w:rFonts w:ascii="宋体" w:eastAsia="宋体" w:hAnsi="宋体" w:cs="宋体"/>
          <w:color w:val="000000"/>
          <w:spacing w:val="0"/>
          <w:w w:val="100"/>
          <w:position w:val="0"/>
          <w:sz w:val="21"/>
          <w:u w:val="none"/>
        </w:rPr>
        <w:t>盘的</w:t>
      </w:r>
      <w:r>
        <w:rPr>
          <w:rFonts w:ascii="宋体" w:eastAsia="宋体" w:hAnsi="宋体" w:cs="宋体"/>
          <w:color w:val="000000"/>
          <w:spacing w:val="-2"/>
          <w:w w:val="100"/>
          <w:position w:val="0"/>
          <w:sz w:val="21"/>
          <w:u w:val="none"/>
        </w:rPr>
        <w:t>每</w:t>
      </w:r>
      <w:r>
        <w:rPr>
          <w:rFonts w:ascii="宋体" w:eastAsia="宋体" w:hAnsi="宋体" w:cs="宋体"/>
          <w:color w:val="000000"/>
          <w:spacing w:val="0"/>
          <w:w w:val="100"/>
          <w:position w:val="0"/>
          <w:sz w:val="21"/>
          <w:u w:val="none"/>
        </w:rPr>
        <w:t>路配电开</w:t>
      </w:r>
      <w:r>
        <w:rPr>
          <w:rFonts w:ascii="宋体" w:eastAsia="宋体" w:hAnsi="宋体" w:cs="宋体"/>
          <w:color w:val="000000"/>
          <w:spacing w:val="-2"/>
          <w:w w:val="100"/>
          <w:position w:val="0"/>
          <w:sz w:val="21"/>
          <w:u w:val="none"/>
        </w:rPr>
        <w:t>关</w:t>
      </w:r>
      <w:r>
        <w:rPr>
          <w:rFonts w:ascii="宋体" w:eastAsia="宋体" w:hAnsi="宋体" w:cs="宋体"/>
          <w:color w:val="000000"/>
          <w:spacing w:val="0"/>
          <w:w w:val="100"/>
          <w:position w:val="0"/>
          <w:sz w:val="21"/>
          <w:u w:val="none"/>
        </w:rPr>
        <w:t>及保护装</w:t>
      </w:r>
      <w:r>
        <w:rPr>
          <w:rFonts w:ascii="宋体" w:eastAsia="宋体" w:hAnsi="宋体" w:cs="宋体"/>
          <w:color w:val="000000"/>
          <w:spacing w:val="-2"/>
          <w:w w:val="100"/>
          <w:position w:val="0"/>
          <w:sz w:val="21"/>
          <w:u w:val="none"/>
        </w:rPr>
        <w:t>置</w:t>
      </w:r>
      <w:r>
        <w:rPr>
          <w:rFonts w:ascii="宋体" w:eastAsia="宋体" w:hAnsi="宋体" w:cs="宋体"/>
          <w:color w:val="000000"/>
          <w:spacing w:val="0"/>
          <w:w w:val="100"/>
          <w:position w:val="0"/>
          <w:sz w:val="21"/>
          <w:u w:val="none"/>
        </w:rPr>
        <w:t>的规</w:t>
      </w:r>
      <w:r>
        <w:rPr>
          <w:rFonts w:ascii="宋体" w:hAnsi="宋体" w:cs="宋体"/>
          <w:color w:val="000000"/>
          <w:spacing w:val="0"/>
          <w:w w:val="100"/>
          <w:position w:val="0"/>
          <w:sz w:val="21"/>
          <w:u w:val="none"/>
        </w:rPr>
        <w:t>格、</w:t>
      </w:r>
      <w:r>
        <w:rPr>
          <w:rFonts w:ascii="宋体" w:eastAsia="宋体" w:hAnsi="宋体" w:cs="宋体"/>
          <w:color w:val="000000"/>
          <w:spacing w:val="-2"/>
          <w:w w:val="100"/>
          <w:position w:val="0"/>
          <w:sz w:val="21"/>
          <w:u w:val="none"/>
        </w:rPr>
        <w:t>型</w:t>
      </w:r>
      <w:r>
        <w:rPr>
          <w:rFonts w:ascii="宋体" w:eastAsia="宋体" w:hAnsi="宋体" w:cs="宋体"/>
          <w:color w:val="000000"/>
          <w:spacing w:val="0"/>
          <w:w w:val="100"/>
          <w:position w:val="0"/>
          <w:sz w:val="21"/>
          <w:u w:val="none"/>
        </w:rPr>
        <w:t>号应符合</w:t>
      </w:r>
      <w:r>
        <w:rPr>
          <w:rFonts w:ascii="宋体" w:eastAsia="宋体" w:hAnsi="宋体" w:cs="宋体"/>
          <w:color w:val="000000"/>
          <w:spacing w:val="-2"/>
          <w:w w:val="100"/>
          <w:position w:val="0"/>
          <w:sz w:val="21"/>
          <w:u w:val="none"/>
        </w:rPr>
        <w:t>设</w:t>
      </w:r>
      <w:r>
        <w:rPr>
          <w:rFonts w:ascii="宋体" w:eastAsia="宋体" w:hAnsi="宋体" w:cs="宋体"/>
          <w:color w:val="000000"/>
          <w:spacing w:val="0"/>
          <w:w w:val="100"/>
          <w:position w:val="0"/>
          <w:sz w:val="21"/>
          <w:u w:val="none"/>
        </w:rPr>
        <w:t>计要求，</w:t>
      </w:r>
      <w:r>
        <w:rPr>
          <w:rFonts w:ascii="宋体" w:eastAsia="宋体" w:hAnsi="宋体" w:cs="宋体"/>
          <w:color w:val="000000"/>
          <w:spacing w:val="-2"/>
          <w:w w:val="100"/>
          <w:position w:val="0"/>
          <w:sz w:val="21"/>
          <w:u w:val="none"/>
        </w:rPr>
        <w:t>相</w:t>
      </w:r>
      <w:r>
        <w:rPr>
          <w:rFonts w:ascii="宋体" w:eastAsia="宋体" w:hAnsi="宋体" w:cs="宋体"/>
          <w:color w:val="000000"/>
          <w:spacing w:val="0"/>
          <w:w w:val="100"/>
          <w:position w:val="0"/>
          <w:sz w:val="21"/>
          <w:u w:val="none"/>
        </w:rPr>
        <w:t>间和相对</w:t>
      </w:r>
    </w:p>
    <w:p>
      <w:pPr>
        <w:spacing w:before="0" w:after="0" w:line="312" w:lineRule="exact"/>
        <w:ind w:left="449" w:firstLine="850"/>
        <w:jc w:val="left"/>
      </w:pPr>
      <w:r>
        <w:rPr>
          <w:rFonts w:ascii="宋体" w:eastAsia="宋体" w:hAnsi="宋体" w:cs="宋体"/>
          <w:color w:val="000000"/>
          <w:spacing w:val="-1"/>
          <w:w w:val="100"/>
          <w:position w:val="0"/>
          <w:sz w:val="21"/>
          <w:u w:val="none"/>
        </w:rPr>
        <w:t>地间的绝缘电阻应大于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0.5</w:t>
      </w:r>
      <w:r>
        <w:rPr>
          <w:rFonts w:ascii="Calibri" w:hAnsi="Calibri" w:cs="Calibri"/>
          <w:color w:val="000000"/>
          <w:spacing w:val="-8"/>
          <w:w w:val="100"/>
          <w:sz w:val="21"/>
          <w:u w:val="none"/>
        </w:rPr>
        <w:t> </w:t>
      </w:r>
      <w:r>
        <w:rPr>
          <w:rFonts w:ascii="MS Gothic" w:hAnsi="MS Gothic" w:cs="MS Gothic"/>
          <w:color w:val="000000"/>
          <w:spacing w:val="-1"/>
          <w:w w:val="100"/>
          <w:position w:val="0"/>
          <w:sz w:val="21"/>
          <w:u w:val="none"/>
        </w:rPr>
        <w:t> </w:t>
      </w:r>
      <w:r>
        <w:rPr>
          <w:rFonts w:ascii="宋体" w:hAnsi="宋体" w:cs="宋体"/>
          <w:color w:val="000000"/>
          <w:spacing w:val="-1"/>
          <w:w w:val="100"/>
          <w:position w:val="0"/>
          <w:sz w:val="21"/>
          <w:u w:val="none"/>
        </w:rPr>
        <w:t>mΩ，二次回路应大于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8"/>
          <w:w w:val="100"/>
          <w:sz w:val="21"/>
          <w:u w:val="none"/>
        </w:rPr>
        <w:t> </w:t>
      </w:r>
      <w:r>
        <w:rPr>
          <w:rFonts w:ascii="MS Gothic" w:hAnsi="MS Gothic" w:cs="MS Gothic"/>
          <w:color w:val="000000"/>
          <w:spacing w:val="-1"/>
          <w:w w:val="100"/>
          <w:position w:val="0"/>
          <w:sz w:val="21"/>
          <w:u w:val="none"/>
        </w:rPr>
        <w:t> </w:t>
      </w:r>
      <w:r>
        <w:rPr>
          <w:rFonts w:ascii="宋体" w:hAnsi="宋体" w:cs="宋体"/>
          <w:color w:val="000000"/>
          <w:spacing w:val="-1"/>
          <w:w w:val="100"/>
          <w:position w:val="0"/>
          <w:sz w:val="21"/>
          <w:u w:val="none"/>
        </w:rPr>
        <w:t>mΩ。</w:t>
      </w:r>
    </w:p>
    <w:p>
      <w:pPr>
        <w:spacing w:before="0" w:after="0" w:line="240" w:lineRule="exact"/>
        <w:ind w:left="449" w:firstLine="850"/>
      </w:pPr>
    </w:p>
    <w:p>
      <w:pPr>
        <w:spacing w:before="0" w:after="0" w:line="231" w:lineRule="exact"/>
        <w:ind w:left="449" w:firstLine="0"/>
        <w:jc w:val="left"/>
      </w:pPr>
      <w:r>
        <w:rPr>
          <w:rFonts w:ascii="黑体" w:hAnsi="黑体" w:cs="黑体"/>
          <w:color w:val="000000"/>
          <w:spacing w:val="-1"/>
          <w:w w:val="100"/>
          <w:position w:val="0"/>
          <w:sz w:val="21"/>
          <w:u w:val="none"/>
        </w:rPr>
        <w:t>6.2.7</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照明灯具</w:t>
      </w:r>
    </w:p>
    <w:p>
      <w:pPr>
        <w:spacing w:before="0" w:after="0" w:line="240" w:lineRule="exact"/>
        <w:ind w:left="449" w:firstLine="0"/>
      </w:pPr>
    </w:p>
    <w:p>
      <w:pPr>
        <w:spacing w:before="0" w:after="0" w:line="228" w:lineRule="exact"/>
        <w:ind w:left="449" w:firstLine="0"/>
        <w:jc w:val="left"/>
      </w:pPr>
      <w:r>
        <w:rPr>
          <w:rFonts w:ascii="黑体" w:hAnsi="黑体" w:cs="黑体"/>
          <w:color w:val="000000"/>
          <w:spacing w:val="0"/>
          <w:w w:val="100"/>
          <w:position w:val="0"/>
          <w:sz w:val="21"/>
          <w:u w:val="none"/>
        </w:rPr>
        <w:t>6.2.7.1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普通灯具，验收要求如下：</w:t>
      </w:r>
    </w:p>
    <w:p>
      <w:pPr>
        <w:spacing w:before="0" w:after="0" w:line="343" w:lineRule="exact"/>
        <w:ind w:left="449" w:firstLine="425"/>
        <w:jc w:val="left"/>
      </w:pPr>
      <w:r>
        <w:rPr>
          <w:rFonts w:ascii="宋体" w:hAnsi="宋体" w:cs="宋体"/>
          <w:color w:val="000000"/>
          <w:spacing w:val="0"/>
          <w:w w:val="100"/>
          <w:position w:val="3"/>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重量大于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3</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kg</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的固定在螺栓或预埋吊钩上；</w:t>
      </w:r>
    </w:p>
    <w:p>
      <w:pPr>
        <w:spacing w:before="0" w:after="0" w:line="277"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灯具固定牢固可靠，每个灯具固定用螺钉或螺栓不少于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个；</w:t>
      </w:r>
    </w:p>
    <w:p>
      <w:pPr>
        <w:spacing w:before="0" w:after="0" w:line="347" w:lineRule="exact"/>
        <w:ind w:left="449" w:firstLine="425"/>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eastAsia="宋体" w:hAnsi="宋体" w:cs="宋体"/>
          <w:color w:val="000000"/>
          <w:spacing w:val="0"/>
          <w:w w:val="100"/>
          <w:position w:val="3"/>
          <w:sz w:val="21"/>
          <w:u w:val="none"/>
        </w:rPr>
        <w:t>花灯吊钩圆钢直径不应小于灯具挂销直径，且不应小于</w:t>
      </w:r>
      <w:r>
        <w:rPr>
          <w:rFonts w:ascii="Calibri" w:hAnsi="Calibri" w:cs="Calibri"/>
          <w:color w:val="000000"/>
          <w:spacing w:val="9"/>
          <w:w w:val="100"/>
          <w:sz w:val="21"/>
          <w:u w:val="none"/>
        </w:rPr>
        <w:t> </w:t>
      </w:r>
      <w:r>
        <w:rPr>
          <w:rFonts w:ascii="宋体" w:hAnsi="宋体" w:cs="宋体"/>
          <w:color w:val="000000"/>
          <w:spacing w:val="-1"/>
          <w:w w:val="100"/>
          <w:position w:val="3"/>
          <w:sz w:val="21"/>
          <w:u w:val="none"/>
        </w:rPr>
        <w:t>6</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mm。大型花灯的固定及悬吊装置，</w:t>
      </w:r>
    </w:p>
    <w:p>
      <w:pPr>
        <w:spacing w:before="0" w:after="0" w:line="277" w:lineRule="exact"/>
        <w:ind w:left="449" w:firstLine="850"/>
        <w:jc w:val="left"/>
      </w:pPr>
      <w:r>
        <w:rPr>
          <w:rFonts w:ascii="宋体" w:eastAsia="宋体" w:hAnsi="宋体" w:cs="宋体"/>
          <w:color w:val="000000"/>
          <w:spacing w:val="-1"/>
          <w:w w:val="100"/>
          <w:position w:val="0"/>
          <w:sz w:val="21"/>
          <w:u w:val="none"/>
        </w:rPr>
        <w:t>应按灯具重量的</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倍做过载试验；</w:t>
      </w:r>
    </w:p>
    <w:p>
      <w:pPr>
        <w:spacing w:before="0" w:after="0" w:line="347" w:lineRule="exact"/>
        <w:ind w:left="449" w:firstLine="425"/>
        <w:jc w:val="left"/>
      </w:pPr>
      <w:r>
        <w:rPr>
          <w:rFonts w:ascii="宋体" w:hAnsi="宋体" w:cs="宋体"/>
          <w:color w:val="000000"/>
          <w:spacing w:val="0"/>
          <w:w w:val="100"/>
          <w:position w:val="3"/>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当灯具距地面高度小于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2.4</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3"/>
          <w:w w:val="100"/>
          <w:sz w:val="21"/>
          <w:u w:val="none"/>
        </w:rPr>
        <w:t> </w:t>
      </w:r>
      <w:r>
        <w:rPr>
          <w:rFonts w:ascii="宋体" w:eastAsia="宋体" w:hAnsi="宋体" w:cs="宋体"/>
          <w:color w:val="000000"/>
          <w:spacing w:val="-4"/>
          <w:w w:val="100"/>
          <w:position w:val="3"/>
          <w:sz w:val="21"/>
          <w:u w:val="none"/>
        </w:rPr>
        <w:t>时，灯具易触及导电部位应可靠接地（PE），并应有专用接地螺</w:t>
      </w:r>
    </w:p>
    <w:p>
      <w:pPr>
        <w:spacing w:before="0" w:after="0" w:line="277" w:lineRule="exact"/>
        <w:ind w:left="449" w:firstLine="850"/>
        <w:jc w:val="left"/>
      </w:pPr>
      <w:r>
        <w:rPr>
          <w:rFonts w:ascii="宋体" w:eastAsia="宋体" w:hAnsi="宋体" w:cs="宋体"/>
          <w:color w:val="000000"/>
          <w:spacing w:val="-1"/>
          <w:w w:val="100"/>
          <w:position w:val="0"/>
          <w:sz w:val="21"/>
          <w:u w:val="none"/>
        </w:rPr>
        <w:t>栓和标识；</w:t>
      </w:r>
    </w:p>
    <w:p>
      <w:pPr>
        <w:spacing w:before="0" w:after="0" w:line="312" w:lineRule="exact"/>
        <w:ind w:left="449"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投光灯的底座及支架应固定牢固，方向轴应沿需要的光轴方向拧紧固定。</w:t>
      </w:r>
    </w:p>
    <w:p>
      <w:pPr>
        <w:spacing w:before="0" w:after="0" w:line="315" w:lineRule="exact"/>
        <w:ind w:left="449" w:firstLine="0"/>
        <w:jc w:val="left"/>
      </w:pPr>
      <w:r>
        <w:rPr>
          <w:rFonts w:ascii="黑体" w:hAnsi="黑体" w:cs="黑体"/>
          <w:color w:val="000000"/>
          <w:spacing w:val="0"/>
          <w:w w:val="100"/>
          <w:position w:val="0"/>
          <w:sz w:val="21"/>
          <w:u w:val="none"/>
        </w:rPr>
        <w:t>6.2.7.2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应急灯具，验收要求如下：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应急照明灯的电源应有两路电源供电，其中一路可以使用柴油发电机、蓄电池或者自带电源；</w:t>
      </w:r>
    </w:p>
    <w:p>
      <w:pPr>
        <w:spacing w:before="0" w:after="0" w:line="347" w:lineRule="exact"/>
        <w:ind w:left="449" w:firstLine="425"/>
        <w:jc w:val="left"/>
      </w:pPr>
      <w:r>
        <w:rPr>
          <w:rFonts w:ascii="宋体" w:hAnsi="宋体" w:cs="宋体"/>
          <w:color w:val="000000"/>
          <w:spacing w:val="0"/>
          <w:w w:val="100"/>
          <w:position w:val="3"/>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应急照明在正常电源断电后，电源转换时间为：疏散照明不大于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1.5</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s，全照明不大于</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0.5</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s；</w:t>
      </w:r>
    </w:p>
    <w:p>
      <w:pPr>
        <w:spacing w:before="0" w:after="0" w:line="240" w:lineRule="exact"/>
        <w:ind w:left="449" w:firstLine="425"/>
      </w:pPr>
    </w:p>
    <w:p>
      <w:pPr>
        <w:spacing w:before="0" w:after="0" w:line="408" w:lineRule="exact"/>
        <w:ind w:left="449" w:firstLine="8947"/>
        <w:jc w:val="left"/>
        <w:sectPr>
          <w:type w:val="continuous"/>
          <w:pgSz w:w="11906" w:h="16839"/>
          <w:pgMar w:top="1101" w:right="609" w:bottom="861" w:left="969" w:header="0" w:footer="0" w:gutter="0"/>
          <w:pgNumType w:start="41"/>
          <w:cols w:num="1" w:space="720"/>
        </w:sectPr>
      </w:pPr>
      <w:r>
        <w:rPr>
          <w:rFonts w:ascii="宋体" w:hAnsi="宋体" w:cs="宋体"/>
          <w:color w:val="000000"/>
          <w:spacing w:val="0"/>
          <w:w w:val="100"/>
          <w:position w:val="0"/>
          <w:sz w:val="18"/>
          <w:u w:val="none"/>
        </w:rPr>
        <w:t>13</w:t>
      </w:r>
    </w:p>
    <w:p>
      <w:pPr>
        <w:spacing w:before="0" w:after="0" w:line="240" w:lineRule="exact"/>
      </w:pPr>
      <w:bookmarkStart w:id="18" w:name="18"/>
      <w:bookmarkEnd w:id="18"/>
    </w:p>
    <w:p>
      <w:pPr>
        <w:spacing w:before="0" w:after="0" w:line="319" w:lineRule="exact"/>
        <w:ind w:left="60" w:firstLine="0"/>
        <w:jc w:val="left"/>
      </w:pPr>
      <w:r>
        <w:pict>
          <v:shape id="_x0000_s2086" o:spid="_x0000_s1061" type="#_x0000_t202" style="width:332pt;height:53pt;margin-top:397.7pt;margin-left:141.6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24" w:lineRule="exact"/>
        <w:ind w:left="60" w:firstLine="427"/>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eastAsia="宋体" w:hAnsi="宋体" w:cs="宋体"/>
          <w:color w:val="000000"/>
          <w:spacing w:val="-2"/>
          <w:w w:val="100"/>
          <w:position w:val="3"/>
          <w:sz w:val="21"/>
          <w:u w:val="none"/>
        </w:rPr>
        <w:t>高于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100</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的建筑物，应急灯具自备电池的持续时间应大于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30</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min，低于</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100</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的建筑，其持</w:t>
      </w:r>
    </w:p>
    <w:p>
      <w:pPr>
        <w:spacing w:before="0" w:after="0" w:line="312" w:lineRule="exact"/>
        <w:ind w:left="60" w:firstLine="852"/>
        <w:jc w:val="left"/>
      </w:pPr>
      <w:r>
        <w:rPr>
          <w:rFonts w:ascii="宋体" w:eastAsia="宋体" w:hAnsi="宋体" w:cs="宋体"/>
          <w:color w:val="000000"/>
          <w:spacing w:val="-1"/>
          <w:w w:val="100"/>
          <w:position w:val="3"/>
          <w:sz w:val="21"/>
          <w:u w:val="none"/>
        </w:rPr>
        <w:t>续时间应大于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20</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0"/>
          <w:w w:val="100"/>
          <w:position w:val="3"/>
          <w:sz w:val="21"/>
          <w:u w:val="none"/>
        </w:rPr>
        <w:t>min；</w:t>
      </w:r>
    </w:p>
    <w:p>
      <w:pPr>
        <w:spacing w:before="0" w:after="0" w:line="312" w:lineRule="exact"/>
        <w:ind w:left="60" w:firstLine="427"/>
        <w:jc w:val="left"/>
      </w:pPr>
      <w:r>
        <w:rPr>
          <w:rFonts w:ascii="宋体" w:hAnsi="宋体" w:cs="宋体"/>
          <w:color w:val="000000"/>
          <w:spacing w:val="0"/>
          <w:w w:val="100"/>
          <w:position w:val="3"/>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当应急照明灯具温度大于</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60</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℃时，应采取隔热、散热等防火措施。当采用白炽灯、卤钨灯等</w:t>
      </w:r>
    </w:p>
    <w:p>
      <w:pPr>
        <w:spacing w:before="0" w:after="0" w:line="277" w:lineRule="exact"/>
        <w:ind w:left="60" w:firstLine="852"/>
        <w:jc w:val="left"/>
      </w:pPr>
      <w:r>
        <w:rPr>
          <w:rFonts w:ascii="宋体" w:eastAsia="宋体" w:hAnsi="宋体" w:cs="宋体"/>
          <w:color w:val="000000"/>
          <w:spacing w:val="-1"/>
          <w:w w:val="100"/>
          <w:position w:val="0"/>
          <w:sz w:val="21"/>
          <w:u w:val="none"/>
        </w:rPr>
        <w:t>光源时，不直接安装在可燃装修材料或可燃物件上；</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在每个防火分区应有独立的应急照明回路；</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疏</w:t>
      </w:r>
      <w:r>
        <w:rPr>
          <w:rFonts w:ascii="宋体" w:eastAsia="宋体" w:hAnsi="宋体" w:cs="宋体"/>
          <w:color w:val="000000"/>
          <w:spacing w:val="0"/>
          <w:w w:val="100"/>
          <w:position w:val="0"/>
          <w:sz w:val="21"/>
          <w:u w:val="none"/>
        </w:rPr>
        <w:t>散照明线</w:t>
      </w:r>
      <w:r>
        <w:rPr>
          <w:rFonts w:ascii="宋体" w:eastAsia="宋体" w:hAnsi="宋体" w:cs="宋体"/>
          <w:color w:val="000000"/>
          <w:spacing w:val="-2"/>
          <w:w w:val="100"/>
          <w:position w:val="0"/>
          <w:sz w:val="21"/>
          <w:u w:val="none"/>
        </w:rPr>
        <w:t>路</w:t>
      </w:r>
      <w:r>
        <w:rPr>
          <w:rFonts w:ascii="宋体" w:eastAsia="宋体" w:hAnsi="宋体" w:cs="宋体"/>
          <w:color w:val="000000"/>
          <w:spacing w:val="0"/>
          <w:w w:val="100"/>
          <w:position w:val="0"/>
          <w:sz w:val="21"/>
          <w:u w:val="none"/>
        </w:rPr>
        <w:t>采用耐火</w:t>
      </w:r>
      <w:r>
        <w:rPr>
          <w:rFonts w:ascii="宋体" w:eastAsia="宋体" w:hAnsi="宋体" w:cs="宋体"/>
          <w:color w:val="000000"/>
          <w:spacing w:val="-2"/>
          <w:w w:val="100"/>
          <w:position w:val="0"/>
          <w:sz w:val="21"/>
          <w:u w:val="none"/>
        </w:rPr>
        <w:t>电</w:t>
      </w:r>
      <w:r>
        <w:rPr>
          <w:rFonts w:ascii="宋体" w:hAnsi="宋体" w:cs="宋体"/>
          <w:color w:val="000000"/>
          <w:spacing w:val="0"/>
          <w:w w:val="100"/>
          <w:position w:val="0"/>
          <w:sz w:val="21"/>
          <w:u w:val="none"/>
        </w:rPr>
        <w:t>线、</w:t>
      </w:r>
      <w:r>
        <w:rPr>
          <w:rFonts w:ascii="宋体" w:eastAsia="宋体" w:hAnsi="宋体" w:cs="宋体"/>
          <w:color w:val="000000"/>
          <w:spacing w:val="0"/>
          <w:w w:val="100"/>
          <w:position w:val="0"/>
          <w:sz w:val="21"/>
          <w:u w:val="none"/>
        </w:rPr>
        <w:t>电缆</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穿管明敷</w:t>
      </w:r>
      <w:r>
        <w:rPr>
          <w:rFonts w:ascii="宋体" w:eastAsia="宋体" w:hAnsi="宋体" w:cs="宋体"/>
          <w:color w:val="000000"/>
          <w:spacing w:val="-2"/>
          <w:w w:val="100"/>
          <w:position w:val="0"/>
          <w:sz w:val="21"/>
          <w:u w:val="none"/>
        </w:rPr>
        <w:t>或</w:t>
      </w:r>
      <w:r>
        <w:rPr>
          <w:rFonts w:ascii="宋体" w:eastAsia="宋体" w:hAnsi="宋体" w:cs="宋体"/>
          <w:color w:val="000000"/>
          <w:spacing w:val="0"/>
          <w:w w:val="100"/>
          <w:position w:val="0"/>
          <w:sz w:val="21"/>
          <w:u w:val="none"/>
        </w:rPr>
        <w:t>在非燃烧</w:t>
      </w:r>
      <w:r>
        <w:rPr>
          <w:rFonts w:ascii="宋体" w:eastAsia="宋体" w:hAnsi="宋体" w:cs="宋体"/>
          <w:color w:val="000000"/>
          <w:spacing w:val="-2"/>
          <w:w w:val="100"/>
          <w:position w:val="0"/>
          <w:sz w:val="21"/>
          <w:u w:val="none"/>
        </w:rPr>
        <w:t>体</w:t>
      </w:r>
      <w:r>
        <w:rPr>
          <w:rFonts w:ascii="宋体" w:eastAsia="宋体" w:hAnsi="宋体" w:cs="宋体"/>
          <w:color w:val="000000"/>
          <w:spacing w:val="0"/>
          <w:w w:val="100"/>
          <w:position w:val="0"/>
          <w:sz w:val="21"/>
          <w:u w:val="none"/>
        </w:rPr>
        <w:t>内穿刚性</w:t>
      </w:r>
      <w:r>
        <w:rPr>
          <w:rFonts w:ascii="宋体" w:eastAsia="宋体" w:hAnsi="宋体" w:cs="宋体"/>
          <w:color w:val="000000"/>
          <w:spacing w:val="-2"/>
          <w:w w:val="100"/>
          <w:position w:val="0"/>
          <w:sz w:val="21"/>
          <w:u w:val="none"/>
        </w:rPr>
        <w:t>导</w:t>
      </w:r>
      <w:r>
        <w:rPr>
          <w:rFonts w:ascii="宋体" w:eastAsia="宋体" w:hAnsi="宋体" w:cs="宋体"/>
          <w:color w:val="000000"/>
          <w:spacing w:val="0"/>
          <w:w w:val="100"/>
          <w:position w:val="0"/>
          <w:sz w:val="21"/>
          <w:u w:val="none"/>
        </w:rPr>
        <w:t>管暗敷，</w:t>
      </w:r>
      <w:r>
        <w:rPr>
          <w:rFonts w:ascii="宋体" w:eastAsia="宋体" w:hAnsi="宋体" w:cs="宋体"/>
          <w:color w:val="000000"/>
          <w:spacing w:val="-2"/>
          <w:w w:val="100"/>
          <w:position w:val="0"/>
          <w:sz w:val="21"/>
          <w:u w:val="none"/>
        </w:rPr>
        <w:t>暗</w:t>
      </w:r>
      <w:r>
        <w:rPr>
          <w:rFonts w:ascii="宋体" w:eastAsia="宋体" w:hAnsi="宋体" w:cs="宋体"/>
          <w:color w:val="000000"/>
          <w:spacing w:val="0"/>
          <w:w w:val="100"/>
          <w:position w:val="0"/>
          <w:sz w:val="21"/>
          <w:u w:val="none"/>
        </w:rPr>
        <w:t>敷保护层</w:t>
      </w:r>
    </w:p>
    <w:p>
      <w:pPr>
        <w:spacing w:before="0" w:after="0" w:line="347" w:lineRule="exact"/>
        <w:ind w:left="60" w:firstLine="852"/>
        <w:jc w:val="left"/>
      </w:pPr>
      <w:r>
        <w:rPr>
          <w:rFonts w:ascii="宋体" w:eastAsia="宋体" w:hAnsi="宋体" w:cs="宋体"/>
          <w:color w:val="000000"/>
          <w:spacing w:val="-1"/>
          <w:w w:val="100"/>
          <w:position w:val="3"/>
          <w:sz w:val="21"/>
          <w:u w:val="none"/>
        </w:rPr>
        <w:t>厚度不小于</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30</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mm。电线采用额定电压不低于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750</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V</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的铜芯绝缘电线。</w:t>
      </w:r>
    </w:p>
    <w:p>
      <w:pPr>
        <w:spacing w:before="0" w:after="0" w:line="281" w:lineRule="exact"/>
        <w:ind w:left="60" w:firstLine="0"/>
        <w:jc w:val="left"/>
      </w:pPr>
      <w:r>
        <w:rPr>
          <w:rFonts w:ascii="黑体" w:hAnsi="黑体" w:cs="黑体"/>
          <w:color w:val="000000"/>
          <w:spacing w:val="0"/>
          <w:w w:val="100"/>
          <w:position w:val="0"/>
          <w:sz w:val="21"/>
          <w:u w:val="none"/>
        </w:rPr>
        <w:t>6.2.7.3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智能照明控制系统，验收要求如下：</w:t>
      </w:r>
    </w:p>
    <w:p>
      <w:pPr>
        <w:spacing w:before="0" w:after="0" w:line="30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根</w:t>
      </w:r>
      <w:r>
        <w:rPr>
          <w:rFonts w:ascii="宋体" w:eastAsia="宋体" w:hAnsi="宋体" w:cs="宋体"/>
          <w:color w:val="000000"/>
          <w:spacing w:val="0"/>
          <w:w w:val="100"/>
          <w:position w:val="0"/>
          <w:sz w:val="21"/>
          <w:u w:val="none"/>
        </w:rPr>
        <w:t>据不同日</w:t>
      </w:r>
      <w:r>
        <w:rPr>
          <w:rFonts w:ascii="宋体" w:eastAsia="宋体" w:hAnsi="宋体" w:cs="宋体"/>
          <w:color w:val="000000"/>
          <w:spacing w:val="-2"/>
          <w:w w:val="100"/>
          <w:position w:val="0"/>
          <w:sz w:val="21"/>
          <w:u w:val="none"/>
        </w:rPr>
        <w:t>期</w:t>
      </w:r>
      <w:r>
        <w:rPr>
          <w:rFonts w:ascii="宋体" w:hAnsi="宋体" w:cs="宋体"/>
          <w:color w:val="000000"/>
          <w:spacing w:val="0"/>
          <w:w w:val="100"/>
          <w:position w:val="0"/>
          <w:sz w:val="21"/>
          <w:u w:val="none"/>
        </w:rPr>
        <w:t>、不</w:t>
      </w:r>
      <w:r>
        <w:rPr>
          <w:rFonts w:ascii="宋体" w:eastAsia="宋体" w:hAnsi="宋体" w:cs="宋体"/>
          <w:color w:val="000000"/>
          <w:spacing w:val="0"/>
          <w:w w:val="100"/>
          <w:position w:val="0"/>
          <w:sz w:val="21"/>
          <w:u w:val="none"/>
        </w:rPr>
        <w:t>同时</w:t>
      </w:r>
      <w:r>
        <w:rPr>
          <w:rFonts w:ascii="宋体" w:eastAsia="宋体" w:hAnsi="宋体" w:cs="宋体"/>
          <w:color w:val="000000"/>
          <w:spacing w:val="-2"/>
          <w:w w:val="100"/>
          <w:position w:val="0"/>
          <w:sz w:val="21"/>
          <w:u w:val="none"/>
        </w:rPr>
        <w:t>间</w:t>
      </w:r>
      <w:r>
        <w:rPr>
          <w:rFonts w:ascii="宋体" w:eastAsia="宋体" w:hAnsi="宋体" w:cs="宋体"/>
          <w:color w:val="000000"/>
          <w:spacing w:val="0"/>
          <w:w w:val="100"/>
          <w:position w:val="0"/>
          <w:sz w:val="21"/>
          <w:u w:val="none"/>
        </w:rPr>
        <w:t>按照各个</w:t>
      </w:r>
      <w:r>
        <w:rPr>
          <w:rFonts w:ascii="宋体" w:eastAsia="宋体" w:hAnsi="宋体" w:cs="宋体"/>
          <w:color w:val="000000"/>
          <w:spacing w:val="-2"/>
          <w:w w:val="100"/>
          <w:position w:val="0"/>
          <w:sz w:val="21"/>
          <w:u w:val="none"/>
        </w:rPr>
        <w:t>功</w:t>
      </w:r>
      <w:r>
        <w:rPr>
          <w:rFonts w:ascii="宋体" w:eastAsia="宋体" w:hAnsi="宋体" w:cs="宋体"/>
          <w:color w:val="000000"/>
          <w:spacing w:val="0"/>
          <w:w w:val="100"/>
          <w:position w:val="0"/>
          <w:sz w:val="21"/>
          <w:u w:val="none"/>
        </w:rPr>
        <w:t>能区域的</w:t>
      </w:r>
      <w:r>
        <w:rPr>
          <w:rFonts w:ascii="宋体" w:eastAsia="宋体" w:hAnsi="宋体" w:cs="宋体"/>
          <w:color w:val="000000"/>
          <w:spacing w:val="-2"/>
          <w:w w:val="100"/>
          <w:position w:val="0"/>
          <w:sz w:val="21"/>
          <w:u w:val="none"/>
        </w:rPr>
        <w:t>运</w:t>
      </w:r>
      <w:r>
        <w:rPr>
          <w:rFonts w:ascii="宋体" w:eastAsia="宋体" w:hAnsi="宋体" w:cs="宋体"/>
          <w:color w:val="000000"/>
          <w:spacing w:val="0"/>
          <w:w w:val="100"/>
          <w:position w:val="0"/>
          <w:sz w:val="21"/>
          <w:u w:val="none"/>
        </w:rPr>
        <w:t>行情况预</w:t>
      </w:r>
      <w:r>
        <w:rPr>
          <w:rFonts w:ascii="宋体" w:eastAsia="宋体" w:hAnsi="宋体" w:cs="宋体"/>
          <w:color w:val="000000"/>
          <w:spacing w:val="-2"/>
          <w:w w:val="100"/>
          <w:position w:val="0"/>
          <w:sz w:val="21"/>
          <w:u w:val="none"/>
        </w:rPr>
        <w:t>先</w:t>
      </w:r>
      <w:r>
        <w:rPr>
          <w:rFonts w:ascii="宋体" w:eastAsia="宋体" w:hAnsi="宋体" w:cs="宋体"/>
          <w:color w:val="000000"/>
          <w:spacing w:val="0"/>
          <w:w w:val="100"/>
          <w:position w:val="0"/>
          <w:sz w:val="21"/>
          <w:u w:val="none"/>
        </w:rPr>
        <w:t>进行光照</w:t>
      </w:r>
      <w:r>
        <w:rPr>
          <w:rFonts w:ascii="宋体" w:eastAsia="宋体" w:hAnsi="宋体" w:cs="宋体"/>
          <w:color w:val="000000"/>
          <w:spacing w:val="-2"/>
          <w:w w:val="100"/>
          <w:position w:val="0"/>
          <w:sz w:val="21"/>
          <w:u w:val="none"/>
        </w:rPr>
        <w:t>度</w:t>
      </w:r>
      <w:r>
        <w:rPr>
          <w:rFonts w:ascii="宋体" w:eastAsia="宋体" w:hAnsi="宋体" w:cs="宋体"/>
          <w:color w:val="000000"/>
          <w:spacing w:val="0"/>
          <w:w w:val="100"/>
          <w:position w:val="0"/>
          <w:sz w:val="21"/>
          <w:u w:val="none"/>
        </w:rPr>
        <w:t>的设置，</w:t>
      </w:r>
      <w:r>
        <w:rPr>
          <w:rFonts w:ascii="宋体" w:eastAsia="宋体" w:hAnsi="宋体" w:cs="宋体"/>
          <w:color w:val="000000"/>
          <w:spacing w:val="-2"/>
          <w:w w:val="100"/>
          <w:position w:val="0"/>
          <w:sz w:val="21"/>
          <w:u w:val="none"/>
        </w:rPr>
        <w:t>不</w:t>
      </w:r>
      <w:r>
        <w:rPr>
          <w:rFonts w:ascii="宋体" w:eastAsia="宋体" w:hAnsi="宋体" w:cs="宋体"/>
          <w:color w:val="000000"/>
          <w:spacing w:val="0"/>
          <w:w w:val="100"/>
          <w:position w:val="0"/>
          <w:sz w:val="21"/>
          <w:u w:val="none"/>
        </w:rPr>
        <w:t>需要照明</w:t>
      </w:r>
    </w:p>
    <w:p>
      <w:pPr>
        <w:spacing w:before="0" w:after="0" w:line="312" w:lineRule="exact"/>
        <w:ind w:left="60" w:firstLine="852"/>
        <w:jc w:val="left"/>
      </w:pPr>
      <w:r>
        <w:rPr>
          <w:rFonts w:ascii="宋体" w:eastAsia="宋体" w:hAnsi="宋体" w:cs="宋体"/>
          <w:color w:val="000000"/>
          <w:spacing w:val="-1"/>
          <w:w w:val="100"/>
          <w:position w:val="0"/>
          <w:sz w:val="21"/>
          <w:u w:val="none"/>
        </w:rPr>
        <w:t>的时候，保证灯具关闭；</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控制回路优化合理，智能照明控制系统采用合理的方式提供舒适的照明；</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控制系统具备自动感应并适时调节光源照度的功能。</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1"/>
          <w:w w:val="100"/>
          <w:position w:val="0"/>
          <w:sz w:val="21"/>
          <w:u w:val="none"/>
        </w:rPr>
        <w:t>6.2.8</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电气线路</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6.2.8.1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封闭母线，验收要求如下：</w:t>
      </w:r>
    </w:p>
    <w:p>
      <w:pPr>
        <w:spacing w:before="0" w:after="0" w:line="30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封闭母线外壳接地线连接完好牢固；</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封闭母线与低压柜连接处固定牢固，绝缘处理应完好无破损；</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封闭母线水平与垂直固定支架应牢固完好，弹簧等伸缩柜完好；</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封闭母线每段连接应完好，无松脱现象；</w:t>
      </w:r>
    </w:p>
    <w:p>
      <w:pPr>
        <w:spacing w:before="0" w:after="0" w:line="347" w:lineRule="exact"/>
        <w:ind w:left="60" w:firstLine="427"/>
        <w:jc w:val="left"/>
      </w:pPr>
      <w:r>
        <w:rPr>
          <w:rFonts w:ascii="宋体" w:hAnsi="宋体" w:cs="宋体"/>
          <w:color w:val="000000"/>
          <w:spacing w:val="0"/>
          <w:w w:val="100"/>
          <w:position w:val="3"/>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悬挂式母线的吊钩应有调整螺栓，固定点间距不大于</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3</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w:t>
      </w:r>
    </w:p>
    <w:p>
      <w:pPr>
        <w:spacing w:before="0" w:after="0" w:line="277"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封闭母线端头应装有封闭罩；</w:t>
      </w:r>
    </w:p>
    <w:p>
      <w:pPr>
        <w:spacing w:before="0" w:after="0" w:line="312"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各段母线的外壳连接应可拆卸，外壳之间应有跨接线，并应接地可靠；</w:t>
      </w:r>
    </w:p>
    <w:p>
      <w:pPr>
        <w:spacing w:before="0" w:after="0" w:line="312" w:lineRule="exact"/>
        <w:ind w:left="60" w:firstLine="427"/>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母线的相序排列及涂色：上下布置时由上而下为</w:t>
      </w:r>
      <w:r>
        <w:rPr>
          <w:rFonts w:ascii="Calibri" w:hAnsi="Calibri" w:cs="Calibri"/>
          <w:color w:val="000000"/>
          <w:spacing w:val="6"/>
          <w:w w:val="100"/>
          <w:sz w:val="21"/>
          <w:u w:val="none"/>
        </w:rPr>
        <w:t> </w:t>
      </w:r>
      <w:r>
        <w:rPr>
          <w:rFonts w:ascii="宋体" w:hAnsi="宋体" w:cs="宋体"/>
          <w:color w:val="000000"/>
          <w:spacing w:val="-5"/>
          <w:w w:val="100"/>
          <w:position w:val="0"/>
          <w:sz w:val="21"/>
          <w:u w:val="none"/>
        </w:rPr>
        <w:t>A、B、C</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相；水平布置时由盘后向前为</w:t>
      </w:r>
      <w:r>
        <w:rPr>
          <w:rFonts w:ascii="Calibri" w:hAnsi="Calibri" w:cs="Calibri"/>
          <w:color w:val="000000"/>
          <w:spacing w:val="4"/>
          <w:w w:val="100"/>
          <w:sz w:val="21"/>
          <w:u w:val="none"/>
        </w:rPr>
        <w:t> </w:t>
      </w:r>
      <w:r>
        <w:rPr>
          <w:rFonts w:ascii="宋体" w:hAnsi="宋体" w:cs="宋体"/>
          <w:color w:val="000000"/>
          <w:spacing w:val="-3"/>
          <w:w w:val="100"/>
          <w:position w:val="0"/>
          <w:sz w:val="21"/>
          <w:u w:val="none"/>
        </w:rPr>
        <w:t>A、B、</w:t>
      </w:r>
    </w:p>
    <w:p>
      <w:pPr>
        <w:spacing w:before="0" w:after="0" w:line="312" w:lineRule="exact"/>
        <w:ind w:left="60" w:firstLine="852"/>
        <w:jc w:val="left"/>
      </w:pPr>
      <w:r>
        <w:rPr>
          <w:rFonts w:ascii="宋体" w:hAnsi="宋体" w:cs="宋体"/>
          <w:color w:val="000000"/>
          <w:spacing w:val="-1"/>
          <w:w w:val="100"/>
          <w:position w:val="0"/>
          <w:sz w:val="21"/>
          <w:u w:val="none"/>
        </w:rPr>
        <w:t>C</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相；面对引线的母线，由左至右为</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A、B、C</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相，颜色为</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黄、B</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绿、C</w:t>
      </w:r>
      <w:r>
        <w:rPr>
          <w:rFonts w:ascii="Calibri" w:hAnsi="Calibri" w:cs="Calibri"/>
          <w:color w:val="000000"/>
          <w:spacing w:val="3"/>
          <w:w w:val="100"/>
          <w:sz w:val="21"/>
          <w:u w:val="none"/>
        </w:rPr>
        <w:t> </w:t>
      </w:r>
      <w:r>
        <w:rPr>
          <w:rFonts w:ascii="宋体" w:hAnsi="宋体" w:cs="宋体"/>
          <w:color w:val="000000"/>
          <w:spacing w:val="-2"/>
          <w:w w:val="100"/>
          <w:position w:val="0"/>
          <w:sz w:val="21"/>
          <w:u w:val="none"/>
        </w:rPr>
        <w:t>红。</w:t>
      </w:r>
    </w:p>
    <w:p>
      <w:pPr>
        <w:spacing w:before="0" w:after="0" w:line="315" w:lineRule="exact"/>
        <w:ind w:left="60" w:firstLine="0"/>
        <w:jc w:val="left"/>
      </w:pPr>
      <w:r>
        <w:rPr>
          <w:rFonts w:ascii="黑体" w:hAnsi="黑体" w:cs="黑体"/>
          <w:color w:val="000000"/>
          <w:spacing w:val="0"/>
          <w:w w:val="100"/>
          <w:position w:val="0"/>
          <w:sz w:val="21"/>
          <w:u w:val="none"/>
        </w:rPr>
        <w:t>6.2.8.2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桥架线槽，验收要求如下：</w:t>
      </w:r>
    </w:p>
    <w:p>
      <w:pPr>
        <w:spacing w:before="0" w:after="0" w:line="30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金属电缆桥架及支架和引入或引出的金属电缆导管应接地和接零可靠；</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金属电缆桥架及支架全长应不少于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处与接地干线相连接；</w:t>
      </w:r>
    </w:p>
    <w:p>
      <w:pPr>
        <w:spacing w:before="0" w:after="0" w:line="347" w:lineRule="exact"/>
        <w:ind w:left="60" w:firstLine="427"/>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非镀锌电缆桥架间连接板的两端跨接铜芯接地线，接地线最小允许截面积不小于</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4</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mm²；</w:t>
      </w:r>
    </w:p>
    <w:p>
      <w:pPr>
        <w:spacing w:before="0" w:after="0" w:line="277"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镀</w:t>
      </w:r>
      <w:r>
        <w:rPr>
          <w:rFonts w:ascii="宋体" w:eastAsia="宋体" w:hAnsi="宋体" w:cs="宋体"/>
          <w:color w:val="000000"/>
          <w:spacing w:val="0"/>
          <w:w w:val="100"/>
          <w:position w:val="0"/>
          <w:sz w:val="21"/>
          <w:u w:val="none"/>
        </w:rPr>
        <w:t>锌电缆桥</w:t>
      </w:r>
      <w:r>
        <w:rPr>
          <w:rFonts w:ascii="宋体" w:eastAsia="宋体" w:hAnsi="宋体" w:cs="宋体"/>
          <w:color w:val="000000"/>
          <w:spacing w:val="-2"/>
          <w:w w:val="100"/>
          <w:position w:val="0"/>
          <w:sz w:val="21"/>
          <w:u w:val="none"/>
        </w:rPr>
        <w:t>架</w:t>
      </w:r>
      <w:r>
        <w:rPr>
          <w:rFonts w:ascii="宋体" w:eastAsia="宋体" w:hAnsi="宋体" w:cs="宋体"/>
          <w:color w:val="000000"/>
          <w:spacing w:val="0"/>
          <w:w w:val="100"/>
          <w:position w:val="0"/>
          <w:sz w:val="21"/>
          <w:u w:val="none"/>
        </w:rPr>
        <w:t>间连接板</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两端不跨</w:t>
      </w:r>
      <w:r>
        <w:rPr>
          <w:rFonts w:ascii="宋体" w:eastAsia="宋体" w:hAnsi="宋体" w:cs="宋体"/>
          <w:color w:val="000000"/>
          <w:spacing w:val="-2"/>
          <w:w w:val="100"/>
          <w:position w:val="0"/>
          <w:sz w:val="21"/>
          <w:u w:val="none"/>
        </w:rPr>
        <w:t>接</w:t>
      </w:r>
      <w:r>
        <w:rPr>
          <w:rFonts w:ascii="宋体" w:eastAsia="宋体" w:hAnsi="宋体" w:cs="宋体"/>
          <w:color w:val="000000"/>
          <w:spacing w:val="0"/>
          <w:w w:val="100"/>
          <w:position w:val="0"/>
          <w:sz w:val="21"/>
          <w:u w:val="none"/>
        </w:rPr>
        <w:t>地线，但</w:t>
      </w:r>
      <w:r>
        <w:rPr>
          <w:rFonts w:ascii="宋体" w:eastAsia="宋体" w:hAnsi="宋体" w:cs="宋体"/>
          <w:color w:val="000000"/>
          <w:spacing w:val="-2"/>
          <w:w w:val="100"/>
          <w:position w:val="0"/>
          <w:sz w:val="21"/>
          <w:u w:val="none"/>
        </w:rPr>
        <w:t>连</w:t>
      </w:r>
      <w:r>
        <w:rPr>
          <w:rFonts w:ascii="宋体" w:eastAsia="宋体" w:hAnsi="宋体" w:cs="宋体"/>
          <w:color w:val="000000"/>
          <w:spacing w:val="0"/>
          <w:w w:val="100"/>
          <w:position w:val="0"/>
          <w:sz w:val="21"/>
          <w:u w:val="none"/>
        </w:rPr>
        <w:t>接板两端</w:t>
      </w:r>
      <w:r>
        <w:rPr>
          <w:rFonts w:ascii="宋体" w:eastAsia="宋体" w:hAnsi="宋体" w:cs="宋体"/>
          <w:color w:val="000000"/>
          <w:spacing w:val="-2"/>
          <w:w w:val="100"/>
          <w:position w:val="0"/>
          <w:sz w:val="21"/>
          <w:u w:val="none"/>
        </w:rPr>
        <w:t>不</w:t>
      </w:r>
      <w:r>
        <w:rPr>
          <w:rFonts w:ascii="宋体" w:eastAsia="宋体" w:hAnsi="宋体" w:cs="宋体"/>
          <w:color w:val="000000"/>
          <w:spacing w:val="0"/>
          <w:w w:val="100"/>
          <w:position w:val="0"/>
          <w:sz w:val="21"/>
          <w:u w:val="none"/>
        </w:rPr>
        <w:t>少于</w:t>
      </w:r>
      <w:r>
        <w:rPr>
          <w:rFonts w:ascii="Calibri" w:hAnsi="Calibri" w:cs="Calibri"/>
          <w:color w:val="000000"/>
          <w:spacing w:val="9"/>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个</w:t>
      </w:r>
      <w:r>
        <w:rPr>
          <w:rFonts w:ascii="宋体" w:eastAsia="宋体" w:hAnsi="宋体" w:cs="宋体"/>
          <w:color w:val="000000"/>
          <w:spacing w:val="0"/>
          <w:w w:val="100"/>
          <w:position w:val="0"/>
          <w:sz w:val="21"/>
          <w:u w:val="none"/>
        </w:rPr>
        <w:t>有效松螺</w:t>
      </w:r>
      <w:r>
        <w:rPr>
          <w:rFonts w:ascii="宋体" w:eastAsia="宋体" w:hAnsi="宋体" w:cs="宋体"/>
          <w:color w:val="000000"/>
          <w:spacing w:val="-2"/>
          <w:w w:val="100"/>
          <w:position w:val="0"/>
          <w:sz w:val="21"/>
          <w:u w:val="none"/>
        </w:rPr>
        <w:t>帽</w:t>
      </w:r>
      <w:r>
        <w:rPr>
          <w:rFonts w:ascii="宋体" w:eastAsia="宋体" w:hAnsi="宋体" w:cs="宋体"/>
          <w:color w:val="000000"/>
          <w:spacing w:val="0"/>
          <w:w w:val="100"/>
          <w:position w:val="0"/>
          <w:sz w:val="21"/>
          <w:u w:val="none"/>
        </w:rPr>
        <w:t>或放松垫</w:t>
      </w:r>
      <w:r>
        <w:rPr>
          <w:rFonts w:ascii="宋体" w:eastAsia="宋体" w:hAnsi="宋体" w:cs="宋体"/>
          <w:color w:val="000000"/>
          <w:spacing w:val="-2"/>
          <w:w w:val="100"/>
          <w:position w:val="0"/>
          <w:sz w:val="21"/>
          <w:u w:val="none"/>
        </w:rPr>
        <w:t>圈</w:t>
      </w:r>
    </w:p>
    <w:p>
      <w:pPr>
        <w:spacing w:before="0" w:after="0" w:line="312" w:lineRule="exact"/>
        <w:ind w:left="60" w:firstLine="852"/>
        <w:jc w:val="left"/>
      </w:pPr>
      <w:r>
        <w:rPr>
          <w:rFonts w:ascii="宋体" w:eastAsia="宋体" w:hAnsi="宋体" w:cs="宋体"/>
          <w:color w:val="000000"/>
          <w:spacing w:val="-1"/>
          <w:w w:val="100"/>
          <w:position w:val="0"/>
          <w:sz w:val="21"/>
          <w:u w:val="none"/>
        </w:rPr>
        <w:t>的连接固定螺栓；</w:t>
      </w:r>
    </w:p>
    <w:p>
      <w:pPr>
        <w:spacing w:before="0" w:after="0" w:line="350" w:lineRule="exact"/>
        <w:ind w:left="60" w:firstLine="427"/>
        <w:jc w:val="left"/>
      </w:pPr>
      <w:r>
        <w:rPr>
          <w:rFonts w:ascii="宋体" w:hAnsi="宋体" w:cs="宋体"/>
          <w:color w:val="000000"/>
          <w:spacing w:val="0"/>
          <w:w w:val="100"/>
          <w:position w:val="3"/>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电缆桥架水平安装的支架间距一般为</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1.5</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Arial" w:hAnsi="Arial" w:cs="Arial"/>
          <w:color w:val="000000"/>
          <w:spacing w:val="-1"/>
          <w:w w:val="100"/>
          <w:position w:val="0"/>
          <w:sz w:val="21"/>
          <w:u w:val="none"/>
        </w:rPr>
        <w:t> </w:t>
      </w:r>
      <w:r>
        <w:rPr>
          <w:rFonts w:ascii="宋体" w:eastAsia="宋体" w:hAnsi="宋体" w:cs="宋体"/>
          <w:color w:val="000000"/>
          <w:spacing w:val="0"/>
          <w:w w:val="100"/>
          <w:position w:val="3"/>
          <w:sz w:val="21"/>
          <w:u w:val="none"/>
        </w:rPr>
        <w:t>～3</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m，垂直安装的支架间距不应大于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2</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2"/>
          <w:w w:val="100"/>
          <w:position w:val="3"/>
          <w:sz w:val="21"/>
          <w:u w:val="none"/>
        </w:rPr>
        <w:t>m；</w:t>
      </w:r>
    </w:p>
    <w:p>
      <w:pPr>
        <w:spacing w:before="0" w:after="0" w:line="274"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敷设在竖井或穿越不同的防火分区的桥架，有防火添堵措施材料；</w:t>
      </w:r>
    </w:p>
    <w:p>
      <w:pPr>
        <w:spacing w:before="0" w:after="0" w:line="312"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电缆排列整齐，无机械损伤。电缆首端、未端和分支处应设标志牌，标志牌应正确、清晰；</w:t>
      </w:r>
    </w:p>
    <w:p>
      <w:pPr>
        <w:spacing w:before="0" w:after="0" w:line="312" w:lineRule="exact"/>
        <w:ind w:left="60" w:firstLine="427"/>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电</w:t>
      </w:r>
      <w:r>
        <w:rPr>
          <w:rFonts w:ascii="宋体" w:eastAsia="宋体" w:hAnsi="宋体" w:cs="宋体"/>
          <w:color w:val="000000"/>
          <w:spacing w:val="0"/>
          <w:w w:val="100"/>
          <w:position w:val="0"/>
          <w:sz w:val="21"/>
          <w:u w:val="none"/>
        </w:rPr>
        <w:t>缆的固定</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弯曲半径</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有关距离</w:t>
      </w:r>
      <w:r>
        <w:rPr>
          <w:rFonts w:ascii="宋体" w:eastAsia="宋体" w:hAnsi="宋体" w:cs="宋体"/>
          <w:color w:val="000000"/>
          <w:spacing w:val="-2"/>
          <w:w w:val="100"/>
          <w:position w:val="0"/>
          <w:sz w:val="21"/>
          <w:u w:val="none"/>
        </w:rPr>
        <w:t>和</w:t>
      </w:r>
      <w:r>
        <w:rPr>
          <w:rFonts w:ascii="宋体" w:eastAsia="宋体" w:hAnsi="宋体" w:cs="宋体"/>
          <w:color w:val="000000"/>
          <w:spacing w:val="0"/>
          <w:w w:val="100"/>
          <w:position w:val="0"/>
          <w:sz w:val="21"/>
          <w:u w:val="none"/>
        </w:rPr>
        <w:t>单芯电力</w:t>
      </w:r>
      <w:r>
        <w:rPr>
          <w:rFonts w:ascii="宋体" w:eastAsia="宋体" w:hAnsi="宋体" w:cs="宋体"/>
          <w:color w:val="000000"/>
          <w:spacing w:val="-2"/>
          <w:w w:val="100"/>
          <w:position w:val="0"/>
          <w:sz w:val="21"/>
          <w:u w:val="none"/>
        </w:rPr>
        <w:t>电</w:t>
      </w:r>
      <w:r>
        <w:rPr>
          <w:rFonts w:ascii="宋体" w:eastAsia="宋体" w:hAnsi="宋体" w:cs="宋体"/>
          <w:color w:val="000000"/>
          <w:spacing w:val="0"/>
          <w:w w:val="100"/>
          <w:position w:val="0"/>
          <w:sz w:val="21"/>
          <w:u w:val="none"/>
        </w:rPr>
        <w:t>缆的金属</w:t>
      </w:r>
      <w:r>
        <w:rPr>
          <w:rFonts w:ascii="宋体" w:eastAsia="宋体" w:hAnsi="宋体" w:cs="宋体"/>
          <w:color w:val="000000"/>
          <w:spacing w:val="-2"/>
          <w:w w:val="100"/>
          <w:position w:val="0"/>
          <w:sz w:val="21"/>
          <w:u w:val="none"/>
        </w:rPr>
        <w:t>护</w:t>
      </w:r>
      <w:r>
        <w:rPr>
          <w:rFonts w:ascii="宋体" w:eastAsia="宋体" w:hAnsi="宋体" w:cs="宋体"/>
          <w:color w:val="000000"/>
          <w:spacing w:val="0"/>
          <w:w w:val="100"/>
          <w:position w:val="0"/>
          <w:sz w:val="21"/>
          <w:u w:val="none"/>
        </w:rPr>
        <w:t>层的接线</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降序排列</w:t>
      </w:r>
      <w:r>
        <w:rPr>
          <w:rFonts w:ascii="宋体" w:eastAsia="宋体" w:hAnsi="宋体" w:cs="宋体"/>
          <w:color w:val="000000"/>
          <w:spacing w:val="-2"/>
          <w:w w:val="100"/>
          <w:position w:val="0"/>
          <w:sz w:val="21"/>
          <w:u w:val="none"/>
        </w:rPr>
        <w:t>等</w:t>
      </w:r>
      <w:r>
        <w:rPr>
          <w:rFonts w:ascii="宋体" w:eastAsia="宋体" w:hAnsi="宋体" w:cs="宋体"/>
          <w:color w:val="000000"/>
          <w:spacing w:val="0"/>
          <w:w w:val="100"/>
          <w:position w:val="0"/>
          <w:sz w:val="21"/>
          <w:u w:val="none"/>
        </w:rPr>
        <w:t>应符合要</w:t>
      </w:r>
    </w:p>
    <w:p>
      <w:pPr>
        <w:spacing w:before="0" w:after="0" w:line="312" w:lineRule="exact"/>
        <w:ind w:left="60" w:firstLine="852"/>
        <w:jc w:val="left"/>
      </w:pPr>
      <w:r>
        <w:rPr>
          <w:rFonts w:ascii="宋体" w:eastAsia="宋体" w:hAnsi="宋体" w:cs="宋体"/>
          <w:color w:val="000000"/>
          <w:spacing w:val="-2"/>
          <w:w w:val="100"/>
          <w:position w:val="0"/>
          <w:sz w:val="21"/>
          <w:u w:val="none"/>
        </w:rPr>
        <w:t>求；</w:t>
      </w:r>
    </w:p>
    <w:p>
      <w:pPr>
        <w:spacing w:before="0" w:after="0" w:line="312" w:lineRule="exact"/>
        <w:ind w:left="60" w:firstLine="427"/>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电</w:t>
      </w:r>
      <w:r>
        <w:rPr>
          <w:rFonts w:ascii="宋体" w:eastAsia="宋体" w:hAnsi="宋体" w:cs="宋体"/>
          <w:color w:val="000000"/>
          <w:spacing w:val="0"/>
          <w:w w:val="100"/>
          <w:position w:val="0"/>
          <w:sz w:val="21"/>
          <w:u w:val="none"/>
        </w:rPr>
        <w:t>缆终</w:t>
      </w:r>
      <w:r>
        <w:rPr>
          <w:rFonts w:ascii="宋体" w:hAnsi="宋体" w:cs="宋体"/>
          <w:color w:val="000000"/>
          <w:spacing w:val="0"/>
          <w:w w:val="100"/>
          <w:position w:val="0"/>
          <w:sz w:val="21"/>
          <w:u w:val="none"/>
        </w:rPr>
        <w:t>端、</w:t>
      </w:r>
      <w:r>
        <w:rPr>
          <w:rFonts w:ascii="宋体" w:eastAsia="宋体" w:hAnsi="宋体" w:cs="宋体"/>
          <w:color w:val="000000"/>
          <w:spacing w:val="-2"/>
          <w:w w:val="100"/>
          <w:position w:val="0"/>
          <w:sz w:val="21"/>
          <w:u w:val="none"/>
        </w:rPr>
        <w:t>电</w:t>
      </w:r>
      <w:r>
        <w:rPr>
          <w:rFonts w:ascii="宋体" w:eastAsia="宋体" w:hAnsi="宋体" w:cs="宋体"/>
          <w:color w:val="000000"/>
          <w:spacing w:val="0"/>
          <w:w w:val="100"/>
          <w:position w:val="0"/>
          <w:sz w:val="21"/>
          <w:u w:val="none"/>
        </w:rPr>
        <w:t>缆接头及</w:t>
      </w:r>
      <w:r>
        <w:rPr>
          <w:rFonts w:ascii="宋体" w:eastAsia="宋体" w:hAnsi="宋体" w:cs="宋体"/>
          <w:color w:val="000000"/>
          <w:spacing w:val="-2"/>
          <w:w w:val="100"/>
          <w:position w:val="0"/>
          <w:sz w:val="21"/>
          <w:u w:val="none"/>
        </w:rPr>
        <w:t>充</w:t>
      </w:r>
      <w:r>
        <w:rPr>
          <w:rFonts w:ascii="宋体" w:eastAsia="宋体" w:hAnsi="宋体" w:cs="宋体"/>
          <w:color w:val="000000"/>
          <w:spacing w:val="0"/>
          <w:w w:val="100"/>
          <w:position w:val="0"/>
          <w:sz w:val="21"/>
          <w:u w:val="none"/>
        </w:rPr>
        <w:t>油电缆的</w:t>
      </w:r>
      <w:r>
        <w:rPr>
          <w:rFonts w:ascii="宋体" w:eastAsia="宋体" w:hAnsi="宋体" w:cs="宋体"/>
          <w:color w:val="000000"/>
          <w:spacing w:val="-2"/>
          <w:w w:val="100"/>
          <w:position w:val="0"/>
          <w:sz w:val="21"/>
          <w:u w:val="none"/>
        </w:rPr>
        <w:t>供</w:t>
      </w:r>
      <w:r>
        <w:rPr>
          <w:rFonts w:ascii="宋体" w:eastAsia="宋体" w:hAnsi="宋体" w:cs="宋体"/>
          <w:color w:val="000000"/>
          <w:spacing w:val="0"/>
          <w:w w:val="100"/>
          <w:position w:val="0"/>
          <w:sz w:val="21"/>
          <w:u w:val="none"/>
        </w:rPr>
        <w:t>油系统应</w:t>
      </w:r>
      <w:r>
        <w:rPr>
          <w:rFonts w:ascii="宋体" w:eastAsia="宋体" w:hAnsi="宋体" w:cs="宋体"/>
          <w:color w:val="000000"/>
          <w:spacing w:val="-2"/>
          <w:w w:val="100"/>
          <w:position w:val="0"/>
          <w:sz w:val="21"/>
          <w:u w:val="none"/>
        </w:rPr>
        <w:t>安</w:t>
      </w:r>
      <w:r>
        <w:rPr>
          <w:rFonts w:ascii="宋体" w:eastAsia="宋体" w:hAnsi="宋体" w:cs="宋体"/>
          <w:color w:val="000000"/>
          <w:spacing w:val="0"/>
          <w:w w:val="100"/>
          <w:position w:val="0"/>
          <w:sz w:val="21"/>
          <w:u w:val="none"/>
        </w:rPr>
        <w:t>装牢固，</w:t>
      </w:r>
      <w:r>
        <w:rPr>
          <w:rFonts w:ascii="宋体" w:eastAsia="宋体" w:hAnsi="宋体" w:cs="宋体"/>
          <w:color w:val="000000"/>
          <w:spacing w:val="-2"/>
          <w:w w:val="100"/>
          <w:position w:val="0"/>
          <w:sz w:val="21"/>
          <w:u w:val="none"/>
        </w:rPr>
        <w:t>不</w:t>
      </w:r>
      <w:r>
        <w:rPr>
          <w:rFonts w:ascii="宋体" w:eastAsia="宋体" w:hAnsi="宋体" w:cs="宋体"/>
          <w:color w:val="000000"/>
          <w:spacing w:val="0"/>
          <w:w w:val="100"/>
          <w:position w:val="0"/>
          <w:sz w:val="21"/>
          <w:u w:val="none"/>
        </w:rPr>
        <w:t>应有渗漏</w:t>
      </w:r>
      <w:r>
        <w:rPr>
          <w:rFonts w:ascii="宋体" w:eastAsia="宋体" w:hAnsi="宋体" w:cs="宋体"/>
          <w:color w:val="000000"/>
          <w:spacing w:val="-2"/>
          <w:w w:val="100"/>
          <w:position w:val="0"/>
          <w:sz w:val="21"/>
          <w:u w:val="none"/>
        </w:rPr>
        <w:t>现</w:t>
      </w:r>
      <w:r>
        <w:rPr>
          <w:rFonts w:ascii="宋体" w:eastAsia="宋体" w:hAnsi="宋体" w:cs="宋体"/>
          <w:color w:val="000000"/>
          <w:spacing w:val="0"/>
          <w:w w:val="100"/>
          <w:position w:val="0"/>
          <w:sz w:val="21"/>
          <w:u w:val="none"/>
        </w:rPr>
        <w:t>象；重游</w:t>
      </w:r>
      <w:r>
        <w:rPr>
          <w:rFonts w:ascii="宋体" w:eastAsia="宋体" w:hAnsi="宋体" w:cs="宋体"/>
          <w:color w:val="000000"/>
          <w:spacing w:val="-2"/>
          <w:w w:val="100"/>
          <w:position w:val="0"/>
          <w:sz w:val="21"/>
          <w:u w:val="none"/>
        </w:rPr>
        <w:t>电</w:t>
      </w:r>
      <w:r>
        <w:rPr>
          <w:rFonts w:ascii="宋体" w:eastAsia="宋体" w:hAnsi="宋体" w:cs="宋体"/>
          <w:color w:val="000000"/>
          <w:spacing w:val="0"/>
          <w:w w:val="100"/>
          <w:position w:val="0"/>
          <w:sz w:val="21"/>
          <w:u w:val="none"/>
        </w:rPr>
        <w:t>缆的油压</w:t>
      </w:r>
    </w:p>
    <w:p>
      <w:pPr>
        <w:spacing w:before="0" w:after="0" w:line="312" w:lineRule="exact"/>
        <w:ind w:left="60" w:firstLine="852"/>
        <w:jc w:val="left"/>
      </w:pPr>
      <w:r>
        <w:rPr>
          <w:rFonts w:ascii="宋体" w:eastAsia="宋体" w:hAnsi="宋体" w:cs="宋体"/>
          <w:color w:val="000000"/>
          <w:spacing w:val="-1"/>
          <w:w w:val="100"/>
          <w:position w:val="0"/>
          <w:sz w:val="21"/>
          <w:u w:val="none"/>
        </w:rPr>
        <w:t>机标记整定值应符合要求；</w:t>
      </w:r>
    </w:p>
    <w:p>
      <w:pPr>
        <w:spacing w:before="0" w:after="0" w:line="312" w:lineRule="exact"/>
        <w:ind w:left="60" w:firstLine="427"/>
        <w:jc w:val="left"/>
      </w:pPr>
      <w:r>
        <w:rPr>
          <w:rFonts w:ascii="宋体" w:hAnsi="宋体" w:cs="宋体"/>
          <w:color w:val="000000"/>
          <w:spacing w:val="0"/>
          <w:w w:val="100"/>
          <w:position w:val="0"/>
          <w:sz w:val="21"/>
          <w:u w:val="none"/>
        </w:rPr>
        <w:t>j)</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接地应良好；充油电缆及护层保护器的接地电阻应符合设计；</w:t>
      </w:r>
    </w:p>
    <w:p>
      <w:pPr>
        <w:spacing w:before="0" w:after="0" w:line="312" w:lineRule="exact"/>
        <w:ind w:left="60" w:firstLine="427"/>
        <w:jc w:val="left"/>
      </w:pPr>
      <w:r>
        <w:rPr>
          <w:rFonts w:ascii="宋体" w:hAnsi="宋体" w:cs="宋体"/>
          <w:color w:val="000000"/>
          <w:spacing w:val="0"/>
          <w:w w:val="100"/>
          <w:position w:val="0"/>
          <w:sz w:val="21"/>
          <w:u w:val="none"/>
        </w:rPr>
        <w:t>k)</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电缆终端的相色应正确；</w:t>
      </w:r>
    </w:p>
    <w:p>
      <w:pPr>
        <w:spacing w:before="0" w:after="0" w:line="312" w:lineRule="exact"/>
        <w:ind w:left="60" w:firstLine="427"/>
        <w:jc w:val="left"/>
      </w:pPr>
      <w:r>
        <w:rPr>
          <w:rFonts w:ascii="宋体" w:hAnsi="宋体" w:cs="宋体"/>
          <w:color w:val="000000"/>
          <w:spacing w:val="0"/>
          <w:w w:val="100"/>
          <w:position w:val="0"/>
          <w:sz w:val="21"/>
          <w:u w:val="none"/>
        </w:rPr>
        <w:t>l)</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电缆支架等的金属部件防腐层应完好；</w:t>
      </w:r>
    </w:p>
    <w:p>
      <w:pPr>
        <w:spacing w:before="0" w:after="0" w:line="312" w:lineRule="exact"/>
        <w:ind w:left="60" w:firstLine="427"/>
        <w:jc w:val="left"/>
      </w:pPr>
      <w:r>
        <w:rPr>
          <w:rFonts w:ascii="宋体" w:hAnsi="宋体" w:cs="宋体"/>
          <w:color w:val="000000"/>
          <w:spacing w:val="0"/>
          <w:w w:val="100"/>
          <w:position w:val="0"/>
          <w:sz w:val="21"/>
          <w:u w:val="none"/>
        </w:rPr>
        <w:t>m)</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电缆出入电缆沟、竖井、建筑物、柜（盘）、台处以及管子管口处应做密封处理。</w:t>
      </w:r>
    </w:p>
    <w:p>
      <w:pPr>
        <w:spacing w:before="0" w:after="0" w:line="240" w:lineRule="exact"/>
        <w:ind w:left="60" w:firstLine="427"/>
      </w:pPr>
    </w:p>
    <w:p>
      <w:pPr>
        <w:spacing w:before="0" w:after="0" w:line="286" w:lineRule="exact"/>
        <w:ind w:left="60" w:firstLine="199"/>
        <w:jc w:val="left"/>
        <w:sectPr>
          <w:type w:val="continuous"/>
          <w:pgSz w:w="11906" w:h="16838"/>
          <w:pgMar w:top="1101" w:right="713" w:bottom="861" w:left="1073" w:header="0" w:footer="0" w:gutter="0"/>
          <w:pgNumType w:start="42"/>
          <w:cols w:num="1" w:space="720"/>
        </w:sectPr>
      </w:pPr>
      <w:r>
        <w:rPr>
          <w:rFonts w:ascii="宋体" w:hAnsi="宋体" w:cs="宋体"/>
          <w:color w:val="000000"/>
          <w:spacing w:val="0"/>
          <w:w w:val="100"/>
          <w:position w:val="0"/>
          <w:sz w:val="18"/>
          <w:u w:val="none"/>
        </w:rPr>
        <w:t>14</w:t>
      </w:r>
    </w:p>
    <w:p>
      <w:pPr>
        <w:spacing w:before="0" w:after="0" w:line="240" w:lineRule="exact"/>
      </w:pPr>
      <w:bookmarkStart w:id="19" w:name="19"/>
      <w:bookmarkEnd w:id="19"/>
    </w:p>
    <w:p>
      <w:pPr>
        <w:spacing w:before="0" w:after="0" w:line="319" w:lineRule="exact"/>
        <w:ind w:left="345" w:firstLine="7464"/>
        <w:jc w:val="left"/>
      </w:pPr>
      <w:r>
        <w:pict>
          <v:shape id="_x0000_s2087" o:spid="_x0000_s1062" type="#_x0000_t202" style="width:332pt;height:53pt;margin-top:397.7pt;margin-left:141.6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5" w:firstLine="7464"/>
      </w:pPr>
    </w:p>
    <w:p>
      <w:pPr>
        <w:spacing w:before="0" w:after="0" w:line="240" w:lineRule="exact"/>
        <w:ind w:left="345" w:firstLine="7464"/>
      </w:pPr>
    </w:p>
    <w:p>
      <w:pPr>
        <w:spacing w:before="0" w:after="0" w:line="240" w:lineRule="exact"/>
        <w:ind w:left="345" w:firstLine="7464"/>
      </w:pPr>
    </w:p>
    <w:p>
      <w:pPr>
        <w:spacing w:before="0" w:after="0" w:line="293" w:lineRule="exact"/>
        <w:ind w:left="345" w:firstLine="0"/>
        <w:jc w:val="left"/>
      </w:pPr>
      <w:r>
        <w:rPr>
          <w:rFonts w:ascii="黑体" w:hAnsi="黑体" w:cs="黑体"/>
          <w:color w:val="000000"/>
          <w:spacing w:val="0"/>
          <w:w w:val="100"/>
          <w:position w:val="0"/>
          <w:sz w:val="21"/>
          <w:u w:val="none"/>
        </w:rPr>
        <w:t>6.2.8.3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电线电缆，验收要求如下：</w:t>
      </w:r>
    </w:p>
    <w:p>
      <w:pPr>
        <w:spacing w:before="0" w:after="0" w:line="309"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不</w:t>
      </w:r>
      <w:r>
        <w:rPr>
          <w:rFonts w:ascii="宋体" w:eastAsia="宋体" w:hAnsi="宋体" w:cs="宋体"/>
          <w:color w:val="000000"/>
          <w:spacing w:val="0"/>
          <w:w w:val="100"/>
          <w:position w:val="0"/>
          <w:sz w:val="21"/>
          <w:u w:val="none"/>
        </w:rPr>
        <w:t>同回</w:t>
      </w:r>
      <w:r>
        <w:rPr>
          <w:rFonts w:ascii="宋体" w:hAnsi="宋体" w:cs="宋体"/>
          <w:color w:val="000000"/>
          <w:spacing w:val="0"/>
          <w:w w:val="100"/>
          <w:position w:val="0"/>
          <w:sz w:val="21"/>
          <w:u w:val="none"/>
        </w:rPr>
        <w:t>路、</w:t>
      </w:r>
      <w:r>
        <w:rPr>
          <w:rFonts w:ascii="宋体" w:eastAsia="宋体" w:hAnsi="宋体" w:cs="宋体"/>
          <w:color w:val="000000"/>
          <w:spacing w:val="-2"/>
          <w:w w:val="100"/>
          <w:position w:val="0"/>
          <w:sz w:val="21"/>
          <w:u w:val="none"/>
        </w:rPr>
        <w:t>不</w:t>
      </w:r>
      <w:r>
        <w:rPr>
          <w:rFonts w:ascii="宋体" w:eastAsia="宋体" w:hAnsi="宋体" w:cs="宋体"/>
          <w:color w:val="000000"/>
          <w:spacing w:val="0"/>
          <w:w w:val="100"/>
          <w:position w:val="0"/>
          <w:sz w:val="21"/>
          <w:u w:val="none"/>
        </w:rPr>
        <w:t>同电压等</w:t>
      </w:r>
      <w:r>
        <w:rPr>
          <w:rFonts w:ascii="宋体" w:eastAsia="宋体" w:hAnsi="宋体" w:cs="宋体"/>
          <w:color w:val="000000"/>
          <w:spacing w:val="-2"/>
          <w:w w:val="100"/>
          <w:position w:val="0"/>
          <w:sz w:val="21"/>
          <w:u w:val="none"/>
        </w:rPr>
        <w:t>级</w:t>
      </w:r>
      <w:r>
        <w:rPr>
          <w:rFonts w:ascii="宋体" w:eastAsia="宋体" w:hAnsi="宋体" w:cs="宋体"/>
          <w:color w:val="000000"/>
          <w:spacing w:val="0"/>
          <w:w w:val="100"/>
          <w:position w:val="0"/>
          <w:sz w:val="21"/>
          <w:u w:val="none"/>
        </w:rPr>
        <w:t>和交流与</w:t>
      </w:r>
      <w:r>
        <w:rPr>
          <w:rFonts w:ascii="宋体" w:eastAsia="宋体" w:hAnsi="宋体" w:cs="宋体"/>
          <w:color w:val="000000"/>
          <w:spacing w:val="-2"/>
          <w:w w:val="100"/>
          <w:position w:val="0"/>
          <w:sz w:val="21"/>
          <w:u w:val="none"/>
        </w:rPr>
        <w:t>直</w:t>
      </w:r>
      <w:r>
        <w:rPr>
          <w:rFonts w:ascii="宋体" w:eastAsia="宋体" w:hAnsi="宋体" w:cs="宋体"/>
          <w:color w:val="000000"/>
          <w:spacing w:val="0"/>
          <w:w w:val="100"/>
          <w:position w:val="0"/>
          <w:sz w:val="21"/>
          <w:u w:val="none"/>
        </w:rPr>
        <w:t>流的电线</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不能穿于</w:t>
      </w:r>
      <w:r>
        <w:rPr>
          <w:rFonts w:ascii="宋体" w:eastAsia="宋体" w:hAnsi="宋体" w:cs="宋体"/>
          <w:color w:val="000000"/>
          <w:spacing w:val="-2"/>
          <w:w w:val="100"/>
          <w:position w:val="0"/>
          <w:sz w:val="21"/>
          <w:u w:val="none"/>
        </w:rPr>
        <w:t>同</w:t>
      </w:r>
      <w:r>
        <w:rPr>
          <w:rFonts w:ascii="宋体" w:eastAsia="宋体" w:hAnsi="宋体" w:cs="宋体"/>
          <w:color w:val="000000"/>
          <w:spacing w:val="0"/>
          <w:w w:val="100"/>
          <w:position w:val="0"/>
          <w:sz w:val="21"/>
          <w:u w:val="none"/>
        </w:rPr>
        <w:t>一导管内</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同一交流</w:t>
      </w:r>
      <w:r>
        <w:rPr>
          <w:rFonts w:ascii="宋体" w:eastAsia="宋体" w:hAnsi="宋体" w:cs="宋体"/>
          <w:color w:val="000000"/>
          <w:spacing w:val="-2"/>
          <w:w w:val="100"/>
          <w:position w:val="0"/>
          <w:sz w:val="21"/>
          <w:u w:val="none"/>
        </w:rPr>
        <w:t>回</w:t>
      </w:r>
      <w:r>
        <w:rPr>
          <w:rFonts w:ascii="宋体" w:eastAsia="宋体" w:hAnsi="宋体" w:cs="宋体"/>
          <w:color w:val="000000"/>
          <w:spacing w:val="0"/>
          <w:w w:val="100"/>
          <w:position w:val="0"/>
          <w:sz w:val="21"/>
          <w:u w:val="none"/>
        </w:rPr>
        <w:t>路的电线</w:t>
      </w:r>
    </w:p>
    <w:p>
      <w:pPr>
        <w:spacing w:before="0" w:after="0" w:line="312" w:lineRule="exact"/>
        <w:ind w:left="345" w:firstLine="850"/>
        <w:jc w:val="left"/>
      </w:pPr>
      <w:r>
        <w:rPr>
          <w:rFonts w:ascii="宋体" w:eastAsia="宋体" w:hAnsi="宋体" w:cs="宋体"/>
          <w:color w:val="000000"/>
          <w:spacing w:val="-1"/>
          <w:w w:val="100"/>
          <w:position w:val="0"/>
          <w:sz w:val="21"/>
          <w:u w:val="none"/>
        </w:rPr>
        <w:t>应穿于同一金属导管内，且管内电线不应有接头；</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当</w:t>
      </w:r>
      <w:r>
        <w:rPr>
          <w:rFonts w:ascii="宋体" w:eastAsia="宋体" w:hAnsi="宋体" w:cs="宋体"/>
          <w:color w:val="000000"/>
          <w:spacing w:val="0"/>
          <w:w w:val="100"/>
          <w:position w:val="0"/>
          <w:sz w:val="21"/>
          <w:u w:val="none"/>
        </w:rPr>
        <w:t>采用多相</w:t>
      </w:r>
      <w:r>
        <w:rPr>
          <w:rFonts w:ascii="宋体" w:eastAsia="宋体" w:hAnsi="宋体" w:cs="宋体"/>
          <w:color w:val="000000"/>
          <w:spacing w:val="-2"/>
          <w:w w:val="100"/>
          <w:position w:val="0"/>
          <w:sz w:val="21"/>
          <w:u w:val="none"/>
        </w:rPr>
        <w:t>供</w:t>
      </w:r>
      <w:r>
        <w:rPr>
          <w:rFonts w:ascii="宋体" w:eastAsia="宋体" w:hAnsi="宋体" w:cs="宋体"/>
          <w:color w:val="000000"/>
          <w:spacing w:val="0"/>
          <w:w w:val="100"/>
          <w:position w:val="0"/>
          <w:sz w:val="21"/>
          <w:u w:val="none"/>
        </w:rPr>
        <w:t>电时，同</w:t>
      </w:r>
      <w:r>
        <w:rPr>
          <w:rFonts w:ascii="宋体" w:eastAsia="宋体" w:hAnsi="宋体" w:cs="宋体"/>
          <w:color w:val="000000"/>
          <w:spacing w:val="-2"/>
          <w:w w:val="100"/>
          <w:position w:val="0"/>
          <w:sz w:val="21"/>
          <w:u w:val="none"/>
        </w:rPr>
        <w:t>一</w:t>
      </w:r>
      <w:r>
        <w:rPr>
          <w:rFonts w:ascii="宋体" w:eastAsia="宋体" w:hAnsi="宋体" w:cs="宋体"/>
          <w:color w:val="000000"/>
          <w:spacing w:val="0"/>
          <w:w w:val="100"/>
          <w:position w:val="0"/>
          <w:sz w:val="21"/>
          <w:u w:val="none"/>
        </w:rPr>
        <w:t>建筑物的</w:t>
      </w:r>
      <w:r>
        <w:rPr>
          <w:rFonts w:ascii="宋体" w:eastAsia="宋体" w:hAnsi="宋体" w:cs="宋体"/>
          <w:color w:val="000000"/>
          <w:spacing w:val="-2"/>
          <w:w w:val="100"/>
          <w:position w:val="0"/>
          <w:sz w:val="21"/>
          <w:u w:val="none"/>
        </w:rPr>
        <w:t>不</w:t>
      </w:r>
      <w:r>
        <w:rPr>
          <w:rFonts w:ascii="宋体" w:eastAsia="宋体" w:hAnsi="宋体" w:cs="宋体"/>
          <w:color w:val="000000"/>
          <w:spacing w:val="0"/>
          <w:w w:val="100"/>
          <w:position w:val="0"/>
          <w:sz w:val="21"/>
          <w:u w:val="none"/>
        </w:rPr>
        <w:t>同相电线</w:t>
      </w:r>
      <w:r>
        <w:rPr>
          <w:rFonts w:ascii="宋体" w:eastAsia="宋体" w:hAnsi="宋体" w:cs="宋体"/>
          <w:color w:val="000000"/>
          <w:spacing w:val="-2"/>
          <w:w w:val="100"/>
          <w:position w:val="0"/>
          <w:sz w:val="21"/>
          <w:u w:val="none"/>
        </w:rPr>
        <w:t>颜</w:t>
      </w:r>
      <w:r>
        <w:rPr>
          <w:rFonts w:ascii="宋体" w:eastAsia="宋体" w:hAnsi="宋体" w:cs="宋体"/>
          <w:color w:val="000000"/>
          <w:spacing w:val="0"/>
          <w:w w:val="100"/>
          <w:position w:val="0"/>
          <w:sz w:val="21"/>
          <w:u w:val="none"/>
        </w:rPr>
        <w:t>色应不一</w:t>
      </w:r>
      <w:r>
        <w:rPr>
          <w:rFonts w:ascii="宋体" w:eastAsia="宋体" w:hAnsi="宋体" w:cs="宋体"/>
          <w:color w:val="000000"/>
          <w:spacing w:val="-2"/>
          <w:w w:val="100"/>
          <w:position w:val="0"/>
          <w:sz w:val="21"/>
          <w:u w:val="none"/>
        </w:rPr>
        <w:t>样</w:t>
      </w:r>
      <w:r>
        <w:rPr>
          <w:rFonts w:ascii="宋体" w:eastAsia="宋体" w:hAnsi="宋体" w:cs="宋体"/>
          <w:color w:val="000000"/>
          <w:spacing w:val="0"/>
          <w:w w:val="100"/>
          <w:position w:val="0"/>
          <w:sz w:val="21"/>
          <w:u w:val="none"/>
        </w:rPr>
        <w:t>且同相电</w:t>
      </w:r>
      <w:r>
        <w:rPr>
          <w:rFonts w:ascii="宋体" w:eastAsia="宋体" w:hAnsi="宋体" w:cs="宋体"/>
          <w:color w:val="000000"/>
          <w:spacing w:val="-2"/>
          <w:w w:val="100"/>
          <w:position w:val="0"/>
          <w:sz w:val="21"/>
          <w:u w:val="none"/>
        </w:rPr>
        <w:t>线</w:t>
      </w:r>
      <w:r>
        <w:rPr>
          <w:rFonts w:ascii="宋体" w:eastAsia="宋体" w:hAnsi="宋体" w:cs="宋体"/>
          <w:color w:val="000000"/>
          <w:spacing w:val="0"/>
          <w:w w:val="100"/>
          <w:position w:val="0"/>
          <w:sz w:val="21"/>
          <w:u w:val="none"/>
        </w:rPr>
        <w:t>颜色应一</w:t>
      </w:r>
      <w:r>
        <w:rPr>
          <w:rFonts w:ascii="宋体" w:eastAsia="宋体" w:hAnsi="宋体" w:cs="宋体"/>
          <w:color w:val="000000"/>
          <w:spacing w:val="-2"/>
          <w:w w:val="100"/>
          <w:position w:val="0"/>
          <w:sz w:val="21"/>
          <w:u w:val="none"/>
        </w:rPr>
        <w:t>致</w:t>
      </w:r>
      <w:r>
        <w:rPr>
          <w:rFonts w:ascii="宋体" w:eastAsia="宋体" w:hAnsi="宋体" w:cs="宋体"/>
          <w:color w:val="000000"/>
          <w:spacing w:val="0"/>
          <w:w w:val="100"/>
          <w:position w:val="0"/>
          <w:sz w:val="21"/>
          <w:u w:val="none"/>
        </w:rPr>
        <w:t>，既保护</w:t>
      </w:r>
    </w:p>
    <w:p>
      <w:pPr>
        <w:spacing w:before="0" w:after="0" w:line="312" w:lineRule="exact"/>
        <w:ind w:left="345" w:firstLine="850"/>
        <w:jc w:val="left"/>
      </w:pPr>
      <w:r>
        <w:rPr>
          <w:rFonts w:ascii="宋体" w:eastAsia="宋体" w:hAnsi="宋体" w:cs="宋体"/>
          <w:color w:val="000000"/>
          <w:spacing w:val="-1"/>
          <w:w w:val="100"/>
          <w:position w:val="0"/>
          <w:sz w:val="21"/>
          <w:u w:val="none"/>
        </w:rPr>
        <w:t>地线应是黄绿相间色，零线用淡蓝色；相线</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为黄色、相线</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B</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为绿色、相线</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C</w:t>
      </w:r>
      <w:r>
        <w:rPr>
          <w:rFonts w:ascii="Calibri" w:hAnsi="Calibri" w:cs="Calibri"/>
          <w:color w:val="000000"/>
          <w:spacing w:val="3"/>
          <w:w w:val="100"/>
          <w:sz w:val="21"/>
          <w:u w:val="none"/>
        </w:rPr>
        <w:t> </w:t>
      </w:r>
      <w:r>
        <w:rPr>
          <w:rFonts w:ascii="宋体" w:eastAsia="宋体" w:hAnsi="宋体" w:cs="宋体"/>
          <w:color w:val="000000"/>
          <w:spacing w:val="0"/>
          <w:w w:val="100"/>
          <w:position w:val="0"/>
          <w:sz w:val="21"/>
          <w:u w:val="none"/>
        </w:rPr>
        <w:t>为红色；</w:t>
      </w:r>
    </w:p>
    <w:p>
      <w:pPr>
        <w:spacing w:before="0" w:after="0" w:line="312" w:lineRule="exact"/>
        <w:ind w:left="34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电线在线槽内有一定余量，不应有接头；</w:t>
      </w:r>
    </w:p>
    <w:p>
      <w:pPr>
        <w:spacing w:before="0" w:after="0" w:line="312" w:lineRule="exact"/>
        <w:ind w:left="345"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金属的导管和线槽应接地和接零可靠；</w:t>
      </w:r>
    </w:p>
    <w:p>
      <w:pPr>
        <w:spacing w:before="0" w:after="0" w:line="312" w:lineRule="exact"/>
        <w:ind w:left="345"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室外导管的关口应设置在箱、盒内，所有管口在穿入电线、电缆后应密封处理；</w:t>
      </w:r>
    </w:p>
    <w:p>
      <w:pPr>
        <w:spacing w:before="0" w:after="0" w:line="350" w:lineRule="exact"/>
        <w:ind w:left="345" w:firstLine="425"/>
        <w:jc w:val="left"/>
      </w:pPr>
      <w:r>
        <w:rPr>
          <w:rFonts w:ascii="宋体" w:hAnsi="宋体" w:cs="宋体"/>
          <w:color w:val="000000"/>
          <w:spacing w:val="0"/>
          <w:w w:val="100"/>
          <w:position w:val="3"/>
          <w:sz w:val="21"/>
          <w:u w:val="none"/>
        </w:rPr>
        <w:t>f)</w:t>
      </w:r>
      <w:r>
        <w:rPr>
          <w:rFonts w:ascii="Calibri" w:hAnsi="Calibri" w:cs="Calibri"/>
          <w:color w:val="000000"/>
          <w:spacing w:val="0"/>
          <w:w w:val="197"/>
          <w:sz w:val="24"/>
          <w:u w:val="none"/>
        </w:rPr>
        <w:t>  </w:t>
      </w:r>
      <w:r>
        <w:rPr>
          <w:rFonts w:ascii="宋体" w:hAnsi="宋体" w:cs="宋体"/>
          <w:color w:val="000000"/>
          <w:spacing w:val="-1"/>
          <w:w w:val="100"/>
          <w:position w:val="3"/>
          <w:sz w:val="21"/>
          <w:u w:val="none"/>
        </w:rPr>
        <w:t>室内进入落地式柜、台、箱、盘内的导管管口应高出柜、台、箱、盘</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50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mm</w:t>
      </w:r>
      <w:r>
        <w:rPr>
          <w:rFonts w:ascii="Arial" w:hAnsi="Arial" w:cs="Arial"/>
          <w:color w:val="000000"/>
          <w:spacing w:val="-1"/>
          <w:w w:val="100"/>
          <w:position w:val="0"/>
          <w:sz w:val="21"/>
          <w:u w:val="none"/>
        </w:rPr>
        <w:t> </w:t>
      </w:r>
      <w:r>
        <w:rPr>
          <w:rFonts w:ascii="宋体" w:eastAsia="宋体" w:hAnsi="宋体" w:cs="宋体"/>
          <w:color w:val="000000"/>
          <w:spacing w:val="0"/>
          <w:w w:val="100"/>
          <w:position w:val="3"/>
          <w:sz w:val="21"/>
          <w:u w:val="none"/>
        </w:rPr>
        <w:t>～80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0"/>
          <w:w w:val="100"/>
          <w:position w:val="3"/>
          <w:sz w:val="21"/>
          <w:u w:val="none"/>
        </w:rPr>
        <w:t>mm；</w:t>
      </w:r>
    </w:p>
    <w:p>
      <w:pPr>
        <w:spacing w:before="0" w:after="0" w:line="274" w:lineRule="exact"/>
        <w:ind w:left="345" w:firstLine="425"/>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金属电缆支架、电缆导管应接地和接零可靠；</w:t>
      </w:r>
    </w:p>
    <w:p>
      <w:pPr>
        <w:spacing w:before="0" w:after="0" w:line="312" w:lineRule="exact"/>
        <w:ind w:left="345" w:firstLine="425"/>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电缆表面无拧绞、铠装压扁、护层断裂和表面严重划伤等缺陷；</w:t>
      </w:r>
    </w:p>
    <w:p>
      <w:pPr>
        <w:spacing w:before="0" w:after="0" w:line="312" w:lineRule="exact"/>
        <w:ind w:left="345" w:firstLine="425"/>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电缆沟和竖井应有隔层（隔墙）防火隔堵措施，材料填堵应密实；</w:t>
      </w:r>
    </w:p>
    <w:p>
      <w:pPr>
        <w:spacing w:before="0" w:after="0" w:line="312" w:lineRule="exact"/>
        <w:ind w:left="345" w:firstLine="425"/>
        <w:jc w:val="left"/>
      </w:pPr>
      <w:r>
        <w:rPr>
          <w:rFonts w:ascii="宋体" w:hAnsi="宋体" w:cs="宋体"/>
          <w:color w:val="000000"/>
          <w:spacing w:val="0"/>
          <w:w w:val="100"/>
          <w:position w:val="0"/>
          <w:sz w:val="21"/>
          <w:u w:val="none"/>
        </w:rPr>
        <w:t>j)</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电缆沟内应无杂物，盖板齐全；</w:t>
      </w:r>
    </w:p>
    <w:p>
      <w:pPr>
        <w:spacing w:before="0" w:after="0" w:line="312" w:lineRule="exact"/>
        <w:ind w:left="345" w:firstLine="425"/>
        <w:jc w:val="left"/>
      </w:pPr>
      <w:r>
        <w:rPr>
          <w:rFonts w:ascii="宋体" w:hAnsi="宋体" w:cs="宋体"/>
          <w:color w:val="000000"/>
          <w:spacing w:val="0"/>
          <w:w w:val="100"/>
          <w:position w:val="0"/>
          <w:sz w:val="21"/>
          <w:u w:val="none"/>
        </w:rPr>
        <w:t>k)</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直埋电缆路径标识，应与实际路径相符，路径标识清晰、牢固，间距适当。</w:t>
      </w:r>
    </w:p>
    <w:p>
      <w:pPr>
        <w:spacing w:before="0" w:after="0" w:line="240" w:lineRule="exact"/>
        <w:ind w:left="345" w:firstLine="425"/>
      </w:pPr>
    </w:p>
    <w:p>
      <w:pPr>
        <w:spacing w:before="0" w:after="0" w:line="231" w:lineRule="exact"/>
        <w:ind w:left="345" w:firstLine="0"/>
        <w:jc w:val="left"/>
      </w:pPr>
      <w:r>
        <w:rPr>
          <w:rFonts w:ascii="黑体" w:hAnsi="黑体" w:cs="黑体"/>
          <w:color w:val="000000"/>
          <w:spacing w:val="-1"/>
          <w:w w:val="100"/>
          <w:position w:val="0"/>
          <w:sz w:val="21"/>
          <w:u w:val="none"/>
        </w:rPr>
        <w:t>6.2.9</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建筑防雷与接地</w:t>
      </w:r>
    </w:p>
    <w:p>
      <w:pPr>
        <w:spacing w:before="0" w:after="0" w:line="240" w:lineRule="exact"/>
        <w:ind w:left="345" w:firstLine="0"/>
      </w:pPr>
    </w:p>
    <w:p>
      <w:pPr>
        <w:spacing w:before="0" w:after="0" w:line="228" w:lineRule="exact"/>
        <w:ind w:left="345" w:firstLine="0"/>
        <w:jc w:val="left"/>
      </w:pPr>
      <w:r>
        <w:rPr>
          <w:rFonts w:ascii="黑体" w:hAnsi="黑体" w:cs="黑体"/>
          <w:color w:val="000000"/>
          <w:spacing w:val="0"/>
          <w:w w:val="100"/>
          <w:position w:val="0"/>
          <w:sz w:val="21"/>
          <w:u w:val="none"/>
        </w:rPr>
        <w:t>6.2.9.1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接地装置，验收要求如下：</w:t>
      </w:r>
    </w:p>
    <w:p>
      <w:pPr>
        <w:spacing w:before="0" w:after="0" w:line="309"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人</w:t>
      </w:r>
      <w:r>
        <w:rPr>
          <w:rFonts w:ascii="宋体" w:eastAsia="宋体" w:hAnsi="宋体" w:cs="宋体"/>
          <w:color w:val="000000"/>
          <w:spacing w:val="0"/>
          <w:w w:val="100"/>
          <w:position w:val="0"/>
          <w:sz w:val="21"/>
          <w:u w:val="none"/>
        </w:rPr>
        <w:t>工接地装</w:t>
      </w:r>
      <w:r>
        <w:rPr>
          <w:rFonts w:ascii="宋体" w:eastAsia="宋体" w:hAnsi="宋体" w:cs="宋体"/>
          <w:color w:val="000000"/>
          <w:spacing w:val="-2"/>
          <w:w w:val="100"/>
          <w:position w:val="0"/>
          <w:sz w:val="21"/>
          <w:u w:val="none"/>
        </w:rPr>
        <w:t>置</w:t>
      </w:r>
      <w:r>
        <w:rPr>
          <w:rFonts w:ascii="宋体" w:eastAsia="宋体" w:hAnsi="宋体" w:cs="宋体"/>
          <w:color w:val="000000"/>
          <w:spacing w:val="0"/>
          <w:w w:val="100"/>
          <w:position w:val="0"/>
          <w:sz w:val="21"/>
          <w:u w:val="none"/>
        </w:rPr>
        <w:t>或利用建</w:t>
      </w:r>
      <w:r>
        <w:rPr>
          <w:rFonts w:ascii="宋体" w:eastAsia="宋体" w:hAnsi="宋体" w:cs="宋体"/>
          <w:color w:val="000000"/>
          <w:spacing w:val="-2"/>
          <w:w w:val="100"/>
          <w:position w:val="0"/>
          <w:sz w:val="21"/>
          <w:u w:val="none"/>
        </w:rPr>
        <w:t>筑</w:t>
      </w:r>
      <w:r>
        <w:rPr>
          <w:rFonts w:ascii="宋体" w:eastAsia="宋体" w:hAnsi="宋体" w:cs="宋体"/>
          <w:color w:val="000000"/>
          <w:spacing w:val="0"/>
          <w:w w:val="100"/>
          <w:position w:val="0"/>
          <w:sz w:val="21"/>
          <w:u w:val="none"/>
        </w:rPr>
        <w:t>物基础钢</w:t>
      </w:r>
      <w:r>
        <w:rPr>
          <w:rFonts w:ascii="宋体" w:eastAsia="宋体" w:hAnsi="宋体" w:cs="宋体"/>
          <w:color w:val="000000"/>
          <w:spacing w:val="-2"/>
          <w:w w:val="100"/>
          <w:position w:val="0"/>
          <w:sz w:val="21"/>
          <w:u w:val="none"/>
        </w:rPr>
        <w:t>筋</w:t>
      </w:r>
      <w:r>
        <w:rPr>
          <w:rFonts w:ascii="宋体" w:eastAsia="宋体" w:hAnsi="宋体" w:cs="宋体"/>
          <w:color w:val="000000"/>
          <w:spacing w:val="0"/>
          <w:w w:val="100"/>
          <w:position w:val="0"/>
          <w:sz w:val="21"/>
          <w:u w:val="none"/>
        </w:rPr>
        <w:t>的接地装</w:t>
      </w:r>
      <w:r>
        <w:rPr>
          <w:rFonts w:ascii="宋体" w:eastAsia="宋体" w:hAnsi="宋体" w:cs="宋体"/>
          <w:color w:val="000000"/>
          <w:spacing w:val="-2"/>
          <w:w w:val="100"/>
          <w:position w:val="0"/>
          <w:sz w:val="21"/>
          <w:u w:val="none"/>
        </w:rPr>
        <w:t>置</w:t>
      </w:r>
      <w:r>
        <w:rPr>
          <w:rFonts w:ascii="宋体" w:eastAsia="宋体" w:hAnsi="宋体" w:cs="宋体"/>
          <w:color w:val="000000"/>
          <w:spacing w:val="0"/>
          <w:w w:val="100"/>
          <w:position w:val="0"/>
          <w:sz w:val="21"/>
          <w:u w:val="none"/>
        </w:rPr>
        <w:t>应在地面</w:t>
      </w:r>
      <w:r>
        <w:rPr>
          <w:rFonts w:ascii="宋体" w:eastAsia="宋体" w:hAnsi="宋体" w:cs="宋体"/>
          <w:color w:val="000000"/>
          <w:spacing w:val="-2"/>
          <w:w w:val="100"/>
          <w:position w:val="0"/>
          <w:sz w:val="21"/>
          <w:u w:val="none"/>
        </w:rPr>
        <w:t>以</w:t>
      </w:r>
      <w:r>
        <w:rPr>
          <w:rFonts w:ascii="宋体" w:eastAsia="宋体" w:hAnsi="宋体" w:cs="宋体"/>
          <w:color w:val="000000"/>
          <w:spacing w:val="0"/>
          <w:w w:val="100"/>
          <w:position w:val="0"/>
          <w:sz w:val="21"/>
          <w:u w:val="none"/>
        </w:rPr>
        <w:t>上，按设</w:t>
      </w:r>
      <w:r>
        <w:rPr>
          <w:rFonts w:ascii="宋体" w:eastAsia="宋体" w:hAnsi="宋体" w:cs="宋体"/>
          <w:color w:val="000000"/>
          <w:spacing w:val="-2"/>
          <w:w w:val="100"/>
          <w:position w:val="0"/>
          <w:sz w:val="21"/>
          <w:u w:val="none"/>
        </w:rPr>
        <w:t>计</w:t>
      </w:r>
      <w:r>
        <w:rPr>
          <w:rFonts w:ascii="宋体" w:eastAsia="宋体" w:hAnsi="宋体" w:cs="宋体"/>
          <w:color w:val="000000"/>
          <w:spacing w:val="0"/>
          <w:w w:val="100"/>
          <w:position w:val="0"/>
          <w:sz w:val="21"/>
          <w:u w:val="none"/>
        </w:rPr>
        <w:t>要求位置</w:t>
      </w:r>
      <w:r>
        <w:rPr>
          <w:rFonts w:ascii="宋体" w:eastAsia="宋体" w:hAnsi="宋体" w:cs="宋体"/>
          <w:color w:val="000000"/>
          <w:spacing w:val="-2"/>
          <w:w w:val="100"/>
          <w:position w:val="0"/>
          <w:sz w:val="21"/>
          <w:u w:val="none"/>
        </w:rPr>
        <w:t>设</w:t>
      </w:r>
      <w:r>
        <w:rPr>
          <w:rFonts w:ascii="宋体" w:eastAsia="宋体" w:hAnsi="宋体" w:cs="宋体"/>
          <w:color w:val="000000"/>
          <w:spacing w:val="0"/>
          <w:w w:val="100"/>
          <w:position w:val="0"/>
          <w:sz w:val="21"/>
          <w:u w:val="none"/>
        </w:rPr>
        <w:t>测试点，</w:t>
      </w:r>
    </w:p>
    <w:p>
      <w:pPr>
        <w:spacing w:before="0" w:after="0" w:line="312" w:lineRule="exact"/>
        <w:ind w:left="345" w:firstLine="850"/>
        <w:jc w:val="left"/>
      </w:pPr>
      <w:r>
        <w:rPr>
          <w:rFonts w:ascii="宋体" w:eastAsia="宋体" w:hAnsi="宋体" w:cs="宋体"/>
          <w:color w:val="000000"/>
          <w:spacing w:val="-1"/>
          <w:w w:val="100"/>
          <w:position w:val="0"/>
          <w:sz w:val="21"/>
          <w:u w:val="none"/>
        </w:rPr>
        <w:t>每栋楼测试点不少于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个；</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测试接地装置的接地电阻值应符合设计要求；</w:t>
      </w:r>
    </w:p>
    <w:p>
      <w:pPr>
        <w:spacing w:before="0" w:after="0" w:line="347" w:lineRule="exact"/>
        <w:ind w:left="345" w:firstLine="425"/>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防雷接地的人工接地装置的接地干线经人行通道处埋地深度不应小于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1</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m，且应采取均压措施</w:t>
      </w:r>
    </w:p>
    <w:p>
      <w:pPr>
        <w:spacing w:before="0" w:after="0" w:line="277" w:lineRule="exact"/>
        <w:ind w:left="345" w:firstLine="850"/>
        <w:jc w:val="left"/>
      </w:pPr>
      <w:r>
        <w:rPr>
          <w:rFonts w:ascii="宋体" w:hAnsi="宋体" w:cs="宋体"/>
          <w:color w:val="000000"/>
          <w:spacing w:val="-1"/>
          <w:w w:val="100"/>
          <w:position w:val="0"/>
          <w:sz w:val="21"/>
          <w:u w:val="none"/>
        </w:rPr>
        <w:t>或在其上方铺设卵石或沥青地面。</w:t>
      </w:r>
    </w:p>
    <w:p>
      <w:pPr>
        <w:spacing w:before="0" w:after="0" w:line="315" w:lineRule="exact"/>
        <w:ind w:left="345" w:firstLine="0"/>
        <w:jc w:val="left"/>
      </w:pPr>
      <w:r>
        <w:rPr>
          <w:rFonts w:ascii="黑体" w:hAnsi="黑体" w:cs="黑体"/>
          <w:color w:val="000000"/>
          <w:spacing w:val="0"/>
          <w:w w:val="100"/>
          <w:position w:val="0"/>
          <w:sz w:val="21"/>
          <w:u w:val="none"/>
        </w:rPr>
        <w:t>6.2.9.2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避雷引下线，验收要求如下：</w:t>
      </w:r>
    </w:p>
    <w:p>
      <w:pPr>
        <w:spacing w:before="0" w:after="0" w:line="309"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明敷的引下线应平直、无直弯，与支架焊接处，油漆防腐无遗漏；</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明敷的引下线及室内接地干线的支持件间距应均匀；</w:t>
      </w:r>
    </w:p>
    <w:p>
      <w:pPr>
        <w:spacing w:before="0" w:after="0" w:line="312" w:lineRule="exact"/>
        <w:ind w:left="34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变压器、高低压开关室内的接地干线应有不少于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处与接地装置引出干线连接；</w:t>
      </w:r>
    </w:p>
    <w:p>
      <w:pPr>
        <w:spacing w:before="0" w:after="0" w:line="312" w:lineRule="exact"/>
        <w:ind w:left="345"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当利用金属构件、金属管道做接地线时，应在构件或管道与接地干线间焊接金属跨接线；</w:t>
      </w:r>
    </w:p>
    <w:p>
      <w:pPr>
        <w:spacing w:before="0" w:after="0" w:line="312" w:lineRule="exact"/>
        <w:ind w:left="345"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接</w:t>
      </w:r>
      <w:r>
        <w:rPr>
          <w:rFonts w:ascii="宋体" w:eastAsia="宋体" w:hAnsi="宋体" w:cs="宋体"/>
          <w:color w:val="000000"/>
          <w:spacing w:val="0"/>
          <w:w w:val="100"/>
          <w:position w:val="0"/>
          <w:sz w:val="21"/>
          <w:u w:val="none"/>
        </w:rPr>
        <w:t>地线在穿</w:t>
      </w:r>
      <w:r>
        <w:rPr>
          <w:rFonts w:ascii="宋体" w:eastAsia="宋体" w:hAnsi="宋体" w:cs="宋体"/>
          <w:color w:val="000000"/>
          <w:spacing w:val="-2"/>
          <w:w w:val="100"/>
          <w:position w:val="0"/>
          <w:sz w:val="21"/>
          <w:u w:val="none"/>
        </w:rPr>
        <w:t>越</w:t>
      </w:r>
      <w:r>
        <w:rPr>
          <w:rFonts w:ascii="宋体" w:eastAsia="宋体" w:hAnsi="宋体" w:cs="宋体"/>
          <w:color w:val="000000"/>
          <w:spacing w:val="0"/>
          <w:w w:val="100"/>
          <w:position w:val="0"/>
          <w:sz w:val="21"/>
          <w:u w:val="none"/>
        </w:rPr>
        <w:t>墙壁</w:t>
      </w:r>
      <w:r>
        <w:rPr>
          <w:rFonts w:ascii="宋体" w:hAnsi="宋体" w:cs="宋体"/>
          <w:color w:val="000000"/>
          <w:spacing w:val="0"/>
          <w:w w:val="100"/>
          <w:position w:val="0"/>
          <w:sz w:val="21"/>
          <w:u w:val="none"/>
        </w:rPr>
        <w:t>、楼</w:t>
      </w:r>
      <w:r>
        <w:rPr>
          <w:rFonts w:ascii="宋体" w:eastAsia="宋体" w:hAnsi="宋体" w:cs="宋体"/>
          <w:color w:val="000000"/>
          <w:spacing w:val="-2"/>
          <w:w w:val="100"/>
          <w:position w:val="0"/>
          <w:sz w:val="21"/>
          <w:u w:val="none"/>
        </w:rPr>
        <w:t>板</w:t>
      </w:r>
      <w:r>
        <w:rPr>
          <w:rFonts w:ascii="宋体" w:eastAsia="宋体" w:hAnsi="宋体" w:cs="宋体"/>
          <w:color w:val="000000"/>
          <w:spacing w:val="0"/>
          <w:w w:val="100"/>
          <w:position w:val="0"/>
          <w:sz w:val="21"/>
          <w:u w:val="none"/>
        </w:rPr>
        <w:t>和地坪处</w:t>
      </w:r>
      <w:r>
        <w:rPr>
          <w:rFonts w:ascii="宋体" w:eastAsia="宋体" w:hAnsi="宋体" w:cs="宋体"/>
          <w:color w:val="000000"/>
          <w:spacing w:val="-2"/>
          <w:w w:val="100"/>
          <w:position w:val="0"/>
          <w:sz w:val="21"/>
          <w:u w:val="none"/>
        </w:rPr>
        <w:t>应</w:t>
      </w:r>
      <w:r>
        <w:rPr>
          <w:rFonts w:ascii="宋体" w:eastAsia="宋体" w:hAnsi="宋体" w:cs="宋体"/>
          <w:color w:val="000000"/>
          <w:spacing w:val="0"/>
          <w:w w:val="100"/>
          <w:position w:val="0"/>
          <w:sz w:val="21"/>
          <w:u w:val="none"/>
        </w:rPr>
        <w:t>加套钢管</w:t>
      </w:r>
      <w:r>
        <w:rPr>
          <w:rFonts w:ascii="宋体" w:eastAsia="宋体" w:hAnsi="宋体" w:cs="宋体"/>
          <w:color w:val="000000"/>
          <w:spacing w:val="-2"/>
          <w:w w:val="100"/>
          <w:position w:val="0"/>
          <w:sz w:val="21"/>
          <w:u w:val="none"/>
        </w:rPr>
        <w:t>或</w:t>
      </w:r>
      <w:r>
        <w:rPr>
          <w:rFonts w:ascii="宋体" w:eastAsia="宋体" w:hAnsi="宋体" w:cs="宋体"/>
          <w:color w:val="000000"/>
          <w:spacing w:val="0"/>
          <w:w w:val="100"/>
          <w:position w:val="0"/>
          <w:sz w:val="21"/>
          <w:u w:val="none"/>
        </w:rPr>
        <w:t>其他坚固</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保护套管</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钢套管应</w:t>
      </w:r>
      <w:r>
        <w:rPr>
          <w:rFonts w:ascii="宋体" w:eastAsia="宋体" w:hAnsi="宋体" w:cs="宋体"/>
          <w:color w:val="000000"/>
          <w:spacing w:val="-2"/>
          <w:w w:val="100"/>
          <w:position w:val="0"/>
          <w:sz w:val="21"/>
          <w:u w:val="none"/>
        </w:rPr>
        <w:t>与</w:t>
      </w:r>
      <w:r>
        <w:rPr>
          <w:rFonts w:ascii="宋体" w:eastAsia="宋体" w:hAnsi="宋体" w:cs="宋体"/>
          <w:color w:val="000000"/>
          <w:spacing w:val="0"/>
          <w:w w:val="100"/>
          <w:position w:val="0"/>
          <w:sz w:val="21"/>
          <w:u w:val="none"/>
        </w:rPr>
        <w:t>接地线做</w:t>
      </w:r>
    </w:p>
    <w:p>
      <w:pPr>
        <w:spacing w:before="0" w:after="0" w:line="312" w:lineRule="exact"/>
        <w:ind w:left="345" w:firstLine="850"/>
        <w:jc w:val="left"/>
      </w:pPr>
      <w:r>
        <w:rPr>
          <w:rFonts w:ascii="宋体" w:eastAsia="宋体" w:hAnsi="宋体" w:cs="宋体"/>
          <w:color w:val="000000"/>
          <w:spacing w:val="-1"/>
          <w:w w:val="100"/>
          <w:position w:val="0"/>
          <w:sz w:val="21"/>
          <w:u w:val="none"/>
        </w:rPr>
        <w:t>电气连通；</w:t>
      </w:r>
    </w:p>
    <w:p>
      <w:pPr>
        <w:spacing w:before="0" w:after="0" w:line="312" w:lineRule="exact"/>
        <w:ind w:left="345"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变</w:t>
      </w:r>
      <w:r>
        <w:rPr>
          <w:rFonts w:ascii="宋体" w:eastAsia="宋体" w:hAnsi="宋体" w:cs="宋体"/>
          <w:color w:val="000000"/>
          <w:spacing w:val="0"/>
          <w:w w:val="100"/>
          <w:position w:val="0"/>
          <w:sz w:val="21"/>
          <w:u w:val="none"/>
        </w:rPr>
        <w:t>配电室内</w:t>
      </w:r>
      <w:r>
        <w:rPr>
          <w:rFonts w:ascii="宋体" w:eastAsia="宋体" w:hAnsi="宋体" w:cs="宋体"/>
          <w:color w:val="000000"/>
          <w:spacing w:val="-2"/>
          <w:w w:val="100"/>
          <w:position w:val="0"/>
          <w:sz w:val="21"/>
          <w:u w:val="none"/>
        </w:rPr>
        <w:t>明</w:t>
      </w:r>
      <w:r>
        <w:rPr>
          <w:rFonts w:ascii="宋体" w:eastAsia="宋体" w:hAnsi="宋体" w:cs="宋体"/>
          <w:color w:val="000000"/>
          <w:spacing w:val="0"/>
          <w:w w:val="100"/>
          <w:position w:val="0"/>
          <w:sz w:val="21"/>
          <w:u w:val="none"/>
        </w:rPr>
        <w:t>敷接地干</w:t>
      </w:r>
      <w:r>
        <w:rPr>
          <w:rFonts w:ascii="宋体" w:eastAsia="宋体" w:hAnsi="宋体" w:cs="宋体"/>
          <w:color w:val="000000"/>
          <w:spacing w:val="-2"/>
          <w:w w:val="100"/>
          <w:position w:val="0"/>
          <w:sz w:val="21"/>
          <w:u w:val="none"/>
        </w:rPr>
        <w:t>线</w:t>
      </w:r>
      <w:r>
        <w:rPr>
          <w:rFonts w:ascii="宋体" w:eastAsia="宋体" w:hAnsi="宋体" w:cs="宋体"/>
          <w:color w:val="000000"/>
          <w:spacing w:val="0"/>
          <w:w w:val="100"/>
          <w:position w:val="0"/>
          <w:sz w:val="21"/>
          <w:u w:val="none"/>
        </w:rPr>
        <w:t>便于检查</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敷设位置</w:t>
      </w:r>
      <w:r>
        <w:rPr>
          <w:rFonts w:ascii="宋体" w:eastAsia="宋体" w:hAnsi="宋体" w:cs="宋体"/>
          <w:color w:val="000000"/>
          <w:spacing w:val="-2"/>
          <w:w w:val="100"/>
          <w:position w:val="0"/>
          <w:sz w:val="21"/>
          <w:u w:val="none"/>
        </w:rPr>
        <w:t>不</w:t>
      </w:r>
      <w:r>
        <w:rPr>
          <w:rFonts w:ascii="宋体" w:eastAsia="宋体" w:hAnsi="宋体" w:cs="宋体"/>
          <w:color w:val="000000"/>
          <w:spacing w:val="0"/>
          <w:w w:val="100"/>
          <w:position w:val="0"/>
          <w:sz w:val="21"/>
          <w:u w:val="none"/>
        </w:rPr>
        <w:t>妨碍设备</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拆卸与检</w:t>
      </w:r>
      <w:r>
        <w:rPr>
          <w:rFonts w:ascii="宋体" w:eastAsia="宋体" w:hAnsi="宋体" w:cs="宋体"/>
          <w:color w:val="000000"/>
          <w:spacing w:val="-2"/>
          <w:w w:val="100"/>
          <w:position w:val="0"/>
          <w:sz w:val="21"/>
          <w:u w:val="none"/>
        </w:rPr>
        <w:t>修</w:t>
      </w:r>
      <w:r>
        <w:rPr>
          <w:rFonts w:ascii="宋体" w:eastAsia="宋体" w:hAnsi="宋体" w:cs="宋体"/>
          <w:color w:val="000000"/>
          <w:spacing w:val="0"/>
          <w:w w:val="100"/>
          <w:position w:val="0"/>
          <w:sz w:val="21"/>
          <w:u w:val="none"/>
        </w:rPr>
        <w:t>；当沿建</w:t>
      </w:r>
      <w:r>
        <w:rPr>
          <w:rFonts w:ascii="宋体" w:eastAsia="宋体" w:hAnsi="宋体" w:cs="宋体"/>
          <w:color w:val="000000"/>
          <w:spacing w:val="-2"/>
          <w:w w:val="100"/>
          <w:position w:val="0"/>
          <w:sz w:val="21"/>
          <w:u w:val="none"/>
        </w:rPr>
        <w:t>筑</w:t>
      </w:r>
      <w:r>
        <w:rPr>
          <w:rFonts w:ascii="宋体" w:eastAsia="宋体" w:hAnsi="宋体" w:cs="宋体"/>
          <w:color w:val="000000"/>
          <w:spacing w:val="0"/>
          <w:w w:val="100"/>
          <w:position w:val="0"/>
          <w:sz w:val="21"/>
          <w:u w:val="none"/>
        </w:rPr>
        <w:t>物墙壁水</w:t>
      </w:r>
    </w:p>
    <w:p>
      <w:pPr>
        <w:spacing w:before="0" w:after="0" w:line="350" w:lineRule="exact"/>
        <w:ind w:left="345" w:firstLine="850"/>
        <w:jc w:val="left"/>
      </w:pPr>
      <w:r>
        <w:rPr>
          <w:rFonts w:ascii="宋体" w:eastAsia="宋体" w:hAnsi="宋体" w:cs="宋体"/>
          <w:color w:val="000000"/>
          <w:spacing w:val="-2"/>
          <w:w w:val="100"/>
          <w:position w:val="3"/>
          <w:sz w:val="21"/>
          <w:u w:val="none"/>
        </w:rPr>
        <w:t>平敷设时，距地面高度</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250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mm</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～300</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2"/>
          <w:w w:val="100"/>
          <w:position w:val="3"/>
          <w:sz w:val="21"/>
          <w:u w:val="none"/>
        </w:rPr>
        <w:t>mm；与建筑物墙壁间的间隙</w:t>
      </w:r>
      <w:r>
        <w:rPr>
          <w:rFonts w:ascii="Calibri" w:hAnsi="Calibri" w:cs="Calibri"/>
          <w:color w:val="000000"/>
          <w:spacing w:val="6"/>
          <w:w w:val="100"/>
          <w:sz w:val="21"/>
          <w:u w:val="none"/>
        </w:rPr>
        <w:t> </w:t>
      </w:r>
      <w:r>
        <w:rPr>
          <w:rFonts w:ascii="宋体" w:hAnsi="宋体" w:cs="宋体"/>
          <w:color w:val="000000"/>
          <w:spacing w:val="-2"/>
          <w:w w:val="100"/>
          <w:position w:val="3"/>
          <w:sz w:val="21"/>
          <w:u w:val="none"/>
        </w:rPr>
        <w:t>10</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mm</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～15</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3"/>
          <w:w w:val="100"/>
          <w:position w:val="3"/>
          <w:sz w:val="21"/>
          <w:u w:val="none"/>
        </w:rPr>
        <w:t>mm；地线表面沿</w:t>
      </w:r>
    </w:p>
    <w:p>
      <w:pPr>
        <w:spacing w:before="0" w:after="0" w:line="312" w:lineRule="exact"/>
        <w:ind w:left="345" w:firstLine="850"/>
        <w:jc w:val="left"/>
      </w:pPr>
      <w:r>
        <w:rPr>
          <w:rFonts w:ascii="宋体" w:eastAsia="宋体" w:hAnsi="宋体" w:cs="宋体"/>
          <w:color w:val="000000"/>
          <w:spacing w:val="-1"/>
          <w:w w:val="100"/>
          <w:position w:val="3"/>
          <w:sz w:val="21"/>
          <w:u w:val="none"/>
        </w:rPr>
        <w:t>长度方向，每段为</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15</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mm</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～100</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mm，分别涂以黄色和绿色相间的条纹；</w:t>
      </w:r>
    </w:p>
    <w:p>
      <w:pPr>
        <w:spacing w:before="0" w:after="0" w:line="274" w:lineRule="exact"/>
        <w:ind w:left="345" w:firstLine="425"/>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接地线跨越建筑物变形缝时，设补偿装置；</w:t>
      </w:r>
    </w:p>
    <w:p>
      <w:pPr>
        <w:spacing w:before="0" w:after="0" w:line="312" w:lineRule="exact"/>
        <w:ind w:left="345" w:firstLine="425"/>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变压器室、高压配电室的接地干线上应设置不少于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个供临时接地用的接线柱或接地螺栓。</w:t>
      </w:r>
    </w:p>
    <w:p>
      <w:pPr>
        <w:spacing w:before="0" w:after="0" w:line="315" w:lineRule="exact"/>
        <w:ind w:left="345" w:firstLine="0"/>
        <w:jc w:val="left"/>
      </w:pPr>
      <w:r>
        <w:rPr>
          <w:rFonts w:ascii="黑体" w:hAnsi="黑体" w:cs="黑体"/>
          <w:color w:val="000000"/>
          <w:spacing w:val="0"/>
          <w:w w:val="100"/>
          <w:position w:val="0"/>
          <w:sz w:val="21"/>
          <w:u w:val="none"/>
        </w:rPr>
        <w:t>6.2.9.3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避雷针/带，验收要求如下：</w:t>
      </w:r>
    </w:p>
    <w:p>
      <w:pPr>
        <w:spacing w:before="0" w:after="0" w:line="309"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建</w:t>
      </w:r>
      <w:r>
        <w:rPr>
          <w:rFonts w:ascii="宋体" w:eastAsia="宋体" w:hAnsi="宋体" w:cs="宋体"/>
          <w:color w:val="000000"/>
          <w:spacing w:val="0"/>
          <w:w w:val="100"/>
          <w:position w:val="0"/>
          <w:sz w:val="21"/>
          <w:u w:val="none"/>
        </w:rPr>
        <w:t>筑物顶部</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避雷</w:t>
      </w:r>
      <w:r>
        <w:rPr>
          <w:rFonts w:ascii="宋体" w:hAnsi="宋体" w:cs="宋体"/>
          <w:color w:val="000000"/>
          <w:spacing w:val="0"/>
          <w:w w:val="100"/>
          <w:position w:val="0"/>
          <w:sz w:val="21"/>
          <w:u w:val="none"/>
        </w:rPr>
        <w:t>针、</w:t>
      </w:r>
      <w:r>
        <w:rPr>
          <w:rFonts w:ascii="宋体" w:eastAsia="宋体" w:hAnsi="宋体" w:cs="宋体"/>
          <w:color w:val="000000"/>
          <w:spacing w:val="-2"/>
          <w:w w:val="100"/>
          <w:position w:val="0"/>
          <w:sz w:val="21"/>
          <w:u w:val="none"/>
        </w:rPr>
        <w:t>避</w:t>
      </w:r>
      <w:r>
        <w:rPr>
          <w:rFonts w:ascii="宋体" w:eastAsia="宋体" w:hAnsi="宋体" w:cs="宋体"/>
          <w:color w:val="000000"/>
          <w:spacing w:val="0"/>
          <w:w w:val="100"/>
          <w:position w:val="0"/>
          <w:sz w:val="21"/>
          <w:u w:val="none"/>
        </w:rPr>
        <w:t>雷带等应</w:t>
      </w:r>
      <w:r>
        <w:rPr>
          <w:rFonts w:ascii="宋体" w:eastAsia="宋体" w:hAnsi="宋体" w:cs="宋体"/>
          <w:color w:val="000000"/>
          <w:spacing w:val="-2"/>
          <w:w w:val="100"/>
          <w:position w:val="0"/>
          <w:sz w:val="21"/>
          <w:u w:val="none"/>
        </w:rPr>
        <w:t>与</w:t>
      </w:r>
      <w:r>
        <w:rPr>
          <w:rFonts w:ascii="宋体" w:eastAsia="宋体" w:hAnsi="宋体" w:cs="宋体"/>
          <w:color w:val="000000"/>
          <w:spacing w:val="0"/>
          <w:w w:val="100"/>
          <w:position w:val="0"/>
          <w:sz w:val="21"/>
          <w:u w:val="none"/>
        </w:rPr>
        <w:t>顶部外露</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其它金属</w:t>
      </w:r>
      <w:r>
        <w:rPr>
          <w:rFonts w:ascii="宋体" w:eastAsia="宋体" w:hAnsi="宋体" w:cs="宋体"/>
          <w:color w:val="000000"/>
          <w:spacing w:val="-2"/>
          <w:w w:val="100"/>
          <w:position w:val="0"/>
          <w:sz w:val="21"/>
          <w:u w:val="none"/>
        </w:rPr>
        <w:t>物</w:t>
      </w:r>
      <w:r>
        <w:rPr>
          <w:rFonts w:ascii="宋体" w:eastAsia="宋体" w:hAnsi="宋体" w:cs="宋体"/>
          <w:color w:val="000000"/>
          <w:spacing w:val="0"/>
          <w:w w:val="100"/>
          <w:position w:val="0"/>
          <w:sz w:val="21"/>
          <w:u w:val="none"/>
        </w:rPr>
        <w:t>体连成一</w:t>
      </w:r>
      <w:r>
        <w:rPr>
          <w:rFonts w:ascii="宋体" w:eastAsia="宋体" w:hAnsi="宋体" w:cs="宋体"/>
          <w:color w:val="000000"/>
          <w:spacing w:val="-2"/>
          <w:w w:val="100"/>
          <w:position w:val="0"/>
          <w:sz w:val="21"/>
          <w:u w:val="none"/>
        </w:rPr>
        <w:t>个</w:t>
      </w:r>
      <w:r>
        <w:rPr>
          <w:rFonts w:ascii="宋体" w:eastAsia="宋体" w:hAnsi="宋体" w:cs="宋体"/>
          <w:color w:val="000000"/>
          <w:spacing w:val="0"/>
          <w:w w:val="100"/>
          <w:position w:val="0"/>
          <w:sz w:val="21"/>
          <w:u w:val="none"/>
        </w:rPr>
        <w:t>整体的电</w:t>
      </w:r>
      <w:r>
        <w:rPr>
          <w:rFonts w:ascii="宋体" w:eastAsia="宋体" w:hAnsi="宋体" w:cs="宋体"/>
          <w:color w:val="000000"/>
          <w:spacing w:val="-2"/>
          <w:w w:val="100"/>
          <w:position w:val="0"/>
          <w:sz w:val="21"/>
          <w:u w:val="none"/>
        </w:rPr>
        <w:t>气</w:t>
      </w:r>
      <w:r>
        <w:rPr>
          <w:rFonts w:ascii="宋体" w:eastAsia="宋体" w:hAnsi="宋体" w:cs="宋体"/>
          <w:color w:val="000000"/>
          <w:spacing w:val="0"/>
          <w:w w:val="100"/>
          <w:position w:val="0"/>
          <w:sz w:val="21"/>
          <w:u w:val="none"/>
        </w:rPr>
        <w:t>通路，且</w:t>
      </w:r>
    </w:p>
    <w:p>
      <w:pPr>
        <w:spacing w:before="0" w:after="0" w:line="312" w:lineRule="exact"/>
        <w:ind w:left="345" w:firstLine="850"/>
        <w:jc w:val="left"/>
      </w:pPr>
      <w:r>
        <w:rPr>
          <w:rFonts w:ascii="宋体" w:eastAsia="宋体" w:hAnsi="宋体" w:cs="宋体"/>
          <w:color w:val="000000"/>
          <w:spacing w:val="-1"/>
          <w:w w:val="100"/>
          <w:position w:val="0"/>
          <w:sz w:val="21"/>
          <w:u w:val="none"/>
        </w:rPr>
        <w:t>与避雷引下线连接可靠；</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避</w:t>
      </w:r>
      <w:r>
        <w:rPr>
          <w:rFonts w:ascii="宋体" w:eastAsia="宋体" w:hAnsi="宋体" w:cs="宋体"/>
          <w:color w:val="000000"/>
          <w:spacing w:val="0"/>
          <w:w w:val="100"/>
          <w:position w:val="0"/>
          <w:sz w:val="21"/>
          <w:u w:val="none"/>
        </w:rPr>
        <w:t>雷针</w:t>
      </w:r>
      <w:r>
        <w:rPr>
          <w:rFonts w:ascii="宋体" w:hAnsi="宋体" w:cs="宋体"/>
          <w:color w:val="000000"/>
          <w:spacing w:val="0"/>
          <w:w w:val="100"/>
          <w:position w:val="0"/>
          <w:sz w:val="21"/>
          <w:u w:val="none"/>
        </w:rPr>
        <w:t>、避</w:t>
      </w:r>
      <w:r>
        <w:rPr>
          <w:rFonts w:ascii="宋体" w:eastAsia="宋体" w:hAnsi="宋体" w:cs="宋体"/>
          <w:color w:val="000000"/>
          <w:spacing w:val="-2"/>
          <w:w w:val="100"/>
          <w:position w:val="0"/>
          <w:sz w:val="21"/>
          <w:u w:val="none"/>
        </w:rPr>
        <w:t>雷</w:t>
      </w:r>
      <w:r>
        <w:rPr>
          <w:rFonts w:ascii="宋体" w:eastAsia="宋体" w:hAnsi="宋体" w:cs="宋体"/>
          <w:color w:val="000000"/>
          <w:spacing w:val="0"/>
          <w:w w:val="100"/>
          <w:position w:val="0"/>
          <w:sz w:val="21"/>
          <w:u w:val="none"/>
        </w:rPr>
        <w:t>带应位置</w:t>
      </w:r>
      <w:r>
        <w:rPr>
          <w:rFonts w:ascii="宋体" w:eastAsia="宋体" w:hAnsi="宋体" w:cs="宋体"/>
          <w:color w:val="000000"/>
          <w:spacing w:val="-2"/>
          <w:w w:val="100"/>
          <w:position w:val="0"/>
          <w:sz w:val="21"/>
          <w:u w:val="none"/>
        </w:rPr>
        <w:t>正</w:t>
      </w:r>
      <w:r>
        <w:rPr>
          <w:rFonts w:ascii="宋体" w:eastAsia="宋体" w:hAnsi="宋体" w:cs="宋体"/>
          <w:color w:val="000000"/>
          <w:spacing w:val="0"/>
          <w:w w:val="100"/>
          <w:position w:val="0"/>
          <w:sz w:val="21"/>
          <w:u w:val="none"/>
        </w:rPr>
        <w:t>确，焊接</w:t>
      </w:r>
      <w:r>
        <w:rPr>
          <w:rFonts w:ascii="宋体" w:eastAsia="宋体" w:hAnsi="宋体" w:cs="宋体"/>
          <w:color w:val="000000"/>
          <w:spacing w:val="-2"/>
          <w:w w:val="100"/>
          <w:position w:val="0"/>
          <w:sz w:val="21"/>
          <w:u w:val="none"/>
        </w:rPr>
        <w:t>固</w:t>
      </w:r>
      <w:r>
        <w:rPr>
          <w:rFonts w:ascii="宋体" w:eastAsia="宋体" w:hAnsi="宋体" w:cs="宋体"/>
          <w:color w:val="000000"/>
          <w:spacing w:val="0"/>
          <w:w w:val="100"/>
          <w:position w:val="0"/>
          <w:sz w:val="21"/>
          <w:u w:val="none"/>
        </w:rPr>
        <w:t>定焊缝饱</w:t>
      </w:r>
      <w:r>
        <w:rPr>
          <w:rFonts w:ascii="宋体" w:eastAsia="宋体" w:hAnsi="宋体" w:cs="宋体"/>
          <w:color w:val="000000"/>
          <w:spacing w:val="-2"/>
          <w:w w:val="100"/>
          <w:position w:val="0"/>
          <w:sz w:val="21"/>
          <w:u w:val="none"/>
        </w:rPr>
        <w:t>满</w:t>
      </w:r>
      <w:r>
        <w:rPr>
          <w:rFonts w:ascii="宋体" w:eastAsia="宋体" w:hAnsi="宋体" w:cs="宋体"/>
          <w:color w:val="000000"/>
          <w:spacing w:val="0"/>
          <w:w w:val="100"/>
          <w:position w:val="0"/>
          <w:sz w:val="21"/>
          <w:u w:val="none"/>
        </w:rPr>
        <w:t>，螺栓固</w:t>
      </w:r>
      <w:r>
        <w:rPr>
          <w:rFonts w:ascii="宋体" w:eastAsia="宋体" w:hAnsi="宋体" w:cs="宋体"/>
          <w:color w:val="000000"/>
          <w:spacing w:val="-2"/>
          <w:w w:val="100"/>
          <w:position w:val="0"/>
          <w:sz w:val="21"/>
          <w:u w:val="none"/>
        </w:rPr>
        <w:t>定</w:t>
      </w:r>
      <w:r>
        <w:rPr>
          <w:rFonts w:ascii="宋体" w:eastAsia="宋体" w:hAnsi="宋体" w:cs="宋体"/>
          <w:color w:val="000000"/>
          <w:spacing w:val="0"/>
          <w:w w:val="100"/>
          <w:position w:val="0"/>
          <w:sz w:val="21"/>
          <w:u w:val="none"/>
        </w:rPr>
        <w:t>的备帽等</w:t>
      </w:r>
      <w:r>
        <w:rPr>
          <w:rFonts w:ascii="宋体" w:eastAsia="宋体" w:hAnsi="宋体" w:cs="宋体"/>
          <w:color w:val="000000"/>
          <w:spacing w:val="-2"/>
          <w:w w:val="100"/>
          <w:position w:val="0"/>
          <w:sz w:val="21"/>
          <w:u w:val="none"/>
        </w:rPr>
        <w:t>防</w:t>
      </w:r>
      <w:r>
        <w:rPr>
          <w:rFonts w:ascii="宋体" w:eastAsia="宋体" w:hAnsi="宋体" w:cs="宋体"/>
          <w:color w:val="000000"/>
          <w:spacing w:val="0"/>
          <w:w w:val="100"/>
          <w:position w:val="0"/>
          <w:sz w:val="21"/>
          <w:u w:val="none"/>
        </w:rPr>
        <w:t>松零件齐</w:t>
      </w:r>
      <w:r>
        <w:rPr>
          <w:rFonts w:ascii="宋体" w:eastAsia="宋体" w:hAnsi="宋体" w:cs="宋体"/>
          <w:color w:val="000000"/>
          <w:spacing w:val="-2"/>
          <w:w w:val="100"/>
          <w:position w:val="0"/>
          <w:sz w:val="21"/>
          <w:u w:val="none"/>
        </w:rPr>
        <w:t>全</w:t>
      </w:r>
      <w:r>
        <w:rPr>
          <w:rFonts w:ascii="宋体" w:eastAsia="宋体" w:hAnsi="宋体" w:cs="宋体"/>
          <w:color w:val="000000"/>
          <w:spacing w:val="0"/>
          <w:w w:val="100"/>
          <w:position w:val="0"/>
          <w:sz w:val="21"/>
          <w:u w:val="none"/>
        </w:rPr>
        <w:t>，焊接部</w:t>
      </w:r>
    </w:p>
    <w:p>
      <w:pPr>
        <w:spacing w:before="0" w:after="0" w:line="312" w:lineRule="exact"/>
        <w:ind w:left="345" w:firstLine="850"/>
        <w:jc w:val="left"/>
      </w:pPr>
      <w:r>
        <w:rPr>
          <w:rFonts w:ascii="宋体" w:eastAsia="宋体" w:hAnsi="宋体" w:cs="宋体"/>
          <w:color w:val="000000"/>
          <w:spacing w:val="-1"/>
          <w:w w:val="100"/>
          <w:position w:val="0"/>
          <w:sz w:val="21"/>
          <w:u w:val="none"/>
        </w:rPr>
        <w:t>分补刷的防腐油漆完整；</w:t>
      </w:r>
    </w:p>
    <w:p>
      <w:pPr>
        <w:spacing w:before="0" w:after="0" w:line="312" w:lineRule="exact"/>
        <w:ind w:left="34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避雷带应平直，固定点支持件间距均匀、固定可靠。</w:t>
      </w:r>
    </w:p>
    <w:p>
      <w:pPr>
        <w:spacing w:before="0" w:after="0" w:line="315" w:lineRule="exact"/>
        <w:ind w:left="345" w:firstLine="0"/>
        <w:jc w:val="left"/>
      </w:pPr>
      <w:r>
        <w:rPr>
          <w:rFonts w:ascii="黑体" w:hAnsi="黑体" w:cs="黑体"/>
          <w:color w:val="000000"/>
          <w:spacing w:val="0"/>
          <w:w w:val="100"/>
          <w:position w:val="0"/>
          <w:sz w:val="21"/>
          <w:u w:val="none"/>
        </w:rPr>
        <w:t>6.2.9.4</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等电位体，验收要求如下：</w:t>
      </w:r>
    </w:p>
    <w:p>
      <w:pPr>
        <w:spacing w:before="0" w:after="0" w:line="240" w:lineRule="exact"/>
        <w:ind w:left="345" w:firstLine="0"/>
      </w:pPr>
    </w:p>
    <w:p>
      <w:pPr>
        <w:spacing w:before="0" w:after="0" w:line="283" w:lineRule="exact"/>
        <w:ind w:left="345" w:firstLine="8947"/>
        <w:jc w:val="left"/>
        <w:sectPr>
          <w:type w:val="continuous"/>
          <w:pgSz w:w="11906" w:h="16839"/>
          <w:pgMar w:top="1101" w:right="714" w:bottom="861" w:left="1074" w:header="0" w:footer="0" w:gutter="0"/>
          <w:pgNumType w:start="43"/>
          <w:cols w:num="1" w:space="720"/>
        </w:sectPr>
      </w:pPr>
      <w:r>
        <w:rPr>
          <w:rFonts w:ascii="宋体" w:hAnsi="宋体" w:cs="宋体"/>
          <w:color w:val="000000"/>
          <w:spacing w:val="0"/>
          <w:w w:val="100"/>
          <w:position w:val="0"/>
          <w:sz w:val="18"/>
          <w:u w:val="none"/>
        </w:rPr>
        <w:t>15</w:t>
      </w:r>
    </w:p>
    <w:p>
      <w:pPr>
        <w:spacing w:before="0" w:after="0" w:line="240" w:lineRule="exact"/>
      </w:pPr>
      <w:bookmarkStart w:id="20" w:name="20"/>
      <w:bookmarkEnd w:id="20"/>
    </w:p>
    <w:p>
      <w:pPr>
        <w:spacing w:before="0" w:after="0" w:line="319" w:lineRule="exact"/>
        <w:ind w:left="60" w:firstLine="0"/>
        <w:jc w:val="left"/>
      </w:pPr>
      <w:r>
        <w:pict>
          <v:shape id="_x0000_s2088" o:spid="_x0000_s1063" type="#_x0000_t202" style="width:332pt;height:53pt;margin-top:397.7pt;margin-left:141.6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建筑物等电位联接干线应从与接地装置有不少于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处直接连接的接地干线或总等电位箱引出，</w:t>
      </w:r>
    </w:p>
    <w:p>
      <w:pPr>
        <w:spacing w:before="0" w:after="0" w:line="312" w:lineRule="exact"/>
        <w:ind w:left="60" w:firstLine="852"/>
        <w:jc w:val="left"/>
      </w:pPr>
      <w:r>
        <w:rPr>
          <w:rFonts w:ascii="宋体" w:eastAsia="宋体" w:hAnsi="宋体" w:cs="宋体"/>
          <w:color w:val="000000"/>
          <w:spacing w:val="-2"/>
          <w:w w:val="100"/>
          <w:position w:val="0"/>
          <w:sz w:val="21"/>
          <w:u w:val="none"/>
        </w:rPr>
        <w:t>等</w:t>
      </w:r>
      <w:r>
        <w:rPr>
          <w:rFonts w:ascii="宋体" w:eastAsia="宋体" w:hAnsi="宋体" w:cs="宋体"/>
          <w:color w:val="000000"/>
          <w:spacing w:val="0"/>
          <w:w w:val="100"/>
          <w:position w:val="0"/>
          <w:sz w:val="21"/>
          <w:u w:val="none"/>
        </w:rPr>
        <w:t>电位联结</w:t>
      </w:r>
      <w:r>
        <w:rPr>
          <w:rFonts w:ascii="宋体" w:eastAsia="宋体" w:hAnsi="宋体" w:cs="宋体"/>
          <w:color w:val="000000"/>
          <w:spacing w:val="-2"/>
          <w:w w:val="100"/>
          <w:position w:val="0"/>
          <w:sz w:val="21"/>
          <w:u w:val="none"/>
        </w:rPr>
        <w:t>干</w:t>
      </w:r>
      <w:r>
        <w:rPr>
          <w:rFonts w:ascii="宋体" w:eastAsia="宋体" w:hAnsi="宋体" w:cs="宋体"/>
          <w:color w:val="000000"/>
          <w:spacing w:val="0"/>
          <w:w w:val="100"/>
          <w:position w:val="0"/>
          <w:sz w:val="21"/>
          <w:u w:val="none"/>
        </w:rPr>
        <w:t>线或局部</w:t>
      </w:r>
      <w:r>
        <w:rPr>
          <w:rFonts w:ascii="宋体" w:eastAsia="宋体" w:hAnsi="宋体" w:cs="宋体"/>
          <w:color w:val="000000"/>
          <w:spacing w:val="-2"/>
          <w:w w:val="100"/>
          <w:position w:val="0"/>
          <w:sz w:val="21"/>
          <w:u w:val="none"/>
        </w:rPr>
        <w:t>等</w:t>
      </w:r>
      <w:r>
        <w:rPr>
          <w:rFonts w:ascii="宋体" w:eastAsia="宋体" w:hAnsi="宋体" w:cs="宋体"/>
          <w:color w:val="000000"/>
          <w:spacing w:val="0"/>
          <w:w w:val="100"/>
          <w:position w:val="0"/>
          <w:sz w:val="21"/>
          <w:u w:val="none"/>
        </w:rPr>
        <w:t>电位箱间</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连接线形</w:t>
      </w:r>
      <w:r>
        <w:rPr>
          <w:rFonts w:ascii="宋体" w:eastAsia="宋体" w:hAnsi="宋体" w:cs="宋体"/>
          <w:color w:val="000000"/>
          <w:spacing w:val="-2"/>
          <w:w w:val="100"/>
          <w:position w:val="0"/>
          <w:sz w:val="21"/>
          <w:u w:val="none"/>
        </w:rPr>
        <w:t>成</w:t>
      </w:r>
      <w:r>
        <w:rPr>
          <w:rFonts w:ascii="宋体" w:eastAsia="宋体" w:hAnsi="宋体" w:cs="宋体"/>
          <w:color w:val="000000"/>
          <w:spacing w:val="0"/>
          <w:w w:val="100"/>
          <w:position w:val="0"/>
          <w:sz w:val="21"/>
          <w:u w:val="none"/>
        </w:rPr>
        <w:t>环形网络</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环形网络</w:t>
      </w:r>
      <w:r>
        <w:rPr>
          <w:rFonts w:ascii="宋体" w:eastAsia="宋体" w:hAnsi="宋体" w:cs="宋体"/>
          <w:color w:val="000000"/>
          <w:spacing w:val="-2"/>
          <w:w w:val="100"/>
          <w:position w:val="0"/>
          <w:sz w:val="21"/>
          <w:u w:val="none"/>
        </w:rPr>
        <w:t>应</w:t>
      </w:r>
      <w:r>
        <w:rPr>
          <w:rFonts w:ascii="宋体" w:eastAsia="宋体" w:hAnsi="宋体" w:cs="宋体"/>
          <w:color w:val="000000"/>
          <w:spacing w:val="0"/>
          <w:w w:val="100"/>
          <w:position w:val="0"/>
          <w:sz w:val="21"/>
          <w:u w:val="none"/>
        </w:rPr>
        <w:t>就近与等</w:t>
      </w:r>
      <w:r>
        <w:rPr>
          <w:rFonts w:ascii="宋体" w:eastAsia="宋体" w:hAnsi="宋体" w:cs="宋体"/>
          <w:color w:val="000000"/>
          <w:spacing w:val="-2"/>
          <w:w w:val="100"/>
          <w:position w:val="0"/>
          <w:sz w:val="21"/>
          <w:u w:val="none"/>
        </w:rPr>
        <w:t>电</w:t>
      </w:r>
      <w:r>
        <w:rPr>
          <w:rFonts w:ascii="宋体" w:eastAsia="宋体" w:hAnsi="宋体" w:cs="宋体"/>
          <w:color w:val="000000"/>
          <w:spacing w:val="0"/>
          <w:w w:val="100"/>
          <w:position w:val="0"/>
          <w:sz w:val="21"/>
          <w:u w:val="none"/>
        </w:rPr>
        <w:t>位联结干</w:t>
      </w:r>
    </w:p>
    <w:p>
      <w:pPr>
        <w:spacing w:before="0" w:after="0" w:line="312" w:lineRule="exact"/>
        <w:ind w:left="60" w:firstLine="852"/>
        <w:jc w:val="left"/>
      </w:pPr>
      <w:r>
        <w:rPr>
          <w:rFonts w:ascii="宋体" w:hAnsi="宋体" w:cs="宋体"/>
          <w:color w:val="000000"/>
          <w:spacing w:val="-1"/>
          <w:w w:val="100"/>
          <w:position w:val="0"/>
          <w:sz w:val="21"/>
          <w:u w:val="none"/>
        </w:rPr>
        <w:t>线或局部等电位箱连接。支线间不应串联连接；</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等</w:t>
      </w:r>
      <w:r>
        <w:rPr>
          <w:rFonts w:ascii="宋体" w:eastAsia="宋体" w:hAnsi="宋体" w:cs="宋体"/>
          <w:color w:val="000000"/>
          <w:spacing w:val="0"/>
          <w:w w:val="100"/>
          <w:position w:val="0"/>
          <w:sz w:val="21"/>
          <w:u w:val="none"/>
        </w:rPr>
        <w:t>电位联结</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可接近裸</w:t>
      </w:r>
      <w:r>
        <w:rPr>
          <w:rFonts w:ascii="宋体" w:eastAsia="宋体" w:hAnsi="宋体" w:cs="宋体"/>
          <w:color w:val="000000"/>
          <w:spacing w:val="-2"/>
          <w:w w:val="100"/>
          <w:position w:val="0"/>
          <w:sz w:val="21"/>
          <w:u w:val="none"/>
        </w:rPr>
        <w:t>露</w:t>
      </w:r>
      <w:r>
        <w:rPr>
          <w:rFonts w:ascii="宋体" w:eastAsia="宋体" w:hAnsi="宋体" w:cs="宋体"/>
          <w:color w:val="000000"/>
          <w:spacing w:val="0"/>
          <w:w w:val="100"/>
          <w:position w:val="0"/>
          <w:sz w:val="21"/>
          <w:u w:val="none"/>
        </w:rPr>
        <w:t>导体或其</w:t>
      </w:r>
      <w:r>
        <w:rPr>
          <w:rFonts w:ascii="宋体" w:eastAsia="宋体" w:hAnsi="宋体" w:cs="宋体"/>
          <w:color w:val="000000"/>
          <w:spacing w:val="-2"/>
          <w:w w:val="100"/>
          <w:position w:val="0"/>
          <w:sz w:val="21"/>
          <w:u w:val="none"/>
        </w:rPr>
        <w:t>他</w:t>
      </w:r>
      <w:r>
        <w:rPr>
          <w:rFonts w:ascii="宋体" w:eastAsia="宋体" w:hAnsi="宋体" w:cs="宋体"/>
          <w:color w:val="000000"/>
          <w:spacing w:val="0"/>
          <w:w w:val="100"/>
          <w:position w:val="0"/>
          <w:sz w:val="21"/>
          <w:u w:val="none"/>
        </w:rPr>
        <w:t>金属部件</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构件与支</w:t>
      </w:r>
      <w:r>
        <w:rPr>
          <w:rFonts w:ascii="宋体" w:eastAsia="宋体" w:hAnsi="宋体" w:cs="宋体"/>
          <w:color w:val="000000"/>
          <w:spacing w:val="-2"/>
          <w:w w:val="100"/>
          <w:position w:val="0"/>
          <w:sz w:val="21"/>
          <w:u w:val="none"/>
        </w:rPr>
        <w:t>线</w:t>
      </w:r>
      <w:r>
        <w:rPr>
          <w:rFonts w:ascii="宋体" w:eastAsia="宋体" w:hAnsi="宋体" w:cs="宋体"/>
          <w:color w:val="000000"/>
          <w:spacing w:val="0"/>
          <w:w w:val="100"/>
          <w:position w:val="0"/>
          <w:sz w:val="21"/>
          <w:u w:val="none"/>
        </w:rPr>
        <w:t>连接应可</w:t>
      </w:r>
      <w:r>
        <w:rPr>
          <w:rFonts w:ascii="宋体" w:eastAsia="宋体" w:hAnsi="宋体" w:cs="宋体"/>
          <w:color w:val="000000"/>
          <w:spacing w:val="-2"/>
          <w:w w:val="100"/>
          <w:position w:val="0"/>
          <w:sz w:val="21"/>
          <w:u w:val="none"/>
        </w:rPr>
        <w:t>靠</w:t>
      </w:r>
      <w:r>
        <w:rPr>
          <w:rFonts w:ascii="宋体" w:hAnsi="宋体" w:cs="宋体"/>
          <w:color w:val="000000"/>
          <w:spacing w:val="0"/>
          <w:w w:val="100"/>
          <w:position w:val="0"/>
          <w:sz w:val="21"/>
          <w:u w:val="none"/>
        </w:rPr>
        <w:t>。熔焊、</w:t>
      </w:r>
      <w:r>
        <w:rPr>
          <w:rFonts w:ascii="宋体" w:eastAsia="宋体" w:hAnsi="宋体" w:cs="宋体"/>
          <w:color w:val="000000"/>
          <w:spacing w:val="-2"/>
          <w:w w:val="100"/>
          <w:position w:val="0"/>
          <w:sz w:val="21"/>
          <w:u w:val="none"/>
        </w:rPr>
        <w:t>钎</w:t>
      </w:r>
      <w:r>
        <w:rPr>
          <w:rFonts w:ascii="宋体" w:eastAsia="宋体" w:hAnsi="宋体" w:cs="宋体"/>
          <w:color w:val="000000"/>
          <w:spacing w:val="0"/>
          <w:w w:val="100"/>
          <w:position w:val="0"/>
          <w:sz w:val="21"/>
          <w:u w:val="none"/>
        </w:rPr>
        <w:t>焊或机械</w:t>
      </w:r>
    </w:p>
    <w:p>
      <w:pPr>
        <w:spacing w:before="0" w:after="0" w:line="312" w:lineRule="exact"/>
        <w:ind w:left="60" w:firstLine="852"/>
        <w:jc w:val="left"/>
      </w:pPr>
      <w:r>
        <w:rPr>
          <w:rFonts w:ascii="宋体" w:hAnsi="宋体" w:cs="宋体"/>
          <w:color w:val="000000"/>
          <w:spacing w:val="-1"/>
          <w:w w:val="100"/>
          <w:position w:val="0"/>
          <w:sz w:val="21"/>
          <w:u w:val="none"/>
        </w:rPr>
        <w:t>坚固、导通正常；</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等</w:t>
      </w:r>
      <w:r>
        <w:rPr>
          <w:rFonts w:ascii="宋体" w:eastAsia="宋体" w:hAnsi="宋体" w:cs="宋体"/>
          <w:color w:val="000000"/>
          <w:spacing w:val="0"/>
          <w:w w:val="100"/>
          <w:position w:val="0"/>
          <w:sz w:val="21"/>
          <w:u w:val="none"/>
        </w:rPr>
        <w:t>电位联结</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高级装修</w:t>
      </w:r>
      <w:r>
        <w:rPr>
          <w:rFonts w:ascii="宋体" w:eastAsia="宋体" w:hAnsi="宋体" w:cs="宋体"/>
          <w:color w:val="000000"/>
          <w:spacing w:val="-2"/>
          <w:w w:val="100"/>
          <w:position w:val="0"/>
          <w:sz w:val="21"/>
          <w:u w:val="none"/>
        </w:rPr>
        <w:t>金</w:t>
      </w:r>
      <w:r>
        <w:rPr>
          <w:rFonts w:ascii="宋体" w:eastAsia="宋体" w:hAnsi="宋体" w:cs="宋体"/>
          <w:color w:val="000000"/>
          <w:spacing w:val="0"/>
          <w:w w:val="100"/>
          <w:position w:val="0"/>
          <w:sz w:val="21"/>
          <w:u w:val="none"/>
        </w:rPr>
        <w:t>属部件或</w:t>
      </w:r>
      <w:r>
        <w:rPr>
          <w:rFonts w:ascii="宋体" w:eastAsia="宋体" w:hAnsi="宋体" w:cs="宋体"/>
          <w:color w:val="000000"/>
          <w:spacing w:val="-2"/>
          <w:w w:val="100"/>
          <w:position w:val="0"/>
          <w:sz w:val="21"/>
          <w:u w:val="none"/>
        </w:rPr>
        <w:t>零</w:t>
      </w:r>
      <w:r>
        <w:rPr>
          <w:rFonts w:ascii="宋体" w:eastAsia="宋体" w:hAnsi="宋体" w:cs="宋体"/>
          <w:color w:val="000000"/>
          <w:spacing w:val="0"/>
          <w:w w:val="100"/>
          <w:position w:val="0"/>
          <w:sz w:val="21"/>
          <w:u w:val="none"/>
        </w:rPr>
        <w:t>件，应有</w:t>
      </w:r>
      <w:r>
        <w:rPr>
          <w:rFonts w:ascii="宋体" w:eastAsia="宋体" w:hAnsi="宋体" w:cs="宋体"/>
          <w:color w:val="000000"/>
          <w:spacing w:val="-2"/>
          <w:w w:val="100"/>
          <w:position w:val="0"/>
          <w:sz w:val="21"/>
          <w:u w:val="none"/>
        </w:rPr>
        <w:t>专</w:t>
      </w:r>
      <w:r>
        <w:rPr>
          <w:rFonts w:ascii="宋体" w:eastAsia="宋体" w:hAnsi="宋体" w:cs="宋体"/>
          <w:color w:val="000000"/>
          <w:spacing w:val="0"/>
          <w:w w:val="100"/>
          <w:position w:val="0"/>
          <w:sz w:val="21"/>
          <w:u w:val="none"/>
        </w:rPr>
        <w:t>用接线螺</w:t>
      </w:r>
      <w:r>
        <w:rPr>
          <w:rFonts w:ascii="宋体" w:eastAsia="宋体" w:hAnsi="宋体" w:cs="宋体"/>
          <w:color w:val="000000"/>
          <w:spacing w:val="-2"/>
          <w:w w:val="100"/>
          <w:position w:val="0"/>
          <w:sz w:val="21"/>
          <w:u w:val="none"/>
        </w:rPr>
        <w:t>栓</w:t>
      </w:r>
      <w:r>
        <w:rPr>
          <w:rFonts w:ascii="宋体" w:eastAsia="宋体" w:hAnsi="宋体" w:cs="宋体"/>
          <w:color w:val="000000"/>
          <w:spacing w:val="0"/>
          <w:w w:val="100"/>
          <w:position w:val="0"/>
          <w:sz w:val="21"/>
          <w:u w:val="none"/>
        </w:rPr>
        <w:t>与等电位</w:t>
      </w:r>
      <w:r>
        <w:rPr>
          <w:rFonts w:ascii="宋体" w:eastAsia="宋体" w:hAnsi="宋体" w:cs="宋体"/>
          <w:color w:val="000000"/>
          <w:spacing w:val="-2"/>
          <w:w w:val="100"/>
          <w:position w:val="0"/>
          <w:sz w:val="21"/>
          <w:u w:val="none"/>
        </w:rPr>
        <w:t>联</w:t>
      </w:r>
      <w:r>
        <w:rPr>
          <w:rFonts w:ascii="宋体" w:eastAsia="宋体" w:hAnsi="宋体" w:cs="宋体"/>
          <w:color w:val="000000"/>
          <w:spacing w:val="0"/>
          <w:w w:val="100"/>
          <w:position w:val="0"/>
          <w:sz w:val="21"/>
          <w:u w:val="none"/>
        </w:rPr>
        <w:t>结支线连</w:t>
      </w:r>
      <w:r>
        <w:rPr>
          <w:rFonts w:ascii="宋体" w:eastAsia="宋体" w:hAnsi="宋体" w:cs="宋体"/>
          <w:color w:val="000000"/>
          <w:spacing w:val="-2"/>
          <w:w w:val="100"/>
          <w:position w:val="0"/>
          <w:sz w:val="21"/>
          <w:u w:val="none"/>
        </w:rPr>
        <w:t>接</w:t>
      </w:r>
      <w:r>
        <w:rPr>
          <w:rFonts w:ascii="宋体" w:eastAsia="宋体" w:hAnsi="宋体" w:cs="宋体"/>
          <w:color w:val="000000"/>
          <w:spacing w:val="0"/>
          <w:w w:val="100"/>
          <w:position w:val="0"/>
          <w:sz w:val="21"/>
          <w:u w:val="none"/>
        </w:rPr>
        <w:t>，且有标</w:t>
      </w:r>
    </w:p>
    <w:p>
      <w:pPr>
        <w:spacing w:before="0" w:after="0" w:line="312" w:lineRule="exact"/>
        <w:ind w:left="60" w:firstLine="852"/>
        <w:jc w:val="left"/>
      </w:pPr>
      <w:r>
        <w:rPr>
          <w:rFonts w:ascii="宋体" w:hAnsi="宋体" w:cs="宋体"/>
          <w:color w:val="000000"/>
          <w:spacing w:val="-1"/>
          <w:w w:val="100"/>
          <w:position w:val="0"/>
          <w:sz w:val="21"/>
          <w:u w:val="none"/>
        </w:rPr>
        <w:t>识；连接处螺帽紧固、防松零件齐全。</w:t>
      </w:r>
    </w:p>
    <w:p>
      <w:pPr>
        <w:spacing w:before="0" w:after="0" w:line="240" w:lineRule="exact"/>
        <w:ind w:left="60" w:firstLine="852"/>
      </w:pPr>
    </w:p>
    <w:p>
      <w:pPr>
        <w:spacing w:before="0" w:after="0" w:line="231" w:lineRule="exact"/>
        <w:ind w:left="60" w:firstLine="0"/>
        <w:jc w:val="left"/>
      </w:pPr>
      <w:r>
        <w:rPr>
          <w:rFonts w:ascii="黑体" w:hAnsi="黑体" w:cs="黑体"/>
          <w:color w:val="000000"/>
          <w:spacing w:val="0"/>
          <w:w w:val="100"/>
          <w:position w:val="0"/>
          <w:sz w:val="21"/>
          <w:u w:val="none"/>
        </w:rPr>
        <w:t>6.2.10</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系统测试</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系统测试的验收要求如下：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医院非消防应急电源的功能正常，满足使用要求；</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医院正常电源、应急电源及在线式不间断供电电源（UPS）互相转换的功能正常，满足使用要</w:t>
      </w:r>
    </w:p>
    <w:p>
      <w:pPr>
        <w:spacing w:before="0" w:after="0" w:line="312" w:lineRule="exact"/>
        <w:ind w:left="60" w:firstLine="852"/>
        <w:jc w:val="left"/>
      </w:pPr>
      <w:r>
        <w:rPr>
          <w:rFonts w:ascii="宋体" w:eastAsia="宋体" w:hAnsi="宋体" w:cs="宋体"/>
          <w:color w:val="000000"/>
          <w:spacing w:val="-2"/>
          <w:w w:val="100"/>
          <w:position w:val="0"/>
          <w:sz w:val="21"/>
          <w:u w:val="none"/>
        </w:rPr>
        <w:t>求；</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整个系统的全面测试功能正常，满足使用要求。</w:t>
      </w:r>
    </w:p>
    <w:p>
      <w:pPr>
        <w:spacing w:before="0" w:after="0" w:line="240" w:lineRule="exact"/>
        <w:ind w:left="60" w:firstLine="427"/>
      </w:pPr>
    </w:p>
    <w:p>
      <w:pPr>
        <w:spacing w:before="0" w:after="0" w:line="387" w:lineRule="exact"/>
        <w:ind w:left="60" w:firstLine="0"/>
        <w:jc w:val="left"/>
      </w:pPr>
      <w:r>
        <w:rPr>
          <w:rFonts w:ascii="黑体" w:hAnsi="黑体" w:cs="黑体"/>
          <w:color w:val="000000"/>
          <w:spacing w:val="-1"/>
          <w:w w:val="100"/>
          <w:position w:val="0"/>
          <w:sz w:val="21"/>
          <w:u w:val="none"/>
        </w:rPr>
        <w:t>7</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医院给排水系统验收评估技术要求</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7.1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医院给排水系统验收内容</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医院给排水系统验收范围包括：</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生活冷、热水系统；</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医疗纯水系统；</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直饮水设施设备；</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排水（雨水、污水）系统设备、设施；</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医疗污水处理设施设备；</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系统相关图纸、资料的移交；</w:t>
      </w:r>
    </w:p>
    <w:p>
      <w:pPr>
        <w:spacing w:before="0" w:after="0" w:line="312"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设备外观、工作环境监察和设备数量的清点；</w:t>
      </w:r>
    </w:p>
    <w:p>
      <w:pPr>
        <w:spacing w:before="0" w:after="0" w:line="312" w:lineRule="exact"/>
        <w:ind w:left="60" w:firstLine="427"/>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设备使用功能的测试。</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0"/>
          <w:w w:val="100"/>
          <w:position w:val="0"/>
          <w:sz w:val="21"/>
          <w:u w:val="none"/>
        </w:rPr>
        <w:t>7.2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医院给排水系统验收要求</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7.2.1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组合式供水设备</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组合式供水设备验收要求包括以下内容：</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设备附近无污染源，环境符合相关标准；</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供电正常，电气设备绝缘达标；</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自控系统符合设计要求；</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电气开关设定启动位置；</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水质、水量、压力符合设计要求并满足用户需求。</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1"/>
          <w:w w:val="100"/>
          <w:position w:val="0"/>
          <w:sz w:val="21"/>
          <w:u w:val="none"/>
        </w:rPr>
        <w:t>7.2.2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离心清水泵</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离心清水泵验收条件如下：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驱动装置运转方向与泵的转向一致；</w:t>
      </w:r>
    </w:p>
    <w:p>
      <w:pPr>
        <w:spacing w:before="0" w:after="0" w:line="240" w:lineRule="exact"/>
        <w:ind w:left="60" w:firstLine="427"/>
      </w:pPr>
    </w:p>
    <w:p>
      <w:pPr>
        <w:spacing w:before="0" w:after="0" w:line="286" w:lineRule="exact"/>
        <w:ind w:left="60" w:firstLine="199"/>
        <w:jc w:val="left"/>
        <w:sectPr>
          <w:type w:val="continuous"/>
          <w:pgSz w:w="11906" w:h="16838"/>
          <w:pgMar w:top="1101" w:right="713" w:bottom="861" w:left="1073" w:header="0" w:footer="0" w:gutter="0"/>
          <w:pgNumType w:start="44"/>
          <w:cols w:num="1" w:space="720"/>
        </w:sectPr>
      </w:pPr>
      <w:r>
        <w:rPr>
          <w:rFonts w:ascii="宋体" w:hAnsi="宋体" w:cs="宋体"/>
          <w:color w:val="000000"/>
          <w:spacing w:val="0"/>
          <w:w w:val="100"/>
          <w:position w:val="0"/>
          <w:sz w:val="18"/>
          <w:u w:val="none"/>
        </w:rPr>
        <w:t>16</w:t>
      </w:r>
    </w:p>
    <w:p>
      <w:pPr>
        <w:spacing w:before="0" w:after="0" w:line="240" w:lineRule="exact"/>
      </w:pPr>
      <w:bookmarkStart w:id="21" w:name="21"/>
      <w:bookmarkEnd w:id="21"/>
    </w:p>
    <w:p>
      <w:pPr>
        <w:spacing w:before="0" w:after="0" w:line="319" w:lineRule="exact"/>
        <w:ind w:left="449" w:firstLine="7464"/>
        <w:jc w:val="left"/>
      </w:pPr>
      <w:r>
        <w:pict>
          <v:shape id="_x0000_s2089" o:spid="_x0000_s1064" type="#_x0000_t202" style="width:332pt;height:53pt;margin-top:397.7pt;margin-left:141.6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49" w:firstLine="7464"/>
      </w:pPr>
    </w:p>
    <w:p>
      <w:pPr>
        <w:spacing w:before="0" w:after="0" w:line="240" w:lineRule="exact"/>
        <w:ind w:left="449" w:firstLine="7464"/>
      </w:pPr>
    </w:p>
    <w:p>
      <w:pPr>
        <w:spacing w:before="0" w:after="0" w:line="240" w:lineRule="exact"/>
        <w:ind w:left="449" w:firstLine="7464"/>
      </w:pPr>
    </w:p>
    <w:p>
      <w:pPr>
        <w:spacing w:before="0" w:after="0" w:line="289"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各紧固连接部的紧固、无松动、无渗漏；</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润滑状况良好，润滑油和油脂已按规定加入；</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附件设备及管路冲洗干净，管路畅通；</w:t>
      </w:r>
    </w:p>
    <w:p>
      <w:pPr>
        <w:spacing w:before="0" w:after="0" w:line="312" w:lineRule="exact"/>
        <w:ind w:left="449"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安全保护装置齐备、可靠；</w:t>
      </w:r>
    </w:p>
    <w:p>
      <w:pPr>
        <w:spacing w:before="0" w:after="0" w:line="312" w:lineRule="exact"/>
        <w:ind w:left="449"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盘车灵活，运行声音无异常；</w:t>
      </w:r>
    </w:p>
    <w:p>
      <w:pPr>
        <w:spacing w:before="0" w:after="0" w:line="347" w:lineRule="exact"/>
        <w:ind w:left="449" w:firstLine="425"/>
        <w:jc w:val="left"/>
      </w:pPr>
      <w:r>
        <w:rPr>
          <w:rFonts w:ascii="宋体" w:hAnsi="宋体" w:cs="宋体"/>
          <w:color w:val="000000"/>
          <w:spacing w:val="0"/>
          <w:w w:val="100"/>
          <w:position w:val="3"/>
          <w:sz w:val="21"/>
          <w:u w:val="none"/>
        </w:rPr>
        <w:t>g)</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滚动轴承温度不超过</w:t>
      </w:r>
      <w:r>
        <w:rPr>
          <w:rFonts w:ascii="Calibri" w:hAnsi="Calibri" w:cs="Calibri"/>
          <w:color w:val="000000"/>
          <w:spacing w:val="6"/>
          <w:w w:val="100"/>
          <w:sz w:val="21"/>
          <w:u w:val="none"/>
        </w:rPr>
        <w:t> </w:t>
      </w:r>
      <w:r>
        <w:rPr>
          <w:rFonts w:ascii="宋体" w:hAnsi="宋体" w:cs="宋体"/>
          <w:color w:val="000000"/>
          <w:spacing w:val="-2"/>
          <w:w w:val="100"/>
          <w:position w:val="3"/>
          <w:sz w:val="21"/>
          <w:u w:val="none"/>
        </w:rPr>
        <w:t>75</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℃，滑动轴承温度不高于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70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w:t>
      </w:r>
    </w:p>
    <w:p>
      <w:pPr>
        <w:spacing w:before="0" w:after="0" w:line="316" w:lineRule="exact"/>
        <w:ind w:left="449" w:firstLine="425"/>
        <w:jc w:val="left"/>
      </w:pPr>
      <w:r>
        <w:rPr>
          <w:rFonts w:ascii="宋体" w:hAnsi="宋体" w:cs="宋体"/>
          <w:color w:val="000000"/>
          <w:spacing w:val="0"/>
          <w:w w:val="100"/>
          <w:position w:val="3"/>
          <w:sz w:val="21"/>
          <w:u w:val="none"/>
        </w:rPr>
        <w:t>h)</w:t>
      </w:r>
      <w:r>
        <w:rPr>
          <w:rFonts w:ascii="Calibri" w:hAnsi="Calibri" w:cs="Calibri"/>
          <w:color w:val="000000"/>
          <w:spacing w:val="0"/>
          <w:w w:val="197"/>
          <w:sz w:val="24"/>
          <w:u w:val="none"/>
        </w:rPr>
        <w:t>  </w:t>
      </w:r>
      <w:r>
        <w:rPr>
          <w:rFonts w:ascii="宋体" w:eastAsia="宋体" w:hAnsi="宋体" w:cs="宋体"/>
          <w:color w:val="000000"/>
          <w:spacing w:val="-2"/>
          <w:w w:val="100"/>
          <w:position w:val="3"/>
          <w:sz w:val="21"/>
          <w:u w:val="none"/>
        </w:rPr>
        <w:t>轴封填料温度正常，软填料仅允许有少量泄漏（每分钟不超过</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10</w:t>
      </w:r>
      <w:r>
        <w:rPr>
          <w:rFonts w:ascii="Arial" w:hAnsi="Arial" w:cs="Arial"/>
          <w:color w:val="000000"/>
          <w:spacing w:val="-1"/>
          <w:w w:val="100"/>
          <w:position w:val="0"/>
          <w:sz w:val="21"/>
          <w:u w:val="none"/>
        </w:rPr>
        <w:t> </w:t>
      </w:r>
      <w:r>
        <w:rPr>
          <w:rFonts w:ascii="宋体" w:eastAsia="宋体" w:hAnsi="宋体" w:cs="宋体"/>
          <w:color w:val="000000"/>
          <w:spacing w:val="0"/>
          <w:w w:val="100"/>
          <w:position w:val="3"/>
          <w:sz w:val="21"/>
          <w:u w:val="none"/>
        </w:rPr>
        <w:t>～20</w:t>
      </w:r>
      <w:r>
        <w:rPr>
          <w:rFonts w:ascii="Calibri" w:hAnsi="Calibri" w:cs="Calibri"/>
          <w:color w:val="000000"/>
          <w:spacing w:val="5"/>
          <w:w w:val="100"/>
          <w:sz w:val="21"/>
          <w:u w:val="none"/>
        </w:rPr>
        <w:t> </w:t>
      </w:r>
      <w:r>
        <w:rPr>
          <w:rFonts w:ascii="宋体" w:eastAsia="宋体" w:hAnsi="宋体" w:cs="宋体"/>
          <w:color w:val="000000"/>
          <w:spacing w:val="-3"/>
          <w:w w:val="100"/>
          <w:position w:val="3"/>
          <w:sz w:val="21"/>
          <w:u w:val="none"/>
        </w:rPr>
        <w:t>滴），机械密封的泄漏</w:t>
      </w:r>
    </w:p>
    <w:p>
      <w:pPr>
        <w:spacing w:before="0" w:after="0" w:line="274" w:lineRule="exact"/>
        <w:ind w:left="449" w:firstLine="850"/>
        <w:jc w:val="left"/>
      </w:pPr>
      <w:r>
        <w:rPr>
          <w:rFonts w:ascii="宋体" w:eastAsia="宋体" w:hAnsi="宋体" w:cs="宋体"/>
          <w:color w:val="000000"/>
          <w:spacing w:val="-1"/>
          <w:w w:val="100"/>
          <w:position w:val="0"/>
          <w:sz w:val="21"/>
          <w:u w:val="none"/>
        </w:rPr>
        <w:t>量不超过每分钟</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滴；</w:t>
      </w:r>
    </w:p>
    <w:p>
      <w:pPr>
        <w:spacing w:before="0" w:after="0" w:line="312" w:lineRule="exact"/>
        <w:ind w:left="449" w:firstLine="425"/>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水泵的原动机的功率和电动机的电流不超过额定值。</w:t>
      </w:r>
    </w:p>
    <w:p>
      <w:pPr>
        <w:spacing w:before="0" w:after="0" w:line="240" w:lineRule="exact"/>
        <w:ind w:left="449" w:firstLine="425"/>
      </w:pPr>
    </w:p>
    <w:p>
      <w:pPr>
        <w:spacing w:before="0" w:after="0" w:line="231" w:lineRule="exact"/>
        <w:ind w:left="449" w:firstLine="0"/>
        <w:jc w:val="left"/>
      </w:pPr>
      <w:r>
        <w:rPr>
          <w:rFonts w:ascii="黑体" w:hAnsi="黑体" w:cs="黑体"/>
          <w:color w:val="000000"/>
          <w:spacing w:val="-1"/>
          <w:w w:val="100"/>
          <w:position w:val="0"/>
          <w:sz w:val="21"/>
          <w:u w:val="none"/>
        </w:rPr>
        <w:t>7.2.3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医疗纯水整体供水设备</w:t>
      </w:r>
    </w:p>
    <w:p>
      <w:pPr>
        <w:spacing w:before="0" w:after="0" w:line="240" w:lineRule="exact"/>
        <w:ind w:left="449" w:firstLine="0"/>
      </w:pPr>
    </w:p>
    <w:p>
      <w:pPr>
        <w:spacing w:before="0" w:after="0" w:line="228" w:lineRule="exact"/>
        <w:ind w:left="449" w:firstLine="0"/>
        <w:jc w:val="left"/>
      </w:pPr>
      <w:r>
        <w:rPr>
          <w:rFonts w:ascii="黑体" w:hAnsi="黑体" w:cs="黑体"/>
          <w:color w:val="000000"/>
          <w:spacing w:val="0"/>
          <w:w w:val="100"/>
          <w:position w:val="0"/>
          <w:sz w:val="21"/>
          <w:u w:val="none"/>
        </w:rPr>
        <w:t>7.2.3.1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医疗纯水整体供水设备验收要求如下：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整体供水设备采用中央制水、分质供水，满足全院特殊科室医疗纯水需求；</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整体供水设备采用一用一备运行模式，保证应急维修时不停水，不影响科室正常运作；</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整体供水设备采用模块化设计，后期可无缝扩展和堆叠；</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整</w:t>
      </w:r>
      <w:r>
        <w:rPr>
          <w:rFonts w:ascii="宋体" w:eastAsia="宋体" w:hAnsi="宋体" w:cs="宋体"/>
          <w:color w:val="000000"/>
          <w:spacing w:val="0"/>
          <w:w w:val="100"/>
          <w:position w:val="0"/>
          <w:sz w:val="21"/>
          <w:u w:val="none"/>
        </w:rPr>
        <w:t>体供水设</w:t>
      </w:r>
      <w:r>
        <w:rPr>
          <w:rFonts w:ascii="宋体" w:eastAsia="宋体" w:hAnsi="宋体" w:cs="宋体"/>
          <w:color w:val="000000"/>
          <w:spacing w:val="-2"/>
          <w:w w:val="100"/>
          <w:position w:val="0"/>
          <w:sz w:val="21"/>
          <w:u w:val="none"/>
        </w:rPr>
        <w:t>备</w:t>
      </w:r>
      <w:r>
        <w:rPr>
          <w:rFonts w:ascii="宋体" w:eastAsia="宋体" w:hAnsi="宋体" w:cs="宋体"/>
          <w:color w:val="000000"/>
          <w:spacing w:val="0"/>
          <w:w w:val="100"/>
          <w:position w:val="0"/>
          <w:sz w:val="21"/>
          <w:u w:val="none"/>
        </w:rPr>
        <w:t>应采用全</w:t>
      </w:r>
      <w:r>
        <w:rPr>
          <w:rFonts w:ascii="宋体" w:eastAsia="宋体" w:hAnsi="宋体" w:cs="宋体"/>
          <w:color w:val="000000"/>
          <w:spacing w:val="-2"/>
          <w:w w:val="100"/>
          <w:position w:val="0"/>
          <w:sz w:val="21"/>
          <w:u w:val="none"/>
        </w:rPr>
        <w:t>自</w:t>
      </w:r>
      <w:r>
        <w:rPr>
          <w:rFonts w:ascii="宋体" w:eastAsia="宋体" w:hAnsi="宋体" w:cs="宋体"/>
          <w:color w:val="000000"/>
          <w:spacing w:val="0"/>
          <w:w w:val="100"/>
          <w:position w:val="0"/>
          <w:sz w:val="21"/>
          <w:u w:val="none"/>
        </w:rPr>
        <w:t>动控制系</w:t>
      </w:r>
      <w:r>
        <w:rPr>
          <w:rFonts w:ascii="宋体" w:eastAsia="宋体" w:hAnsi="宋体" w:cs="宋体"/>
          <w:color w:val="000000"/>
          <w:spacing w:val="-2"/>
          <w:w w:val="100"/>
          <w:position w:val="0"/>
          <w:sz w:val="21"/>
          <w:u w:val="none"/>
        </w:rPr>
        <w:t>统</w:t>
      </w:r>
      <w:r>
        <w:rPr>
          <w:rFonts w:ascii="宋体" w:eastAsia="宋体" w:hAnsi="宋体" w:cs="宋体"/>
          <w:color w:val="000000"/>
          <w:spacing w:val="0"/>
          <w:w w:val="100"/>
          <w:position w:val="0"/>
          <w:sz w:val="21"/>
          <w:u w:val="none"/>
        </w:rPr>
        <w:t>，可无人</w:t>
      </w:r>
      <w:r>
        <w:rPr>
          <w:rFonts w:ascii="宋体" w:eastAsia="宋体" w:hAnsi="宋体" w:cs="宋体"/>
          <w:color w:val="000000"/>
          <w:spacing w:val="-2"/>
          <w:w w:val="100"/>
          <w:position w:val="0"/>
          <w:sz w:val="21"/>
          <w:u w:val="none"/>
        </w:rPr>
        <w:t>值</w:t>
      </w:r>
      <w:r>
        <w:rPr>
          <w:rFonts w:ascii="宋体" w:eastAsia="宋体" w:hAnsi="宋体" w:cs="宋体"/>
          <w:color w:val="000000"/>
          <w:spacing w:val="0"/>
          <w:w w:val="100"/>
          <w:position w:val="0"/>
          <w:sz w:val="21"/>
          <w:u w:val="none"/>
        </w:rPr>
        <w:t>守运作，</w:t>
      </w:r>
      <w:r>
        <w:rPr>
          <w:rFonts w:ascii="宋体" w:eastAsia="宋体" w:hAnsi="宋体" w:cs="宋体"/>
          <w:color w:val="000000"/>
          <w:spacing w:val="-2"/>
          <w:w w:val="100"/>
          <w:position w:val="0"/>
          <w:sz w:val="21"/>
          <w:u w:val="none"/>
        </w:rPr>
        <w:t>自</w:t>
      </w:r>
      <w:r>
        <w:rPr>
          <w:rFonts w:ascii="宋体" w:eastAsia="宋体" w:hAnsi="宋体" w:cs="宋体"/>
          <w:color w:val="000000"/>
          <w:spacing w:val="0"/>
          <w:w w:val="100"/>
          <w:position w:val="0"/>
          <w:sz w:val="21"/>
          <w:u w:val="none"/>
        </w:rPr>
        <w:t>动控制故</w:t>
      </w:r>
      <w:r>
        <w:rPr>
          <w:rFonts w:ascii="宋体" w:eastAsia="宋体" w:hAnsi="宋体" w:cs="宋体"/>
          <w:color w:val="000000"/>
          <w:spacing w:val="-2"/>
          <w:w w:val="100"/>
          <w:position w:val="0"/>
          <w:sz w:val="21"/>
          <w:u w:val="none"/>
        </w:rPr>
        <w:t>障</w:t>
      </w:r>
      <w:r>
        <w:rPr>
          <w:rFonts w:ascii="宋体" w:eastAsia="宋体" w:hAnsi="宋体" w:cs="宋体"/>
          <w:color w:val="000000"/>
          <w:spacing w:val="0"/>
          <w:w w:val="100"/>
          <w:position w:val="0"/>
          <w:sz w:val="21"/>
          <w:u w:val="none"/>
        </w:rPr>
        <w:t>时，手动</w:t>
      </w:r>
      <w:r>
        <w:rPr>
          <w:rFonts w:ascii="宋体" w:eastAsia="宋体" w:hAnsi="宋体" w:cs="宋体"/>
          <w:color w:val="000000"/>
          <w:spacing w:val="-2"/>
          <w:w w:val="100"/>
          <w:position w:val="0"/>
          <w:sz w:val="21"/>
          <w:u w:val="none"/>
        </w:rPr>
        <w:t>控</w:t>
      </w:r>
      <w:r>
        <w:rPr>
          <w:rFonts w:ascii="宋体" w:eastAsia="宋体" w:hAnsi="宋体" w:cs="宋体"/>
          <w:color w:val="000000"/>
          <w:spacing w:val="0"/>
          <w:w w:val="100"/>
          <w:position w:val="0"/>
          <w:sz w:val="21"/>
          <w:u w:val="none"/>
        </w:rPr>
        <w:t>制可保证</w:t>
      </w:r>
    </w:p>
    <w:p>
      <w:pPr>
        <w:spacing w:before="0" w:after="0" w:line="312" w:lineRule="exact"/>
        <w:ind w:left="449" w:firstLine="850"/>
        <w:jc w:val="left"/>
      </w:pPr>
      <w:r>
        <w:rPr>
          <w:rFonts w:ascii="宋体" w:eastAsia="宋体" w:hAnsi="宋体" w:cs="宋体"/>
          <w:color w:val="000000"/>
          <w:spacing w:val="-1"/>
          <w:w w:val="100"/>
          <w:position w:val="0"/>
          <w:sz w:val="21"/>
          <w:u w:val="none"/>
        </w:rPr>
        <w:t>设备运作，确保正常供水；</w:t>
      </w:r>
    </w:p>
    <w:p>
      <w:pPr>
        <w:spacing w:before="0" w:after="0" w:line="312" w:lineRule="exact"/>
        <w:ind w:left="449"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整</w:t>
      </w:r>
      <w:r>
        <w:rPr>
          <w:rFonts w:ascii="宋体" w:eastAsia="宋体" w:hAnsi="宋体" w:cs="宋体"/>
          <w:color w:val="000000"/>
          <w:spacing w:val="0"/>
          <w:w w:val="100"/>
          <w:position w:val="0"/>
          <w:sz w:val="21"/>
          <w:u w:val="none"/>
        </w:rPr>
        <w:t>体供水设</w:t>
      </w:r>
      <w:r>
        <w:rPr>
          <w:rFonts w:ascii="宋体" w:eastAsia="宋体" w:hAnsi="宋体" w:cs="宋体"/>
          <w:color w:val="000000"/>
          <w:spacing w:val="-2"/>
          <w:w w:val="100"/>
          <w:position w:val="0"/>
          <w:sz w:val="21"/>
          <w:u w:val="none"/>
        </w:rPr>
        <w:t>备</w:t>
      </w:r>
      <w:r>
        <w:rPr>
          <w:rFonts w:ascii="宋体" w:eastAsia="宋体" w:hAnsi="宋体" w:cs="宋体"/>
          <w:color w:val="000000"/>
          <w:spacing w:val="0"/>
          <w:w w:val="100"/>
          <w:position w:val="0"/>
          <w:sz w:val="21"/>
          <w:u w:val="none"/>
        </w:rPr>
        <w:t>应具备智</w:t>
      </w:r>
      <w:r>
        <w:rPr>
          <w:rFonts w:ascii="宋体" w:eastAsia="宋体" w:hAnsi="宋体" w:cs="宋体"/>
          <w:color w:val="000000"/>
          <w:spacing w:val="-2"/>
          <w:w w:val="100"/>
          <w:position w:val="0"/>
          <w:sz w:val="21"/>
          <w:u w:val="none"/>
        </w:rPr>
        <w:t>能</w:t>
      </w:r>
      <w:r>
        <w:rPr>
          <w:rFonts w:ascii="宋体" w:eastAsia="宋体" w:hAnsi="宋体" w:cs="宋体"/>
          <w:color w:val="000000"/>
          <w:spacing w:val="0"/>
          <w:w w:val="100"/>
          <w:position w:val="0"/>
          <w:sz w:val="21"/>
          <w:u w:val="none"/>
        </w:rPr>
        <w:t>化管理功</w:t>
      </w:r>
      <w:r>
        <w:rPr>
          <w:rFonts w:ascii="宋体" w:eastAsia="宋体" w:hAnsi="宋体" w:cs="宋体"/>
          <w:color w:val="000000"/>
          <w:spacing w:val="-2"/>
          <w:w w:val="100"/>
          <w:position w:val="0"/>
          <w:sz w:val="21"/>
          <w:u w:val="none"/>
        </w:rPr>
        <w:t>能</w:t>
      </w:r>
      <w:r>
        <w:rPr>
          <w:rFonts w:ascii="宋体" w:eastAsia="宋体" w:hAnsi="宋体" w:cs="宋体"/>
          <w:color w:val="000000"/>
          <w:spacing w:val="0"/>
          <w:w w:val="100"/>
          <w:position w:val="0"/>
          <w:sz w:val="21"/>
          <w:u w:val="none"/>
        </w:rPr>
        <w:t>，可实现</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院对设备</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实时监控</w:t>
      </w:r>
      <w:r>
        <w:rPr>
          <w:rFonts w:ascii="宋体" w:eastAsia="宋体" w:hAnsi="宋体" w:cs="宋体"/>
          <w:color w:val="000000"/>
          <w:spacing w:val="-2"/>
          <w:w w:val="100"/>
          <w:position w:val="0"/>
          <w:sz w:val="21"/>
          <w:u w:val="none"/>
        </w:rPr>
        <w:t>和</w:t>
      </w:r>
      <w:r>
        <w:rPr>
          <w:rFonts w:ascii="宋体" w:eastAsia="宋体" w:hAnsi="宋体" w:cs="宋体"/>
          <w:color w:val="000000"/>
          <w:spacing w:val="0"/>
          <w:w w:val="100"/>
          <w:position w:val="0"/>
          <w:sz w:val="21"/>
          <w:u w:val="none"/>
        </w:rPr>
        <w:t>分析，并</w:t>
      </w:r>
      <w:r>
        <w:rPr>
          <w:rFonts w:ascii="宋体" w:eastAsia="宋体" w:hAnsi="宋体" w:cs="宋体"/>
          <w:color w:val="000000"/>
          <w:spacing w:val="-2"/>
          <w:w w:val="100"/>
          <w:position w:val="0"/>
          <w:sz w:val="21"/>
          <w:u w:val="none"/>
        </w:rPr>
        <w:t>能</w:t>
      </w:r>
      <w:r>
        <w:rPr>
          <w:rFonts w:ascii="宋体" w:eastAsia="宋体" w:hAnsi="宋体" w:cs="宋体"/>
          <w:color w:val="000000"/>
          <w:spacing w:val="0"/>
          <w:w w:val="100"/>
          <w:position w:val="0"/>
          <w:sz w:val="21"/>
          <w:u w:val="none"/>
        </w:rPr>
        <w:t>通过一套</w:t>
      </w:r>
    </w:p>
    <w:p>
      <w:pPr>
        <w:spacing w:before="0" w:after="0" w:line="312" w:lineRule="exact"/>
        <w:ind w:left="449" w:firstLine="850"/>
        <w:jc w:val="left"/>
      </w:pPr>
      <w:r>
        <w:rPr>
          <w:rFonts w:ascii="宋体" w:hAnsi="宋体" w:cs="宋体"/>
          <w:color w:val="000000"/>
          <w:spacing w:val="-1"/>
          <w:w w:val="100"/>
          <w:position w:val="0"/>
          <w:sz w:val="21"/>
          <w:u w:val="none"/>
        </w:rPr>
        <w:t>管理平台实现智慧化管理。</w:t>
      </w:r>
    </w:p>
    <w:p>
      <w:pPr>
        <w:spacing w:before="0" w:after="0" w:line="315" w:lineRule="exact"/>
        <w:ind w:left="449" w:firstLine="0"/>
        <w:jc w:val="left"/>
      </w:pPr>
      <w:r>
        <w:rPr>
          <w:rFonts w:ascii="黑体" w:hAnsi="黑体" w:cs="黑体"/>
          <w:color w:val="000000"/>
          <w:spacing w:val="0"/>
          <w:w w:val="100"/>
          <w:position w:val="0"/>
          <w:sz w:val="21"/>
          <w:u w:val="none"/>
        </w:rPr>
        <w:t>7.2.3.2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整体供水设备主机房，验收条件如下：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通风要求：机房应保证通风良好。通风换气次数不小于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8</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次/h，进风口应远离污染源。室内</w:t>
      </w:r>
    </w:p>
    <w:p>
      <w:pPr>
        <w:spacing w:before="0" w:after="0" w:line="350" w:lineRule="exact"/>
        <w:ind w:left="449" w:firstLine="850"/>
        <w:jc w:val="left"/>
      </w:pPr>
      <w:r>
        <w:rPr>
          <w:rFonts w:ascii="宋体" w:eastAsia="宋体" w:hAnsi="宋体" w:cs="宋体"/>
          <w:color w:val="000000"/>
          <w:spacing w:val="1"/>
          <w:w w:val="100"/>
          <w:position w:val="3"/>
          <w:sz w:val="21"/>
          <w:u w:val="none"/>
        </w:rPr>
        <w:t>需安装除湿干燥机，温度在</w:t>
      </w:r>
      <w:r>
        <w:rPr>
          <w:rFonts w:ascii="Calibri" w:hAnsi="Calibri" w:cs="Calibri"/>
          <w:color w:val="000000"/>
          <w:spacing w:val="9"/>
          <w:w w:val="100"/>
          <w:sz w:val="21"/>
          <w:u w:val="none"/>
        </w:rPr>
        <w:t> </w:t>
      </w:r>
      <w:r>
        <w:rPr>
          <w:rFonts w:ascii="宋体" w:hAnsi="宋体" w:cs="宋体"/>
          <w:color w:val="000000"/>
          <w:spacing w:val="-2"/>
          <w:w w:val="100"/>
          <w:position w:val="3"/>
          <w:sz w:val="21"/>
          <w:u w:val="none"/>
        </w:rPr>
        <w:t>15</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2"/>
          <w:w w:val="100"/>
          <w:position w:val="3"/>
          <w:sz w:val="21"/>
          <w:u w:val="none"/>
        </w:rPr>
        <w:t>℃</w:t>
      </w:r>
      <w:r>
        <w:rPr>
          <w:rFonts w:ascii="Arial" w:hAnsi="Arial" w:cs="Arial"/>
          <w:color w:val="000000"/>
          <w:spacing w:val="-1"/>
          <w:w w:val="100"/>
          <w:position w:val="0"/>
          <w:sz w:val="21"/>
          <w:u w:val="none"/>
        </w:rPr>
        <w:t> </w:t>
      </w:r>
      <w:r>
        <w:rPr>
          <w:rFonts w:ascii="宋体" w:eastAsia="宋体" w:hAnsi="宋体" w:cs="宋体"/>
          <w:color w:val="000000"/>
          <w:spacing w:val="0"/>
          <w:w w:val="100"/>
          <w:position w:val="3"/>
          <w:sz w:val="21"/>
          <w:u w:val="none"/>
        </w:rPr>
        <w:t>～35</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℃，相对湿度在</w:t>
      </w:r>
      <w:r>
        <w:rPr>
          <w:rFonts w:ascii="Calibri" w:hAnsi="Calibri" w:cs="Calibri"/>
          <w:color w:val="000000"/>
          <w:spacing w:val="8"/>
          <w:w w:val="100"/>
          <w:sz w:val="21"/>
          <w:u w:val="none"/>
        </w:rPr>
        <w:t> </w:t>
      </w:r>
      <w:r>
        <w:rPr>
          <w:rFonts w:ascii="宋体" w:hAnsi="宋体" w:cs="宋体"/>
          <w:color w:val="000000"/>
          <w:spacing w:val="-1"/>
          <w:w w:val="100"/>
          <w:position w:val="3"/>
          <w:sz w:val="21"/>
          <w:u w:val="none"/>
        </w:rPr>
        <w:t>40%</w:t>
      </w:r>
      <w:r>
        <w:rPr>
          <w:rFonts w:ascii="Arial" w:hAnsi="Arial" w:cs="Arial"/>
          <w:color w:val="000000"/>
          <w:spacing w:val="-1"/>
          <w:w w:val="100"/>
          <w:position w:val="0"/>
          <w:sz w:val="21"/>
          <w:u w:val="none"/>
        </w:rPr>
        <w:t> </w:t>
      </w:r>
      <w:r>
        <w:rPr>
          <w:rFonts w:ascii="宋体" w:eastAsia="宋体" w:hAnsi="宋体" w:cs="宋体"/>
          <w:color w:val="000000"/>
          <w:spacing w:val="0"/>
          <w:w w:val="100"/>
          <w:position w:val="3"/>
          <w:sz w:val="21"/>
          <w:u w:val="none"/>
        </w:rPr>
        <w:t>～70%，温度变化率小于</w:t>
      </w:r>
      <w:r>
        <w:rPr>
          <w:rFonts w:ascii="Calibri" w:hAnsi="Calibri" w:cs="Calibri"/>
          <w:color w:val="000000"/>
          <w:spacing w:val="9"/>
          <w:w w:val="100"/>
          <w:sz w:val="21"/>
          <w:u w:val="none"/>
        </w:rPr>
        <w:t> </w:t>
      </w:r>
      <w:r>
        <w:rPr>
          <w:rFonts w:ascii="宋体" w:hAnsi="宋体" w:cs="宋体"/>
          <w:color w:val="000000"/>
          <w:spacing w:val="-1"/>
          <w:w w:val="100"/>
          <w:position w:val="3"/>
          <w:sz w:val="21"/>
          <w:u w:val="none"/>
        </w:rPr>
        <w:t>5</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w:t>
      </w:r>
    </w:p>
    <w:p>
      <w:pPr>
        <w:spacing w:before="0" w:after="0" w:line="274" w:lineRule="exact"/>
        <w:ind w:left="449" w:firstLine="850"/>
        <w:jc w:val="left"/>
      </w:pPr>
      <w:r>
        <w:rPr>
          <w:rFonts w:ascii="宋体" w:eastAsia="宋体" w:hAnsi="宋体" w:cs="宋体"/>
          <w:color w:val="000000"/>
          <w:spacing w:val="-1"/>
          <w:w w:val="100"/>
          <w:position w:val="0"/>
          <w:sz w:val="21"/>
          <w:u w:val="none"/>
        </w:rPr>
        <w:t>且不应结露；</w:t>
      </w:r>
    </w:p>
    <w:p>
      <w:pPr>
        <w:spacing w:before="0" w:after="0" w:line="347" w:lineRule="exact"/>
        <w:ind w:left="449" w:firstLine="425"/>
        <w:jc w:val="left"/>
      </w:pPr>
      <w:r>
        <w:rPr>
          <w:rFonts w:ascii="宋体" w:hAnsi="宋体" w:cs="宋体"/>
          <w:color w:val="000000"/>
          <w:spacing w:val="0"/>
          <w:w w:val="100"/>
          <w:position w:val="3"/>
          <w:sz w:val="21"/>
          <w:u w:val="none"/>
        </w:rPr>
        <w:t>b)</w:t>
      </w:r>
      <w:r>
        <w:rPr>
          <w:rFonts w:ascii="Calibri" w:hAnsi="Calibri" w:cs="Calibri"/>
          <w:color w:val="000000"/>
          <w:spacing w:val="0"/>
          <w:w w:val="197"/>
          <w:sz w:val="24"/>
          <w:u w:val="none"/>
        </w:rPr>
        <w:t>  </w:t>
      </w:r>
      <w:r>
        <w:rPr>
          <w:rFonts w:ascii="宋体" w:eastAsia="宋体" w:hAnsi="宋体" w:cs="宋体"/>
          <w:color w:val="000000"/>
          <w:spacing w:val="0"/>
          <w:w w:val="100"/>
          <w:position w:val="3"/>
          <w:sz w:val="21"/>
          <w:u w:val="none"/>
        </w:rPr>
        <w:t>照明要求：机房应有良好的采光或照明，工作面混合照度不应小于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200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L</w:t>
      </w:r>
      <w:r>
        <w:rPr>
          <w:rFonts w:ascii="Calibri" w:hAnsi="Calibri" w:cs="Calibri"/>
          <w:color w:val="000000"/>
          <w:spacing w:val="-8"/>
          <w:w w:val="100"/>
          <w:sz w:val="21"/>
          <w:u w:val="none"/>
        </w:rPr>
        <w:t> </w:t>
      </w:r>
      <w:r>
        <w:rPr>
          <w:rFonts w:ascii="宋体" w:eastAsia="宋体" w:hAnsi="宋体" w:cs="宋体"/>
          <w:color w:val="000000"/>
          <w:spacing w:val="0"/>
          <w:w w:val="100"/>
          <w:position w:val="3"/>
          <w:sz w:val="21"/>
          <w:u w:val="none"/>
        </w:rPr>
        <w:t>x，检验工作场所的</w:t>
      </w:r>
    </w:p>
    <w:p>
      <w:pPr>
        <w:spacing w:before="0" w:after="0" w:line="312" w:lineRule="exact"/>
        <w:ind w:left="449" w:firstLine="850"/>
        <w:jc w:val="left"/>
      </w:pPr>
      <w:r>
        <w:rPr>
          <w:rFonts w:ascii="宋体" w:eastAsia="宋体" w:hAnsi="宋体" w:cs="宋体"/>
          <w:color w:val="000000"/>
          <w:spacing w:val="-1"/>
          <w:w w:val="100"/>
          <w:position w:val="3"/>
          <w:sz w:val="21"/>
          <w:u w:val="none"/>
        </w:rPr>
        <w:t>照度不应小于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540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L</w:t>
      </w:r>
      <w:r>
        <w:rPr>
          <w:rFonts w:ascii="Calibri" w:hAnsi="Calibri" w:cs="Calibri"/>
          <w:color w:val="000000"/>
          <w:spacing w:val="-8"/>
          <w:w w:val="100"/>
          <w:sz w:val="21"/>
          <w:u w:val="none"/>
        </w:rPr>
        <w:t> </w:t>
      </w:r>
      <w:r>
        <w:rPr>
          <w:rFonts w:ascii="宋体" w:eastAsia="宋体" w:hAnsi="宋体" w:cs="宋体"/>
          <w:color w:val="000000"/>
          <w:spacing w:val="-1"/>
          <w:w w:val="100"/>
          <w:position w:val="3"/>
          <w:sz w:val="21"/>
          <w:u w:val="none"/>
        </w:rPr>
        <w:t>x，其他场所照度不应小于</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100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L</w:t>
      </w:r>
      <w:r>
        <w:rPr>
          <w:rFonts w:ascii="Calibri" w:hAnsi="Calibri" w:cs="Calibri"/>
          <w:color w:val="000000"/>
          <w:spacing w:val="-6"/>
          <w:w w:val="100"/>
          <w:sz w:val="21"/>
          <w:u w:val="none"/>
        </w:rPr>
        <w:t> </w:t>
      </w:r>
      <w:r>
        <w:rPr>
          <w:rFonts w:ascii="宋体" w:eastAsia="宋体" w:hAnsi="宋体" w:cs="宋体"/>
          <w:color w:val="000000"/>
          <w:spacing w:val="-1"/>
          <w:w w:val="100"/>
          <w:position w:val="3"/>
          <w:sz w:val="21"/>
          <w:u w:val="none"/>
        </w:rPr>
        <w:t>x；</w:t>
      </w:r>
    </w:p>
    <w:p>
      <w:pPr>
        <w:spacing w:before="0" w:after="0" w:line="277"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设</w:t>
      </w:r>
      <w:r>
        <w:rPr>
          <w:rFonts w:ascii="宋体" w:eastAsia="宋体" w:hAnsi="宋体" w:cs="宋体"/>
          <w:color w:val="000000"/>
          <w:spacing w:val="0"/>
          <w:w w:val="100"/>
          <w:position w:val="0"/>
          <w:sz w:val="21"/>
          <w:u w:val="none"/>
        </w:rPr>
        <w:t>备布置要</w:t>
      </w:r>
      <w:r>
        <w:rPr>
          <w:rFonts w:ascii="宋体" w:eastAsia="宋体" w:hAnsi="宋体" w:cs="宋体"/>
          <w:color w:val="000000"/>
          <w:spacing w:val="-2"/>
          <w:w w:val="100"/>
          <w:position w:val="0"/>
          <w:sz w:val="21"/>
          <w:u w:val="none"/>
        </w:rPr>
        <w:t>求</w:t>
      </w:r>
      <w:r>
        <w:rPr>
          <w:rFonts w:ascii="宋体" w:eastAsia="宋体" w:hAnsi="宋体" w:cs="宋体"/>
          <w:color w:val="000000"/>
          <w:spacing w:val="0"/>
          <w:w w:val="100"/>
          <w:position w:val="0"/>
          <w:sz w:val="21"/>
          <w:u w:val="none"/>
        </w:rPr>
        <w:t>：设备应</w:t>
      </w:r>
      <w:r>
        <w:rPr>
          <w:rFonts w:ascii="宋体" w:eastAsia="宋体" w:hAnsi="宋体" w:cs="宋体"/>
          <w:color w:val="000000"/>
          <w:spacing w:val="-2"/>
          <w:w w:val="100"/>
          <w:position w:val="0"/>
          <w:sz w:val="21"/>
          <w:u w:val="none"/>
        </w:rPr>
        <w:t>按</w:t>
      </w:r>
      <w:r>
        <w:rPr>
          <w:rFonts w:ascii="宋体" w:eastAsia="宋体" w:hAnsi="宋体" w:cs="宋体"/>
          <w:color w:val="000000"/>
          <w:spacing w:val="0"/>
          <w:w w:val="100"/>
          <w:position w:val="0"/>
          <w:sz w:val="21"/>
          <w:u w:val="none"/>
        </w:rPr>
        <w:t>工艺流程</w:t>
      </w:r>
      <w:r>
        <w:rPr>
          <w:rFonts w:ascii="宋体" w:eastAsia="宋体" w:hAnsi="宋体" w:cs="宋体"/>
          <w:color w:val="000000"/>
          <w:spacing w:val="-2"/>
          <w:w w:val="100"/>
          <w:position w:val="0"/>
          <w:sz w:val="21"/>
          <w:u w:val="none"/>
        </w:rPr>
        <w:t>进</w:t>
      </w:r>
      <w:r>
        <w:rPr>
          <w:rFonts w:ascii="宋体" w:eastAsia="宋体" w:hAnsi="宋体" w:cs="宋体"/>
          <w:color w:val="000000"/>
          <w:spacing w:val="0"/>
          <w:w w:val="100"/>
          <w:position w:val="0"/>
          <w:sz w:val="21"/>
          <w:u w:val="none"/>
        </w:rPr>
        <w:t>行布置，</w:t>
      </w:r>
      <w:r>
        <w:rPr>
          <w:rFonts w:ascii="宋体" w:eastAsia="宋体" w:hAnsi="宋体" w:cs="宋体"/>
          <w:color w:val="000000"/>
          <w:spacing w:val="-2"/>
          <w:w w:val="100"/>
          <w:position w:val="0"/>
          <w:sz w:val="21"/>
          <w:u w:val="none"/>
        </w:rPr>
        <w:t>同</w:t>
      </w:r>
      <w:r>
        <w:rPr>
          <w:rFonts w:ascii="宋体" w:eastAsia="宋体" w:hAnsi="宋体" w:cs="宋体"/>
          <w:color w:val="000000"/>
          <w:spacing w:val="0"/>
          <w:w w:val="100"/>
          <w:position w:val="0"/>
          <w:sz w:val="21"/>
          <w:u w:val="none"/>
        </w:rPr>
        <w:t>类设备应</w:t>
      </w:r>
      <w:r>
        <w:rPr>
          <w:rFonts w:ascii="宋体" w:eastAsia="宋体" w:hAnsi="宋体" w:cs="宋体"/>
          <w:color w:val="000000"/>
          <w:spacing w:val="-2"/>
          <w:w w:val="100"/>
          <w:position w:val="0"/>
          <w:sz w:val="21"/>
          <w:u w:val="none"/>
        </w:rPr>
        <w:t>相</w:t>
      </w:r>
      <w:r>
        <w:rPr>
          <w:rFonts w:ascii="宋体" w:eastAsia="宋体" w:hAnsi="宋体" w:cs="宋体"/>
          <w:color w:val="000000"/>
          <w:spacing w:val="0"/>
          <w:w w:val="100"/>
          <w:position w:val="0"/>
          <w:sz w:val="21"/>
          <w:u w:val="none"/>
        </w:rPr>
        <w:t>对集中布</w:t>
      </w:r>
      <w:r>
        <w:rPr>
          <w:rFonts w:ascii="宋体" w:eastAsia="宋体" w:hAnsi="宋体" w:cs="宋体"/>
          <w:color w:val="000000"/>
          <w:spacing w:val="-2"/>
          <w:w w:val="100"/>
          <w:position w:val="0"/>
          <w:sz w:val="21"/>
          <w:u w:val="none"/>
        </w:rPr>
        <w:t>置</w:t>
      </w:r>
      <w:r>
        <w:rPr>
          <w:rFonts w:ascii="宋体" w:hAnsi="宋体" w:cs="宋体"/>
          <w:color w:val="000000"/>
          <w:spacing w:val="0"/>
          <w:w w:val="100"/>
          <w:position w:val="0"/>
          <w:sz w:val="21"/>
          <w:u w:val="none"/>
        </w:rPr>
        <w:t>。机</w:t>
      </w:r>
      <w:r>
        <w:rPr>
          <w:rFonts w:ascii="宋体" w:eastAsia="宋体" w:hAnsi="宋体" w:cs="宋体"/>
          <w:color w:val="000000"/>
          <w:spacing w:val="0"/>
          <w:w w:val="100"/>
          <w:position w:val="0"/>
          <w:sz w:val="21"/>
          <w:u w:val="none"/>
        </w:rPr>
        <w:t>房上</w:t>
      </w:r>
      <w:r>
        <w:rPr>
          <w:rFonts w:ascii="宋体" w:eastAsia="宋体" w:hAnsi="宋体" w:cs="宋体"/>
          <w:color w:val="000000"/>
          <w:spacing w:val="-2"/>
          <w:w w:val="100"/>
          <w:position w:val="0"/>
          <w:sz w:val="21"/>
          <w:u w:val="none"/>
        </w:rPr>
        <w:t>方</w:t>
      </w:r>
      <w:r>
        <w:rPr>
          <w:rFonts w:ascii="宋体" w:eastAsia="宋体" w:hAnsi="宋体" w:cs="宋体"/>
          <w:color w:val="000000"/>
          <w:spacing w:val="0"/>
          <w:w w:val="100"/>
          <w:position w:val="0"/>
          <w:sz w:val="21"/>
          <w:u w:val="none"/>
        </w:rPr>
        <w:t>不应设置</w:t>
      </w:r>
    </w:p>
    <w:p>
      <w:pPr>
        <w:spacing w:before="0" w:after="0" w:line="312" w:lineRule="exact"/>
        <w:ind w:left="449" w:firstLine="850"/>
        <w:jc w:val="left"/>
      </w:pPr>
      <w:r>
        <w:rPr>
          <w:rFonts w:ascii="宋体" w:hAnsi="宋体" w:cs="宋体"/>
          <w:color w:val="000000"/>
          <w:spacing w:val="-1"/>
          <w:w w:val="100"/>
          <w:position w:val="0"/>
          <w:sz w:val="21"/>
          <w:u w:val="none"/>
        </w:rPr>
        <w:t>卫生间、浴室、厨房、污水处理间等。除生活饮用水管外的其他管道不应进入机房；</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隔震防噪要求：应符合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50118</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w:t>
      </w:r>
    </w:p>
    <w:p>
      <w:pPr>
        <w:spacing w:before="0" w:after="0" w:line="347" w:lineRule="exact"/>
        <w:ind w:left="449" w:firstLine="425"/>
        <w:jc w:val="left"/>
      </w:pPr>
      <w:r>
        <w:rPr>
          <w:rFonts w:ascii="宋体" w:hAnsi="宋体" w:cs="宋体"/>
          <w:color w:val="000000"/>
          <w:spacing w:val="0"/>
          <w:w w:val="100"/>
          <w:position w:val="3"/>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3"/>
          <w:sz w:val="21"/>
          <w:u w:val="none"/>
        </w:rPr>
        <w:t>卫生要求：机房应配有空气消毒装置。当采用紫外线空气杀菌时，紫外线灯应按</w:t>
      </w:r>
      <w:r>
        <w:rPr>
          <w:rFonts w:ascii="Calibri" w:hAnsi="Calibri" w:cs="Calibri"/>
          <w:color w:val="000000"/>
          <w:spacing w:val="9"/>
          <w:w w:val="100"/>
          <w:sz w:val="21"/>
          <w:u w:val="none"/>
        </w:rPr>
        <w:t> </w:t>
      </w:r>
      <w:r>
        <w:rPr>
          <w:rFonts w:ascii="宋体" w:hAnsi="宋体" w:cs="宋体"/>
          <w:color w:val="000000"/>
          <w:spacing w:val="0"/>
          <w:w w:val="100"/>
          <w:position w:val="3"/>
          <w:sz w:val="21"/>
          <w:u w:val="none"/>
        </w:rPr>
        <w:t>1.5</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0"/>
          <w:w w:val="100"/>
          <w:position w:val="3"/>
          <w:sz w:val="21"/>
          <w:u w:val="none"/>
        </w:rPr>
        <w:t>W/m³设</w:t>
      </w:r>
    </w:p>
    <w:p>
      <w:pPr>
        <w:spacing w:before="0" w:after="0" w:line="312" w:lineRule="exact"/>
        <w:ind w:left="449" w:firstLine="850"/>
        <w:jc w:val="left"/>
      </w:pPr>
      <w:r>
        <w:rPr>
          <w:rFonts w:ascii="宋体" w:eastAsia="宋体" w:hAnsi="宋体" w:cs="宋体"/>
          <w:color w:val="000000"/>
          <w:spacing w:val="-6"/>
          <w:w w:val="100"/>
          <w:position w:val="3"/>
          <w:sz w:val="21"/>
          <w:u w:val="none"/>
        </w:rPr>
        <w:t>置，距离地面距离</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2</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5"/>
          <w:w w:val="100"/>
          <w:sz w:val="21"/>
          <w:u w:val="none"/>
        </w:rPr>
        <w:t> </w:t>
      </w:r>
      <w:r>
        <w:rPr>
          <w:rFonts w:ascii="宋体" w:hAnsi="宋体" w:cs="宋体"/>
          <w:color w:val="000000"/>
          <w:spacing w:val="-4"/>
          <w:w w:val="100"/>
          <w:position w:val="3"/>
          <w:sz w:val="21"/>
          <w:u w:val="none"/>
        </w:rPr>
        <w:t>左右，开关与照明开关分置。当采用臭氧消毒时，应设置尾气处理装置；</w:t>
      </w:r>
    </w:p>
    <w:p>
      <w:pPr>
        <w:spacing w:before="0" w:after="0" w:line="277" w:lineRule="exact"/>
        <w:ind w:left="449"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装修装饰要求：机房应满足生产工艺的卫生要求，并符合下列规定：</w:t>
      </w:r>
    </w:p>
    <w:p>
      <w:pPr>
        <w:spacing w:before="0" w:after="0" w:line="312" w:lineRule="exact"/>
        <w:ind w:left="449" w:firstLine="850"/>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检修通道符合相关规定；</w:t>
      </w:r>
    </w:p>
    <w:p>
      <w:pPr>
        <w:spacing w:before="0" w:after="0" w:line="312" w:lineRule="exact"/>
        <w:ind w:left="449" w:firstLine="850"/>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地面、墙壁、吊顶应采用防水、防腐、防霉、易消毒、易清洗的材料铺设；</w:t>
      </w:r>
    </w:p>
    <w:p>
      <w:pPr>
        <w:spacing w:before="0" w:after="0" w:line="312" w:lineRule="exact"/>
        <w:ind w:left="449" w:firstLine="850"/>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地面应设间接排水设施；</w:t>
      </w:r>
    </w:p>
    <w:p>
      <w:pPr>
        <w:spacing w:before="0" w:after="0" w:line="312" w:lineRule="exact"/>
        <w:ind w:left="449" w:firstLine="850"/>
        <w:jc w:val="left"/>
      </w:pPr>
      <w:r>
        <w:rPr>
          <w:rFonts w:ascii="宋体" w:hAnsi="宋体" w:cs="宋体"/>
          <w:color w:val="000000"/>
          <w:spacing w:val="0"/>
          <w:w w:val="100"/>
          <w:position w:val="0"/>
          <w:sz w:val="21"/>
          <w:u w:val="none"/>
        </w:rPr>
        <w:t>4)</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门</w:t>
      </w:r>
      <w:r>
        <w:rPr>
          <w:rFonts w:ascii="宋体" w:eastAsia="宋体" w:hAnsi="宋体" w:cs="宋体"/>
          <w:color w:val="000000"/>
          <w:spacing w:val="0"/>
          <w:w w:val="100"/>
          <w:position w:val="0"/>
          <w:sz w:val="21"/>
          <w:u w:val="none"/>
        </w:rPr>
        <w:t>窗应采用</w:t>
      </w:r>
      <w:r>
        <w:rPr>
          <w:rFonts w:ascii="宋体" w:eastAsia="宋体" w:hAnsi="宋体" w:cs="宋体"/>
          <w:color w:val="000000"/>
          <w:spacing w:val="-2"/>
          <w:w w:val="100"/>
          <w:position w:val="0"/>
          <w:sz w:val="21"/>
          <w:u w:val="none"/>
        </w:rPr>
        <w:t>不</w:t>
      </w:r>
      <w:r>
        <w:rPr>
          <w:rFonts w:ascii="宋体" w:eastAsia="宋体" w:hAnsi="宋体" w:cs="宋体"/>
          <w:color w:val="000000"/>
          <w:spacing w:val="0"/>
          <w:w w:val="100"/>
          <w:position w:val="0"/>
          <w:sz w:val="21"/>
          <w:u w:val="none"/>
        </w:rPr>
        <w:t>变形</w:t>
      </w:r>
      <w:r>
        <w:rPr>
          <w:rFonts w:ascii="宋体" w:hAnsi="宋体" w:cs="宋体"/>
          <w:color w:val="000000"/>
          <w:spacing w:val="0"/>
          <w:w w:val="100"/>
          <w:position w:val="0"/>
          <w:sz w:val="21"/>
          <w:u w:val="none"/>
        </w:rPr>
        <w:t>、耐</w:t>
      </w:r>
      <w:r>
        <w:rPr>
          <w:rFonts w:ascii="宋体" w:eastAsia="宋体" w:hAnsi="宋体" w:cs="宋体"/>
          <w:color w:val="000000"/>
          <w:spacing w:val="-2"/>
          <w:w w:val="100"/>
          <w:position w:val="0"/>
          <w:sz w:val="21"/>
          <w:u w:val="none"/>
        </w:rPr>
        <w:t>腐</w:t>
      </w:r>
      <w:r>
        <w:rPr>
          <w:rFonts w:ascii="宋体" w:eastAsia="宋体" w:hAnsi="宋体" w:cs="宋体"/>
          <w:color w:val="000000"/>
          <w:spacing w:val="0"/>
          <w:w w:val="100"/>
          <w:position w:val="0"/>
          <w:sz w:val="21"/>
          <w:u w:val="none"/>
        </w:rPr>
        <w:t>蚀材料制</w:t>
      </w:r>
      <w:r>
        <w:rPr>
          <w:rFonts w:ascii="宋体" w:eastAsia="宋体" w:hAnsi="宋体" w:cs="宋体"/>
          <w:color w:val="000000"/>
          <w:spacing w:val="-2"/>
          <w:w w:val="100"/>
          <w:position w:val="0"/>
          <w:sz w:val="21"/>
          <w:u w:val="none"/>
        </w:rPr>
        <w:t>成</w:t>
      </w:r>
      <w:r>
        <w:rPr>
          <w:rFonts w:ascii="宋体" w:eastAsia="宋体" w:hAnsi="宋体" w:cs="宋体"/>
          <w:color w:val="000000"/>
          <w:spacing w:val="0"/>
          <w:w w:val="100"/>
          <w:position w:val="0"/>
          <w:sz w:val="21"/>
          <w:u w:val="none"/>
        </w:rPr>
        <w:t>，应有闭</w:t>
      </w:r>
      <w:r>
        <w:rPr>
          <w:rFonts w:ascii="宋体" w:eastAsia="宋体" w:hAnsi="宋体" w:cs="宋体"/>
          <w:color w:val="000000"/>
          <w:spacing w:val="-2"/>
          <w:w w:val="100"/>
          <w:position w:val="0"/>
          <w:sz w:val="21"/>
          <w:u w:val="none"/>
        </w:rPr>
        <w:t>锁</w:t>
      </w:r>
      <w:r>
        <w:rPr>
          <w:rFonts w:ascii="宋体" w:eastAsia="宋体" w:hAnsi="宋体" w:cs="宋体"/>
          <w:color w:val="000000"/>
          <w:spacing w:val="0"/>
          <w:w w:val="100"/>
          <w:position w:val="0"/>
          <w:sz w:val="21"/>
          <w:u w:val="none"/>
        </w:rPr>
        <w:t>装置，并</w:t>
      </w:r>
      <w:r>
        <w:rPr>
          <w:rFonts w:ascii="宋体" w:eastAsia="宋体" w:hAnsi="宋体" w:cs="宋体"/>
          <w:color w:val="000000"/>
          <w:spacing w:val="-2"/>
          <w:w w:val="100"/>
          <w:position w:val="0"/>
          <w:sz w:val="21"/>
          <w:u w:val="none"/>
        </w:rPr>
        <w:t>应</w:t>
      </w:r>
      <w:r>
        <w:rPr>
          <w:rFonts w:ascii="宋体" w:eastAsia="宋体" w:hAnsi="宋体" w:cs="宋体"/>
          <w:color w:val="000000"/>
          <w:spacing w:val="0"/>
          <w:w w:val="100"/>
          <w:position w:val="0"/>
          <w:sz w:val="21"/>
          <w:u w:val="none"/>
        </w:rPr>
        <w:t>有防</w:t>
      </w:r>
      <w:r>
        <w:rPr>
          <w:rFonts w:ascii="宋体" w:eastAsia="宋体" w:hAnsi="宋体" w:cs="宋体"/>
          <w:color w:val="000000"/>
          <w:spacing w:val="-2"/>
          <w:w w:val="100"/>
          <w:position w:val="0"/>
          <w:sz w:val="21"/>
          <w:u w:val="none"/>
        </w:rPr>
        <w:t>蚊</w:t>
      </w:r>
      <w:r>
        <w:rPr>
          <w:rFonts w:ascii="宋体" w:hAnsi="宋体" w:cs="宋体"/>
          <w:color w:val="000000"/>
          <w:spacing w:val="0"/>
          <w:w w:val="100"/>
          <w:position w:val="0"/>
          <w:sz w:val="21"/>
          <w:u w:val="none"/>
        </w:rPr>
        <w:t>蝇、</w:t>
      </w:r>
      <w:r>
        <w:rPr>
          <w:rFonts w:ascii="宋体" w:eastAsia="宋体" w:hAnsi="宋体" w:cs="宋体"/>
          <w:color w:val="000000"/>
          <w:spacing w:val="0"/>
          <w:w w:val="100"/>
          <w:position w:val="0"/>
          <w:sz w:val="21"/>
          <w:u w:val="none"/>
        </w:rPr>
        <w:t>防尘</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防鼠等措</w:t>
      </w:r>
    </w:p>
    <w:p>
      <w:pPr>
        <w:spacing w:before="0" w:after="0" w:line="312" w:lineRule="exact"/>
        <w:ind w:left="449" w:firstLine="1274"/>
        <w:jc w:val="left"/>
      </w:pPr>
      <w:r>
        <w:rPr>
          <w:rFonts w:ascii="宋体" w:eastAsia="宋体" w:hAnsi="宋体" w:cs="宋体"/>
          <w:color w:val="000000"/>
          <w:spacing w:val="-2"/>
          <w:w w:val="100"/>
          <w:position w:val="0"/>
          <w:sz w:val="21"/>
          <w:u w:val="none"/>
        </w:rPr>
        <w:t>施；</w:t>
      </w:r>
    </w:p>
    <w:p>
      <w:pPr>
        <w:spacing w:before="0" w:after="0" w:line="312" w:lineRule="exact"/>
        <w:ind w:left="449" w:firstLine="850"/>
        <w:jc w:val="left"/>
      </w:pPr>
      <w:r>
        <w:rPr>
          <w:rFonts w:ascii="宋体" w:hAnsi="宋体" w:cs="宋体"/>
          <w:color w:val="000000"/>
          <w:spacing w:val="0"/>
          <w:w w:val="100"/>
          <w:position w:val="0"/>
          <w:sz w:val="21"/>
          <w:u w:val="none"/>
        </w:rPr>
        <w:t>5)</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检修通道符合相关规定。</w:t>
      </w:r>
    </w:p>
    <w:p>
      <w:pPr>
        <w:spacing w:before="0" w:after="0" w:line="240" w:lineRule="exact"/>
        <w:ind w:left="449" w:firstLine="850"/>
      </w:pPr>
    </w:p>
    <w:p>
      <w:pPr>
        <w:spacing w:before="0" w:after="0" w:line="231" w:lineRule="exact"/>
        <w:ind w:left="449" w:firstLine="0"/>
        <w:jc w:val="left"/>
      </w:pPr>
      <w:r>
        <w:rPr>
          <w:rFonts w:ascii="黑体" w:hAnsi="黑体" w:cs="黑体"/>
          <w:color w:val="000000"/>
          <w:spacing w:val="-1"/>
          <w:w w:val="100"/>
          <w:position w:val="0"/>
          <w:sz w:val="21"/>
          <w:u w:val="none"/>
        </w:rPr>
        <w:t>7.2.4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医疗纯水整体供水设备管网</w:t>
      </w:r>
    </w:p>
    <w:p>
      <w:pPr>
        <w:spacing w:before="0" w:after="0" w:line="240" w:lineRule="exact"/>
        <w:ind w:left="449" w:firstLine="0"/>
      </w:pPr>
    </w:p>
    <w:p>
      <w:pPr>
        <w:spacing w:before="0" w:after="0" w:line="228" w:lineRule="exact"/>
        <w:ind w:left="449" w:firstLine="0"/>
        <w:jc w:val="left"/>
      </w:pPr>
      <w:r>
        <w:rPr>
          <w:rFonts w:ascii="黑体" w:hAnsi="黑体" w:cs="黑体"/>
          <w:color w:val="000000"/>
          <w:spacing w:val="0"/>
          <w:w w:val="100"/>
          <w:position w:val="0"/>
          <w:sz w:val="21"/>
          <w:u w:val="none"/>
        </w:rPr>
        <w:t>7.2.4.1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管网安装开槽，验收要求如下：</w:t>
      </w:r>
    </w:p>
    <w:p>
      <w:pPr>
        <w:spacing w:before="0" w:after="0" w:line="309"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墙面、地面开槽路线遵循线路最短原则、不破坏原有电路原则、不破坏防水原则；</w:t>
      </w:r>
    </w:p>
    <w:p>
      <w:pPr>
        <w:spacing w:before="0" w:after="0" w:line="240" w:lineRule="exact"/>
        <w:ind w:left="449" w:firstLine="425"/>
      </w:pPr>
    </w:p>
    <w:p>
      <w:pPr>
        <w:spacing w:before="0" w:after="0" w:line="286" w:lineRule="exact"/>
        <w:ind w:left="449" w:firstLine="8947"/>
        <w:jc w:val="left"/>
        <w:sectPr>
          <w:type w:val="continuous"/>
          <w:pgSz w:w="11906" w:h="16839"/>
          <w:pgMar w:top="1101" w:right="609" w:bottom="861" w:left="969" w:header="0" w:footer="0" w:gutter="0"/>
          <w:pgNumType w:start="45"/>
          <w:cols w:num="1" w:space="720"/>
        </w:sectPr>
      </w:pPr>
      <w:r>
        <w:rPr>
          <w:rFonts w:ascii="宋体" w:hAnsi="宋体" w:cs="宋体"/>
          <w:color w:val="000000"/>
          <w:spacing w:val="0"/>
          <w:w w:val="100"/>
          <w:position w:val="0"/>
          <w:sz w:val="18"/>
          <w:u w:val="none"/>
        </w:rPr>
        <w:t>17</w:t>
      </w:r>
    </w:p>
    <w:tbl>
      <w:tblPr>
        <w:tblStyle w:val="TableNormal"/>
        <w:tblpPr w:leftFromText="180" w:rightFromText="180" w:vertAnchor="page" w:horzAnchor="page" w:tblpX="-45" w:tblpY="10169"/>
        <w:tblW w:w="0" w:type="auto"/>
        <w:tblInd w:w="0" w:type="dxa"/>
        <w:tblLayout w:type="fixed"/>
        <w:tblCellMar>
          <w:top w:w="0" w:type="dxa"/>
          <w:left w:w="108" w:type="dxa"/>
          <w:bottom w:w="0" w:type="dxa"/>
          <w:right w:w="108" w:type="dxa"/>
        </w:tblCellMar>
      </w:tblPr>
      <w:tblGrid>
        <w:gridCol w:w="535"/>
        <w:gridCol w:w="801"/>
        <w:gridCol w:w="632"/>
        <w:gridCol w:w="632"/>
        <w:gridCol w:w="632"/>
        <w:gridCol w:w="631"/>
        <w:gridCol w:w="631"/>
        <w:gridCol w:w="631"/>
        <w:gridCol w:w="631"/>
        <w:gridCol w:w="631"/>
        <w:gridCol w:w="631"/>
        <w:gridCol w:w="631"/>
        <w:gridCol w:w="631"/>
        <w:gridCol w:w="631"/>
        <w:gridCol w:w="657"/>
      </w:tblGrid>
      <w:tr>
        <w:tblPrEx>
          <w:tblW w:w="0" w:type="auto"/>
          <w:tblInd w:w="0" w:type="dxa"/>
          <w:tblLayout w:type="fixed"/>
          <w:tblCellMar>
            <w:top w:w="0" w:type="dxa"/>
            <w:left w:w="108" w:type="dxa"/>
            <w:bottom w:w="0" w:type="dxa"/>
            <w:right w:w="108" w:type="dxa"/>
          </w:tblCellMar>
        </w:tblPrEx>
        <w:trPr>
          <w:trHeight w:hRule="exact" w:val="332"/>
        </w:trPr>
        <w:tc>
          <w:tcPr>
            <w:tcW w:w="1336"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bookmarkStart w:id="22" w:name="22"/>
            <w:bookmarkEnd w:id="22"/>
          </w:p>
          <w:p>
            <w:pPr>
              <w:spacing w:before="0" w:after="0" w:line="192" w:lineRule="exact"/>
              <w:ind w:left="108" w:right="-239"/>
            </w:pPr>
            <w:r>
              <w:rPr>
                <w:rFonts w:ascii="宋体" w:eastAsia="宋体" w:hAnsi="宋体" w:cs="宋体"/>
                <w:color w:val="000000"/>
                <w:spacing w:val="-1"/>
                <w:w w:val="100"/>
                <w:position w:val="0"/>
                <w:sz w:val="18"/>
                <w:u w:val="none"/>
              </w:rPr>
              <w:t>最大间距（m）</w:t>
            </w:r>
          </w:p>
        </w:tc>
        <w:tc>
          <w:tcPr>
            <w:tcW w:w="8232" w:type="dxa"/>
            <w:gridSpan w:val="1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666" w:right="-239"/>
            </w:pPr>
            <w:r>
              <w:rPr>
                <w:rFonts w:ascii="宋体" w:eastAsia="宋体" w:hAnsi="宋体" w:cs="宋体"/>
                <w:color w:val="000000"/>
                <w:spacing w:val="-1"/>
                <w:w w:val="100"/>
                <w:position w:val="0"/>
                <w:sz w:val="18"/>
                <w:u w:val="none"/>
              </w:rPr>
              <w:t>管径（mm）</w:t>
            </w:r>
          </w:p>
        </w:tc>
      </w:tr>
      <w:tr>
        <w:tblPrEx>
          <w:tblW w:w="0" w:type="auto"/>
          <w:tblInd w:w="0" w:type="dxa"/>
          <w:tblLayout w:type="fixed"/>
          <w:tblCellMar>
            <w:top w:w="0" w:type="dxa"/>
            <w:left w:w="108" w:type="dxa"/>
            <w:bottom w:w="0" w:type="dxa"/>
            <w:right w:w="108" w:type="dxa"/>
          </w:tblCellMar>
        </w:tblPrEx>
        <w:trPr>
          <w:trHeight w:hRule="exact" w:val="352"/>
        </w:trPr>
        <w:tc>
          <w:tcPr>
            <w:tcW w:w="1336" w:type="dxa"/>
            <w:gridSpan w:val="2"/>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7" w:right="-239"/>
            </w:pPr>
            <w:r>
              <w:rPr>
                <w:rFonts w:ascii="宋体" w:hAnsi="宋体" w:cs="宋体"/>
                <w:color w:val="000000"/>
                <w:spacing w:val="0"/>
                <w:w w:val="100"/>
                <w:position w:val="0"/>
                <w:sz w:val="18"/>
                <w:u w:val="none"/>
              </w:rPr>
              <w:t>12</w:t>
            </w:r>
          </w:p>
        </w:tc>
        <w:tc>
          <w:tcPr>
            <w:tcW w:w="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6" w:right="-239"/>
            </w:pPr>
            <w:r>
              <w:rPr>
                <w:rFonts w:ascii="宋体" w:hAnsi="宋体" w:cs="宋体"/>
                <w:color w:val="000000"/>
                <w:spacing w:val="0"/>
                <w:w w:val="100"/>
                <w:position w:val="0"/>
                <w:sz w:val="18"/>
                <w:u w:val="none"/>
              </w:rPr>
              <w:t>14</w:t>
            </w:r>
          </w:p>
        </w:tc>
        <w:tc>
          <w:tcPr>
            <w:tcW w:w="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5" w:right="-239"/>
            </w:pPr>
            <w:r>
              <w:rPr>
                <w:rFonts w:ascii="宋体" w:hAnsi="宋体" w:cs="宋体"/>
                <w:color w:val="000000"/>
                <w:spacing w:val="0"/>
                <w:w w:val="100"/>
                <w:position w:val="0"/>
                <w:sz w:val="18"/>
                <w:u w:val="none"/>
              </w:rPr>
              <w:t>16</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4" w:right="-239"/>
            </w:pPr>
            <w:r>
              <w:rPr>
                <w:rFonts w:ascii="宋体" w:hAnsi="宋体" w:cs="宋体"/>
                <w:color w:val="000000"/>
                <w:spacing w:val="0"/>
                <w:w w:val="100"/>
                <w:position w:val="0"/>
                <w:sz w:val="18"/>
                <w:u w:val="none"/>
              </w:rPr>
              <w:t>18</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4" w:right="-239"/>
            </w:pPr>
            <w:r>
              <w:rPr>
                <w:rFonts w:ascii="宋体" w:hAnsi="宋体" w:cs="宋体"/>
                <w:color w:val="000000"/>
                <w:spacing w:val="0"/>
                <w:w w:val="100"/>
                <w:position w:val="0"/>
                <w:sz w:val="18"/>
                <w:u w:val="none"/>
              </w:rPr>
              <w:t>20</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5" w:right="-239"/>
            </w:pPr>
            <w:r>
              <w:rPr>
                <w:rFonts w:ascii="宋体" w:hAnsi="宋体" w:cs="宋体"/>
                <w:color w:val="000000"/>
                <w:spacing w:val="0"/>
                <w:w w:val="100"/>
                <w:position w:val="0"/>
                <w:sz w:val="18"/>
                <w:u w:val="none"/>
              </w:rPr>
              <w:t>25</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5" w:right="-239"/>
            </w:pPr>
            <w:r>
              <w:rPr>
                <w:rFonts w:ascii="宋体" w:hAnsi="宋体" w:cs="宋体"/>
                <w:color w:val="000000"/>
                <w:spacing w:val="0"/>
                <w:w w:val="100"/>
                <w:position w:val="0"/>
                <w:sz w:val="18"/>
                <w:u w:val="none"/>
              </w:rPr>
              <w:t>32</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5" w:right="-239"/>
            </w:pPr>
            <w:r>
              <w:rPr>
                <w:rFonts w:ascii="宋体" w:hAnsi="宋体" w:cs="宋体"/>
                <w:color w:val="000000"/>
                <w:spacing w:val="0"/>
                <w:w w:val="100"/>
                <w:position w:val="0"/>
                <w:sz w:val="18"/>
                <w:u w:val="none"/>
              </w:rPr>
              <w:t>40</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5" w:right="-239"/>
            </w:pPr>
            <w:r>
              <w:rPr>
                <w:rFonts w:ascii="宋体" w:hAnsi="宋体" w:cs="宋体"/>
                <w:color w:val="000000"/>
                <w:spacing w:val="0"/>
                <w:w w:val="100"/>
                <w:position w:val="0"/>
                <w:sz w:val="18"/>
                <w:u w:val="none"/>
              </w:rPr>
              <w:t>50</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5" w:right="-239"/>
            </w:pPr>
            <w:r>
              <w:rPr>
                <w:rFonts w:ascii="宋体" w:hAnsi="宋体" w:cs="宋体"/>
                <w:color w:val="000000"/>
                <w:spacing w:val="0"/>
                <w:w w:val="100"/>
                <w:position w:val="0"/>
                <w:sz w:val="18"/>
                <w:u w:val="none"/>
              </w:rPr>
              <w:t>63</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6" w:right="-239"/>
            </w:pPr>
            <w:r>
              <w:rPr>
                <w:rFonts w:ascii="宋体" w:hAnsi="宋体" w:cs="宋体"/>
                <w:color w:val="000000"/>
                <w:spacing w:val="0"/>
                <w:w w:val="100"/>
                <w:position w:val="0"/>
                <w:sz w:val="18"/>
                <w:u w:val="none"/>
              </w:rPr>
              <w:t>75</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6" w:right="-239"/>
            </w:pPr>
            <w:r>
              <w:rPr>
                <w:rFonts w:ascii="宋体" w:hAnsi="宋体" w:cs="宋体"/>
                <w:color w:val="000000"/>
                <w:spacing w:val="0"/>
                <w:w w:val="100"/>
                <w:position w:val="0"/>
                <w:sz w:val="18"/>
                <w:u w:val="none"/>
              </w:rPr>
              <w:t>90</w:t>
            </w:r>
          </w:p>
        </w:tc>
        <w:tc>
          <w:tcPr>
            <w:tcW w:w="6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92" w:right="-239"/>
            </w:pPr>
            <w:r>
              <w:rPr>
                <w:rFonts w:ascii="宋体" w:hAnsi="宋体" w:cs="宋体"/>
                <w:color w:val="000000"/>
                <w:spacing w:val="-1"/>
                <w:w w:val="100"/>
                <w:position w:val="0"/>
                <w:sz w:val="18"/>
                <w:u w:val="none"/>
              </w:rPr>
              <w:t>110</w:t>
            </w:r>
          </w:p>
        </w:tc>
      </w:tr>
      <w:tr>
        <w:tblPrEx>
          <w:tblW w:w="0" w:type="auto"/>
          <w:tblInd w:w="0" w:type="dxa"/>
          <w:tblLayout w:type="fixed"/>
          <w:tblCellMar>
            <w:top w:w="0" w:type="dxa"/>
            <w:left w:w="108" w:type="dxa"/>
            <w:bottom w:w="0" w:type="dxa"/>
            <w:right w:w="108" w:type="dxa"/>
          </w:tblCellMar>
        </w:tblPrEx>
        <w:trPr>
          <w:trHeight w:hRule="exact" w:val="332"/>
        </w:trPr>
        <w:tc>
          <w:tcPr>
            <w:tcW w:w="133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87" w:right="-239"/>
            </w:pPr>
            <w:r>
              <w:rPr>
                <w:rFonts w:ascii="宋体" w:eastAsia="宋体" w:hAnsi="宋体" w:cs="宋体"/>
                <w:color w:val="000000"/>
                <w:spacing w:val="-1"/>
                <w:w w:val="100"/>
                <w:position w:val="0"/>
                <w:sz w:val="18"/>
                <w:u w:val="none"/>
              </w:rPr>
              <w:t>立管</w:t>
            </w:r>
          </w:p>
        </w:tc>
        <w:tc>
          <w:tcPr>
            <w:tcW w:w="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81" w:right="-239"/>
            </w:pPr>
            <w:r>
              <w:rPr>
                <w:rFonts w:ascii="宋体" w:hAnsi="宋体" w:cs="宋体"/>
                <w:color w:val="000000"/>
                <w:spacing w:val="-1"/>
                <w:w w:val="100"/>
                <w:position w:val="0"/>
                <w:sz w:val="18"/>
                <w:u w:val="none"/>
              </w:rPr>
              <w:t>0.5</w:t>
            </w:r>
          </w:p>
        </w:tc>
        <w:tc>
          <w:tcPr>
            <w:tcW w:w="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80" w:right="-239"/>
            </w:pPr>
            <w:r>
              <w:rPr>
                <w:rFonts w:ascii="宋体" w:hAnsi="宋体" w:cs="宋体"/>
                <w:color w:val="000000"/>
                <w:spacing w:val="-1"/>
                <w:w w:val="100"/>
                <w:position w:val="0"/>
                <w:sz w:val="18"/>
                <w:u w:val="none"/>
              </w:rPr>
              <w:t>0.6</w:t>
            </w:r>
          </w:p>
        </w:tc>
        <w:tc>
          <w:tcPr>
            <w:tcW w:w="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82" w:right="-239"/>
            </w:pPr>
            <w:r>
              <w:rPr>
                <w:rFonts w:ascii="宋体" w:hAnsi="宋体" w:cs="宋体"/>
                <w:color w:val="000000"/>
                <w:spacing w:val="-1"/>
                <w:w w:val="100"/>
                <w:position w:val="0"/>
                <w:sz w:val="18"/>
                <w:u w:val="none"/>
              </w:rPr>
              <w:t>0.7</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81" w:right="-239"/>
            </w:pPr>
            <w:r>
              <w:rPr>
                <w:rFonts w:ascii="宋体" w:hAnsi="宋体" w:cs="宋体"/>
                <w:color w:val="000000"/>
                <w:spacing w:val="-1"/>
                <w:w w:val="100"/>
                <w:position w:val="0"/>
                <w:sz w:val="18"/>
                <w:u w:val="none"/>
              </w:rPr>
              <w:t>0.8</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79" w:right="-239"/>
            </w:pPr>
            <w:r>
              <w:rPr>
                <w:rFonts w:ascii="宋体" w:hAnsi="宋体" w:cs="宋体"/>
                <w:color w:val="000000"/>
                <w:spacing w:val="-1"/>
                <w:w w:val="100"/>
                <w:position w:val="0"/>
                <w:sz w:val="18"/>
                <w:u w:val="none"/>
              </w:rPr>
              <w:t>0.9</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79" w:right="-239"/>
            </w:pPr>
            <w:r>
              <w:rPr>
                <w:rFonts w:ascii="宋体" w:hAnsi="宋体" w:cs="宋体"/>
                <w:color w:val="000000"/>
                <w:spacing w:val="-1"/>
                <w:w w:val="100"/>
                <w:position w:val="0"/>
                <w:sz w:val="18"/>
                <w:u w:val="none"/>
              </w:rPr>
              <w:t>1.0</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79" w:right="-239"/>
            </w:pPr>
            <w:r>
              <w:rPr>
                <w:rFonts w:ascii="宋体" w:hAnsi="宋体" w:cs="宋体"/>
                <w:color w:val="000000"/>
                <w:spacing w:val="-1"/>
                <w:w w:val="100"/>
                <w:position w:val="0"/>
                <w:sz w:val="18"/>
                <w:u w:val="none"/>
              </w:rPr>
              <w:t>1.1</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79" w:right="-239"/>
            </w:pPr>
            <w:r>
              <w:rPr>
                <w:rFonts w:ascii="宋体" w:hAnsi="宋体" w:cs="宋体"/>
                <w:color w:val="000000"/>
                <w:spacing w:val="-1"/>
                <w:w w:val="100"/>
                <w:position w:val="0"/>
                <w:sz w:val="18"/>
                <w:u w:val="none"/>
              </w:rPr>
              <w:t>1.3</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80" w:right="-239"/>
            </w:pPr>
            <w:r>
              <w:rPr>
                <w:rFonts w:ascii="宋体" w:hAnsi="宋体" w:cs="宋体"/>
                <w:color w:val="000000"/>
                <w:spacing w:val="-1"/>
                <w:w w:val="100"/>
                <w:position w:val="0"/>
                <w:sz w:val="18"/>
                <w:u w:val="none"/>
              </w:rPr>
              <w:t>1.6</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80" w:right="-239"/>
            </w:pPr>
            <w:r>
              <w:rPr>
                <w:rFonts w:ascii="宋体" w:hAnsi="宋体" w:cs="宋体"/>
                <w:color w:val="000000"/>
                <w:spacing w:val="-1"/>
                <w:w w:val="100"/>
                <w:position w:val="0"/>
                <w:sz w:val="18"/>
                <w:u w:val="none"/>
              </w:rPr>
              <w:t>1.8</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80" w:right="-239"/>
            </w:pPr>
            <w:r>
              <w:rPr>
                <w:rFonts w:ascii="宋体" w:hAnsi="宋体" w:cs="宋体"/>
                <w:color w:val="000000"/>
                <w:spacing w:val="-1"/>
                <w:w w:val="100"/>
                <w:position w:val="0"/>
                <w:sz w:val="18"/>
                <w:u w:val="none"/>
              </w:rPr>
              <w:t>2.0</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80" w:right="-239"/>
            </w:pPr>
            <w:r>
              <w:rPr>
                <w:rFonts w:ascii="宋体" w:hAnsi="宋体" w:cs="宋体"/>
                <w:color w:val="000000"/>
                <w:spacing w:val="-1"/>
                <w:w w:val="100"/>
                <w:position w:val="0"/>
                <w:sz w:val="18"/>
                <w:u w:val="none"/>
              </w:rPr>
              <w:t>2.2</w:t>
            </w:r>
          </w:p>
        </w:tc>
        <w:tc>
          <w:tcPr>
            <w:tcW w:w="6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92" w:right="-239"/>
            </w:pPr>
            <w:r>
              <w:rPr>
                <w:rFonts w:ascii="宋体" w:hAnsi="宋体" w:cs="宋体"/>
                <w:color w:val="000000"/>
                <w:spacing w:val="-1"/>
                <w:w w:val="100"/>
                <w:position w:val="0"/>
                <w:sz w:val="18"/>
                <w:u w:val="none"/>
              </w:rPr>
              <w:t>2.4</w:t>
            </w:r>
          </w:p>
        </w:tc>
      </w:tr>
      <w:tr>
        <w:tblPrEx>
          <w:tblW w:w="0" w:type="auto"/>
          <w:tblInd w:w="0" w:type="dxa"/>
          <w:tblLayout w:type="fixed"/>
          <w:tblCellMar>
            <w:top w:w="0" w:type="dxa"/>
            <w:left w:w="108" w:type="dxa"/>
            <w:bottom w:w="0" w:type="dxa"/>
            <w:right w:w="108" w:type="dxa"/>
          </w:tblCellMar>
        </w:tblPrEx>
        <w:trPr>
          <w:trHeight w:hRule="exact" w:val="322"/>
        </w:trPr>
        <w:tc>
          <w:tcPr>
            <w:tcW w:w="53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78" w:right="-239"/>
            </w:pPr>
            <w:r>
              <w:rPr>
                <w:rFonts w:ascii="宋体" w:eastAsia="宋体" w:hAnsi="宋体" w:cs="宋体"/>
                <w:color w:val="000000"/>
                <w:spacing w:val="-1"/>
                <w:w w:val="100"/>
                <w:position w:val="0"/>
                <w:sz w:val="18"/>
                <w:u w:val="none"/>
              </w:rPr>
              <w:t>水</w:t>
            </w:r>
          </w:p>
          <w:p>
            <w:pPr>
              <w:spacing w:before="0" w:after="0" w:line="312" w:lineRule="exact"/>
              <w:ind w:left="178" w:right="-239"/>
            </w:pPr>
            <w:r>
              <w:rPr>
                <w:rFonts w:ascii="宋体" w:eastAsia="宋体" w:hAnsi="宋体" w:cs="宋体"/>
                <w:color w:val="000000"/>
                <w:spacing w:val="-1"/>
                <w:w w:val="100"/>
                <w:position w:val="0"/>
                <w:sz w:val="18"/>
                <w:u w:val="none"/>
              </w:rPr>
              <w:t>平</w:t>
            </w:r>
          </w:p>
          <w:p>
            <w:pPr>
              <w:spacing w:before="0" w:after="0" w:line="312" w:lineRule="exact"/>
              <w:ind w:left="178" w:right="-239"/>
            </w:pPr>
            <w:r>
              <w:rPr>
                <w:rFonts w:ascii="宋体" w:eastAsia="宋体" w:hAnsi="宋体" w:cs="宋体"/>
                <w:color w:val="000000"/>
                <w:spacing w:val="-1"/>
                <w:w w:val="100"/>
                <w:position w:val="0"/>
                <w:sz w:val="18"/>
                <w:u w:val="none"/>
              </w:rPr>
              <w:t>管</w:t>
            </w:r>
          </w:p>
        </w:tc>
        <w:tc>
          <w:tcPr>
            <w:tcW w:w="8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0" w:right="-239"/>
            </w:pPr>
            <w:r>
              <w:rPr>
                <w:rFonts w:ascii="宋体" w:eastAsia="宋体" w:hAnsi="宋体" w:cs="宋体"/>
                <w:color w:val="000000"/>
                <w:spacing w:val="-1"/>
                <w:w w:val="100"/>
                <w:position w:val="0"/>
                <w:sz w:val="18"/>
                <w:u w:val="none"/>
              </w:rPr>
              <w:t>冷水管</w:t>
            </w:r>
          </w:p>
        </w:tc>
        <w:tc>
          <w:tcPr>
            <w:tcW w:w="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1" w:right="-239"/>
            </w:pPr>
            <w:r>
              <w:rPr>
                <w:rFonts w:ascii="宋体" w:hAnsi="宋体" w:cs="宋体"/>
                <w:color w:val="000000"/>
                <w:spacing w:val="-1"/>
                <w:w w:val="100"/>
                <w:position w:val="0"/>
                <w:sz w:val="18"/>
                <w:u w:val="none"/>
              </w:rPr>
              <w:t>0.4</w:t>
            </w:r>
          </w:p>
        </w:tc>
        <w:tc>
          <w:tcPr>
            <w:tcW w:w="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0" w:right="-239"/>
            </w:pPr>
            <w:r>
              <w:rPr>
                <w:rFonts w:ascii="宋体" w:hAnsi="宋体" w:cs="宋体"/>
                <w:color w:val="000000"/>
                <w:spacing w:val="-1"/>
                <w:w w:val="100"/>
                <w:position w:val="0"/>
                <w:sz w:val="18"/>
                <w:u w:val="none"/>
              </w:rPr>
              <w:t>0.4</w:t>
            </w:r>
          </w:p>
        </w:tc>
        <w:tc>
          <w:tcPr>
            <w:tcW w:w="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2" w:right="-239"/>
            </w:pPr>
            <w:r>
              <w:rPr>
                <w:rFonts w:ascii="宋体" w:hAnsi="宋体" w:cs="宋体"/>
                <w:color w:val="000000"/>
                <w:spacing w:val="-1"/>
                <w:w w:val="100"/>
                <w:position w:val="0"/>
                <w:sz w:val="18"/>
                <w:u w:val="none"/>
              </w:rPr>
              <w:t>0.5</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1" w:right="-239"/>
            </w:pPr>
            <w:r>
              <w:rPr>
                <w:rFonts w:ascii="宋体" w:hAnsi="宋体" w:cs="宋体"/>
                <w:color w:val="000000"/>
                <w:spacing w:val="-1"/>
                <w:w w:val="100"/>
                <w:position w:val="0"/>
                <w:sz w:val="18"/>
                <w:u w:val="none"/>
              </w:rPr>
              <w:t>0.5</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79" w:right="-239"/>
            </w:pPr>
            <w:r>
              <w:rPr>
                <w:rFonts w:ascii="宋体" w:hAnsi="宋体" w:cs="宋体"/>
                <w:color w:val="000000"/>
                <w:spacing w:val="-1"/>
                <w:w w:val="100"/>
                <w:position w:val="0"/>
                <w:sz w:val="18"/>
                <w:u w:val="none"/>
              </w:rPr>
              <w:t>0.6</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79" w:right="-239"/>
            </w:pPr>
            <w:r>
              <w:rPr>
                <w:rFonts w:ascii="宋体" w:hAnsi="宋体" w:cs="宋体"/>
                <w:color w:val="000000"/>
                <w:spacing w:val="-1"/>
                <w:w w:val="100"/>
                <w:position w:val="0"/>
                <w:sz w:val="18"/>
                <w:u w:val="none"/>
              </w:rPr>
              <w:t>0.7</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79" w:right="-239"/>
            </w:pPr>
            <w:r>
              <w:rPr>
                <w:rFonts w:ascii="宋体" w:hAnsi="宋体" w:cs="宋体"/>
                <w:color w:val="000000"/>
                <w:spacing w:val="-1"/>
                <w:w w:val="100"/>
                <w:position w:val="0"/>
                <w:sz w:val="18"/>
                <w:u w:val="none"/>
              </w:rPr>
              <w:t>0.8</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79" w:right="-239"/>
            </w:pPr>
            <w:r>
              <w:rPr>
                <w:rFonts w:ascii="宋体" w:hAnsi="宋体" w:cs="宋体"/>
                <w:color w:val="000000"/>
                <w:spacing w:val="-1"/>
                <w:w w:val="100"/>
                <w:position w:val="0"/>
                <w:sz w:val="18"/>
                <w:u w:val="none"/>
              </w:rPr>
              <w:t>0.9</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0" w:right="-239"/>
            </w:pPr>
            <w:r>
              <w:rPr>
                <w:rFonts w:ascii="宋体" w:hAnsi="宋体" w:cs="宋体"/>
                <w:color w:val="000000"/>
                <w:spacing w:val="-1"/>
                <w:w w:val="100"/>
                <w:position w:val="0"/>
                <w:sz w:val="18"/>
                <w:u w:val="none"/>
              </w:rPr>
              <w:t>1.0</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0" w:right="-239"/>
            </w:pPr>
            <w:r>
              <w:rPr>
                <w:rFonts w:ascii="宋体" w:hAnsi="宋体" w:cs="宋体"/>
                <w:color w:val="000000"/>
                <w:spacing w:val="-1"/>
                <w:w w:val="100"/>
                <w:position w:val="0"/>
                <w:sz w:val="18"/>
                <w:u w:val="none"/>
              </w:rPr>
              <w:t>1.1</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0" w:right="-239"/>
            </w:pPr>
            <w:r>
              <w:rPr>
                <w:rFonts w:ascii="宋体" w:hAnsi="宋体" w:cs="宋体"/>
                <w:color w:val="000000"/>
                <w:spacing w:val="-1"/>
                <w:w w:val="100"/>
                <w:position w:val="0"/>
                <w:sz w:val="18"/>
                <w:u w:val="none"/>
              </w:rPr>
              <w:t>1.2</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5" w:right="-239"/>
            </w:pPr>
            <w:r>
              <w:rPr>
                <w:rFonts w:ascii="宋体" w:hAnsi="宋体" w:cs="宋体"/>
                <w:color w:val="000000"/>
                <w:spacing w:val="0"/>
                <w:w w:val="100"/>
                <w:position w:val="0"/>
                <w:sz w:val="18"/>
                <w:u w:val="none"/>
              </w:rPr>
              <w:t>1.35</w:t>
            </w:r>
          </w:p>
        </w:tc>
        <w:tc>
          <w:tcPr>
            <w:tcW w:w="6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7" w:right="-239"/>
            </w:pPr>
            <w:r>
              <w:rPr>
                <w:rFonts w:ascii="宋体" w:hAnsi="宋体" w:cs="宋体"/>
                <w:color w:val="000000"/>
                <w:spacing w:val="0"/>
                <w:w w:val="100"/>
                <w:position w:val="0"/>
                <w:sz w:val="18"/>
                <w:u w:val="none"/>
              </w:rPr>
              <w:t>1.55</w:t>
            </w:r>
          </w:p>
        </w:tc>
      </w:tr>
      <w:tr>
        <w:tblPrEx>
          <w:tblW w:w="0" w:type="auto"/>
          <w:tblInd w:w="0" w:type="dxa"/>
          <w:tblLayout w:type="fixed"/>
          <w:tblCellMar>
            <w:top w:w="0" w:type="dxa"/>
            <w:left w:w="108" w:type="dxa"/>
            <w:bottom w:w="0" w:type="dxa"/>
            <w:right w:w="108" w:type="dxa"/>
          </w:tblCellMar>
        </w:tblPrEx>
        <w:trPr>
          <w:trHeight w:hRule="exact" w:val="634"/>
        </w:trPr>
        <w:tc>
          <w:tcPr>
            <w:tcW w:w="53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30" w:right="-239"/>
            </w:pPr>
            <w:r>
              <w:rPr>
                <w:rFonts w:ascii="宋体" w:eastAsia="宋体" w:hAnsi="宋体" w:cs="宋体"/>
                <w:color w:val="000000"/>
                <w:spacing w:val="-1"/>
                <w:w w:val="100"/>
                <w:position w:val="0"/>
                <w:sz w:val="18"/>
                <w:u w:val="none"/>
              </w:rPr>
              <w:t>热水管</w:t>
            </w:r>
          </w:p>
        </w:tc>
        <w:tc>
          <w:tcPr>
            <w:tcW w:w="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81" w:right="-239"/>
            </w:pPr>
            <w:r>
              <w:rPr>
                <w:rFonts w:ascii="宋体" w:hAnsi="宋体" w:cs="宋体"/>
                <w:color w:val="000000"/>
                <w:spacing w:val="-1"/>
                <w:w w:val="100"/>
                <w:position w:val="0"/>
                <w:sz w:val="18"/>
                <w:u w:val="none"/>
              </w:rPr>
              <w:t>0.2</w:t>
            </w:r>
          </w:p>
        </w:tc>
        <w:tc>
          <w:tcPr>
            <w:tcW w:w="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80" w:right="-239"/>
            </w:pPr>
            <w:r>
              <w:rPr>
                <w:rFonts w:ascii="宋体" w:hAnsi="宋体" w:cs="宋体"/>
                <w:color w:val="000000"/>
                <w:spacing w:val="-1"/>
                <w:w w:val="100"/>
                <w:position w:val="0"/>
                <w:sz w:val="18"/>
                <w:u w:val="none"/>
              </w:rPr>
              <w:t>0.2</w:t>
            </w:r>
          </w:p>
        </w:tc>
        <w:tc>
          <w:tcPr>
            <w:tcW w:w="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36" w:right="-239"/>
            </w:pPr>
            <w:r>
              <w:rPr>
                <w:rFonts w:ascii="宋体" w:hAnsi="宋体" w:cs="宋体"/>
                <w:color w:val="000000"/>
                <w:spacing w:val="0"/>
                <w:w w:val="100"/>
                <w:position w:val="0"/>
                <w:sz w:val="18"/>
                <w:u w:val="none"/>
              </w:rPr>
              <w:t>0.25</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81" w:right="-239"/>
            </w:pPr>
            <w:r>
              <w:rPr>
                <w:rFonts w:ascii="宋体" w:hAnsi="宋体" w:cs="宋体"/>
                <w:color w:val="000000"/>
                <w:spacing w:val="-1"/>
                <w:w w:val="100"/>
                <w:position w:val="0"/>
                <w:sz w:val="18"/>
                <w:u w:val="none"/>
              </w:rPr>
              <w:t>0.3</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79" w:right="-239"/>
            </w:pPr>
            <w:r>
              <w:rPr>
                <w:rFonts w:ascii="宋体" w:hAnsi="宋体" w:cs="宋体"/>
                <w:color w:val="000000"/>
                <w:spacing w:val="-1"/>
                <w:w w:val="100"/>
                <w:position w:val="0"/>
                <w:sz w:val="18"/>
                <w:u w:val="none"/>
              </w:rPr>
              <w:t>0.3</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36" w:right="-239"/>
            </w:pPr>
            <w:r>
              <w:rPr>
                <w:rFonts w:ascii="宋体" w:hAnsi="宋体" w:cs="宋体"/>
                <w:color w:val="000000"/>
                <w:spacing w:val="0"/>
                <w:w w:val="100"/>
                <w:position w:val="0"/>
                <w:sz w:val="18"/>
                <w:u w:val="none"/>
              </w:rPr>
              <w:t>0.35</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79" w:right="-239"/>
            </w:pPr>
            <w:r>
              <w:rPr>
                <w:rFonts w:ascii="宋体" w:hAnsi="宋体" w:cs="宋体"/>
                <w:color w:val="000000"/>
                <w:spacing w:val="-1"/>
                <w:w w:val="100"/>
                <w:position w:val="0"/>
                <w:sz w:val="18"/>
                <w:u w:val="none"/>
              </w:rPr>
              <w:t>0.4</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79" w:right="-239"/>
            </w:pPr>
            <w:r>
              <w:rPr>
                <w:rFonts w:ascii="宋体" w:hAnsi="宋体" w:cs="宋体"/>
                <w:color w:val="000000"/>
                <w:spacing w:val="-1"/>
                <w:w w:val="100"/>
                <w:position w:val="0"/>
                <w:sz w:val="18"/>
                <w:u w:val="none"/>
              </w:rPr>
              <w:t>0.5</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80" w:right="-239"/>
            </w:pPr>
            <w:r>
              <w:rPr>
                <w:rFonts w:ascii="宋体" w:hAnsi="宋体" w:cs="宋体"/>
                <w:color w:val="000000"/>
                <w:spacing w:val="-1"/>
                <w:w w:val="100"/>
                <w:position w:val="0"/>
                <w:sz w:val="18"/>
                <w:u w:val="none"/>
              </w:rPr>
              <w:t>0.6</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80" w:right="-239"/>
            </w:pPr>
            <w:r>
              <w:rPr>
                <w:rFonts w:ascii="宋体" w:hAnsi="宋体" w:cs="宋体"/>
                <w:color w:val="000000"/>
                <w:spacing w:val="-1"/>
                <w:w w:val="100"/>
                <w:position w:val="0"/>
                <w:sz w:val="18"/>
                <w:u w:val="none"/>
              </w:rPr>
              <w:t>0.7</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80" w:right="-239"/>
            </w:pPr>
            <w:r>
              <w:rPr>
                <w:rFonts w:ascii="宋体" w:hAnsi="宋体" w:cs="宋体"/>
                <w:color w:val="000000"/>
                <w:spacing w:val="-1"/>
                <w:w w:val="100"/>
                <w:position w:val="0"/>
                <w:sz w:val="18"/>
                <w:u w:val="none"/>
              </w:rPr>
              <w:t>0.8</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315" w:right="-239"/>
            </w:pPr>
            <w:r>
              <w:rPr>
                <w:rFonts w:ascii="宋体" w:eastAsia="宋体" w:hAnsi="宋体" w:cs="宋体"/>
                <w:color w:val="000000"/>
                <w:spacing w:val="-1"/>
                <w:w w:val="100"/>
                <w:position w:val="0"/>
                <w:sz w:val="18"/>
                <w:u w:val="none"/>
              </w:rPr>
              <w:t>－</w:t>
            </w:r>
          </w:p>
        </w:tc>
        <w:tc>
          <w:tcPr>
            <w:tcW w:w="6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327" w:right="-239"/>
            </w:pPr>
            <w:r>
              <w:rPr>
                <w:rFonts w:ascii="宋体" w:eastAsia="宋体" w:hAnsi="宋体" w:cs="宋体"/>
                <w:color w:val="000000"/>
                <w:spacing w:val="-1"/>
                <w:w w:val="100"/>
                <w:position w:val="0"/>
                <w:sz w:val="18"/>
                <w:u w:val="none"/>
              </w:rPr>
              <w:t>－</w:t>
            </w:r>
          </w:p>
        </w:tc>
      </w:tr>
    </w:tbl>
    <w:tbl>
      <w:tblPr>
        <w:tblStyle w:val="TableNormal"/>
        <w:tblpPr w:leftFromText="180" w:rightFromText="180" w:vertAnchor="page" w:horzAnchor="page" w:tblpX="-45" w:tblpY="7875"/>
        <w:tblW w:w="0" w:type="auto"/>
        <w:tblInd w:w="0" w:type="dxa"/>
        <w:tblLayout w:type="fixed"/>
        <w:tblCellMar>
          <w:top w:w="0" w:type="dxa"/>
          <w:left w:w="108" w:type="dxa"/>
          <w:bottom w:w="0" w:type="dxa"/>
          <w:right w:w="108" w:type="dxa"/>
        </w:tblCellMar>
      </w:tblPr>
      <w:tblGrid>
        <w:gridCol w:w="1711"/>
        <w:gridCol w:w="561"/>
        <w:gridCol w:w="561"/>
        <w:gridCol w:w="561"/>
        <w:gridCol w:w="561"/>
        <w:gridCol w:w="560"/>
        <w:gridCol w:w="560"/>
        <w:gridCol w:w="560"/>
        <w:gridCol w:w="560"/>
        <w:gridCol w:w="560"/>
        <w:gridCol w:w="560"/>
        <w:gridCol w:w="560"/>
        <w:gridCol w:w="560"/>
        <w:gridCol w:w="560"/>
        <w:gridCol w:w="573"/>
      </w:tblGrid>
      <w:tr>
        <w:tblPrEx>
          <w:tblW w:w="0" w:type="auto"/>
          <w:tblInd w:w="0" w:type="dxa"/>
          <w:tblLayout w:type="fixed"/>
          <w:tblCellMar>
            <w:top w:w="0" w:type="dxa"/>
            <w:left w:w="108" w:type="dxa"/>
            <w:bottom w:w="0" w:type="dxa"/>
            <w:right w:w="108" w:type="dxa"/>
          </w:tblCellMar>
        </w:tblPrEx>
        <w:trPr>
          <w:trHeight w:hRule="exact" w:val="332"/>
        </w:trPr>
        <w:tc>
          <w:tcPr>
            <w:tcW w:w="171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26" w:right="-239"/>
            </w:pPr>
            <w:r>
              <w:rPr>
                <w:rFonts w:ascii="宋体" w:eastAsia="宋体" w:hAnsi="宋体" w:cs="宋体"/>
                <w:color w:val="000000"/>
                <w:spacing w:val="-1"/>
                <w:w w:val="100"/>
                <w:position w:val="0"/>
                <w:sz w:val="18"/>
                <w:u w:val="none"/>
              </w:rPr>
              <w:t>支架的最大间距</w:t>
            </w:r>
          </w:p>
          <w:p>
            <w:pPr>
              <w:spacing w:before="0" w:after="0" w:line="312" w:lineRule="exact"/>
              <w:ind w:left="629" w:right="-239"/>
            </w:pPr>
            <w:r>
              <w:rPr>
                <w:rFonts w:ascii="宋体" w:eastAsia="宋体" w:hAnsi="宋体" w:cs="宋体"/>
                <w:color w:val="000000"/>
                <w:spacing w:val="0"/>
                <w:w w:val="100"/>
                <w:position w:val="0"/>
                <w:sz w:val="18"/>
                <w:u w:val="none"/>
              </w:rPr>
              <w:t>（m）</w:t>
            </w:r>
          </w:p>
        </w:tc>
        <w:tc>
          <w:tcPr>
            <w:tcW w:w="7857" w:type="dxa"/>
            <w:gridSpan w:val="1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298" w:right="-239"/>
            </w:pPr>
            <w:r>
              <w:rPr>
                <w:rFonts w:ascii="宋体" w:eastAsia="宋体" w:hAnsi="宋体" w:cs="宋体"/>
                <w:color w:val="000000"/>
                <w:spacing w:val="-1"/>
                <w:w w:val="100"/>
                <w:position w:val="0"/>
                <w:sz w:val="18"/>
                <w:u w:val="none"/>
              </w:rPr>
              <w:t>公称直径（mm）</w:t>
            </w:r>
          </w:p>
        </w:tc>
      </w:tr>
      <w:tr>
        <w:tblPrEx>
          <w:tblW w:w="0" w:type="auto"/>
          <w:tblInd w:w="0" w:type="dxa"/>
          <w:tblLayout w:type="fixed"/>
          <w:tblCellMar>
            <w:top w:w="0" w:type="dxa"/>
            <w:left w:w="108" w:type="dxa"/>
            <w:bottom w:w="0" w:type="dxa"/>
            <w:right w:w="108" w:type="dxa"/>
          </w:tblCellMar>
        </w:tblPrEx>
        <w:trPr>
          <w:trHeight w:hRule="exact" w:val="332"/>
        </w:trPr>
        <w:tc>
          <w:tcPr>
            <w:tcW w:w="17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90" w:right="-239"/>
            </w:pPr>
            <w:r>
              <w:rPr>
                <w:rFonts w:ascii="宋体" w:hAnsi="宋体" w:cs="宋体"/>
                <w:color w:val="000000"/>
                <w:spacing w:val="0"/>
                <w:w w:val="100"/>
                <w:position w:val="0"/>
                <w:sz w:val="18"/>
                <w:u w:val="none"/>
              </w:rPr>
              <w:t>15</w:t>
            </w:r>
          </w:p>
        </w:tc>
        <w:tc>
          <w:tcPr>
            <w:tcW w:w="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91" w:right="-239"/>
            </w:pPr>
            <w:r>
              <w:rPr>
                <w:rFonts w:ascii="宋体" w:hAnsi="宋体" w:cs="宋体"/>
                <w:color w:val="000000"/>
                <w:spacing w:val="0"/>
                <w:w w:val="100"/>
                <w:position w:val="0"/>
                <w:sz w:val="18"/>
                <w:u w:val="none"/>
              </w:rPr>
              <w:t>20</w:t>
            </w:r>
          </w:p>
        </w:tc>
        <w:tc>
          <w:tcPr>
            <w:tcW w:w="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89" w:right="-239"/>
            </w:pPr>
            <w:r>
              <w:rPr>
                <w:rFonts w:ascii="宋体" w:hAnsi="宋体" w:cs="宋体"/>
                <w:color w:val="000000"/>
                <w:spacing w:val="0"/>
                <w:w w:val="100"/>
                <w:position w:val="0"/>
                <w:sz w:val="18"/>
                <w:u w:val="none"/>
              </w:rPr>
              <w:t>25</w:t>
            </w:r>
          </w:p>
        </w:tc>
        <w:tc>
          <w:tcPr>
            <w:tcW w:w="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89" w:right="-239"/>
            </w:pPr>
            <w:r>
              <w:rPr>
                <w:rFonts w:ascii="宋体" w:hAnsi="宋体" w:cs="宋体"/>
                <w:color w:val="000000"/>
                <w:spacing w:val="0"/>
                <w:w w:val="100"/>
                <w:position w:val="0"/>
                <w:sz w:val="18"/>
                <w:u w:val="none"/>
              </w:rPr>
              <w:t>32</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90" w:right="-239"/>
            </w:pPr>
            <w:r>
              <w:rPr>
                <w:rFonts w:ascii="宋体" w:hAnsi="宋体" w:cs="宋体"/>
                <w:color w:val="000000"/>
                <w:spacing w:val="0"/>
                <w:w w:val="100"/>
                <w:position w:val="0"/>
                <w:sz w:val="18"/>
                <w:u w:val="none"/>
              </w:rPr>
              <w:t>40</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89" w:right="-239"/>
            </w:pPr>
            <w:r>
              <w:rPr>
                <w:rFonts w:ascii="宋体" w:hAnsi="宋体" w:cs="宋体"/>
                <w:color w:val="000000"/>
                <w:spacing w:val="0"/>
                <w:w w:val="100"/>
                <w:position w:val="0"/>
                <w:sz w:val="18"/>
                <w:u w:val="none"/>
              </w:rPr>
              <w:t>50</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91" w:right="-239"/>
            </w:pPr>
            <w:r>
              <w:rPr>
                <w:rFonts w:ascii="宋体" w:hAnsi="宋体" w:cs="宋体"/>
                <w:color w:val="000000"/>
                <w:spacing w:val="0"/>
                <w:w w:val="100"/>
                <w:position w:val="0"/>
                <w:sz w:val="18"/>
                <w:u w:val="none"/>
              </w:rPr>
              <w:t>70</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90" w:right="-239"/>
            </w:pPr>
            <w:r>
              <w:rPr>
                <w:rFonts w:ascii="宋体" w:hAnsi="宋体" w:cs="宋体"/>
                <w:color w:val="000000"/>
                <w:spacing w:val="0"/>
                <w:w w:val="100"/>
                <w:position w:val="0"/>
                <w:sz w:val="18"/>
                <w:u w:val="none"/>
              </w:rPr>
              <w:t>80</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46" w:right="-239"/>
            </w:pPr>
            <w:r>
              <w:rPr>
                <w:rFonts w:ascii="宋体" w:hAnsi="宋体" w:cs="宋体"/>
                <w:color w:val="000000"/>
                <w:spacing w:val="-1"/>
                <w:w w:val="100"/>
                <w:position w:val="0"/>
                <w:sz w:val="18"/>
                <w:u w:val="none"/>
              </w:rPr>
              <w:t>100</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45" w:right="-239"/>
            </w:pPr>
            <w:r>
              <w:rPr>
                <w:rFonts w:ascii="宋体" w:hAnsi="宋体" w:cs="宋体"/>
                <w:color w:val="000000"/>
                <w:spacing w:val="-1"/>
                <w:w w:val="100"/>
                <w:position w:val="0"/>
                <w:sz w:val="18"/>
                <w:u w:val="none"/>
              </w:rPr>
              <w:t>125</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44" w:right="-239"/>
            </w:pPr>
            <w:r>
              <w:rPr>
                <w:rFonts w:ascii="宋体" w:hAnsi="宋体" w:cs="宋体"/>
                <w:color w:val="000000"/>
                <w:spacing w:val="-1"/>
                <w:w w:val="100"/>
                <w:position w:val="0"/>
                <w:sz w:val="18"/>
                <w:u w:val="none"/>
              </w:rPr>
              <w:t>150</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46" w:right="-239"/>
            </w:pPr>
            <w:r>
              <w:rPr>
                <w:rFonts w:ascii="宋体" w:hAnsi="宋体" w:cs="宋体"/>
                <w:color w:val="000000"/>
                <w:spacing w:val="-1"/>
                <w:w w:val="100"/>
                <w:position w:val="0"/>
                <w:sz w:val="18"/>
                <w:u w:val="none"/>
              </w:rPr>
              <w:t>200</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45" w:right="-239"/>
            </w:pPr>
            <w:r>
              <w:rPr>
                <w:rFonts w:ascii="宋体" w:hAnsi="宋体" w:cs="宋体"/>
                <w:color w:val="000000"/>
                <w:spacing w:val="-1"/>
                <w:w w:val="100"/>
                <w:position w:val="0"/>
                <w:sz w:val="18"/>
                <w:u w:val="none"/>
              </w:rPr>
              <w:t>250</w:t>
            </w:r>
          </w:p>
        </w:tc>
        <w:tc>
          <w:tcPr>
            <w:tcW w:w="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52" w:right="-239"/>
            </w:pPr>
            <w:r>
              <w:rPr>
                <w:rFonts w:ascii="宋体" w:hAnsi="宋体" w:cs="宋体"/>
                <w:color w:val="000000"/>
                <w:spacing w:val="-1"/>
                <w:w w:val="100"/>
                <w:position w:val="0"/>
                <w:sz w:val="18"/>
                <w:u w:val="none"/>
              </w:rPr>
              <w:t>300</w:t>
            </w:r>
          </w:p>
        </w:tc>
      </w:tr>
      <w:tr>
        <w:tblPrEx>
          <w:tblW w:w="0" w:type="auto"/>
          <w:tblInd w:w="0" w:type="dxa"/>
          <w:tblLayout w:type="fixed"/>
          <w:tblCellMar>
            <w:top w:w="0" w:type="dxa"/>
            <w:left w:w="108" w:type="dxa"/>
            <w:bottom w:w="0" w:type="dxa"/>
            <w:right w:w="108" w:type="dxa"/>
          </w:tblCellMar>
        </w:tblPrEx>
        <w:trPr>
          <w:trHeight w:hRule="exact" w:val="332"/>
        </w:trPr>
        <w:tc>
          <w:tcPr>
            <w:tcW w:w="17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86" w:right="-239"/>
            </w:pPr>
            <w:r>
              <w:rPr>
                <w:rFonts w:ascii="宋体" w:eastAsia="宋体" w:hAnsi="宋体" w:cs="宋体"/>
                <w:color w:val="000000"/>
                <w:spacing w:val="-1"/>
                <w:w w:val="100"/>
                <w:position w:val="0"/>
                <w:sz w:val="18"/>
                <w:u w:val="none"/>
              </w:rPr>
              <w:t>保温管</w:t>
            </w:r>
          </w:p>
        </w:tc>
        <w:tc>
          <w:tcPr>
            <w:tcW w:w="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36" w:right="-239"/>
            </w:pPr>
            <w:r>
              <w:rPr>
                <w:rFonts w:ascii="宋体" w:hAnsi="宋体" w:cs="宋体"/>
                <w:color w:val="000000"/>
                <w:spacing w:val="-1"/>
                <w:w w:val="100"/>
                <w:position w:val="0"/>
                <w:sz w:val="18"/>
                <w:u w:val="none"/>
              </w:rPr>
              <w:t>2</w:t>
            </w:r>
          </w:p>
        </w:tc>
        <w:tc>
          <w:tcPr>
            <w:tcW w:w="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45" w:right="-239"/>
            </w:pPr>
            <w:r>
              <w:rPr>
                <w:rFonts w:ascii="宋体" w:hAnsi="宋体" w:cs="宋体"/>
                <w:color w:val="000000"/>
                <w:spacing w:val="-1"/>
                <w:w w:val="100"/>
                <w:position w:val="0"/>
                <w:sz w:val="18"/>
                <w:u w:val="none"/>
              </w:rPr>
              <w:t>2.5</w:t>
            </w:r>
          </w:p>
        </w:tc>
        <w:tc>
          <w:tcPr>
            <w:tcW w:w="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46" w:right="-239"/>
            </w:pPr>
            <w:r>
              <w:rPr>
                <w:rFonts w:ascii="宋体" w:hAnsi="宋体" w:cs="宋体"/>
                <w:color w:val="000000"/>
                <w:spacing w:val="-1"/>
                <w:w w:val="100"/>
                <w:position w:val="0"/>
                <w:sz w:val="18"/>
                <w:u w:val="none"/>
              </w:rPr>
              <w:t>2.5</w:t>
            </w:r>
          </w:p>
        </w:tc>
        <w:tc>
          <w:tcPr>
            <w:tcW w:w="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44" w:right="-239"/>
            </w:pPr>
            <w:r>
              <w:rPr>
                <w:rFonts w:ascii="宋体" w:hAnsi="宋体" w:cs="宋体"/>
                <w:color w:val="000000"/>
                <w:spacing w:val="-1"/>
                <w:w w:val="100"/>
                <w:position w:val="0"/>
                <w:sz w:val="18"/>
                <w:u w:val="none"/>
              </w:rPr>
              <w:t>2.5</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36" w:right="-239"/>
            </w:pPr>
            <w:r>
              <w:rPr>
                <w:rFonts w:ascii="宋体" w:hAnsi="宋体" w:cs="宋体"/>
                <w:color w:val="000000"/>
                <w:spacing w:val="-1"/>
                <w:w w:val="100"/>
                <w:position w:val="0"/>
                <w:sz w:val="18"/>
                <w:u w:val="none"/>
              </w:rPr>
              <w:t>3</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35" w:right="-239"/>
            </w:pPr>
            <w:r>
              <w:rPr>
                <w:rFonts w:ascii="宋体" w:hAnsi="宋体" w:cs="宋体"/>
                <w:color w:val="000000"/>
                <w:spacing w:val="-1"/>
                <w:w w:val="100"/>
                <w:position w:val="0"/>
                <w:sz w:val="18"/>
                <w:u w:val="none"/>
              </w:rPr>
              <w:t>3</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34" w:right="-239"/>
            </w:pPr>
            <w:r>
              <w:rPr>
                <w:rFonts w:ascii="宋体" w:hAnsi="宋体" w:cs="宋体"/>
                <w:color w:val="000000"/>
                <w:spacing w:val="-1"/>
                <w:w w:val="100"/>
                <w:position w:val="0"/>
                <w:sz w:val="18"/>
                <w:u w:val="none"/>
              </w:rPr>
              <w:t>4</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36" w:right="-239"/>
            </w:pPr>
            <w:r>
              <w:rPr>
                <w:rFonts w:ascii="宋体" w:hAnsi="宋体" w:cs="宋体"/>
                <w:color w:val="000000"/>
                <w:spacing w:val="-1"/>
                <w:w w:val="100"/>
                <w:position w:val="0"/>
                <w:sz w:val="18"/>
                <w:u w:val="none"/>
              </w:rPr>
              <w:t>4</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46" w:right="-239"/>
            </w:pPr>
            <w:r>
              <w:rPr>
                <w:rFonts w:ascii="宋体" w:hAnsi="宋体" w:cs="宋体"/>
                <w:color w:val="000000"/>
                <w:spacing w:val="-1"/>
                <w:w w:val="100"/>
                <w:position w:val="0"/>
                <w:sz w:val="18"/>
                <w:u w:val="none"/>
              </w:rPr>
              <w:t>4.5</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34" w:right="-239"/>
            </w:pPr>
            <w:r>
              <w:rPr>
                <w:rFonts w:ascii="宋体" w:hAnsi="宋体" w:cs="宋体"/>
                <w:color w:val="000000"/>
                <w:spacing w:val="-1"/>
                <w:w w:val="100"/>
                <w:position w:val="0"/>
                <w:sz w:val="18"/>
                <w:u w:val="none"/>
              </w:rPr>
              <w:t>6</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36" w:right="-239"/>
            </w:pPr>
            <w:r>
              <w:rPr>
                <w:rFonts w:ascii="宋体" w:hAnsi="宋体" w:cs="宋体"/>
                <w:color w:val="000000"/>
                <w:spacing w:val="-1"/>
                <w:w w:val="100"/>
                <w:position w:val="0"/>
                <w:sz w:val="18"/>
                <w:u w:val="none"/>
              </w:rPr>
              <w:t>7</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35" w:right="-239"/>
            </w:pPr>
            <w:r>
              <w:rPr>
                <w:rFonts w:ascii="宋体" w:hAnsi="宋体" w:cs="宋体"/>
                <w:color w:val="000000"/>
                <w:spacing w:val="-1"/>
                <w:w w:val="100"/>
                <w:position w:val="0"/>
                <w:sz w:val="18"/>
                <w:u w:val="none"/>
              </w:rPr>
              <w:t>7</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34" w:right="-239"/>
            </w:pPr>
            <w:r>
              <w:rPr>
                <w:rFonts w:ascii="宋体" w:hAnsi="宋体" w:cs="宋体"/>
                <w:color w:val="000000"/>
                <w:spacing w:val="-1"/>
                <w:w w:val="100"/>
                <w:position w:val="0"/>
                <w:sz w:val="18"/>
                <w:u w:val="none"/>
              </w:rPr>
              <w:t>8</w:t>
            </w:r>
          </w:p>
        </w:tc>
        <w:tc>
          <w:tcPr>
            <w:tcW w:w="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52" w:right="-239"/>
            </w:pPr>
            <w:r>
              <w:rPr>
                <w:rFonts w:ascii="宋体" w:hAnsi="宋体" w:cs="宋体"/>
                <w:color w:val="000000"/>
                <w:spacing w:val="-1"/>
                <w:w w:val="100"/>
                <w:position w:val="0"/>
                <w:sz w:val="18"/>
                <w:u w:val="none"/>
              </w:rPr>
              <w:t>8.5</w:t>
            </w:r>
          </w:p>
        </w:tc>
      </w:tr>
      <w:tr>
        <w:tblPrEx>
          <w:tblW w:w="0" w:type="auto"/>
          <w:tblInd w:w="0" w:type="dxa"/>
          <w:tblLayout w:type="fixed"/>
          <w:tblCellMar>
            <w:top w:w="0" w:type="dxa"/>
            <w:left w:w="108" w:type="dxa"/>
            <w:bottom w:w="0" w:type="dxa"/>
            <w:right w:w="108" w:type="dxa"/>
          </w:tblCellMar>
        </w:tblPrEx>
        <w:trPr>
          <w:trHeight w:hRule="exact" w:val="332"/>
        </w:trPr>
        <w:tc>
          <w:tcPr>
            <w:tcW w:w="17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5" w:right="-239"/>
            </w:pPr>
            <w:r>
              <w:rPr>
                <w:rFonts w:ascii="宋体" w:eastAsia="宋体" w:hAnsi="宋体" w:cs="宋体"/>
                <w:color w:val="000000"/>
                <w:spacing w:val="-1"/>
                <w:w w:val="100"/>
                <w:position w:val="0"/>
                <w:sz w:val="18"/>
                <w:u w:val="none"/>
              </w:rPr>
              <w:t>不保温管</w:t>
            </w:r>
          </w:p>
        </w:tc>
        <w:tc>
          <w:tcPr>
            <w:tcW w:w="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4" w:right="-239"/>
            </w:pPr>
            <w:r>
              <w:rPr>
                <w:rFonts w:ascii="宋体" w:hAnsi="宋体" w:cs="宋体"/>
                <w:color w:val="000000"/>
                <w:spacing w:val="-1"/>
                <w:w w:val="100"/>
                <w:position w:val="0"/>
                <w:sz w:val="18"/>
                <w:u w:val="none"/>
              </w:rPr>
              <w:t>2.5</w:t>
            </w:r>
          </w:p>
        </w:tc>
        <w:tc>
          <w:tcPr>
            <w:tcW w:w="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4" w:right="-239"/>
            </w:pPr>
            <w:r>
              <w:rPr>
                <w:rFonts w:ascii="宋体" w:hAnsi="宋体" w:cs="宋体"/>
                <w:color w:val="000000"/>
                <w:spacing w:val="-1"/>
                <w:w w:val="100"/>
                <w:position w:val="0"/>
                <w:sz w:val="18"/>
                <w:u w:val="none"/>
              </w:rPr>
              <w:t>3</w:t>
            </w:r>
          </w:p>
        </w:tc>
        <w:tc>
          <w:tcPr>
            <w:tcW w:w="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6" w:right="-239"/>
            </w:pPr>
            <w:r>
              <w:rPr>
                <w:rFonts w:ascii="宋体" w:hAnsi="宋体" w:cs="宋体"/>
                <w:color w:val="000000"/>
                <w:spacing w:val="-1"/>
                <w:w w:val="100"/>
                <w:position w:val="0"/>
                <w:sz w:val="18"/>
                <w:u w:val="none"/>
              </w:rPr>
              <w:t>3.5</w:t>
            </w:r>
          </w:p>
        </w:tc>
        <w:tc>
          <w:tcPr>
            <w:tcW w:w="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5" w:right="-239"/>
            </w:pPr>
            <w:r>
              <w:rPr>
                <w:rFonts w:ascii="宋体" w:hAnsi="宋体" w:cs="宋体"/>
                <w:color w:val="000000"/>
                <w:spacing w:val="-1"/>
                <w:w w:val="100"/>
                <w:position w:val="0"/>
                <w:sz w:val="18"/>
                <w:u w:val="none"/>
              </w:rPr>
              <w:t>4</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4" w:right="-239"/>
            </w:pPr>
            <w:r>
              <w:rPr>
                <w:rFonts w:ascii="宋体" w:hAnsi="宋体" w:cs="宋体"/>
                <w:color w:val="000000"/>
                <w:spacing w:val="-1"/>
                <w:w w:val="100"/>
                <w:position w:val="0"/>
                <w:sz w:val="18"/>
                <w:u w:val="none"/>
              </w:rPr>
              <w:t>4.5</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5" w:right="-239"/>
            </w:pPr>
            <w:r>
              <w:rPr>
                <w:rFonts w:ascii="宋体" w:hAnsi="宋体" w:cs="宋体"/>
                <w:color w:val="000000"/>
                <w:spacing w:val="-1"/>
                <w:w w:val="100"/>
                <w:position w:val="0"/>
                <w:sz w:val="18"/>
                <w:u w:val="none"/>
              </w:rPr>
              <w:t>5</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4" w:right="-239"/>
            </w:pPr>
            <w:r>
              <w:rPr>
                <w:rFonts w:ascii="宋体" w:hAnsi="宋体" w:cs="宋体"/>
                <w:color w:val="000000"/>
                <w:spacing w:val="-1"/>
                <w:w w:val="100"/>
                <w:position w:val="0"/>
                <w:sz w:val="18"/>
                <w:u w:val="none"/>
              </w:rPr>
              <w:t>6</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6" w:right="-239"/>
            </w:pPr>
            <w:r>
              <w:rPr>
                <w:rFonts w:ascii="宋体" w:hAnsi="宋体" w:cs="宋体"/>
                <w:color w:val="000000"/>
                <w:spacing w:val="-1"/>
                <w:w w:val="100"/>
                <w:position w:val="0"/>
                <w:sz w:val="18"/>
                <w:u w:val="none"/>
              </w:rPr>
              <w:t>6</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6" w:right="-239"/>
            </w:pPr>
            <w:r>
              <w:rPr>
                <w:rFonts w:ascii="宋体" w:hAnsi="宋体" w:cs="宋体"/>
                <w:color w:val="000000"/>
                <w:spacing w:val="-1"/>
                <w:w w:val="100"/>
                <w:position w:val="0"/>
                <w:sz w:val="18"/>
                <w:u w:val="none"/>
              </w:rPr>
              <w:t>6.5</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4" w:right="-239"/>
            </w:pPr>
            <w:r>
              <w:rPr>
                <w:rFonts w:ascii="宋体" w:hAnsi="宋体" w:cs="宋体"/>
                <w:color w:val="000000"/>
                <w:spacing w:val="-1"/>
                <w:w w:val="100"/>
                <w:position w:val="0"/>
                <w:sz w:val="18"/>
                <w:u w:val="none"/>
              </w:rPr>
              <w:t>7</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6" w:right="-239"/>
            </w:pPr>
            <w:r>
              <w:rPr>
                <w:rFonts w:ascii="宋体" w:hAnsi="宋体" w:cs="宋体"/>
                <w:color w:val="000000"/>
                <w:spacing w:val="-1"/>
                <w:w w:val="100"/>
                <w:position w:val="0"/>
                <w:sz w:val="18"/>
                <w:u w:val="none"/>
              </w:rPr>
              <w:t>8</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6" w:right="-239"/>
            </w:pPr>
            <w:r>
              <w:rPr>
                <w:rFonts w:ascii="宋体" w:hAnsi="宋体" w:cs="宋体"/>
                <w:color w:val="000000"/>
                <w:spacing w:val="-1"/>
                <w:w w:val="100"/>
                <w:position w:val="0"/>
                <w:sz w:val="18"/>
                <w:u w:val="none"/>
              </w:rPr>
              <w:t>9.5</w:t>
            </w:r>
          </w:p>
        </w:tc>
        <w:tc>
          <w:tcPr>
            <w:tcW w:w="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1" w:right="-239"/>
            </w:pPr>
            <w:r>
              <w:rPr>
                <w:rFonts w:ascii="宋体" w:hAnsi="宋体" w:cs="宋体"/>
                <w:color w:val="000000"/>
                <w:spacing w:val="0"/>
                <w:w w:val="100"/>
                <w:position w:val="0"/>
                <w:sz w:val="18"/>
                <w:u w:val="none"/>
              </w:rPr>
              <w:t>11</w:t>
            </w:r>
          </w:p>
        </w:tc>
        <w:tc>
          <w:tcPr>
            <w:tcW w:w="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5" w:right="-239"/>
            </w:pPr>
            <w:r>
              <w:rPr>
                <w:rFonts w:ascii="宋体" w:hAnsi="宋体" w:cs="宋体"/>
                <w:color w:val="000000"/>
                <w:spacing w:val="0"/>
                <w:w w:val="100"/>
                <w:position w:val="0"/>
                <w:sz w:val="18"/>
                <w:u w:val="none"/>
              </w:rPr>
              <w:t>12</w:t>
            </w:r>
          </w:p>
        </w:tc>
      </w:tr>
    </w:tbl>
    <w:p>
      <w:pPr>
        <w:spacing w:before="0" w:after="0" w:line="347" w:lineRule="exact"/>
      </w:pPr>
    </w:p>
    <w:p>
      <w:pPr>
        <w:widowControl/>
        <w:jc w:val="left"/>
        <w:sectPr>
          <w:type w:val="continuous"/>
          <w:pgSz w:w="11906" w:h="16838"/>
          <w:pgMar w:top="1101" w:right="713" w:bottom="861" w:left="1073" w:header="0" w:footer="0" w:gutter="0"/>
          <w:pgNumType w:start="46"/>
          <w:cols w:num="1" w:space="720"/>
          <w:docGrid w:type="lines" w:linePitch="312" w:charSpace="0"/>
        </w:sectPr>
      </w:pPr>
    </w:p>
    <w:p>
      <w:pPr>
        <w:spacing w:before="0" w:after="0" w:line="212" w:lineRule="exact"/>
        <w:ind w:left="60" w:firstLine="0"/>
        <w:jc w:val="left"/>
      </w:pPr>
      <w:r>
        <w:pict>
          <v:shape id="_x0000_s2090" o:spid="_x0000_s1065" type="#_x0000_t202" style="width:332pt;height:53pt;margin-top:397.7pt;margin-left:141.6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9"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按照管、线的数量确定线槽的宽度，开槽线路应与设计图纸相符；</w:t>
      </w:r>
    </w:p>
    <w:p>
      <w:pPr>
        <w:spacing w:before="0" w:after="0" w:line="347" w:lineRule="exact"/>
        <w:ind w:left="60" w:firstLine="427"/>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若选用</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16</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mm</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的</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PVC</w:t>
      </w:r>
      <w:r>
        <w:rPr>
          <w:rFonts w:ascii="Calibri" w:hAnsi="Calibri" w:cs="Calibri"/>
          <w:color w:val="000000"/>
          <w:spacing w:val="3"/>
          <w:w w:val="100"/>
          <w:sz w:val="21"/>
          <w:u w:val="none"/>
        </w:rPr>
        <w:t> </w:t>
      </w:r>
      <w:r>
        <w:rPr>
          <w:rFonts w:ascii="宋体" w:eastAsia="宋体" w:hAnsi="宋体" w:cs="宋体"/>
          <w:color w:val="000000"/>
          <w:spacing w:val="-10"/>
          <w:w w:val="100"/>
          <w:position w:val="3"/>
          <w:sz w:val="21"/>
          <w:u w:val="none"/>
        </w:rPr>
        <w:t>管，则开线槽深度为</w:t>
      </w:r>
      <w:r>
        <w:rPr>
          <w:rFonts w:ascii="Calibri" w:hAnsi="Calibri" w:cs="Calibri"/>
          <w:color w:val="000000"/>
          <w:spacing w:val="6"/>
          <w:w w:val="100"/>
          <w:sz w:val="21"/>
          <w:u w:val="none"/>
        </w:rPr>
        <w:t> </w:t>
      </w:r>
      <w:r>
        <w:rPr>
          <w:rFonts w:ascii="宋体" w:hAnsi="宋体" w:cs="宋体"/>
          <w:color w:val="000000"/>
          <w:spacing w:val="-2"/>
          <w:w w:val="100"/>
          <w:position w:val="3"/>
          <w:sz w:val="21"/>
          <w:u w:val="none"/>
        </w:rPr>
        <w:t>20</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5"/>
          <w:w w:val="100"/>
          <w:position w:val="3"/>
          <w:sz w:val="21"/>
          <w:u w:val="none"/>
        </w:rPr>
        <w:t>mm；若选用</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20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mm</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的</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PVC</w:t>
      </w:r>
      <w:r>
        <w:rPr>
          <w:rFonts w:ascii="Calibri" w:hAnsi="Calibri" w:cs="Calibri"/>
          <w:color w:val="000000"/>
          <w:spacing w:val="3"/>
          <w:w w:val="100"/>
          <w:sz w:val="21"/>
          <w:u w:val="none"/>
        </w:rPr>
        <w:t> </w:t>
      </w:r>
      <w:r>
        <w:rPr>
          <w:rFonts w:ascii="宋体" w:eastAsia="宋体" w:hAnsi="宋体" w:cs="宋体"/>
          <w:color w:val="000000"/>
          <w:spacing w:val="-12"/>
          <w:w w:val="100"/>
          <w:position w:val="3"/>
          <w:sz w:val="21"/>
          <w:u w:val="none"/>
        </w:rPr>
        <w:t>管，则开槽深度为</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25</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mm。</w:t>
      </w:r>
    </w:p>
    <w:p>
      <w:pPr>
        <w:spacing w:before="0" w:after="0" w:line="281" w:lineRule="exact"/>
        <w:ind w:left="60" w:firstLine="0"/>
        <w:jc w:val="left"/>
      </w:pPr>
      <w:r>
        <w:rPr>
          <w:rFonts w:ascii="黑体" w:hAnsi="黑体" w:cs="黑体"/>
          <w:color w:val="000000"/>
          <w:spacing w:val="0"/>
          <w:w w:val="100"/>
          <w:position w:val="0"/>
          <w:sz w:val="21"/>
          <w:u w:val="none"/>
        </w:rPr>
        <w:t>7.2.4.2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管网安装封槽，验收要求如下：</w:t>
      </w:r>
    </w:p>
    <w:p>
      <w:pPr>
        <w:spacing w:before="0" w:after="0" w:line="30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封槽后的墙面、地面不应高于所在平面；</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管道沟槽回填的要求如下：</w:t>
      </w:r>
    </w:p>
    <w:p>
      <w:pPr>
        <w:spacing w:before="0" w:after="0" w:line="312" w:lineRule="exact"/>
        <w:ind w:left="60" w:firstLine="852"/>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沟槽内砖、石、木块等杂物清除干净；</w:t>
      </w:r>
    </w:p>
    <w:p>
      <w:pPr>
        <w:spacing w:before="0" w:after="0" w:line="312"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沟槽内不应有积水；</w:t>
      </w:r>
    </w:p>
    <w:p>
      <w:pPr>
        <w:spacing w:before="0" w:after="0" w:line="312" w:lineRule="exact"/>
        <w:ind w:left="60" w:firstLine="852"/>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保持降排水系统正常运行，不应带水回填。</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封槽前确定所有供水管道已试压验收。</w:t>
      </w:r>
    </w:p>
    <w:p>
      <w:pPr>
        <w:spacing w:before="0" w:after="0" w:line="315" w:lineRule="exact"/>
        <w:ind w:left="60" w:firstLine="0"/>
        <w:jc w:val="left"/>
      </w:pPr>
      <w:r>
        <w:rPr>
          <w:rFonts w:ascii="黑体" w:hAnsi="黑体" w:cs="黑体"/>
          <w:color w:val="000000"/>
          <w:spacing w:val="0"/>
          <w:w w:val="100"/>
          <w:position w:val="0"/>
          <w:sz w:val="21"/>
          <w:u w:val="none"/>
        </w:rPr>
        <w:t>7.2.4.3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管网安装开孔包括以下内容：</w:t>
      </w:r>
    </w:p>
    <w:p>
      <w:pPr>
        <w:spacing w:before="0" w:after="0" w:line="30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管道穿过墙壁和楼板，应设置金属或塑料套管；</w:t>
      </w:r>
    </w:p>
    <w:p>
      <w:pPr>
        <w:spacing w:before="0" w:after="0" w:line="347" w:lineRule="exact"/>
        <w:ind w:left="60" w:firstLine="427"/>
        <w:jc w:val="left"/>
      </w:pPr>
      <w:r>
        <w:rPr>
          <w:rFonts w:ascii="宋体" w:hAnsi="宋体" w:cs="宋体"/>
          <w:color w:val="000000"/>
          <w:spacing w:val="0"/>
          <w:w w:val="100"/>
          <w:position w:val="3"/>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安装在楼板内的套管，其顶部应高出装饰地面</w:t>
      </w:r>
      <w:r>
        <w:rPr>
          <w:rFonts w:ascii="Calibri" w:hAnsi="Calibri" w:cs="Calibri"/>
          <w:color w:val="000000"/>
          <w:spacing w:val="6"/>
          <w:w w:val="100"/>
          <w:sz w:val="21"/>
          <w:u w:val="none"/>
        </w:rPr>
        <w:t> </w:t>
      </w:r>
      <w:r>
        <w:rPr>
          <w:rFonts w:ascii="宋体" w:hAnsi="宋体" w:cs="宋体"/>
          <w:color w:val="000000"/>
          <w:spacing w:val="-2"/>
          <w:w w:val="100"/>
          <w:position w:val="3"/>
          <w:sz w:val="21"/>
          <w:u w:val="none"/>
        </w:rPr>
        <w:t>20</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mm；</w:t>
      </w:r>
    </w:p>
    <w:p>
      <w:pPr>
        <w:spacing w:before="0" w:after="0" w:line="277"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安装在墙壁内的套管其两端与饰面相平；</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穿过楼板的套管与管道之间缝隙应用阻燃密实材料和防水油膏填实，端面光滑；</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穿墙套管与管道之间缝隙应使用阻燃密实材料填实，且端面应光滑；</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管道的接口不应设在套管内。</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1"/>
          <w:w w:val="100"/>
          <w:position w:val="0"/>
          <w:sz w:val="21"/>
          <w:u w:val="none"/>
        </w:rPr>
        <w:t>7.2.5</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支架</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7.2.5.1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钢管管道支架的最大间距见表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p>
    <w:p>
      <w:pPr>
        <w:spacing w:before="0" w:after="0" w:line="240" w:lineRule="exact"/>
        <w:ind w:left="60" w:firstLine="0"/>
      </w:pPr>
    </w:p>
    <w:p>
      <w:pPr>
        <w:spacing w:before="0" w:after="0" w:line="228" w:lineRule="exact"/>
        <w:ind w:left="60" w:firstLine="3130"/>
        <w:jc w:val="left"/>
      </w:pPr>
      <w:r>
        <w:rPr>
          <w:rFonts w:ascii="黑体" w:eastAsia="黑体" w:hAnsi="黑体" w:cs="黑体"/>
          <w:color w:val="000000"/>
          <w:spacing w:val="24"/>
          <w:w w:val="100"/>
          <w:position w:val="0"/>
          <w:sz w:val="21"/>
          <w:u w:val="none"/>
        </w:rPr>
        <w:t>表1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钢管管道支架的最大间距表</w:t>
      </w:r>
    </w:p>
    <w:p>
      <w:pPr>
        <w:spacing w:before="0" w:after="0" w:line="378" w:lineRule="exact"/>
        <w:ind w:left="60" w:firstLine="0"/>
        <w:jc w:val="left"/>
      </w:pPr>
    </w:p>
    <w:p>
      <w:pPr>
        <w:spacing w:before="0" w:after="0" w:line="240" w:lineRule="exact"/>
        <w:ind w:left="60" w:firstLine="0"/>
      </w:pPr>
    </w:p>
    <w:p>
      <w:pPr>
        <w:spacing w:before="0" w:after="0" w:line="228" w:lineRule="exact"/>
        <w:ind w:left="60" w:firstLine="2710"/>
        <w:jc w:val="left"/>
      </w:pPr>
      <w:r>
        <w:pict>
          <v:shape id="wondershare_618" o:spid="_x0000_s1066" type="#_x0000_t202" style="width:274.6pt;height:15.6pt;margin-top:518.55pt;margin-left:56.6pt;mso-height-relative:page;mso-position-horizontal-relative:page;mso-position-vertical-relative:page;mso-width-relative:page;position:absolute;z-index:-251616256" coordsize="21600,21600" filled="f" stroked="f">
            <v:stroke joinstyle="miter"/>
            <v:textbox inset="0,0,0,0">
              <w:txbxContent>
                <w:p>
                  <w:pPr>
                    <w:tabs>
                      <w:tab w:val="left" w:pos="946"/>
                    </w:tabs>
                    <w:autoSpaceDE w:val="0"/>
                    <w:autoSpaceDN w:val="0"/>
                    <w:adjustRightInd w:val="0"/>
                    <w:spacing w:before="0" w:after="0" w:line="212" w:lineRule="exact"/>
                    <w:jc w:val="left"/>
                  </w:pPr>
                  <w:r>
                    <w:rPr>
                      <w:rFonts w:ascii="黑体" w:hAnsi="黑体" w:cs="黑体"/>
                      <w:color w:val="000000"/>
                      <w:spacing w:val="0"/>
                      <w:w w:val="100"/>
                      <w:position w:val="0"/>
                      <w:sz w:val="21"/>
                      <w:u w:val="none"/>
                    </w:rPr>
                    <w:t>7.2.5.2</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21"/>
                      <w:u w:val="none"/>
                    </w:rPr>
                    <w:t>塑料管及复合管管道支架的最大间距见表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w:t>
                  </w:r>
                </w:p>
              </w:txbxContent>
            </v:textbox>
          </v:shape>
        </w:pict>
      </w:r>
      <w:r>
        <w:rPr>
          <w:rFonts w:ascii="黑体" w:eastAsia="黑体" w:hAnsi="黑体" w:cs="黑体"/>
          <w:color w:val="000000"/>
          <w:spacing w:val="24"/>
          <w:w w:val="100"/>
          <w:position w:val="0"/>
          <w:sz w:val="21"/>
          <w:u w:val="none"/>
        </w:rPr>
        <w:t>表2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塑料管及复合管管道支架的最大间距</w:t>
      </w:r>
    </w:p>
    <w:p>
      <w:pPr>
        <w:widowControl/>
        <w:jc w:val="left"/>
        <w:sectPr>
          <w:type w:val="continuous"/>
          <w:pgSz w:w="11906" w:h="16838"/>
          <w:pgMar w:top="1101" w:right="713" w:bottom="861" w:left="1073" w:header="0" w:footer="0" w:gutter="0"/>
          <w:pgNumType w:start="47"/>
          <w:cols w:num="1" w:space="708" w:equalWidth="0">
            <w:col w:w="10120" w:space="0"/>
          </w:cols>
          <w:docGrid w:type="lines" w:linePitch="312" w:charSpace="0"/>
        </w:sectPr>
      </w:pPr>
    </w:p>
    <w:p>
      <w:pPr>
        <w:spacing w:before="0" w:after="0" w:line="240" w:lineRule="exact"/>
        <w:ind w:left="60" w:firstLine="2710"/>
      </w:pPr>
    </w:p>
    <w:p>
      <w:pPr>
        <w:spacing w:before="0" w:after="0" w:line="294" w:lineRule="exact"/>
        <w:ind w:left="60" w:firstLine="0"/>
        <w:jc w:val="left"/>
      </w:pPr>
      <w:r>
        <w:rPr>
          <w:rFonts w:ascii="黑体" w:hAnsi="黑体" w:cs="黑体"/>
          <w:color w:val="000000"/>
          <w:spacing w:val="-1"/>
          <w:w w:val="100"/>
          <w:position w:val="0"/>
          <w:sz w:val="21"/>
          <w:u w:val="none"/>
        </w:rPr>
        <w:t>7.2.6</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管卡</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金属管道立管管卡安装符合下列规定：</w:t>
      </w:r>
    </w:p>
    <w:p>
      <w:pPr>
        <w:spacing w:before="0" w:after="0" w:line="347" w:lineRule="exact"/>
        <w:ind w:left="60" w:firstLine="427"/>
        <w:jc w:val="left"/>
      </w:pPr>
      <w:r>
        <w:rPr>
          <w:rFonts w:ascii="宋体" w:hAnsi="宋体" w:cs="宋体"/>
          <w:color w:val="000000"/>
          <w:spacing w:val="0"/>
          <w:w w:val="100"/>
          <w:position w:val="3"/>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楼层高度小于或等于</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5</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m，每层应安装</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1</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个；</w:t>
      </w:r>
    </w:p>
    <w:p>
      <w:pPr>
        <w:spacing w:before="0" w:after="0" w:line="312" w:lineRule="exact"/>
        <w:ind w:left="60" w:firstLine="427"/>
        <w:jc w:val="left"/>
      </w:pPr>
      <w:r>
        <w:rPr>
          <w:rFonts w:ascii="宋体" w:hAnsi="宋体" w:cs="宋体"/>
          <w:color w:val="000000"/>
          <w:spacing w:val="0"/>
          <w:w w:val="100"/>
          <w:position w:val="3"/>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楼层高度大于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5</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m，每层应安装不少于</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2</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个；</w:t>
      </w:r>
    </w:p>
    <w:p>
      <w:pPr>
        <w:spacing w:before="0" w:after="0" w:line="316" w:lineRule="exact"/>
        <w:ind w:left="60" w:firstLine="427"/>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eastAsia="宋体" w:hAnsi="宋体" w:cs="宋体"/>
          <w:color w:val="000000"/>
          <w:spacing w:val="0"/>
          <w:w w:val="100"/>
          <w:position w:val="3"/>
          <w:sz w:val="21"/>
          <w:u w:val="none"/>
        </w:rPr>
        <w:t>管卡安装高度，距地面为</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1.5</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Arial" w:hAnsi="Arial" w:cs="Arial"/>
          <w:color w:val="000000"/>
          <w:spacing w:val="-1"/>
          <w:w w:val="100"/>
          <w:position w:val="0"/>
          <w:sz w:val="21"/>
          <w:u w:val="none"/>
        </w:rPr>
        <w:t> </w:t>
      </w:r>
      <w:r>
        <w:rPr>
          <w:rFonts w:ascii="宋体" w:eastAsia="宋体" w:hAnsi="宋体" w:cs="宋体"/>
          <w:color w:val="000000"/>
          <w:spacing w:val="0"/>
          <w:w w:val="100"/>
          <w:position w:val="3"/>
          <w:sz w:val="21"/>
          <w:u w:val="none"/>
        </w:rPr>
        <w:t>～1.8</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0"/>
          <w:w w:val="100"/>
          <w:position w:val="3"/>
          <w:sz w:val="21"/>
          <w:u w:val="none"/>
        </w:rPr>
        <w:t>m，2</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个以上管卡应匀称安装，同一房间管卡应安装在</w:t>
      </w:r>
    </w:p>
    <w:p>
      <w:pPr>
        <w:spacing w:before="0" w:after="0" w:line="274" w:lineRule="exact"/>
        <w:ind w:left="60" w:firstLine="852"/>
        <w:jc w:val="left"/>
      </w:pPr>
      <w:r>
        <w:rPr>
          <w:rFonts w:ascii="宋体" w:hAnsi="宋体" w:cs="宋体"/>
          <w:color w:val="000000"/>
          <w:spacing w:val="-1"/>
          <w:w w:val="100"/>
          <w:position w:val="0"/>
          <w:sz w:val="21"/>
          <w:u w:val="none"/>
        </w:rPr>
        <w:t>同一高度上。</w:t>
      </w:r>
    </w:p>
    <w:p>
      <w:pPr>
        <w:spacing w:before="0" w:after="0" w:line="286" w:lineRule="exact"/>
        <w:ind w:left="60" w:firstLine="199"/>
        <w:jc w:val="left"/>
      </w:pPr>
      <w:r>
        <w:rPr>
          <w:rFonts w:ascii="宋体" w:hAnsi="宋体" w:cs="宋体"/>
          <w:color w:val="000000"/>
          <w:spacing w:val="0"/>
          <w:w w:val="100"/>
          <w:position w:val="0"/>
          <w:sz w:val="18"/>
          <w:u w:val="none"/>
        </w:rPr>
        <w:t>18</w:t>
      </w:r>
    </w:p>
    <w:p>
      <w:pPr>
        <w:widowControl/>
        <w:jc w:val="left"/>
        <w:sectPr>
          <w:type w:val="continuous"/>
          <w:pgSz w:w="11906" w:h="16838"/>
          <w:pgMar w:top="1101" w:right="713" w:bottom="861" w:left="1073" w:header="0" w:footer="0" w:gutter="0"/>
          <w:pgNumType w:start="48"/>
          <w:cols w:num="1" w:space="708" w:equalWidth="0">
            <w:col w:w="10120" w:space="0"/>
          </w:cols>
          <w:docGrid w:type="lines" w:linePitch="312" w:charSpace="0"/>
        </w:sectPr>
      </w:pPr>
    </w:p>
    <w:p>
      <w:pPr>
        <w:spacing w:before="0" w:after="0" w:line="240" w:lineRule="exact"/>
      </w:pPr>
      <w:bookmarkStart w:id="23" w:name="23"/>
      <w:bookmarkEnd w:id="23"/>
    </w:p>
    <w:p>
      <w:pPr>
        <w:spacing w:before="0" w:after="0" w:line="319" w:lineRule="exact"/>
        <w:ind w:left="449" w:firstLine="7464"/>
        <w:jc w:val="left"/>
      </w:pPr>
      <w:r>
        <w:pict>
          <v:shape id="_x0000_s2092" o:spid="_x0000_s1067" type="#_x0000_t202" style="width:332pt;height:53pt;margin-top:397.7pt;margin-left:141.6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49" w:firstLine="7464"/>
      </w:pPr>
    </w:p>
    <w:p>
      <w:pPr>
        <w:spacing w:before="0" w:after="0" w:line="240" w:lineRule="exact"/>
        <w:ind w:left="449" w:firstLine="7464"/>
      </w:pPr>
    </w:p>
    <w:p>
      <w:pPr>
        <w:spacing w:before="0" w:after="0" w:line="240" w:lineRule="exact"/>
        <w:ind w:left="449" w:firstLine="7464"/>
      </w:pPr>
    </w:p>
    <w:p>
      <w:pPr>
        <w:spacing w:before="0" w:after="0" w:line="293" w:lineRule="exact"/>
        <w:ind w:left="449" w:firstLine="0"/>
        <w:jc w:val="left"/>
      </w:pPr>
      <w:r>
        <w:rPr>
          <w:rFonts w:ascii="黑体" w:hAnsi="黑体" w:cs="黑体"/>
          <w:color w:val="000000"/>
          <w:spacing w:val="-1"/>
          <w:w w:val="100"/>
          <w:position w:val="0"/>
          <w:sz w:val="21"/>
          <w:u w:val="none"/>
        </w:rPr>
        <w:t>7.2.7</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试压</w:t>
      </w:r>
    </w:p>
    <w:p>
      <w:pPr>
        <w:spacing w:before="0" w:after="0" w:line="240" w:lineRule="exact"/>
        <w:ind w:left="449" w:firstLine="0"/>
      </w:pPr>
    </w:p>
    <w:p>
      <w:pPr>
        <w:spacing w:before="0" w:after="0" w:line="225" w:lineRule="exact"/>
        <w:ind w:left="449" w:firstLine="420"/>
        <w:jc w:val="left"/>
      </w:pPr>
      <w:r>
        <w:rPr>
          <w:rFonts w:ascii="宋体" w:hAnsi="宋体" w:cs="宋体"/>
          <w:color w:val="000000"/>
          <w:spacing w:val="-1"/>
          <w:w w:val="100"/>
          <w:position w:val="0"/>
          <w:sz w:val="21"/>
          <w:u w:val="none"/>
        </w:rPr>
        <w:t>各种承压管道系统和设备应做水压试验，非承压管道系统和设备应做灌水试验。</w:t>
      </w:r>
    </w:p>
    <w:p>
      <w:pPr>
        <w:spacing w:before="0" w:after="0" w:line="240" w:lineRule="exact"/>
        <w:ind w:left="449" w:firstLine="420"/>
      </w:pPr>
    </w:p>
    <w:p>
      <w:pPr>
        <w:spacing w:before="0" w:after="0" w:line="231" w:lineRule="exact"/>
        <w:ind w:left="449" w:firstLine="0"/>
        <w:jc w:val="left"/>
      </w:pPr>
      <w:r>
        <w:rPr>
          <w:rFonts w:ascii="黑体" w:hAnsi="黑体" w:cs="黑体"/>
          <w:color w:val="000000"/>
          <w:spacing w:val="-1"/>
          <w:w w:val="100"/>
          <w:position w:val="0"/>
          <w:sz w:val="21"/>
          <w:u w:val="none"/>
        </w:rPr>
        <w:t>7.2.8</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医疗纯水整体供水设备标识系统</w:t>
      </w:r>
    </w:p>
    <w:p>
      <w:pPr>
        <w:spacing w:before="0" w:after="0" w:line="240" w:lineRule="exact"/>
        <w:ind w:left="449" w:firstLine="0"/>
      </w:pPr>
    </w:p>
    <w:p>
      <w:pPr>
        <w:spacing w:before="0" w:after="0" w:line="225" w:lineRule="exact"/>
        <w:ind w:left="449" w:firstLine="420"/>
        <w:jc w:val="left"/>
      </w:pPr>
      <w:r>
        <w:rPr>
          <w:rFonts w:ascii="宋体" w:eastAsia="宋体" w:hAnsi="宋体" w:cs="宋体"/>
          <w:color w:val="000000"/>
          <w:spacing w:val="-1"/>
          <w:w w:val="100"/>
          <w:position w:val="0"/>
          <w:sz w:val="21"/>
          <w:u w:val="none"/>
        </w:rPr>
        <w:t>医疗纯水整体供水设备标识系统验收要求如下：</w:t>
      </w:r>
    </w:p>
    <w:p>
      <w:pPr>
        <w:spacing w:before="0" w:after="0" w:line="312"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主机房及分机房内，应张贴操作规程、工艺流程图等说明性资料；</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产</w:t>
      </w:r>
      <w:r>
        <w:rPr>
          <w:rFonts w:ascii="宋体" w:eastAsia="宋体" w:hAnsi="宋体" w:cs="宋体"/>
          <w:color w:val="000000"/>
          <w:spacing w:val="0"/>
          <w:w w:val="100"/>
          <w:position w:val="0"/>
          <w:sz w:val="21"/>
          <w:u w:val="none"/>
        </w:rPr>
        <w:t>水主机系</w:t>
      </w:r>
      <w:r>
        <w:rPr>
          <w:rFonts w:ascii="宋体" w:eastAsia="宋体" w:hAnsi="宋体" w:cs="宋体"/>
          <w:color w:val="000000"/>
          <w:spacing w:val="-2"/>
          <w:w w:val="100"/>
          <w:position w:val="0"/>
          <w:sz w:val="21"/>
          <w:u w:val="none"/>
        </w:rPr>
        <w:t>统</w:t>
      </w:r>
      <w:r>
        <w:rPr>
          <w:rFonts w:ascii="宋体" w:eastAsia="宋体" w:hAnsi="宋体" w:cs="宋体"/>
          <w:color w:val="000000"/>
          <w:spacing w:val="0"/>
          <w:w w:val="100"/>
          <w:position w:val="0"/>
          <w:sz w:val="21"/>
          <w:u w:val="none"/>
        </w:rPr>
        <w:t>标识：主</w:t>
      </w:r>
      <w:r>
        <w:rPr>
          <w:rFonts w:ascii="宋体" w:eastAsia="宋体" w:hAnsi="宋体" w:cs="宋体"/>
          <w:color w:val="000000"/>
          <w:spacing w:val="-2"/>
          <w:w w:val="100"/>
          <w:position w:val="0"/>
          <w:sz w:val="21"/>
          <w:u w:val="none"/>
        </w:rPr>
        <w:t>机</w:t>
      </w:r>
      <w:r>
        <w:rPr>
          <w:rFonts w:ascii="宋体" w:eastAsia="宋体" w:hAnsi="宋体" w:cs="宋体"/>
          <w:color w:val="000000"/>
          <w:spacing w:val="0"/>
          <w:w w:val="100"/>
          <w:position w:val="0"/>
          <w:sz w:val="21"/>
          <w:u w:val="none"/>
        </w:rPr>
        <w:t>房设备应</w:t>
      </w:r>
      <w:r>
        <w:rPr>
          <w:rFonts w:ascii="宋体" w:eastAsia="宋体" w:hAnsi="宋体" w:cs="宋体"/>
          <w:color w:val="000000"/>
          <w:spacing w:val="-2"/>
          <w:w w:val="100"/>
          <w:position w:val="0"/>
          <w:sz w:val="21"/>
          <w:u w:val="none"/>
        </w:rPr>
        <w:t>分</w:t>
      </w:r>
      <w:r>
        <w:rPr>
          <w:rFonts w:ascii="宋体" w:eastAsia="宋体" w:hAnsi="宋体" w:cs="宋体"/>
          <w:color w:val="000000"/>
          <w:spacing w:val="0"/>
          <w:w w:val="100"/>
          <w:position w:val="0"/>
          <w:sz w:val="21"/>
          <w:u w:val="none"/>
        </w:rPr>
        <w:t>类别按类</w:t>
      </w:r>
      <w:r>
        <w:rPr>
          <w:rFonts w:ascii="宋体" w:eastAsia="宋体" w:hAnsi="宋体" w:cs="宋体"/>
          <w:color w:val="000000"/>
          <w:spacing w:val="-2"/>
          <w:w w:val="100"/>
          <w:position w:val="0"/>
          <w:sz w:val="21"/>
          <w:u w:val="none"/>
        </w:rPr>
        <w:t>型</w:t>
      </w:r>
      <w:r>
        <w:rPr>
          <w:rFonts w:ascii="宋体" w:eastAsia="宋体" w:hAnsi="宋体" w:cs="宋体"/>
          <w:color w:val="000000"/>
          <w:spacing w:val="0"/>
          <w:w w:val="100"/>
          <w:position w:val="0"/>
          <w:sz w:val="21"/>
          <w:u w:val="none"/>
        </w:rPr>
        <w:t>粘贴相应</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标识，比</w:t>
      </w:r>
      <w:r>
        <w:rPr>
          <w:rFonts w:ascii="宋体" w:eastAsia="宋体" w:hAnsi="宋体" w:cs="宋体"/>
          <w:color w:val="000000"/>
          <w:spacing w:val="-2"/>
          <w:w w:val="100"/>
          <w:position w:val="0"/>
          <w:sz w:val="21"/>
          <w:u w:val="none"/>
        </w:rPr>
        <w:t>如</w:t>
      </w:r>
      <w:r>
        <w:rPr>
          <w:rFonts w:ascii="宋体" w:eastAsia="宋体" w:hAnsi="宋体" w:cs="宋体"/>
          <w:color w:val="000000"/>
          <w:spacing w:val="0"/>
          <w:w w:val="100"/>
          <w:position w:val="0"/>
          <w:sz w:val="21"/>
          <w:u w:val="none"/>
        </w:rPr>
        <w:t>原水</w:t>
      </w:r>
      <w:r>
        <w:rPr>
          <w:rFonts w:ascii="宋体" w:hAnsi="宋体" w:cs="宋体"/>
          <w:color w:val="000000"/>
          <w:spacing w:val="0"/>
          <w:w w:val="100"/>
          <w:position w:val="0"/>
          <w:sz w:val="21"/>
          <w:u w:val="none"/>
        </w:rPr>
        <w:t>箱、</w:t>
      </w:r>
      <w:r>
        <w:rPr>
          <w:rFonts w:ascii="宋体" w:eastAsia="宋体" w:hAnsi="宋体" w:cs="宋体"/>
          <w:color w:val="000000"/>
          <w:spacing w:val="-2"/>
          <w:w w:val="100"/>
          <w:position w:val="0"/>
          <w:sz w:val="21"/>
          <w:u w:val="none"/>
        </w:rPr>
        <w:t>软</w:t>
      </w:r>
      <w:r>
        <w:rPr>
          <w:rFonts w:ascii="宋体" w:eastAsia="宋体" w:hAnsi="宋体" w:cs="宋体"/>
          <w:color w:val="000000"/>
          <w:spacing w:val="0"/>
          <w:w w:val="100"/>
          <w:position w:val="0"/>
          <w:sz w:val="21"/>
          <w:u w:val="none"/>
        </w:rPr>
        <w:t>水箱</w:t>
      </w:r>
      <w:r>
        <w:rPr>
          <w:rFonts w:ascii="宋体" w:hAnsi="宋体" w:cs="宋体"/>
          <w:color w:val="000000"/>
          <w:spacing w:val="0"/>
          <w:w w:val="100"/>
          <w:position w:val="0"/>
          <w:sz w:val="21"/>
          <w:u w:val="none"/>
        </w:rPr>
        <w:t>、多</w:t>
      </w:r>
    </w:p>
    <w:p>
      <w:pPr>
        <w:spacing w:before="0" w:after="0" w:line="312" w:lineRule="exact"/>
        <w:ind w:left="449" w:firstLine="850"/>
        <w:jc w:val="left"/>
      </w:pPr>
      <w:r>
        <w:rPr>
          <w:rFonts w:ascii="宋体" w:hAnsi="宋体" w:cs="宋体"/>
          <w:color w:val="000000"/>
          <w:spacing w:val="-1"/>
          <w:w w:val="100"/>
          <w:position w:val="0"/>
          <w:sz w:val="21"/>
          <w:u w:val="none"/>
        </w:rPr>
        <w:t>介质过滤器、纯水箱、增压泵、反渗透主机等，各种阀门吊挂说明性吊牌；</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管网系统标识的要求包括以下内容：</w:t>
      </w:r>
    </w:p>
    <w:p>
      <w:pPr>
        <w:spacing w:before="0" w:after="0" w:line="312" w:lineRule="exact"/>
        <w:ind w:left="449" w:firstLine="850"/>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管道全长上标有标识；</w:t>
      </w:r>
    </w:p>
    <w:p>
      <w:pPr>
        <w:spacing w:before="0" w:after="0" w:line="347" w:lineRule="exact"/>
        <w:ind w:left="449" w:firstLine="850"/>
        <w:jc w:val="left"/>
      </w:pPr>
      <w:r>
        <w:rPr>
          <w:rFonts w:ascii="宋体" w:hAnsi="宋体" w:cs="宋体"/>
          <w:color w:val="000000"/>
          <w:spacing w:val="0"/>
          <w:w w:val="100"/>
          <w:position w:val="3"/>
          <w:sz w:val="21"/>
          <w:u w:val="none"/>
        </w:rPr>
        <w:t>2)</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在管道上以宽为</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150</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mm</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的色环标识；</w:t>
      </w:r>
    </w:p>
    <w:p>
      <w:pPr>
        <w:spacing w:before="0" w:after="0" w:line="277" w:lineRule="exact"/>
        <w:ind w:left="449" w:firstLine="850"/>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在管道上以长方形的识别色标牌标识；</w:t>
      </w:r>
    </w:p>
    <w:p>
      <w:pPr>
        <w:spacing w:before="0" w:after="0" w:line="312" w:lineRule="exact"/>
        <w:ind w:left="449" w:firstLine="850"/>
        <w:jc w:val="left"/>
      </w:pPr>
      <w:r>
        <w:rPr>
          <w:rFonts w:ascii="宋体" w:hAnsi="宋体" w:cs="宋体"/>
          <w:color w:val="000000"/>
          <w:spacing w:val="0"/>
          <w:w w:val="100"/>
          <w:position w:val="0"/>
          <w:sz w:val="21"/>
          <w:u w:val="none"/>
        </w:rPr>
        <w:t>4)</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在管道上以带箭头的长方形识别色标牌标识；</w:t>
      </w:r>
    </w:p>
    <w:p>
      <w:pPr>
        <w:spacing w:before="0" w:after="0" w:line="312" w:lineRule="exact"/>
        <w:ind w:left="449" w:firstLine="850"/>
        <w:jc w:val="left"/>
      </w:pPr>
      <w:r>
        <w:rPr>
          <w:rFonts w:ascii="宋体" w:hAnsi="宋体" w:cs="宋体"/>
          <w:color w:val="000000"/>
          <w:spacing w:val="0"/>
          <w:w w:val="100"/>
          <w:position w:val="0"/>
          <w:sz w:val="21"/>
          <w:u w:val="none"/>
        </w:rPr>
        <w:t>5)</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在管道上以系挂的识别色标牌标识。</w:t>
      </w:r>
    </w:p>
    <w:p>
      <w:pPr>
        <w:spacing w:before="0" w:after="0" w:line="240" w:lineRule="exact"/>
        <w:ind w:left="449" w:firstLine="850"/>
      </w:pPr>
    </w:p>
    <w:p>
      <w:pPr>
        <w:spacing w:before="0" w:after="0" w:line="231" w:lineRule="exact"/>
        <w:ind w:left="449" w:firstLine="0"/>
        <w:jc w:val="left"/>
      </w:pPr>
      <w:r>
        <w:rPr>
          <w:rFonts w:ascii="黑体" w:hAnsi="黑体" w:cs="黑体"/>
          <w:color w:val="000000"/>
          <w:spacing w:val="-1"/>
          <w:w w:val="100"/>
          <w:position w:val="0"/>
          <w:sz w:val="21"/>
          <w:u w:val="none"/>
        </w:rPr>
        <w:t>7.2.9</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直饮水设备终端</w:t>
      </w:r>
    </w:p>
    <w:p>
      <w:pPr>
        <w:spacing w:before="0" w:after="0" w:line="218" w:lineRule="exact"/>
        <w:ind w:left="449" w:firstLine="0"/>
      </w:pPr>
    </w:p>
    <w:p>
      <w:pPr>
        <w:spacing w:before="0" w:after="0" w:line="281" w:lineRule="exact"/>
        <w:ind w:left="449" w:firstLine="420"/>
        <w:jc w:val="left"/>
      </w:pPr>
      <w:r>
        <w:rPr>
          <w:rFonts w:ascii="宋体" w:eastAsia="宋体" w:hAnsi="宋体" w:cs="宋体"/>
          <w:color w:val="000000"/>
          <w:spacing w:val="-1"/>
          <w:w w:val="100"/>
          <w:position w:val="3"/>
          <w:sz w:val="21"/>
          <w:u w:val="none"/>
        </w:rPr>
        <w:t>终端旁边需配置五孔插座，10</w:t>
      </w:r>
      <w:r>
        <w:rPr>
          <w:rFonts w:ascii="Calibri" w:hAnsi="Calibri" w:cs="Calibri"/>
          <w:color w:val="000000"/>
          <w:spacing w:val="-8"/>
          <w:w w:val="100"/>
          <w:sz w:val="21"/>
          <w:u w:val="none"/>
        </w:rPr>
        <w:t> </w:t>
      </w:r>
      <w:r>
        <w:rPr>
          <w:rFonts w:ascii="宋体" w:eastAsia="宋体" w:hAnsi="宋体" w:cs="宋体"/>
          <w:color w:val="000000"/>
          <w:spacing w:val="-1"/>
          <w:w w:val="100"/>
          <w:position w:val="3"/>
          <w:sz w:val="21"/>
          <w:u w:val="none"/>
        </w:rPr>
        <w:t>A带安全型开关；附近5</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m内应有排水地漏，方便安装排水系统管道。</w:t>
      </w:r>
    </w:p>
    <w:p>
      <w:pPr>
        <w:spacing w:before="0" w:after="0" w:line="437" w:lineRule="exact"/>
        <w:ind w:left="449" w:firstLine="0"/>
        <w:jc w:val="left"/>
      </w:pPr>
      <w:r>
        <w:rPr>
          <w:rFonts w:ascii="黑体" w:hAnsi="黑体" w:cs="黑体"/>
          <w:color w:val="000000"/>
          <w:spacing w:val="0"/>
          <w:w w:val="100"/>
          <w:position w:val="0"/>
          <w:sz w:val="21"/>
          <w:u w:val="none"/>
        </w:rPr>
        <w:t>7.2.10</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医疗纯水整体供水设备出水水质标准</w:t>
      </w:r>
    </w:p>
    <w:p>
      <w:pPr>
        <w:spacing w:before="0" w:after="0" w:line="240" w:lineRule="exact"/>
        <w:ind w:left="449" w:firstLine="0"/>
      </w:pPr>
    </w:p>
    <w:p>
      <w:pPr>
        <w:spacing w:before="0" w:after="0" w:line="225" w:lineRule="exact"/>
        <w:ind w:left="449" w:firstLine="420"/>
        <w:jc w:val="left"/>
      </w:pPr>
      <w:r>
        <w:rPr>
          <w:rFonts w:ascii="宋体" w:eastAsia="宋体" w:hAnsi="宋体" w:cs="宋体"/>
          <w:color w:val="000000"/>
          <w:spacing w:val="0"/>
          <w:w w:val="100"/>
          <w:position w:val="0"/>
          <w:sz w:val="21"/>
          <w:u w:val="none"/>
        </w:rPr>
        <w:t>出水水质应符合GB/T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6682、WS</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310.1、WS</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310.2、WS</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507和YY</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0572中的规定。</w:t>
      </w:r>
    </w:p>
    <w:p>
      <w:pPr>
        <w:spacing w:before="0" w:after="0" w:line="240" w:lineRule="exact"/>
        <w:ind w:left="449" w:firstLine="420"/>
      </w:pPr>
    </w:p>
    <w:p>
      <w:pPr>
        <w:spacing w:before="0" w:after="0" w:line="231" w:lineRule="exact"/>
        <w:ind w:left="449" w:firstLine="0"/>
        <w:jc w:val="left"/>
      </w:pPr>
      <w:r>
        <w:rPr>
          <w:rFonts w:ascii="黑体" w:hAnsi="黑体" w:cs="黑体"/>
          <w:color w:val="000000"/>
          <w:spacing w:val="0"/>
          <w:w w:val="100"/>
          <w:position w:val="0"/>
          <w:sz w:val="21"/>
          <w:u w:val="none"/>
        </w:rPr>
        <w:t>7.2.11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排污泵</w:t>
      </w:r>
    </w:p>
    <w:p>
      <w:pPr>
        <w:spacing w:before="0" w:after="0" w:line="240" w:lineRule="exact"/>
        <w:ind w:left="449" w:firstLine="0"/>
      </w:pPr>
    </w:p>
    <w:p>
      <w:pPr>
        <w:spacing w:before="0" w:after="0" w:line="225" w:lineRule="exact"/>
        <w:ind w:left="449" w:firstLine="420"/>
        <w:jc w:val="left"/>
      </w:pPr>
      <w:r>
        <w:rPr>
          <w:rFonts w:ascii="宋体" w:eastAsia="宋体" w:hAnsi="宋体" w:cs="宋体"/>
          <w:color w:val="000000"/>
          <w:spacing w:val="-1"/>
          <w:w w:val="100"/>
          <w:position w:val="0"/>
          <w:sz w:val="21"/>
          <w:u w:val="none"/>
        </w:rPr>
        <w:t>排污泵的验收要求如下：</w:t>
      </w:r>
    </w:p>
    <w:p>
      <w:pPr>
        <w:spacing w:before="0" w:after="0" w:line="312"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水泵及管道、附件连接良好、无渗漏；</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电源与控制系统正常；</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外观防腐与油漆无破损或脱落；</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水泵运行无异响；</w:t>
      </w:r>
    </w:p>
    <w:p>
      <w:pPr>
        <w:spacing w:before="0" w:after="0" w:line="312" w:lineRule="exact"/>
        <w:ind w:left="449"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污水池的安全措施完善，池内清洁无污物。</w:t>
      </w:r>
    </w:p>
    <w:p>
      <w:pPr>
        <w:spacing w:before="0" w:after="0" w:line="240" w:lineRule="exact"/>
        <w:ind w:left="449" w:firstLine="425"/>
      </w:pPr>
    </w:p>
    <w:p>
      <w:pPr>
        <w:spacing w:before="0" w:after="0" w:line="231" w:lineRule="exact"/>
        <w:ind w:left="449" w:firstLine="0"/>
        <w:jc w:val="left"/>
      </w:pPr>
      <w:r>
        <w:rPr>
          <w:rFonts w:ascii="黑体" w:hAnsi="黑体" w:cs="黑体"/>
          <w:color w:val="000000"/>
          <w:spacing w:val="0"/>
          <w:w w:val="100"/>
          <w:position w:val="0"/>
          <w:sz w:val="21"/>
          <w:u w:val="none"/>
        </w:rPr>
        <w:t>7.2.12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中水处理设施设备</w:t>
      </w:r>
    </w:p>
    <w:p>
      <w:pPr>
        <w:spacing w:before="0" w:after="0" w:line="240" w:lineRule="exact"/>
        <w:ind w:left="449" w:firstLine="0"/>
      </w:pPr>
    </w:p>
    <w:p>
      <w:pPr>
        <w:spacing w:before="0" w:after="0" w:line="225" w:lineRule="exact"/>
        <w:ind w:left="449" w:firstLine="420"/>
        <w:jc w:val="left"/>
      </w:pPr>
      <w:r>
        <w:rPr>
          <w:rFonts w:ascii="宋体" w:eastAsia="宋体" w:hAnsi="宋体" w:cs="宋体"/>
          <w:color w:val="000000"/>
          <w:spacing w:val="-1"/>
          <w:w w:val="100"/>
          <w:position w:val="0"/>
          <w:sz w:val="21"/>
          <w:u w:val="none"/>
        </w:rPr>
        <w:t>中水处理设施设备验收要求如下：</w:t>
      </w:r>
    </w:p>
    <w:p>
      <w:pPr>
        <w:spacing w:before="0" w:after="0" w:line="312"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水泵及管路、附件无渗漏，防污染及安全防护措施有效；</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管路通畅无堵塞，阀门启闭灵活有效；</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压力和水质处理功能有效；</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各部仪表（温度、流量、压力等）显示正常；各部自动控制装置灵敏有效；</w:t>
      </w:r>
    </w:p>
    <w:p>
      <w:pPr>
        <w:spacing w:before="0" w:after="0" w:line="312" w:lineRule="exact"/>
        <w:ind w:left="449"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设备无异常振动与声响。</w:t>
      </w:r>
    </w:p>
    <w:p>
      <w:pPr>
        <w:spacing w:before="0" w:after="0" w:line="240" w:lineRule="exact"/>
        <w:ind w:left="449" w:firstLine="425"/>
      </w:pPr>
    </w:p>
    <w:p>
      <w:pPr>
        <w:spacing w:before="0" w:after="0" w:line="231" w:lineRule="exact"/>
        <w:ind w:left="449" w:firstLine="0"/>
        <w:jc w:val="left"/>
      </w:pPr>
      <w:r>
        <w:rPr>
          <w:rFonts w:ascii="黑体" w:hAnsi="黑体" w:cs="黑体"/>
          <w:color w:val="000000"/>
          <w:spacing w:val="0"/>
          <w:w w:val="100"/>
          <w:position w:val="0"/>
          <w:sz w:val="21"/>
          <w:u w:val="none"/>
        </w:rPr>
        <w:t>7.2.13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热水器</w:t>
      </w:r>
    </w:p>
    <w:p>
      <w:pPr>
        <w:spacing w:before="0" w:after="0" w:line="240" w:lineRule="exact"/>
        <w:ind w:left="449" w:firstLine="0"/>
      </w:pPr>
    </w:p>
    <w:p>
      <w:pPr>
        <w:spacing w:before="0" w:after="0" w:line="225" w:lineRule="exact"/>
        <w:ind w:left="449" w:firstLine="420"/>
        <w:jc w:val="left"/>
      </w:pPr>
      <w:r>
        <w:rPr>
          <w:rFonts w:ascii="宋体" w:eastAsia="宋体" w:hAnsi="宋体" w:cs="宋体"/>
          <w:color w:val="000000"/>
          <w:spacing w:val="-1"/>
          <w:w w:val="100"/>
          <w:position w:val="0"/>
          <w:sz w:val="21"/>
          <w:u w:val="none"/>
        </w:rPr>
        <w:t>热水器的验收要求包括以下内容：</w:t>
      </w:r>
    </w:p>
    <w:p>
      <w:pPr>
        <w:spacing w:before="0" w:after="0" w:line="312"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热水器及管路附件连接紧密，无渗漏；</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周围防污染及保温措施有效；</w:t>
      </w:r>
    </w:p>
    <w:p>
      <w:pPr>
        <w:spacing w:before="0" w:after="0" w:line="370" w:lineRule="exact"/>
        <w:ind w:left="449" w:firstLine="8947"/>
        <w:jc w:val="left"/>
        <w:sectPr>
          <w:type w:val="continuous"/>
          <w:pgSz w:w="11906" w:h="16839"/>
          <w:pgMar w:top="1101" w:right="609" w:bottom="861" w:left="969" w:header="0" w:footer="0" w:gutter="0"/>
          <w:pgNumType w:start="49"/>
          <w:cols w:num="1" w:space="720"/>
        </w:sectPr>
      </w:pPr>
      <w:r>
        <w:rPr>
          <w:rFonts w:ascii="宋体" w:hAnsi="宋体" w:cs="宋体"/>
          <w:color w:val="000000"/>
          <w:spacing w:val="0"/>
          <w:w w:val="100"/>
          <w:position w:val="0"/>
          <w:sz w:val="18"/>
          <w:u w:val="none"/>
        </w:rPr>
        <w:t>19</w:t>
      </w:r>
    </w:p>
    <w:p>
      <w:pPr>
        <w:spacing w:before="0" w:after="0" w:line="240" w:lineRule="exact"/>
      </w:pPr>
      <w:bookmarkStart w:id="24" w:name="24"/>
      <w:bookmarkEnd w:id="24"/>
    </w:p>
    <w:p>
      <w:pPr>
        <w:spacing w:before="0" w:after="0" w:line="319" w:lineRule="exact"/>
        <w:ind w:left="60" w:firstLine="0"/>
        <w:jc w:val="left"/>
      </w:pPr>
      <w:r>
        <w:pict>
          <v:shape id="_x0000_s2093" o:spid="_x0000_s1068" type="#_x0000_t202" style="width:332pt;height:53pt;margin-top:397.7pt;margin-left:141.6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9"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设计规定的时间内系统水温、流量均达到实际要求；</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检查各部仪表（温度、流量、压力等）显示正常；</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循环泵运行正常；</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各部安全阀、自动控制装置灵敏有效；</w:t>
      </w:r>
    </w:p>
    <w:p>
      <w:pPr>
        <w:spacing w:before="0" w:after="0" w:line="312"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设备无异常振动与声响。</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0"/>
          <w:w w:val="100"/>
          <w:position w:val="0"/>
          <w:sz w:val="21"/>
          <w:u w:val="none"/>
        </w:rPr>
        <w:t>7.2.14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室内卫生间器具</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室内卫生间器具验收要求包括以下内容：</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用水附件、阀门及管道连接紧固、无渗漏；</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固定支架紧固、无松动、脱落；</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排水畅通、无堵塞。</w:t>
      </w:r>
    </w:p>
    <w:p>
      <w:pPr>
        <w:spacing w:before="0" w:after="0" w:line="240" w:lineRule="exact"/>
        <w:ind w:left="60" w:firstLine="427"/>
      </w:pPr>
    </w:p>
    <w:p>
      <w:pPr>
        <w:spacing w:before="0" w:after="0" w:line="387" w:lineRule="exact"/>
        <w:ind w:left="60" w:firstLine="0"/>
        <w:jc w:val="left"/>
      </w:pPr>
      <w:r>
        <w:rPr>
          <w:rFonts w:ascii="黑体" w:hAnsi="黑体" w:cs="黑体"/>
          <w:color w:val="000000"/>
          <w:spacing w:val="-1"/>
          <w:w w:val="100"/>
          <w:position w:val="0"/>
          <w:sz w:val="21"/>
          <w:u w:val="none"/>
        </w:rPr>
        <w:t>8</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医院污水处理系统验收评估技术要求</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8.1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医院污水处理系统验收内容</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8.1.1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医院污水处理系统的验收范围包括以下内容：</w:t>
      </w:r>
    </w:p>
    <w:p>
      <w:pPr>
        <w:spacing w:before="0" w:after="0" w:line="309"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污水系统图纸、资料的移交；</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主体工程、配套及辅助工程；</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医疗污水处理设施设备；</w:t>
      </w:r>
    </w:p>
    <w:p>
      <w:pPr>
        <w:spacing w:before="0" w:after="0" w:line="312" w:lineRule="exact"/>
        <w:ind w:left="60"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设备性能、工作环境监察和设备数量的清点；</w:t>
      </w:r>
    </w:p>
    <w:p>
      <w:pPr>
        <w:spacing w:before="0" w:after="0" w:line="312" w:lineRule="exact"/>
        <w:ind w:left="60"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设备使用功能的测试。</w:t>
      </w:r>
    </w:p>
    <w:p>
      <w:pPr>
        <w:spacing w:before="0" w:after="0" w:line="315" w:lineRule="exact"/>
        <w:ind w:left="60" w:firstLine="0"/>
        <w:jc w:val="left"/>
      </w:pPr>
      <w:r>
        <w:rPr>
          <w:rFonts w:ascii="黑体" w:hAnsi="黑体" w:cs="黑体"/>
          <w:color w:val="000000"/>
          <w:spacing w:val="-1"/>
          <w:w w:val="100"/>
          <w:position w:val="0"/>
          <w:sz w:val="21"/>
          <w:u w:val="none"/>
        </w:rPr>
        <w:t>8.1.2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主体工程验收内容包括但不限于：</w:t>
      </w:r>
    </w:p>
    <w:p>
      <w:pPr>
        <w:spacing w:before="0" w:after="0" w:line="309"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医院污水处理系统；</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污泥处理系统；</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废气处理系统。</w:t>
      </w:r>
    </w:p>
    <w:p>
      <w:pPr>
        <w:spacing w:before="0" w:after="0" w:line="315" w:lineRule="exact"/>
        <w:ind w:left="60" w:firstLine="0"/>
        <w:jc w:val="left"/>
      </w:pPr>
      <w:r>
        <w:rPr>
          <w:rFonts w:ascii="黑体" w:hAnsi="黑体" w:cs="黑体"/>
          <w:color w:val="000000"/>
          <w:spacing w:val="-1"/>
          <w:w w:val="100"/>
          <w:position w:val="0"/>
          <w:sz w:val="21"/>
          <w:u w:val="none"/>
        </w:rPr>
        <w:t>8.1.3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医院污水处理系统验收内容包括但不限于：</w:t>
      </w:r>
    </w:p>
    <w:p>
      <w:pPr>
        <w:spacing w:before="0" w:after="0" w:line="309"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预处理；</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一级处理；</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二级处理；</w:t>
      </w:r>
    </w:p>
    <w:p>
      <w:pPr>
        <w:spacing w:before="0" w:after="0" w:line="312" w:lineRule="exact"/>
        <w:ind w:left="60"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深度处理和消毒处理单元。</w:t>
      </w:r>
    </w:p>
    <w:p>
      <w:pPr>
        <w:spacing w:before="0" w:after="0" w:line="315" w:lineRule="exact"/>
        <w:ind w:left="60" w:firstLine="0"/>
        <w:jc w:val="left"/>
      </w:pPr>
      <w:r>
        <w:rPr>
          <w:rFonts w:ascii="黑体" w:hAnsi="黑体" w:cs="黑体"/>
          <w:color w:val="000000"/>
          <w:spacing w:val="-1"/>
          <w:w w:val="100"/>
          <w:position w:val="0"/>
          <w:sz w:val="21"/>
          <w:u w:val="none"/>
        </w:rPr>
        <w:t>8.1.4</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配套及辅助工程验收内容包括但不限于：</w:t>
      </w:r>
    </w:p>
    <w:p>
      <w:pPr>
        <w:spacing w:before="0" w:after="0" w:line="309"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电气与自控；</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给排水、消防；</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采暖通风；</w:t>
      </w:r>
    </w:p>
    <w:p>
      <w:pPr>
        <w:spacing w:before="0" w:after="0" w:line="312" w:lineRule="exact"/>
        <w:ind w:left="60"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道路与绿化。</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8.2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医院污水系统验收要求</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8.2.1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环境污染控制</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8.2.1.1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污水处理</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0"/>
          <w:w w:val="100"/>
          <w:position w:val="0"/>
          <w:sz w:val="21"/>
          <w:u w:val="none"/>
        </w:rPr>
        <w:t>污水处理的验收条件如下：</w:t>
      </w:r>
    </w:p>
    <w:p>
      <w:pPr>
        <w:spacing w:before="0" w:after="0" w:line="370" w:lineRule="exact"/>
        <w:ind w:left="60" w:firstLine="199"/>
        <w:jc w:val="left"/>
        <w:sectPr>
          <w:type w:val="continuous"/>
          <w:pgSz w:w="11906" w:h="16838"/>
          <w:pgMar w:top="1101" w:right="713" w:bottom="861" w:left="1073" w:header="0" w:footer="0" w:gutter="0"/>
          <w:pgNumType w:start="50"/>
          <w:cols w:num="1" w:space="720"/>
        </w:sectPr>
      </w:pPr>
      <w:r>
        <w:rPr>
          <w:rFonts w:ascii="宋体" w:hAnsi="宋体" w:cs="宋体"/>
          <w:color w:val="000000"/>
          <w:spacing w:val="0"/>
          <w:w w:val="100"/>
          <w:position w:val="0"/>
          <w:sz w:val="18"/>
          <w:u w:val="none"/>
        </w:rPr>
        <w:t>20</w:t>
      </w:r>
    </w:p>
    <w:p>
      <w:pPr>
        <w:spacing w:before="0" w:after="0" w:line="240" w:lineRule="exact"/>
      </w:pPr>
      <w:bookmarkStart w:id="25" w:name="25"/>
      <w:bookmarkEnd w:id="25"/>
    </w:p>
    <w:p>
      <w:pPr>
        <w:spacing w:before="0" w:after="0" w:line="319" w:lineRule="exact"/>
        <w:ind w:left="449" w:firstLine="7464"/>
        <w:jc w:val="left"/>
      </w:pPr>
      <w:r>
        <w:pict>
          <v:shape id="_x0000_s2094" o:spid="_x0000_s1069" type="#_x0000_t202" style="width:332pt;height:53pt;margin-top:397.7pt;margin-left:141.65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49" w:firstLine="7464"/>
      </w:pPr>
    </w:p>
    <w:p>
      <w:pPr>
        <w:spacing w:before="0" w:after="0" w:line="240" w:lineRule="exact"/>
        <w:ind w:left="449" w:firstLine="7464"/>
      </w:pPr>
    </w:p>
    <w:p>
      <w:pPr>
        <w:spacing w:before="0" w:after="0" w:line="240" w:lineRule="exact"/>
        <w:ind w:left="449" w:firstLine="7464"/>
      </w:pPr>
    </w:p>
    <w:p>
      <w:pPr>
        <w:spacing w:before="0" w:after="0" w:line="324" w:lineRule="exact"/>
        <w:ind w:left="449" w:firstLine="425"/>
        <w:jc w:val="left"/>
      </w:pPr>
      <w:r>
        <w:rPr>
          <w:rFonts w:ascii="宋体" w:hAnsi="宋体" w:cs="宋体"/>
          <w:color w:val="000000"/>
          <w:spacing w:val="0"/>
          <w:w w:val="100"/>
          <w:position w:val="3"/>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设计污水量应在实测或测算的基础上留有设计裕量，设计裕量宜取实测值或测算值的</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10%</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2"/>
          <w:w w:val="100"/>
          <w:position w:val="3"/>
          <w:sz w:val="21"/>
          <w:u w:val="none"/>
        </w:rPr>
        <w:t>～</w:t>
      </w:r>
    </w:p>
    <w:p>
      <w:pPr>
        <w:spacing w:before="0" w:after="0" w:line="277" w:lineRule="exact"/>
        <w:ind w:left="449" w:firstLine="850"/>
        <w:jc w:val="left"/>
      </w:pPr>
      <w:r>
        <w:rPr>
          <w:rFonts w:ascii="宋体" w:eastAsia="宋体" w:hAnsi="宋体" w:cs="宋体"/>
          <w:color w:val="000000"/>
          <w:spacing w:val="0"/>
          <w:w w:val="100"/>
          <w:position w:val="0"/>
          <w:sz w:val="21"/>
          <w:u w:val="none"/>
        </w:rPr>
        <w:t>20%；</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医院污水处理工程污染物排放应符合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18466—2005</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中的规定，具体要求如下：</w:t>
      </w:r>
    </w:p>
    <w:p>
      <w:pPr>
        <w:spacing w:before="0" w:after="0" w:line="312" w:lineRule="exact"/>
        <w:ind w:left="449" w:firstLine="850"/>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传染病和结核病医疗机构污水排放符合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18466—2005</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中表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w:t>
      </w:r>
    </w:p>
    <w:p>
      <w:pPr>
        <w:spacing w:before="0" w:after="0" w:line="312" w:lineRule="exact"/>
        <w:ind w:left="449" w:firstLine="850"/>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区级</w:t>
      </w:r>
      <w:r>
        <w:rPr>
          <w:rFonts w:ascii="宋体" w:eastAsia="宋体" w:hAnsi="宋体" w:cs="宋体"/>
          <w:color w:val="000000"/>
          <w:spacing w:val="1"/>
          <w:w w:val="100"/>
          <w:position w:val="0"/>
          <w:sz w:val="21"/>
          <w:u w:val="none"/>
        </w:rPr>
        <w:t>以上或</w:t>
      </w:r>
      <w:r>
        <w:rPr>
          <w:rFonts w:ascii="Calibri" w:hAnsi="Calibri" w:cs="Calibri"/>
          <w:color w:val="000000"/>
          <w:spacing w:val="11"/>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张床</w:t>
      </w:r>
      <w:r>
        <w:rPr>
          <w:rFonts w:ascii="宋体" w:eastAsia="宋体" w:hAnsi="宋体" w:cs="宋体"/>
          <w:color w:val="000000"/>
          <w:spacing w:val="1"/>
          <w:w w:val="100"/>
          <w:position w:val="0"/>
          <w:sz w:val="21"/>
          <w:u w:val="none"/>
        </w:rPr>
        <w:t>位及以上的综合医疗机构和其他医疗机构污水排放符合</w:t>
      </w:r>
      <w:r>
        <w:rPr>
          <w:rFonts w:ascii="Calibri" w:hAnsi="Calibri" w:cs="Calibri"/>
          <w:color w:val="000000"/>
          <w:spacing w:val="11"/>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29"/>
          <w:sz w:val="21"/>
          <w:u w:val="none"/>
        </w:rPr>
        <w:t> </w:t>
      </w:r>
      <w:r>
        <w:rPr>
          <w:rFonts w:ascii="宋体" w:hAnsi="宋体" w:cs="宋体"/>
          <w:color w:val="000000"/>
          <w:spacing w:val="0"/>
          <w:w w:val="100"/>
          <w:position w:val="0"/>
          <w:sz w:val="21"/>
          <w:u w:val="none"/>
        </w:rPr>
        <w:t>18466—</w:t>
      </w:r>
    </w:p>
    <w:p>
      <w:pPr>
        <w:spacing w:before="0" w:after="0" w:line="312" w:lineRule="exact"/>
        <w:ind w:left="449" w:firstLine="1274"/>
        <w:jc w:val="left"/>
      </w:pPr>
      <w:r>
        <w:rPr>
          <w:rFonts w:ascii="宋体" w:hAnsi="宋体" w:cs="宋体"/>
          <w:color w:val="000000"/>
          <w:spacing w:val="0"/>
          <w:w w:val="100"/>
          <w:position w:val="0"/>
          <w:sz w:val="21"/>
          <w:u w:val="none"/>
        </w:rPr>
        <w:t>2005</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中表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w:t>
      </w:r>
    </w:p>
    <w:p>
      <w:pPr>
        <w:spacing w:before="0" w:after="0" w:line="312" w:lineRule="exact"/>
        <w:ind w:left="449" w:firstLine="850"/>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直</w:t>
      </w:r>
      <w:r>
        <w:rPr>
          <w:rFonts w:ascii="宋体" w:eastAsia="宋体" w:hAnsi="宋体" w:cs="宋体"/>
          <w:color w:val="000000"/>
          <w:spacing w:val="0"/>
          <w:w w:val="100"/>
          <w:position w:val="0"/>
          <w:sz w:val="21"/>
          <w:u w:val="none"/>
        </w:rPr>
        <w:t>接或间接</w:t>
      </w:r>
      <w:r>
        <w:rPr>
          <w:rFonts w:ascii="宋体" w:eastAsia="宋体" w:hAnsi="宋体" w:cs="宋体"/>
          <w:color w:val="000000"/>
          <w:spacing w:val="-2"/>
          <w:w w:val="100"/>
          <w:position w:val="0"/>
          <w:sz w:val="21"/>
          <w:u w:val="none"/>
        </w:rPr>
        <w:t>排</w:t>
      </w:r>
      <w:r>
        <w:rPr>
          <w:rFonts w:ascii="宋体" w:eastAsia="宋体" w:hAnsi="宋体" w:cs="宋体"/>
          <w:color w:val="000000"/>
          <w:spacing w:val="0"/>
          <w:w w:val="100"/>
          <w:position w:val="0"/>
          <w:sz w:val="21"/>
          <w:u w:val="none"/>
        </w:rPr>
        <w:t>入地表水</w:t>
      </w:r>
      <w:r>
        <w:rPr>
          <w:rFonts w:ascii="宋体" w:eastAsia="宋体" w:hAnsi="宋体" w:cs="宋体"/>
          <w:color w:val="000000"/>
          <w:spacing w:val="-2"/>
          <w:w w:val="100"/>
          <w:position w:val="0"/>
          <w:sz w:val="21"/>
          <w:u w:val="none"/>
        </w:rPr>
        <w:t>体</w:t>
      </w:r>
      <w:r>
        <w:rPr>
          <w:rFonts w:ascii="宋体" w:eastAsia="宋体" w:hAnsi="宋体" w:cs="宋体"/>
          <w:color w:val="000000"/>
          <w:spacing w:val="0"/>
          <w:w w:val="100"/>
          <w:position w:val="0"/>
          <w:sz w:val="21"/>
          <w:u w:val="none"/>
        </w:rPr>
        <w:t>和海域的</w:t>
      </w:r>
      <w:r>
        <w:rPr>
          <w:rFonts w:ascii="宋体" w:eastAsia="宋体" w:hAnsi="宋体" w:cs="宋体"/>
          <w:color w:val="000000"/>
          <w:spacing w:val="-2"/>
          <w:w w:val="100"/>
          <w:position w:val="0"/>
          <w:sz w:val="21"/>
          <w:u w:val="none"/>
        </w:rPr>
        <w:t>污</w:t>
      </w:r>
      <w:r>
        <w:rPr>
          <w:rFonts w:ascii="宋体" w:eastAsia="宋体" w:hAnsi="宋体" w:cs="宋体"/>
          <w:color w:val="000000"/>
          <w:spacing w:val="0"/>
          <w:w w:val="100"/>
          <w:position w:val="0"/>
          <w:sz w:val="21"/>
          <w:u w:val="none"/>
        </w:rPr>
        <w:t>水，符合</w:t>
      </w:r>
      <w:r>
        <w:rPr>
          <w:rFonts w:ascii="宋体" w:eastAsia="宋体" w:hAnsi="宋体" w:cs="宋体"/>
          <w:color w:val="000000"/>
          <w:spacing w:val="-2"/>
          <w:w w:val="100"/>
          <w:position w:val="0"/>
          <w:sz w:val="21"/>
          <w:u w:val="none"/>
        </w:rPr>
        <w:t>相</w:t>
      </w:r>
      <w:r>
        <w:rPr>
          <w:rFonts w:ascii="宋体" w:eastAsia="宋体" w:hAnsi="宋体" w:cs="宋体"/>
          <w:color w:val="000000"/>
          <w:spacing w:val="0"/>
          <w:w w:val="100"/>
          <w:position w:val="0"/>
          <w:sz w:val="21"/>
          <w:u w:val="none"/>
        </w:rPr>
        <w:t>关的排放</w:t>
      </w:r>
      <w:r>
        <w:rPr>
          <w:rFonts w:ascii="宋体" w:eastAsia="宋体" w:hAnsi="宋体" w:cs="宋体"/>
          <w:color w:val="000000"/>
          <w:spacing w:val="-2"/>
          <w:w w:val="100"/>
          <w:position w:val="0"/>
          <w:sz w:val="21"/>
          <w:u w:val="none"/>
        </w:rPr>
        <w:t>标</w:t>
      </w:r>
      <w:r>
        <w:rPr>
          <w:rFonts w:ascii="宋体" w:eastAsia="宋体" w:hAnsi="宋体" w:cs="宋体"/>
          <w:color w:val="000000"/>
          <w:spacing w:val="0"/>
          <w:w w:val="100"/>
          <w:position w:val="0"/>
          <w:sz w:val="21"/>
          <w:u w:val="none"/>
        </w:rPr>
        <w:t>准，</w:t>
      </w:r>
      <w:r>
        <w:rPr>
          <w:rFonts w:ascii="宋体" w:eastAsia="宋体" w:hAnsi="宋体" w:cs="宋体"/>
          <w:color w:val="000000"/>
          <w:spacing w:val="-2"/>
          <w:w w:val="100"/>
          <w:position w:val="0"/>
          <w:sz w:val="21"/>
          <w:u w:val="none"/>
        </w:rPr>
        <w:t>排</w:t>
      </w:r>
      <w:r>
        <w:rPr>
          <w:rFonts w:ascii="宋体" w:eastAsia="宋体" w:hAnsi="宋体" w:cs="宋体"/>
          <w:color w:val="000000"/>
          <w:spacing w:val="0"/>
          <w:w w:val="100"/>
          <w:position w:val="0"/>
          <w:sz w:val="21"/>
          <w:u w:val="none"/>
        </w:rPr>
        <w:t>入终端已</w:t>
      </w:r>
      <w:r>
        <w:rPr>
          <w:rFonts w:ascii="宋体" w:eastAsia="宋体" w:hAnsi="宋体" w:cs="宋体"/>
          <w:color w:val="000000"/>
          <w:spacing w:val="-2"/>
          <w:w w:val="100"/>
          <w:position w:val="0"/>
          <w:sz w:val="21"/>
          <w:u w:val="none"/>
        </w:rPr>
        <w:t>建</w:t>
      </w:r>
      <w:r>
        <w:rPr>
          <w:rFonts w:ascii="宋体" w:eastAsia="宋体" w:hAnsi="宋体" w:cs="宋体"/>
          <w:color w:val="000000"/>
          <w:spacing w:val="0"/>
          <w:w w:val="100"/>
          <w:position w:val="0"/>
          <w:sz w:val="21"/>
          <w:u w:val="none"/>
        </w:rPr>
        <w:t>有正常运</w:t>
      </w:r>
    </w:p>
    <w:p>
      <w:pPr>
        <w:spacing w:before="0" w:after="0" w:line="312" w:lineRule="exact"/>
        <w:ind w:left="449" w:firstLine="1274"/>
        <w:jc w:val="left"/>
      </w:pPr>
      <w:r>
        <w:rPr>
          <w:rFonts w:ascii="宋体" w:hAnsi="宋体" w:cs="宋体"/>
          <w:color w:val="000000"/>
          <w:spacing w:val="-1"/>
          <w:w w:val="100"/>
          <w:position w:val="0"/>
          <w:sz w:val="21"/>
          <w:u w:val="none"/>
        </w:rPr>
        <w:t>行城镇二级污水处理厂的下水道的污水，符合相关的预处理标准。</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传染病医院和综合医院的传染病门诊、病房的污水、废水宜单独收集，并满足以下要求：</w:t>
      </w:r>
    </w:p>
    <w:p>
      <w:pPr>
        <w:spacing w:before="0" w:after="0" w:line="312" w:lineRule="exact"/>
        <w:ind w:left="449" w:firstLine="850"/>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传染病区污废水在进行预消毒前，不应在地面敞开，应封闭；</w:t>
      </w:r>
    </w:p>
    <w:p>
      <w:pPr>
        <w:spacing w:before="0" w:after="0" w:line="312" w:lineRule="exact"/>
        <w:ind w:left="449" w:firstLine="850"/>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污</w:t>
      </w:r>
      <w:r>
        <w:rPr>
          <w:rFonts w:ascii="宋体" w:eastAsia="宋体" w:hAnsi="宋体" w:cs="宋体"/>
          <w:color w:val="000000"/>
          <w:spacing w:val="0"/>
          <w:w w:val="100"/>
          <w:position w:val="0"/>
          <w:sz w:val="21"/>
          <w:u w:val="none"/>
        </w:rPr>
        <w:t>水应先排</w:t>
      </w:r>
      <w:r>
        <w:rPr>
          <w:rFonts w:ascii="宋体" w:eastAsia="宋体" w:hAnsi="宋体" w:cs="宋体"/>
          <w:color w:val="000000"/>
          <w:spacing w:val="-2"/>
          <w:w w:val="100"/>
          <w:position w:val="0"/>
          <w:sz w:val="21"/>
          <w:u w:val="none"/>
        </w:rPr>
        <w:t>入</w:t>
      </w:r>
      <w:r>
        <w:rPr>
          <w:rFonts w:ascii="宋体" w:eastAsia="宋体" w:hAnsi="宋体" w:cs="宋体"/>
          <w:color w:val="000000"/>
          <w:spacing w:val="0"/>
          <w:w w:val="100"/>
          <w:position w:val="0"/>
          <w:sz w:val="21"/>
          <w:u w:val="none"/>
        </w:rPr>
        <w:t>化粪池，</w:t>
      </w:r>
      <w:r>
        <w:rPr>
          <w:rFonts w:ascii="宋体" w:eastAsia="宋体" w:hAnsi="宋体" w:cs="宋体"/>
          <w:color w:val="000000"/>
          <w:spacing w:val="-2"/>
          <w:w w:val="100"/>
          <w:position w:val="0"/>
          <w:sz w:val="21"/>
          <w:u w:val="none"/>
        </w:rPr>
        <w:t>灭</w:t>
      </w:r>
      <w:r>
        <w:rPr>
          <w:rFonts w:ascii="宋体" w:eastAsia="宋体" w:hAnsi="宋体" w:cs="宋体"/>
          <w:color w:val="000000"/>
          <w:spacing w:val="0"/>
          <w:w w:val="100"/>
          <w:position w:val="0"/>
          <w:sz w:val="21"/>
          <w:u w:val="none"/>
        </w:rPr>
        <w:t>活消毒后</w:t>
      </w:r>
      <w:r>
        <w:rPr>
          <w:rFonts w:ascii="宋体" w:eastAsia="宋体" w:hAnsi="宋体" w:cs="宋体"/>
          <w:color w:val="000000"/>
          <w:spacing w:val="-2"/>
          <w:w w:val="100"/>
          <w:position w:val="0"/>
          <w:sz w:val="21"/>
          <w:u w:val="none"/>
        </w:rPr>
        <w:t>应</w:t>
      </w:r>
      <w:r>
        <w:rPr>
          <w:rFonts w:ascii="宋体" w:eastAsia="宋体" w:hAnsi="宋体" w:cs="宋体"/>
          <w:color w:val="000000"/>
          <w:spacing w:val="0"/>
          <w:w w:val="100"/>
          <w:position w:val="0"/>
          <w:sz w:val="21"/>
          <w:u w:val="none"/>
        </w:rPr>
        <w:t>与废水一</w:t>
      </w:r>
      <w:r>
        <w:rPr>
          <w:rFonts w:ascii="宋体" w:eastAsia="宋体" w:hAnsi="宋体" w:cs="宋体"/>
          <w:color w:val="000000"/>
          <w:spacing w:val="-2"/>
          <w:w w:val="100"/>
          <w:position w:val="0"/>
          <w:sz w:val="21"/>
          <w:u w:val="none"/>
        </w:rPr>
        <w:t>同</w:t>
      </w:r>
      <w:r>
        <w:rPr>
          <w:rFonts w:ascii="宋体" w:eastAsia="宋体" w:hAnsi="宋体" w:cs="宋体"/>
          <w:color w:val="000000"/>
          <w:spacing w:val="0"/>
          <w:w w:val="100"/>
          <w:position w:val="0"/>
          <w:sz w:val="21"/>
          <w:u w:val="none"/>
        </w:rPr>
        <w:t>进入医院</w:t>
      </w:r>
      <w:r>
        <w:rPr>
          <w:rFonts w:ascii="宋体" w:eastAsia="宋体" w:hAnsi="宋体" w:cs="宋体"/>
          <w:color w:val="000000"/>
          <w:spacing w:val="-2"/>
          <w:w w:val="100"/>
          <w:position w:val="0"/>
          <w:sz w:val="21"/>
          <w:u w:val="none"/>
        </w:rPr>
        <w:t>污</w:t>
      </w:r>
      <w:r>
        <w:rPr>
          <w:rFonts w:ascii="宋体" w:eastAsia="宋体" w:hAnsi="宋体" w:cs="宋体"/>
          <w:color w:val="000000"/>
          <w:spacing w:val="0"/>
          <w:w w:val="100"/>
          <w:position w:val="0"/>
          <w:sz w:val="21"/>
          <w:u w:val="none"/>
        </w:rPr>
        <w:t>水处</w:t>
      </w:r>
      <w:r>
        <w:rPr>
          <w:rFonts w:ascii="宋体" w:eastAsia="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站，并应</w:t>
      </w:r>
      <w:r>
        <w:rPr>
          <w:rFonts w:ascii="宋体" w:eastAsia="宋体" w:hAnsi="宋体" w:cs="宋体"/>
          <w:color w:val="000000"/>
          <w:spacing w:val="-2"/>
          <w:w w:val="100"/>
          <w:position w:val="0"/>
          <w:sz w:val="21"/>
          <w:u w:val="none"/>
        </w:rPr>
        <w:t>采</w:t>
      </w:r>
      <w:r>
        <w:rPr>
          <w:rFonts w:ascii="宋体" w:eastAsia="宋体" w:hAnsi="宋体" w:cs="宋体"/>
          <w:color w:val="000000"/>
          <w:spacing w:val="0"/>
          <w:w w:val="100"/>
          <w:position w:val="0"/>
          <w:sz w:val="21"/>
          <w:u w:val="none"/>
        </w:rPr>
        <w:t>用二级生</w:t>
      </w:r>
    </w:p>
    <w:p>
      <w:pPr>
        <w:spacing w:before="0" w:after="0" w:line="312" w:lineRule="exact"/>
        <w:ind w:left="449" w:firstLine="1274"/>
        <w:jc w:val="left"/>
      </w:pPr>
      <w:r>
        <w:rPr>
          <w:rFonts w:ascii="宋体" w:hAnsi="宋体" w:cs="宋体"/>
          <w:color w:val="000000"/>
          <w:spacing w:val="-1"/>
          <w:w w:val="100"/>
          <w:position w:val="0"/>
          <w:sz w:val="21"/>
          <w:u w:val="none"/>
        </w:rPr>
        <w:t>化处理后再排入城市污水管道。</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不</w:t>
      </w:r>
      <w:r>
        <w:rPr>
          <w:rFonts w:ascii="宋体" w:eastAsia="宋体" w:hAnsi="宋体" w:cs="宋体"/>
          <w:color w:val="000000"/>
          <w:spacing w:val="0"/>
          <w:w w:val="100"/>
          <w:position w:val="0"/>
          <w:sz w:val="21"/>
          <w:u w:val="none"/>
        </w:rPr>
        <w:t>应排放未</w:t>
      </w:r>
      <w:r>
        <w:rPr>
          <w:rFonts w:ascii="宋体" w:eastAsia="宋体" w:hAnsi="宋体" w:cs="宋体"/>
          <w:color w:val="000000"/>
          <w:spacing w:val="-2"/>
          <w:w w:val="100"/>
          <w:position w:val="0"/>
          <w:sz w:val="21"/>
          <w:u w:val="none"/>
        </w:rPr>
        <w:t>经</w:t>
      </w:r>
      <w:r>
        <w:rPr>
          <w:rFonts w:ascii="宋体" w:eastAsia="宋体" w:hAnsi="宋体" w:cs="宋体"/>
          <w:color w:val="000000"/>
          <w:spacing w:val="0"/>
          <w:w w:val="100"/>
          <w:position w:val="0"/>
          <w:sz w:val="21"/>
          <w:u w:val="none"/>
        </w:rPr>
        <w:t>消毒处理</w:t>
      </w:r>
      <w:r>
        <w:rPr>
          <w:rFonts w:ascii="宋体" w:eastAsia="宋体" w:hAnsi="宋体" w:cs="宋体"/>
          <w:color w:val="000000"/>
          <w:spacing w:val="-2"/>
          <w:w w:val="100"/>
          <w:position w:val="0"/>
          <w:sz w:val="21"/>
          <w:u w:val="none"/>
        </w:rPr>
        <w:t>或</w:t>
      </w:r>
      <w:r>
        <w:rPr>
          <w:rFonts w:ascii="宋体" w:eastAsia="宋体" w:hAnsi="宋体" w:cs="宋体"/>
          <w:color w:val="000000"/>
          <w:spacing w:val="0"/>
          <w:w w:val="100"/>
          <w:position w:val="0"/>
          <w:sz w:val="21"/>
          <w:u w:val="none"/>
        </w:rPr>
        <w:t>处理未达</w:t>
      </w:r>
      <w:r>
        <w:rPr>
          <w:rFonts w:ascii="宋体" w:eastAsia="宋体" w:hAnsi="宋体" w:cs="宋体"/>
          <w:color w:val="000000"/>
          <w:spacing w:val="-2"/>
          <w:w w:val="100"/>
          <w:position w:val="0"/>
          <w:sz w:val="21"/>
          <w:u w:val="none"/>
        </w:rPr>
        <w:t>标</w:t>
      </w:r>
      <w:r>
        <w:rPr>
          <w:rFonts w:ascii="宋体" w:eastAsia="宋体" w:hAnsi="宋体" w:cs="宋体"/>
          <w:color w:val="000000"/>
          <w:spacing w:val="0"/>
          <w:w w:val="100"/>
          <w:position w:val="0"/>
          <w:sz w:val="21"/>
          <w:u w:val="none"/>
        </w:rPr>
        <w:t>的医疗污</w:t>
      </w:r>
      <w:r>
        <w:rPr>
          <w:rFonts w:ascii="宋体" w:eastAsia="宋体" w:hAnsi="宋体" w:cs="宋体"/>
          <w:color w:val="000000"/>
          <w:spacing w:val="-2"/>
          <w:w w:val="100"/>
          <w:position w:val="0"/>
          <w:sz w:val="21"/>
          <w:u w:val="none"/>
        </w:rPr>
        <w:t>水</w:t>
      </w:r>
      <w:r>
        <w:rPr>
          <w:rFonts w:ascii="宋体" w:hAnsi="宋体" w:cs="宋体"/>
          <w:color w:val="000000"/>
          <w:spacing w:val="0"/>
          <w:w w:val="100"/>
          <w:position w:val="0"/>
          <w:sz w:val="21"/>
          <w:u w:val="none"/>
        </w:rPr>
        <w:t>。采</w:t>
      </w:r>
      <w:r>
        <w:rPr>
          <w:rFonts w:ascii="宋体" w:eastAsia="宋体" w:hAnsi="宋体" w:cs="宋体"/>
          <w:color w:val="000000"/>
          <w:spacing w:val="0"/>
          <w:w w:val="100"/>
          <w:position w:val="0"/>
          <w:sz w:val="21"/>
          <w:u w:val="none"/>
        </w:rPr>
        <w:t>用含</w:t>
      </w:r>
      <w:r>
        <w:rPr>
          <w:rFonts w:ascii="宋体" w:eastAsia="宋体" w:hAnsi="宋体" w:cs="宋体"/>
          <w:color w:val="000000"/>
          <w:spacing w:val="-2"/>
          <w:w w:val="100"/>
          <w:position w:val="0"/>
          <w:sz w:val="21"/>
          <w:u w:val="none"/>
        </w:rPr>
        <w:t>氯</w:t>
      </w:r>
      <w:r>
        <w:rPr>
          <w:rFonts w:ascii="宋体" w:eastAsia="宋体" w:hAnsi="宋体" w:cs="宋体"/>
          <w:color w:val="000000"/>
          <w:spacing w:val="0"/>
          <w:w w:val="100"/>
          <w:position w:val="0"/>
          <w:sz w:val="21"/>
          <w:u w:val="none"/>
        </w:rPr>
        <w:t>消毒剂消</w:t>
      </w:r>
      <w:r>
        <w:rPr>
          <w:rFonts w:ascii="宋体" w:eastAsia="宋体" w:hAnsi="宋体" w:cs="宋体"/>
          <w:color w:val="000000"/>
          <w:spacing w:val="-2"/>
          <w:w w:val="100"/>
          <w:position w:val="0"/>
          <w:sz w:val="21"/>
          <w:u w:val="none"/>
        </w:rPr>
        <w:t>毒</w:t>
      </w:r>
      <w:r>
        <w:rPr>
          <w:rFonts w:ascii="宋体" w:eastAsia="宋体" w:hAnsi="宋体" w:cs="宋体"/>
          <w:color w:val="000000"/>
          <w:spacing w:val="0"/>
          <w:w w:val="100"/>
          <w:position w:val="0"/>
          <w:sz w:val="21"/>
          <w:u w:val="none"/>
        </w:rPr>
        <w:t>且医院污</w:t>
      </w:r>
      <w:r>
        <w:rPr>
          <w:rFonts w:ascii="宋体" w:eastAsia="宋体" w:hAnsi="宋体" w:cs="宋体"/>
          <w:color w:val="000000"/>
          <w:spacing w:val="-2"/>
          <w:w w:val="100"/>
          <w:position w:val="0"/>
          <w:sz w:val="21"/>
          <w:u w:val="none"/>
        </w:rPr>
        <w:t>水</w:t>
      </w:r>
      <w:r>
        <w:rPr>
          <w:rFonts w:ascii="宋体" w:eastAsia="宋体" w:hAnsi="宋体" w:cs="宋体"/>
          <w:color w:val="000000"/>
          <w:spacing w:val="0"/>
          <w:w w:val="100"/>
          <w:position w:val="0"/>
          <w:sz w:val="21"/>
          <w:u w:val="none"/>
        </w:rPr>
        <w:t>排至地表</w:t>
      </w:r>
    </w:p>
    <w:p>
      <w:pPr>
        <w:spacing w:before="0" w:after="0" w:line="312" w:lineRule="exact"/>
        <w:ind w:left="449" w:firstLine="850"/>
        <w:jc w:val="left"/>
      </w:pPr>
      <w:r>
        <w:rPr>
          <w:rFonts w:ascii="宋体" w:hAnsi="宋体" w:cs="宋体"/>
          <w:color w:val="000000"/>
          <w:spacing w:val="-1"/>
          <w:w w:val="100"/>
          <w:position w:val="0"/>
          <w:sz w:val="21"/>
          <w:u w:val="none"/>
        </w:rPr>
        <w:t>水体时，应采取脱氯措施。</w:t>
      </w:r>
    </w:p>
    <w:p>
      <w:pPr>
        <w:spacing w:before="0" w:after="0" w:line="240" w:lineRule="exact"/>
        <w:ind w:left="449" w:firstLine="850"/>
      </w:pPr>
    </w:p>
    <w:p>
      <w:pPr>
        <w:spacing w:before="0" w:after="0" w:line="231" w:lineRule="exact"/>
        <w:ind w:left="449" w:firstLine="0"/>
        <w:jc w:val="left"/>
      </w:pPr>
      <w:r>
        <w:rPr>
          <w:rFonts w:ascii="黑体" w:hAnsi="黑体" w:cs="黑体"/>
          <w:color w:val="000000"/>
          <w:spacing w:val="0"/>
          <w:w w:val="100"/>
          <w:position w:val="0"/>
          <w:sz w:val="21"/>
          <w:u w:val="none"/>
        </w:rPr>
        <w:t>8.2.1.2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废气处理</w:t>
      </w:r>
    </w:p>
    <w:p>
      <w:pPr>
        <w:spacing w:before="0" w:after="0" w:line="240" w:lineRule="exact"/>
        <w:ind w:left="449" w:firstLine="0"/>
      </w:pPr>
    </w:p>
    <w:p>
      <w:pPr>
        <w:spacing w:before="0" w:after="0" w:line="225" w:lineRule="exact"/>
        <w:ind w:left="449" w:firstLine="420"/>
        <w:jc w:val="left"/>
      </w:pPr>
      <w:r>
        <w:rPr>
          <w:rFonts w:ascii="宋体" w:hAnsi="宋体" w:cs="宋体"/>
          <w:color w:val="000000"/>
          <w:spacing w:val="-5"/>
          <w:w w:val="100"/>
          <w:position w:val="0"/>
          <w:sz w:val="21"/>
          <w:u w:val="none"/>
        </w:rPr>
        <w:t>医院污水处理构筑物（包括接触消毒池、化粪池及其他污水处理构筑物）应加盖密闭，并设通气管，</w:t>
      </w:r>
    </w:p>
    <w:p>
      <w:pPr>
        <w:spacing w:before="0" w:after="0" w:line="312" w:lineRule="exact"/>
        <w:ind w:left="449" w:firstLine="0"/>
        <w:jc w:val="left"/>
      </w:pPr>
      <w:r>
        <w:rPr>
          <w:rFonts w:ascii="宋体" w:eastAsia="宋体" w:hAnsi="宋体" w:cs="宋体"/>
          <w:color w:val="000000"/>
          <w:spacing w:val="-1"/>
          <w:w w:val="100"/>
          <w:position w:val="0"/>
          <w:sz w:val="21"/>
          <w:u w:val="none"/>
        </w:rPr>
        <w:t>且将通气管中的废气集中收集，废气处理的验收要求如下：</w:t>
      </w:r>
    </w:p>
    <w:p>
      <w:pPr>
        <w:spacing w:before="0" w:after="0" w:line="312"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院污水处</w:t>
      </w:r>
      <w:r>
        <w:rPr>
          <w:rFonts w:ascii="宋体" w:eastAsia="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的工程废</w:t>
      </w:r>
      <w:r>
        <w:rPr>
          <w:rFonts w:ascii="宋体" w:eastAsia="宋体" w:hAnsi="宋体" w:cs="宋体"/>
          <w:color w:val="000000"/>
          <w:spacing w:val="-2"/>
          <w:w w:val="100"/>
          <w:position w:val="0"/>
          <w:sz w:val="21"/>
          <w:u w:val="none"/>
        </w:rPr>
        <w:t>气</w:t>
      </w:r>
      <w:r>
        <w:rPr>
          <w:rFonts w:ascii="宋体" w:eastAsia="宋体" w:hAnsi="宋体" w:cs="宋体"/>
          <w:color w:val="000000"/>
          <w:spacing w:val="0"/>
          <w:w w:val="100"/>
          <w:position w:val="0"/>
          <w:sz w:val="21"/>
          <w:u w:val="none"/>
        </w:rPr>
        <w:t>应进行适</w:t>
      </w:r>
      <w:r>
        <w:rPr>
          <w:rFonts w:ascii="宋体" w:eastAsia="宋体" w:hAnsi="宋体" w:cs="宋体"/>
          <w:color w:val="000000"/>
          <w:spacing w:val="-2"/>
          <w:w w:val="100"/>
          <w:position w:val="0"/>
          <w:sz w:val="21"/>
          <w:u w:val="none"/>
        </w:rPr>
        <w:t>当</w:t>
      </w:r>
      <w:r>
        <w:rPr>
          <w:rFonts w:ascii="宋体" w:eastAsia="宋体" w:hAnsi="宋体" w:cs="宋体"/>
          <w:color w:val="000000"/>
          <w:spacing w:val="0"/>
          <w:w w:val="100"/>
          <w:position w:val="0"/>
          <w:sz w:val="21"/>
          <w:u w:val="none"/>
        </w:rPr>
        <w:t>的除臭除</w:t>
      </w:r>
      <w:r>
        <w:rPr>
          <w:rFonts w:ascii="宋体" w:eastAsia="宋体" w:hAnsi="宋体" w:cs="宋体"/>
          <w:color w:val="000000"/>
          <w:spacing w:val="-2"/>
          <w:w w:val="100"/>
          <w:position w:val="0"/>
          <w:sz w:val="21"/>
          <w:u w:val="none"/>
        </w:rPr>
        <w:t>味</w:t>
      </w:r>
      <w:r>
        <w:rPr>
          <w:rFonts w:ascii="宋体" w:eastAsia="宋体" w:hAnsi="宋体" w:cs="宋体"/>
          <w:color w:val="000000"/>
          <w:spacing w:val="0"/>
          <w:w w:val="100"/>
          <w:position w:val="0"/>
          <w:sz w:val="21"/>
          <w:u w:val="none"/>
        </w:rPr>
        <w:t>处理（如</w:t>
      </w:r>
      <w:r>
        <w:rPr>
          <w:rFonts w:ascii="宋体" w:eastAsia="宋体" w:hAnsi="宋体" w:cs="宋体"/>
          <w:color w:val="000000"/>
          <w:spacing w:val="-2"/>
          <w:w w:val="100"/>
          <w:position w:val="0"/>
          <w:sz w:val="21"/>
          <w:u w:val="none"/>
        </w:rPr>
        <w:t>臭</w:t>
      </w:r>
      <w:r>
        <w:rPr>
          <w:rFonts w:ascii="宋体" w:eastAsia="宋体" w:hAnsi="宋体" w:cs="宋体"/>
          <w:color w:val="000000"/>
          <w:spacing w:val="0"/>
          <w:w w:val="100"/>
          <w:position w:val="0"/>
          <w:sz w:val="21"/>
          <w:u w:val="none"/>
        </w:rPr>
        <w:t>氧活性炭</w:t>
      </w:r>
      <w:r>
        <w:rPr>
          <w:rFonts w:ascii="宋体" w:eastAsia="宋体" w:hAnsi="宋体" w:cs="宋体"/>
          <w:color w:val="000000"/>
          <w:spacing w:val="-2"/>
          <w:w w:val="100"/>
          <w:position w:val="0"/>
          <w:sz w:val="21"/>
          <w:u w:val="none"/>
        </w:rPr>
        <w:t>吸</w:t>
      </w:r>
      <w:r>
        <w:rPr>
          <w:rFonts w:ascii="宋体" w:eastAsia="宋体" w:hAnsi="宋体" w:cs="宋体"/>
          <w:color w:val="000000"/>
          <w:spacing w:val="0"/>
          <w:w w:val="100"/>
          <w:position w:val="0"/>
          <w:sz w:val="21"/>
          <w:u w:val="none"/>
        </w:rPr>
        <w:t>附等方法</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后排放，</w:t>
      </w:r>
    </w:p>
    <w:p>
      <w:pPr>
        <w:spacing w:before="0" w:after="0" w:line="312" w:lineRule="exact"/>
        <w:ind w:left="449" w:firstLine="850"/>
        <w:jc w:val="left"/>
      </w:pPr>
      <w:r>
        <w:rPr>
          <w:rFonts w:ascii="宋体" w:eastAsia="宋体" w:hAnsi="宋体" w:cs="宋体"/>
          <w:color w:val="000000"/>
          <w:spacing w:val="-1"/>
          <w:w w:val="100"/>
          <w:position w:val="0"/>
          <w:sz w:val="21"/>
          <w:u w:val="none"/>
        </w:rPr>
        <w:t>污水处理站周边空气中污染物应符合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18466—2005</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中表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的要求；</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严重传染病区应将通气管的废气集中收集，并进行处理；</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生活污水处理间（站）应有良好的通风（气），并采取卫生防护措施。</w:t>
      </w:r>
    </w:p>
    <w:p>
      <w:pPr>
        <w:spacing w:before="0" w:after="0" w:line="240" w:lineRule="exact"/>
        <w:ind w:left="449" w:firstLine="425"/>
      </w:pPr>
    </w:p>
    <w:p>
      <w:pPr>
        <w:spacing w:before="0" w:after="0" w:line="231" w:lineRule="exact"/>
        <w:ind w:left="449" w:firstLine="0"/>
        <w:jc w:val="left"/>
      </w:pPr>
      <w:r>
        <w:rPr>
          <w:rFonts w:ascii="黑体" w:hAnsi="黑体" w:cs="黑体"/>
          <w:color w:val="000000"/>
          <w:spacing w:val="0"/>
          <w:w w:val="100"/>
          <w:position w:val="0"/>
          <w:sz w:val="21"/>
          <w:u w:val="none"/>
        </w:rPr>
        <w:t>8.2.1.3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固体废物处理</w:t>
      </w:r>
    </w:p>
    <w:p>
      <w:pPr>
        <w:spacing w:before="0" w:after="0" w:line="240" w:lineRule="exact"/>
        <w:ind w:left="449" w:firstLine="0"/>
      </w:pPr>
    </w:p>
    <w:p>
      <w:pPr>
        <w:spacing w:before="0" w:after="0" w:line="225" w:lineRule="exact"/>
        <w:ind w:left="449" w:firstLine="420"/>
        <w:jc w:val="left"/>
      </w:pPr>
      <w:r>
        <w:rPr>
          <w:rFonts w:ascii="宋体" w:hAnsi="宋体" w:cs="宋体"/>
          <w:color w:val="000000"/>
          <w:spacing w:val="0"/>
          <w:w w:val="100"/>
          <w:position w:val="0"/>
          <w:sz w:val="21"/>
          <w:u w:val="none"/>
        </w:rPr>
        <w:t>医院污水处理过程产生的污泥、废渣的堆放应符合HJ/T</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177及HJ</w:t>
      </w:r>
      <w:r>
        <w:rPr>
          <w:rFonts w:ascii="Calibri" w:hAnsi="Calibri" w:cs="Calibri"/>
          <w:color w:val="000000"/>
          <w:spacing w:val="10"/>
          <w:w w:val="100"/>
          <w:sz w:val="21"/>
          <w:u w:val="none"/>
        </w:rPr>
        <w:t> </w:t>
      </w:r>
      <w:r>
        <w:rPr>
          <w:rFonts w:ascii="宋体" w:hAnsi="宋体" w:cs="宋体"/>
          <w:color w:val="000000"/>
          <w:spacing w:val="-1"/>
          <w:w w:val="100"/>
          <w:position w:val="0"/>
          <w:sz w:val="21"/>
          <w:u w:val="none"/>
        </w:rPr>
        <w:t>276中的规定，渗出液、沥下液应</w:t>
      </w:r>
    </w:p>
    <w:p>
      <w:pPr>
        <w:spacing w:before="0" w:after="0" w:line="312" w:lineRule="exact"/>
        <w:ind w:left="449" w:firstLine="0"/>
        <w:jc w:val="left"/>
      </w:pPr>
      <w:r>
        <w:rPr>
          <w:rFonts w:ascii="宋体" w:eastAsia="宋体" w:hAnsi="宋体" w:cs="宋体"/>
          <w:color w:val="000000"/>
          <w:spacing w:val="-1"/>
          <w:w w:val="100"/>
          <w:position w:val="0"/>
          <w:sz w:val="21"/>
          <w:u w:val="none"/>
        </w:rPr>
        <w:t>收集并返回调节池，固体废物处理的要求如下：</w:t>
      </w:r>
    </w:p>
    <w:p>
      <w:pPr>
        <w:spacing w:before="0" w:after="0" w:line="312"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栅</w:t>
      </w:r>
      <w:r>
        <w:rPr>
          <w:rFonts w:ascii="宋体" w:hAnsi="宋体" w:cs="宋体"/>
          <w:color w:val="000000"/>
          <w:spacing w:val="0"/>
          <w:w w:val="100"/>
          <w:position w:val="0"/>
          <w:sz w:val="21"/>
          <w:u w:val="none"/>
        </w:rPr>
        <w:t>渣、</w:t>
      </w:r>
      <w:r>
        <w:rPr>
          <w:rFonts w:ascii="宋体" w:eastAsia="宋体" w:hAnsi="宋体" w:cs="宋体"/>
          <w:color w:val="000000"/>
          <w:spacing w:val="0"/>
          <w:w w:val="100"/>
          <w:position w:val="0"/>
          <w:sz w:val="21"/>
          <w:u w:val="none"/>
        </w:rPr>
        <w:t>化粪</w:t>
      </w:r>
      <w:r>
        <w:rPr>
          <w:rFonts w:ascii="宋体" w:eastAsia="宋体" w:hAnsi="宋体" w:cs="宋体"/>
          <w:color w:val="000000"/>
          <w:spacing w:val="-2"/>
          <w:w w:val="100"/>
          <w:position w:val="0"/>
          <w:sz w:val="21"/>
          <w:u w:val="none"/>
        </w:rPr>
        <w:t>池</w:t>
      </w:r>
      <w:r>
        <w:rPr>
          <w:rFonts w:ascii="宋体" w:eastAsia="宋体" w:hAnsi="宋体" w:cs="宋体"/>
          <w:color w:val="000000"/>
          <w:spacing w:val="0"/>
          <w:w w:val="100"/>
          <w:position w:val="0"/>
          <w:sz w:val="21"/>
          <w:u w:val="none"/>
        </w:rPr>
        <w:t>和污水处</w:t>
      </w:r>
      <w:r>
        <w:rPr>
          <w:rFonts w:ascii="宋体" w:eastAsia="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站的污泥</w:t>
      </w:r>
      <w:r>
        <w:rPr>
          <w:rFonts w:ascii="宋体" w:eastAsia="宋体" w:hAnsi="宋体" w:cs="宋体"/>
          <w:color w:val="000000"/>
          <w:spacing w:val="-2"/>
          <w:w w:val="100"/>
          <w:position w:val="0"/>
          <w:sz w:val="21"/>
          <w:u w:val="none"/>
        </w:rPr>
        <w:t>属</w:t>
      </w:r>
      <w:r>
        <w:rPr>
          <w:rFonts w:ascii="宋体" w:eastAsia="宋体" w:hAnsi="宋体" w:cs="宋体"/>
          <w:color w:val="000000"/>
          <w:spacing w:val="0"/>
          <w:w w:val="100"/>
          <w:position w:val="0"/>
          <w:sz w:val="21"/>
          <w:u w:val="none"/>
        </w:rPr>
        <w:t>危险废物</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应按危险</w:t>
      </w:r>
      <w:r>
        <w:rPr>
          <w:rFonts w:ascii="宋体" w:eastAsia="宋体" w:hAnsi="宋体" w:cs="宋体"/>
          <w:color w:val="000000"/>
          <w:spacing w:val="-2"/>
          <w:w w:val="100"/>
          <w:position w:val="0"/>
          <w:sz w:val="21"/>
          <w:u w:val="none"/>
        </w:rPr>
        <w:t>废</w:t>
      </w:r>
      <w:r>
        <w:rPr>
          <w:rFonts w:ascii="宋体" w:eastAsia="宋体" w:hAnsi="宋体" w:cs="宋体"/>
          <w:color w:val="000000"/>
          <w:spacing w:val="0"/>
          <w:w w:val="100"/>
          <w:position w:val="0"/>
          <w:sz w:val="21"/>
          <w:u w:val="none"/>
        </w:rPr>
        <w:t>物处理处</w:t>
      </w:r>
      <w:r>
        <w:rPr>
          <w:rFonts w:ascii="宋体" w:eastAsia="宋体" w:hAnsi="宋体" w:cs="宋体"/>
          <w:color w:val="000000"/>
          <w:spacing w:val="-2"/>
          <w:w w:val="100"/>
          <w:position w:val="0"/>
          <w:sz w:val="21"/>
          <w:u w:val="none"/>
        </w:rPr>
        <w:t>置</w:t>
      </w:r>
      <w:r>
        <w:rPr>
          <w:rFonts w:ascii="宋体" w:eastAsia="宋体" w:hAnsi="宋体" w:cs="宋体"/>
          <w:color w:val="000000"/>
          <w:spacing w:val="0"/>
          <w:w w:val="100"/>
          <w:position w:val="0"/>
          <w:sz w:val="21"/>
          <w:u w:val="none"/>
        </w:rPr>
        <w:t>要求，由</w:t>
      </w:r>
      <w:r>
        <w:rPr>
          <w:rFonts w:ascii="宋体" w:eastAsia="宋体" w:hAnsi="宋体" w:cs="宋体"/>
          <w:color w:val="000000"/>
          <w:spacing w:val="-2"/>
          <w:w w:val="100"/>
          <w:position w:val="0"/>
          <w:sz w:val="21"/>
          <w:u w:val="none"/>
        </w:rPr>
        <w:t>具</w:t>
      </w:r>
      <w:r>
        <w:rPr>
          <w:rFonts w:ascii="宋体" w:eastAsia="宋体" w:hAnsi="宋体" w:cs="宋体"/>
          <w:color w:val="000000"/>
          <w:spacing w:val="0"/>
          <w:w w:val="100"/>
          <w:position w:val="0"/>
          <w:sz w:val="21"/>
          <w:u w:val="none"/>
        </w:rPr>
        <w:t>有危险废</w:t>
      </w:r>
    </w:p>
    <w:p>
      <w:pPr>
        <w:spacing w:before="0" w:after="0" w:line="312" w:lineRule="exact"/>
        <w:ind w:left="449" w:firstLine="850"/>
        <w:jc w:val="left"/>
      </w:pPr>
      <w:r>
        <w:rPr>
          <w:rFonts w:ascii="宋体" w:eastAsia="宋体" w:hAnsi="宋体" w:cs="宋体"/>
          <w:color w:val="000000"/>
          <w:spacing w:val="-1"/>
          <w:w w:val="100"/>
          <w:position w:val="0"/>
          <w:sz w:val="21"/>
          <w:u w:val="none"/>
        </w:rPr>
        <w:t>物处理处置资质的机构进行集中处置；</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传染病医院内含有病原体的固体废弃物应进行焚烧处理；</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手术中产生的医疗污物应就地或集中消毒处理；</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污泥清掏前应进行监测，按照</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18466—2005</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中表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4</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的要求。</w:t>
      </w:r>
    </w:p>
    <w:p>
      <w:pPr>
        <w:spacing w:before="0" w:after="0" w:line="312" w:lineRule="exact"/>
        <w:ind w:left="449"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其它固体废物的处理要求如下：</w:t>
      </w:r>
    </w:p>
    <w:p>
      <w:pPr>
        <w:spacing w:before="0" w:after="0" w:line="312" w:lineRule="exact"/>
        <w:ind w:left="449" w:firstLine="850"/>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厨余垃圾和办公楼固体废弃物、医务室垃圾等应按垃圾分类标准进行分类收集、暂存；</w:t>
      </w:r>
    </w:p>
    <w:p>
      <w:pPr>
        <w:spacing w:before="0" w:after="0" w:line="312" w:lineRule="exact"/>
        <w:ind w:left="449" w:firstLine="850"/>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垃</w:t>
      </w:r>
      <w:r>
        <w:rPr>
          <w:rFonts w:ascii="宋体" w:eastAsia="宋体" w:hAnsi="宋体" w:cs="宋体"/>
          <w:color w:val="000000"/>
          <w:spacing w:val="0"/>
          <w:w w:val="100"/>
          <w:position w:val="0"/>
          <w:sz w:val="21"/>
          <w:u w:val="none"/>
        </w:rPr>
        <w:t>圾站（间</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等暂存场</w:t>
      </w:r>
      <w:r>
        <w:rPr>
          <w:rFonts w:ascii="宋体" w:eastAsia="宋体" w:hAnsi="宋体" w:cs="宋体"/>
          <w:color w:val="000000"/>
          <w:spacing w:val="-2"/>
          <w:w w:val="100"/>
          <w:position w:val="0"/>
          <w:sz w:val="21"/>
          <w:u w:val="none"/>
        </w:rPr>
        <w:t>所</w:t>
      </w:r>
      <w:r>
        <w:rPr>
          <w:rFonts w:ascii="宋体" w:eastAsia="宋体" w:hAnsi="宋体" w:cs="宋体"/>
          <w:color w:val="000000"/>
          <w:spacing w:val="0"/>
          <w:w w:val="100"/>
          <w:position w:val="0"/>
          <w:sz w:val="21"/>
          <w:u w:val="none"/>
        </w:rPr>
        <w:t>应设有冲</w:t>
      </w:r>
      <w:r>
        <w:rPr>
          <w:rFonts w:ascii="宋体" w:eastAsia="宋体" w:hAnsi="宋体" w:cs="宋体"/>
          <w:color w:val="000000"/>
          <w:spacing w:val="-2"/>
          <w:w w:val="100"/>
          <w:position w:val="0"/>
          <w:sz w:val="21"/>
          <w:u w:val="none"/>
        </w:rPr>
        <w:t>洗</w:t>
      </w:r>
      <w:r>
        <w:rPr>
          <w:rFonts w:ascii="宋体" w:eastAsia="宋体" w:hAnsi="宋体" w:cs="宋体"/>
          <w:color w:val="000000"/>
          <w:spacing w:val="0"/>
          <w:w w:val="100"/>
          <w:position w:val="0"/>
          <w:sz w:val="21"/>
          <w:u w:val="none"/>
        </w:rPr>
        <w:t>和排水设</w:t>
      </w:r>
      <w:r>
        <w:rPr>
          <w:rFonts w:ascii="宋体" w:eastAsia="宋体" w:hAnsi="宋体" w:cs="宋体"/>
          <w:color w:val="000000"/>
          <w:spacing w:val="-2"/>
          <w:w w:val="100"/>
          <w:position w:val="0"/>
          <w:sz w:val="21"/>
          <w:u w:val="none"/>
        </w:rPr>
        <w:t>施</w:t>
      </w:r>
      <w:r>
        <w:rPr>
          <w:rFonts w:ascii="宋体" w:eastAsia="宋体" w:hAnsi="宋体" w:cs="宋体"/>
          <w:color w:val="000000"/>
          <w:spacing w:val="0"/>
          <w:w w:val="100"/>
          <w:position w:val="0"/>
          <w:sz w:val="21"/>
          <w:u w:val="none"/>
        </w:rPr>
        <w:t>，指定专</w:t>
      </w:r>
      <w:r>
        <w:rPr>
          <w:rFonts w:ascii="宋体" w:eastAsia="宋体" w:hAnsi="宋体" w:cs="宋体"/>
          <w:color w:val="000000"/>
          <w:spacing w:val="-2"/>
          <w:w w:val="100"/>
          <w:position w:val="0"/>
          <w:sz w:val="21"/>
          <w:u w:val="none"/>
        </w:rPr>
        <w:t>人</w:t>
      </w:r>
      <w:r>
        <w:rPr>
          <w:rFonts w:ascii="宋体" w:eastAsia="宋体" w:hAnsi="宋体" w:cs="宋体"/>
          <w:color w:val="000000"/>
          <w:spacing w:val="0"/>
          <w:w w:val="100"/>
          <w:position w:val="0"/>
          <w:sz w:val="21"/>
          <w:u w:val="none"/>
        </w:rPr>
        <w:t>定期</w:t>
      </w:r>
      <w:r>
        <w:rPr>
          <w:rFonts w:ascii="宋体" w:eastAsia="宋体" w:hAnsi="宋体" w:cs="宋体"/>
          <w:color w:val="000000"/>
          <w:spacing w:val="-2"/>
          <w:w w:val="100"/>
          <w:position w:val="0"/>
          <w:sz w:val="21"/>
          <w:u w:val="none"/>
        </w:rPr>
        <w:t>进</w:t>
      </w:r>
      <w:r>
        <w:rPr>
          <w:rFonts w:ascii="宋体" w:eastAsia="宋体" w:hAnsi="宋体" w:cs="宋体"/>
          <w:color w:val="000000"/>
          <w:spacing w:val="0"/>
          <w:w w:val="100"/>
          <w:position w:val="0"/>
          <w:sz w:val="21"/>
          <w:u w:val="none"/>
        </w:rPr>
        <w:t>行冲</w:t>
      </w:r>
      <w:r>
        <w:rPr>
          <w:rFonts w:ascii="宋体" w:hAnsi="宋体" w:cs="宋体"/>
          <w:color w:val="000000"/>
          <w:spacing w:val="0"/>
          <w:w w:val="100"/>
          <w:position w:val="0"/>
          <w:sz w:val="21"/>
          <w:u w:val="none"/>
        </w:rPr>
        <w:t>洗、</w:t>
      </w:r>
      <w:r>
        <w:rPr>
          <w:rFonts w:ascii="宋体" w:eastAsia="宋体" w:hAnsi="宋体" w:cs="宋体"/>
          <w:color w:val="000000"/>
          <w:spacing w:val="-2"/>
          <w:w w:val="100"/>
          <w:position w:val="0"/>
          <w:sz w:val="21"/>
          <w:u w:val="none"/>
        </w:rPr>
        <w:t>消</w:t>
      </w:r>
      <w:r>
        <w:rPr>
          <w:rFonts w:ascii="宋体" w:eastAsia="宋体" w:hAnsi="宋体" w:cs="宋体"/>
          <w:color w:val="000000"/>
          <w:spacing w:val="0"/>
          <w:w w:val="100"/>
          <w:position w:val="0"/>
          <w:sz w:val="21"/>
          <w:u w:val="none"/>
        </w:rPr>
        <w:t>毒杀</w:t>
      </w:r>
      <w:r>
        <w:rPr>
          <w:rFonts w:ascii="宋体" w:hAnsi="宋体" w:cs="宋体"/>
          <w:color w:val="000000"/>
          <w:spacing w:val="0"/>
          <w:w w:val="100"/>
          <w:position w:val="0"/>
          <w:sz w:val="21"/>
          <w:u w:val="none"/>
        </w:rPr>
        <w:t>菌。</w:t>
      </w:r>
    </w:p>
    <w:p>
      <w:pPr>
        <w:spacing w:before="0" w:after="0" w:line="312" w:lineRule="exact"/>
        <w:ind w:left="449" w:firstLine="1274"/>
        <w:jc w:val="left"/>
      </w:pPr>
      <w:r>
        <w:rPr>
          <w:rFonts w:ascii="宋体" w:hAnsi="宋体" w:cs="宋体"/>
          <w:color w:val="000000"/>
          <w:spacing w:val="-1"/>
          <w:w w:val="100"/>
          <w:position w:val="0"/>
          <w:sz w:val="21"/>
          <w:u w:val="none"/>
        </w:rPr>
        <w:t>完善垃圾站（间）定期清洗、消杀记录和垃圾清运记录；</w:t>
      </w:r>
    </w:p>
    <w:p>
      <w:pPr>
        <w:spacing w:before="0" w:after="0" w:line="312" w:lineRule="exact"/>
        <w:ind w:left="449" w:firstLine="850"/>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收</w:t>
      </w:r>
      <w:r>
        <w:rPr>
          <w:rFonts w:ascii="宋体" w:eastAsia="宋体" w:hAnsi="宋体" w:cs="宋体"/>
          <w:color w:val="000000"/>
          <w:spacing w:val="0"/>
          <w:w w:val="100"/>
          <w:position w:val="0"/>
          <w:sz w:val="21"/>
          <w:u w:val="none"/>
        </w:rPr>
        <w:t>纳容器设</w:t>
      </w:r>
      <w:r>
        <w:rPr>
          <w:rFonts w:ascii="宋体" w:eastAsia="宋体" w:hAnsi="宋体" w:cs="宋体"/>
          <w:color w:val="000000"/>
          <w:spacing w:val="-2"/>
          <w:w w:val="100"/>
          <w:position w:val="0"/>
          <w:sz w:val="21"/>
          <w:u w:val="none"/>
        </w:rPr>
        <w:t>置</w:t>
      </w:r>
      <w:r>
        <w:rPr>
          <w:rFonts w:ascii="宋体" w:eastAsia="宋体" w:hAnsi="宋体" w:cs="宋体"/>
          <w:color w:val="000000"/>
          <w:spacing w:val="0"/>
          <w:w w:val="100"/>
          <w:position w:val="0"/>
          <w:sz w:val="21"/>
          <w:u w:val="none"/>
        </w:rPr>
        <w:t>数量</w:t>
      </w:r>
      <w:r>
        <w:rPr>
          <w:rFonts w:ascii="宋体" w:hAnsi="宋体" w:cs="宋体"/>
          <w:color w:val="000000"/>
          <w:spacing w:val="0"/>
          <w:w w:val="100"/>
          <w:position w:val="0"/>
          <w:sz w:val="21"/>
          <w:u w:val="none"/>
        </w:rPr>
        <w:t>、质</w:t>
      </w:r>
      <w:r>
        <w:rPr>
          <w:rFonts w:ascii="宋体" w:eastAsia="宋体" w:hAnsi="宋体" w:cs="宋体"/>
          <w:color w:val="000000"/>
          <w:spacing w:val="-2"/>
          <w:w w:val="100"/>
          <w:position w:val="0"/>
          <w:sz w:val="21"/>
          <w:u w:val="none"/>
        </w:rPr>
        <w:t>量</w:t>
      </w:r>
      <w:r>
        <w:rPr>
          <w:rFonts w:ascii="宋体" w:eastAsia="宋体" w:hAnsi="宋体" w:cs="宋体"/>
          <w:color w:val="000000"/>
          <w:spacing w:val="0"/>
          <w:w w:val="100"/>
          <w:position w:val="0"/>
          <w:sz w:val="21"/>
          <w:u w:val="none"/>
        </w:rPr>
        <w:t>应符合相</w:t>
      </w:r>
      <w:r>
        <w:rPr>
          <w:rFonts w:ascii="宋体" w:eastAsia="宋体" w:hAnsi="宋体" w:cs="宋体"/>
          <w:color w:val="000000"/>
          <w:spacing w:val="-2"/>
          <w:w w:val="100"/>
          <w:position w:val="0"/>
          <w:sz w:val="21"/>
          <w:u w:val="none"/>
        </w:rPr>
        <w:t>关</w:t>
      </w:r>
      <w:r>
        <w:rPr>
          <w:rFonts w:ascii="宋体" w:eastAsia="宋体" w:hAnsi="宋体" w:cs="宋体"/>
          <w:color w:val="000000"/>
          <w:spacing w:val="0"/>
          <w:w w:val="100"/>
          <w:position w:val="0"/>
          <w:sz w:val="21"/>
          <w:u w:val="none"/>
        </w:rPr>
        <w:t>标准要求</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分类容器</w:t>
      </w:r>
      <w:r>
        <w:rPr>
          <w:rFonts w:ascii="宋体" w:eastAsia="宋体" w:hAnsi="宋体" w:cs="宋体"/>
          <w:color w:val="000000"/>
          <w:spacing w:val="-2"/>
          <w:w w:val="100"/>
          <w:position w:val="0"/>
          <w:sz w:val="21"/>
          <w:u w:val="none"/>
        </w:rPr>
        <w:t>应</w:t>
      </w:r>
      <w:r>
        <w:rPr>
          <w:rFonts w:ascii="宋体" w:eastAsia="宋体" w:hAnsi="宋体" w:cs="宋体"/>
          <w:color w:val="000000"/>
          <w:spacing w:val="0"/>
          <w:w w:val="100"/>
          <w:position w:val="0"/>
          <w:sz w:val="21"/>
          <w:u w:val="none"/>
        </w:rPr>
        <w:t>有便</w:t>
      </w:r>
      <w:r>
        <w:rPr>
          <w:rFonts w:ascii="宋体" w:eastAsia="宋体" w:hAnsi="宋体" w:cs="宋体"/>
          <w:color w:val="000000"/>
          <w:spacing w:val="-2"/>
          <w:w w:val="100"/>
          <w:position w:val="0"/>
          <w:sz w:val="21"/>
          <w:u w:val="none"/>
        </w:rPr>
        <w:t>于</w:t>
      </w:r>
      <w:r>
        <w:rPr>
          <w:rFonts w:ascii="宋体" w:eastAsia="宋体" w:hAnsi="宋体" w:cs="宋体"/>
          <w:color w:val="000000"/>
          <w:spacing w:val="0"/>
          <w:w w:val="100"/>
          <w:position w:val="0"/>
          <w:sz w:val="21"/>
          <w:u w:val="none"/>
        </w:rPr>
        <w:t>识别的标</w:t>
      </w:r>
      <w:r>
        <w:rPr>
          <w:rFonts w:ascii="宋体" w:eastAsia="宋体" w:hAnsi="宋体" w:cs="宋体"/>
          <w:color w:val="000000"/>
          <w:spacing w:val="-2"/>
          <w:w w:val="100"/>
          <w:position w:val="0"/>
          <w:sz w:val="21"/>
          <w:u w:val="none"/>
        </w:rPr>
        <w:t>识</w:t>
      </w:r>
      <w:r>
        <w:rPr>
          <w:rFonts w:ascii="宋体" w:hAnsi="宋体" w:cs="宋体"/>
          <w:color w:val="000000"/>
          <w:spacing w:val="0"/>
          <w:w w:val="100"/>
          <w:position w:val="0"/>
          <w:sz w:val="21"/>
          <w:u w:val="none"/>
        </w:rPr>
        <w:t>。临</w:t>
      </w:r>
      <w:r>
        <w:rPr>
          <w:rFonts w:ascii="宋体" w:eastAsia="宋体" w:hAnsi="宋体" w:cs="宋体"/>
          <w:color w:val="000000"/>
          <w:spacing w:val="0"/>
          <w:w w:val="100"/>
          <w:position w:val="0"/>
          <w:sz w:val="21"/>
          <w:u w:val="none"/>
        </w:rPr>
        <w:t>时存</w:t>
      </w:r>
    </w:p>
    <w:p>
      <w:pPr>
        <w:spacing w:before="0" w:after="0" w:line="312" w:lineRule="exact"/>
        <w:ind w:left="449" w:firstLine="1274"/>
        <w:jc w:val="left"/>
      </w:pPr>
      <w:r>
        <w:rPr>
          <w:rFonts w:ascii="宋体" w:hAnsi="宋体" w:cs="宋体"/>
          <w:color w:val="000000"/>
          <w:spacing w:val="-1"/>
          <w:w w:val="100"/>
          <w:position w:val="0"/>
          <w:sz w:val="21"/>
          <w:u w:val="none"/>
        </w:rPr>
        <w:t>放的垃圾应及时清运、不散发臭味。运输时垃圾不散落、不污染环境；</w:t>
      </w:r>
    </w:p>
    <w:p>
      <w:pPr>
        <w:spacing w:before="0" w:after="0" w:line="312" w:lineRule="exact"/>
        <w:ind w:left="449" w:firstLine="850"/>
        <w:jc w:val="left"/>
      </w:pPr>
      <w:r>
        <w:rPr>
          <w:rFonts w:ascii="宋体" w:hAnsi="宋体" w:cs="宋体"/>
          <w:color w:val="000000"/>
          <w:spacing w:val="0"/>
          <w:w w:val="100"/>
          <w:position w:val="0"/>
          <w:sz w:val="21"/>
          <w:u w:val="none"/>
        </w:rPr>
        <w:t>4)</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在办公楼醒目位置放置口罩回收专用箱，并定期进行消毒清理。</w:t>
      </w:r>
    </w:p>
    <w:p>
      <w:pPr>
        <w:spacing w:before="0" w:after="0" w:line="240" w:lineRule="exact"/>
        <w:ind w:left="449" w:firstLine="850"/>
      </w:pPr>
    </w:p>
    <w:p>
      <w:pPr>
        <w:spacing w:before="0" w:after="0" w:line="231" w:lineRule="exact"/>
        <w:ind w:left="449" w:firstLine="0"/>
        <w:jc w:val="left"/>
      </w:pPr>
      <w:r>
        <w:rPr>
          <w:rFonts w:ascii="黑体" w:hAnsi="黑体" w:cs="黑体"/>
          <w:color w:val="000000"/>
          <w:spacing w:val="0"/>
          <w:w w:val="100"/>
          <w:position w:val="0"/>
          <w:sz w:val="21"/>
          <w:u w:val="none"/>
        </w:rPr>
        <w:t>8.2.1.4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噪声控制</w:t>
      </w:r>
    </w:p>
    <w:p>
      <w:pPr>
        <w:spacing w:before="0" w:after="0" w:line="240" w:lineRule="exact"/>
        <w:ind w:left="449" w:firstLine="0"/>
      </w:pPr>
    </w:p>
    <w:p>
      <w:pPr>
        <w:spacing w:before="0" w:after="0" w:line="225" w:lineRule="exact"/>
        <w:ind w:left="449" w:firstLine="420"/>
        <w:jc w:val="left"/>
      </w:pPr>
      <w:r>
        <w:rPr>
          <w:rFonts w:ascii="宋体" w:eastAsia="宋体" w:hAnsi="宋体" w:cs="宋体"/>
          <w:color w:val="000000"/>
          <w:spacing w:val="-1"/>
          <w:w w:val="100"/>
          <w:position w:val="0"/>
          <w:sz w:val="21"/>
          <w:u w:val="none"/>
        </w:rPr>
        <w:t>医院污水处理工程的噪音控制验收要求如下：</w:t>
      </w:r>
    </w:p>
    <w:p>
      <w:pPr>
        <w:spacing w:before="0" w:after="0" w:line="240" w:lineRule="exact"/>
        <w:ind w:left="449" w:firstLine="420"/>
      </w:pPr>
    </w:p>
    <w:p>
      <w:pPr>
        <w:spacing w:before="0" w:after="0" w:line="286" w:lineRule="exact"/>
        <w:ind w:left="449" w:firstLine="8947"/>
        <w:jc w:val="left"/>
        <w:sectPr>
          <w:type w:val="continuous"/>
          <w:pgSz w:w="11906" w:h="16839"/>
          <w:pgMar w:top="1101" w:right="609" w:bottom="861" w:left="969" w:header="0" w:footer="0" w:gutter="0"/>
          <w:pgNumType w:start="51"/>
          <w:cols w:num="1" w:space="720"/>
        </w:sectPr>
      </w:pPr>
      <w:r>
        <w:rPr>
          <w:rFonts w:ascii="宋体" w:hAnsi="宋体" w:cs="宋体"/>
          <w:color w:val="000000"/>
          <w:spacing w:val="0"/>
          <w:w w:val="100"/>
          <w:position w:val="0"/>
          <w:sz w:val="18"/>
          <w:u w:val="none"/>
        </w:rPr>
        <w:t>21</w:t>
      </w:r>
    </w:p>
    <w:p>
      <w:pPr>
        <w:spacing w:before="0" w:after="0" w:line="240" w:lineRule="exact"/>
      </w:pPr>
      <w:bookmarkStart w:id="26" w:name="26"/>
      <w:bookmarkEnd w:id="26"/>
    </w:p>
    <w:p>
      <w:pPr>
        <w:spacing w:before="0" w:after="0" w:line="319" w:lineRule="exact"/>
        <w:ind w:left="60" w:firstLine="0"/>
        <w:jc w:val="left"/>
      </w:pPr>
      <w:r>
        <w:pict>
          <v:shape id="_x0000_s2095" o:spid="_x0000_s1070" type="#_x0000_t202" style="width:332pt;height:53pt;margin-top:397.7pt;margin-left:141.65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以采用低噪声设备和采取隔音措施为主，消声、隔振、吸音等综合噪声治理措施为辅；</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医院污水处理工程的场界噪声应符合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3096</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12348</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中的规定；</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建筑物内部设施噪声源控制应符合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50087</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中的规定。</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1"/>
          <w:w w:val="100"/>
          <w:position w:val="0"/>
          <w:sz w:val="21"/>
          <w:u w:val="none"/>
        </w:rPr>
        <w:t>8.2.2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工程验收</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8.2.2.1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工程调试及竣工验收要求</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工程调试及竣工验收要求如下：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医院污水处理工程验收应按</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HJ</w:t>
      </w:r>
      <w:r>
        <w:rPr>
          <w:rFonts w:ascii="Calibri" w:hAnsi="Calibri" w:cs="Calibri"/>
          <w:color w:val="000000"/>
          <w:spacing w:val="0"/>
          <w:w w:val="229"/>
          <w:sz w:val="21"/>
          <w:u w:val="none"/>
        </w:rPr>
        <w:t> </w:t>
      </w:r>
      <w:r>
        <w:rPr>
          <w:rFonts w:ascii="宋体" w:hAnsi="宋体" w:cs="宋体"/>
          <w:color w:val="000000"/>
          <w:spacing w:val="0"/>
          <w:w w:val="100"/>
          <w:position w:val="0"/>
          <w:sz w:val="21"/>
          <w:u w:val="none"/>
        </w:rPr>
        <w:t>2029</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中的有关规定组织工程竣工验收，工程验收前，不应投</w:t>
      </w:r>
    </w:p>
    <w:p>
      <w:pPr>
        <w:spacing w:before="0" w:after="0" w:line="312" w:lineRule="exact"/>
        <w:ind w:left="60" w:firstLine="852"/>
        <w:jc w:val="left"/>
      </w:pPr>
      <w:r>
        <w:rPr>
          <w:rFonts w:ascii="宋体" w:eastAsia="宋体" w:hAnsi="宋体" w:cs="宋体"/>
          <w:color w:val="000000"/>
          <w:spacing w:val="-1"/>
          <w:w w:val="100"/>
          <w:position w:val="0"/>
          <w:sz w:val="21"/>
          <w:u w:val="none"/>
        </w:rPr>
        <w:t>入生产性使用；</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建筑电气工程施工质量验收应符合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50303</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中的规定；</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院污水处</w:t>
      </w:r>
      <w:r>
        <w:rPr>
          <w:rFonts w:ascii="宋体" w:eastAsia="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工程各类</w:t>
      </w:r>
      <w:r>
        <w:rPr>
          <w:rFonts w:ascii="宋体" w:eastAsia="宋体" w:hAnsi="宋体" w:cs="宋体"/>
          <w:color w:val="000000"/>
          <w:spacing w:val="-2"/>
          <w:w w:val="100"/>
          <w:position w:val="0"/>
          <w:sz w:val="21"/>
          <w:u w:val="none"/>
        </w:rPr>
        <w:t>设</w:t>
      </w:r>
      <w:r>
        <w:rPr>
          <w:rFonts w:ascii="宋体" w:eastAsia="宋体" w:hAnsi="宋体" w:cs="宋体"/>
          <w:color w:val="000000"/>
          <w:spacing w:val="0"/>
          <w:w w:val="100"/>
          <w:position w:val="0"/>
          <w:sz w:val="21"/>
          <w:u w:val="none"/>
        </w:rPr>
        <w:t>备及处理</w:t>
      </w:r>
      <w:r>
        <w:rPr>
          <w:rFonts w:ascii="宋体" w:eastAsia="宋体" w:hAnsi="宋体" w:cs="宋体"/>
          <w:color w:val="000000"/>
          <w:spacing w:val="-2"/>
          <w:w w:val="100"/>
          <w:position w:val="0"/>
          <w:sz w:val="21"/>
          <w:u w:val="none"/>
        </w:rPr>
        <w:t>构</w:t>
      </w:r>
      <w:r>
        <w:rPr>
          <w:rFonts w:ascii="宋体" w:eastAsia="宋体" w:hAnsi="宋体" w:cs="宋体"/>
          <w:color w:val="000000"/>
          <w:spacing w:val="0"/>
          <w:w w:val="100"/>
          <w:position w:val="0"/>
          <w:sz w:val="21"/>
          <w:u w:val="none"/>
        </w:rPr>
        <w:t>筑物</w:t>
      </w:r>
      <w:r>
        <w:rPr>
          <w:rFonts w:ascii="宋体" w:hAnsi="宋体" w:cs="宋体"/>
          <w:color w:val="000000"/>
          <w:spacing w:val="0"/>
          <w:w w:val="100"/>
          <w:position w:val="0"/>
          <w:sz w:val="21"/>
          <w:u w:val="none"/>
        </w:rPr>
        <w:t>、建</w:t>
      </w:r>
      <w:r>
        <w:rPr>
          <w:rFonts w:ascii="宋体" w:eastAsia="宋体" w:hAnsi="宋体" w:cs="宋体"/>
          <w:color w:val="000000"/>
          <w:spacing w:val="-2"/>
          <w:w w:val="100"/>
          <w:position w:val="0"/>
          <w:sz w:val="21"/>
          <w:u w:val="none"/>
        </w:rPr>
        <w:t>筑</w:t>
      </w:r>
      <w:r>
        <w:rPr>
          <w:rFonts w:ascii="宋体" w:eastAsia="宋体" w:hAnsi="宋体" w:cs="宋体"/>
          <w:color w:val="000000"/>
          <w:spacing w:val="0"/>
          <w:w w:val="100"/>
          <w:position w:val="0"/>
          <w:sz w:val="21"/>
          <w:u w:val="none"/>
        </w:rPr>
        <w:t>物验收后</w:t>
      </w:r>
      <w:r>
        <w:rPr>
          <w:rFonts w:ascii="宋体" w:eastAsia="宋体" w:hAnsi="宋体" w:cs="宋体"/>
          <w:color w:val="000000"/>
          <w:spacing w:val="-2"/>
          <w:w w:val="100"/>
          <w:position w:val="0"/>
          <w:sz w:val="21"/>
          <w:u w:val="none"/>
        </w:rPr>
        <w:t>方</w:t>
      </w:r>
      <w:r>
        <w:rPr>
          <w:rFonts w:ascii="宋体" w:eastAsia="宋体" w:hAnsi="宋体" w:cs="宋体"/>
          <w:color w:val="000000"/>
          <w:spacing w:val="0"/>
          <w:w w:val="100"/>
          <w:position w:val="0"/>
          <w:sz w:val="21"/>
          <w:u w:val="none"/>
        </w:rPr>
        <w:t>可进行清</w:t>
      </w:r>
      <w:r>
        <w:rPr>
          <w:rFonts w:ascii="宋体" w:eastAsia="宋体" w:hAnsi="宋体" w:cs="宋体"/>
          <w:color w:val="000000"/>
          <w:spacing w:val="-2"/>
          <w:w w:val="100"/>
          <w:position w:val="0"/>
          <w:sz w:val="21"/>
          <w:u w:val="none"/>
        </w:rPr>
        <w:t>水</w:t>
      </w:r>
      <w:r>
        <w:rPr>
          <w:rFonts w:ascii="宋体" w:eastAsia="宋体" w:hAnsi="宋体" w:cs="宋体"/>
          <w:color w:val="000000"/>
          <w:spacing w:val="0"/>
          <w:w w:val="100"/>
          <w:position w:val="0"/>
          <w:sz w:val="21"/>
          <w:u w:val="none"/>
        </w:rPr>
        <w:t>联通启动</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整体调试</w:t>
      </w:r>
    </w:p>
    <w:p>
      <w:pPr>
        <w:spacing w:before="0" w:after="0" w:line="312" w:lineRule="exact"/>
        <w:ind w:left="60" w:firstLine="852"/>
        <w:jc w:val="left"/>
      </w:pPr>
      <w:r>
        <w:rPr>
          <w:rFonts w:ascii="宋体" w:eastAsia="宋体" w:hAnsi="宋体" w:cs="宋体"/>
          <w:color w:val="000000"/>
          <w:spacing w:val="-1"/>
          <w:w w:val="100"/>
          <w:position w:val="0"/>
          <w:sz w:val="21"/>
          <w:u w:val="none"/>
        </w:rPr>
        <w:t>和验收；</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院污水处</w:t>
      </w:r>
      <w:r>
        <w:rPr>
          <w:rFonts w:ascii="宋体" w:eastAsia="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工程应在</w:t>
      </w:r>
      <w:r>
        <w:rPr>
          <w:rFonts w:ascii="宋体" w:eastAsia="宋体" w:hAnsi="宋体" w:cs="宋体"/>
          <w:color w:val="000000"/>
          <w:spacing w:val="-2"/>
          <w:w w:val="100"/>
          <w:position w:val="0"/>
          <w:sz w:val="21"/>
          <w:u w:val="none"/>
        </w:rPr>
        <w:t>系</w:t>
      </w:r>
      <w:r>
        <w:rPr>
          <w:rFonts w:ascii="宋体" w:eastAsia="宋体" w:hAnsi="宋体" w:cs="宋体"/>
          <w:color w:val="000000"/>
          <w:spacing w:val="0"/>
          <w:w w:val="100"/>
          <w:position w:val="0"/>
          <w:sz w:val="21"/>
          <w:u w:val="none"/>
        </w:rPr>
        <w:t>统通过整</w:t>
      </w:r>
      <w:r>
        <w:rPr>
          <w:rFonts w:ascii="宋体" w:eastAsia="宋体" w:hAnsi="宋体" w:cs="宋体"/>
          <w:color w:val="000000"/>
          <w:spacing w:val="-2"/>
          <w:w w:val="100"/>
          <w:position w:val="0"/>
          <w:sz w:val="21"/>
          <w:u w:val="none"/>
        </w:rPr>
        <w:t>体</w:t>
      </w:r>
      <w:r>
        <w:rPr>
          <w:rFonts w:ascii="宋体" w:eastAsia="宋体" w:hAnsi="宋体" w:cs="宋体"/>
          <w:color w:val="000000"/>
          <w:spacing w:val="0"/>
          <w:w w:val="100"/>
          <w:position w:val="0"/>
          <w:sz w:val="21"/>
          <w:u w:val="none"/>
        </w:rPr>
        <w:t>调试</w:t>
      </w:r>
      <w:r>
        <w:rPr>
          <w:rFonts w:ascii="宋体" w:hAnsi="宋体" w:cs="宋体"/>
          <w:color w:val="000000"/>
          <w:spacing w:val="0"/>
          <w:w w:val="100"/>
          <w:position w:val="0"/>
          <w:sz w:val="21"/>
          <w:u w:val="none"/>
        </w:rPr>
        <w:t>、各</w:t>
      </w:r>
      <w:r>
        <w:rPr>
          <w:rFonts w:ascii="宋体" w:eastAsia="宋体" w:hAnsi="宋体" w:cs="宋体"/>
          <w:color w:val="000000"/>
          <w:spacing w:val="-2"/>
          <w:w w:val="100"/>
          <w:position w:val="0"/>
          <w:sz w:val="21"/>
          <w:u w:val="none"/>
        </w:rPr>
        <w:t>环</w:t>
      </w:r>
      <w:r>
        <w:rPr>
          <w:rFonts w:ascii="宋体" w:eastAsia="宋体" w:hAnsi="宋体" w:cs="宋体"/>
          <w:color w:val="000000"/>
          <w:spacing w:val="0"/>
          <w:w w:val="100"/>
          <w:position w:val="0"/>
          <w:sz w:val="21"/>
          <w:u w:val="none"/>
        </w:rPr>
        <w:t>节运转正</w:t>
      </w:r>
      <w:r>
        <w:rPr>
          <w:rFonts w:ascii="宋体" w:eastAsia="宋体" w:hAnsi="宋体" w:cs="宋体"/>
          <w:color w:val="000000"/>
          <w:spacing w:val="-2"/>
          <w:w w:val="100"/>
          <w:position w:val="0"/>
          <w:sz w:val="21"/>
          <w:u w:val="none"/>
        </w:rPr>
        <w:t>常</w:t>
      </w:r>
      <w:r>
        <w:rPr>
          <w:rFonts w:ascii="宋体" w:hAnsi="宋体" w:cs="宋体"/>
          <w:color w:val="000000"/>
          <w:spacing w:val="0"/>
          <w:w w:val="100"/>
          <w:position w:val="0"/>
          <w:sz w:val="21"/>
          <w:u w:val="none"/>
        </w:rPr>
        <w:t>、技</w:t>
      </w:r>
      <w:r>
        <w:rPr>
          <w:rFonts w:ascii="宋体" w:eastAsia="宋体" w:hAnsi="宋体" w:cs="宋体"/>
          <w:color w:val="000000"/>
          <w:spacing w:val="0"/>
          <w:w w:val="100"/>
          <w:position w:val="0"/>
          <w:sz w:val="21"/>
          <w:u w:val="none"/>
        </w:rPr>
        <w:t>术指</w:t>
      </w:r>
      <w:r>
        <w:rPr>
          <w:rFonts w:ascii="宋体" w:eastAsia="宋体" w:hAnsi="宋体" w:cs="宋体"/>
          <w:color w:val="000000"/>
          <w:spacing w:val="-2"/>
          <w:w w:val="100"/>
          <w:position w:val="0"/>
          <w:sz w:val="21"/>
          <w:u w:val="none"/>
        </w:rPr>
        <w:t>标</w:t>
      </w:r>
      <w:r>
        <w:rPr>
          <w:rFonts w:ascii="宋体" w:eastAsia="宋体" w:hAnsi="宋体" w:cs="宋体"/>
          <w:color w:val="000000"/>
          <w:spacing w:val="0"/>
          <w:w w:val="100"/>
          <w:position w:val="0"/>
          <w:sz w:val="21"/>
          <w:u w:val="none"/>
        </w:rPr>
        <w:t>达到设计</w:t>
      </w:r>
      <w:r>
        <w:rPr>
          <w:rFonts w:ascii="宋体" w:eastAsia="宋体" w:hAnsi="宋体" w:cs="宋体"/>
          <w:color w:val="000000"/>
          <w:spacing w:val="-2"/>
          <w:w w:val="100"/>
          <w:position w:val="0"/>
          <w:sz w:val="21"/>
          <w:u w:val="none"/>
        </w:rPr>
        <w:t>和</w:t>
      </w:r>
      <w:r>
        <w:rPr>
          <w:rFonts w:ascii="宋体" w:eastAsia="宋体" w:hAnsi="宋体" w:cs="宋体"/>
          <w:color w:val="000000"/>
          <w:spacing w:val="0"/>
          <w:w w:val="100"/>
          <w:position w:val="0"/>
          <w:sz w:val="21"/>
          <w:u w:val="none"/>
        </w:rPr>
        <w:t>合同要求</w:t>
      </w:r>
    </w:p>
    <w:p>
      <w:pPr>
        <w:spacing w:before="0" w:after="0" w:line="312" w:lineRule="exact"/>
        <w:ind w:left="60" w:firstLine="852"/>
        <w:jc w:val="left"/>
      </w:pPr>
      <w:r>
        <w:rPr>
          <w:rFonts w:ascii="宋体" w:eastAsia="宋体" w:hAnsi="宋体" w:cs="宋体"/>
          <w:color w:val="000000"/>
          <w:spacing w:val="-2"/>
          <w:w w:val="100"/>
          <w:position w:val="0"/>
          <w:sz w:val="21"/>
          <w:u w:val="none"/>
        </w:rPr>
        <w:t>后</w:t>
      </w:r>
      <w:r>
        <w:rPr>
          <w:rFonts w:ascii="宋体" w:eastAsia="宋体" w:hAnsi="宋体" w:cs="宋体"/>
          <w:color w:val="000000"/>
          <w:spacing w:val="0"/>
          <w:w w:val="100"/>
          <w:position w:val="0"/>
          <w:sz w:val="21"/>
          <w:u w:val="none"/>
        </w:rPr>
        <w:t>进入生产</w:t>
      </w:r>
      <w:r>
        <w:rPr>
          <w:rFonts w:ascii="宋体" w:eastAsia="宋体" w:hAnsi="宋体" w:cs="宋体"/>
          <w:color w:val="000000"/>
          <w:spacing w:val="-2"/>
          <w:w w:val="100"/>
          <w:position w:val="0"/>
          <w:sz w:val="21"/>
          <w:u w:val="none"/>
        </w:rPr>
        <w:t>试</w:t>
      </w:r>
      <w:r>
        <w:rPr>
          <w:rFonts w:ascii="宋体" w:eastAsia="宋体" w:hAnsi="宋体" w:cs="宋体"/>
          <w:color w:val="000000"/>
          <w:spacing w:val="0"/>
          <w:w w:val="100"/>
          <w:position w:val="0"/>
          <w:sz w:val="21"/>
          <w:u w:val="none"/>
        </w:rPr>
        <w:t>运行</w:t>
      </w:r>
      <w:r>
        <w:rPr>
          <w:rFonts w:ascii="宋体" w:hAnsi="宋体" w:cs="宋体"/>
          <w:color w:val="000000"/>
          <w:spacing w:val="0"/>
          <w:w w:val="100"/>
          <w:position w:val="0"/>
          <w:sz w:val="21"/>
          <w:u w:val="none"/>
        </w:rPr>
        <w:t>。一</w:t>
      </w:r>
      <w:r>
        <w:rPr>
          <w:rFonts w:ascii="宋体" w:eastAsia="宋体" w:hAnsi="宋体" w:cs="宋体"/>
          <w:color w:val="000000"/>
          <w:spacing w:val="-2"/>
          <w:w w:val="100"/>
          <w:position w:val="0"/>
          <w:sz w:val="21"/>
          <w:u w:val="none"/>
        </w:rPr>
        <w:t>级</w:t>
      </w:r>
      <w:r>
        <w:rPr>
          <w:rFonts w:ascii="宋体" w:eastAsia="宋体" w:hAnsi="宋体" w:cs="宋体"/>
          <w:color w:val="000000"/>
          <w:spacing w:val="0"/>
          <w:w w:val="100"/>
          <w:position w:val="0"/>
          <w:sz w:val="21"/>
          <w:u w:val="none"/>
        </w:rPr>
        <w:t>强化处理</w:t>
      </w:r>
      <w:r>
        <w:rPr>
          <w:rFonts w:ascii="宋体" w:eastAsia="宋体" w:hAnsi="宋体" w:cs="宋体"/>
          <w:color w:val="000000"/>
          <w:spacing w:val="-2"/>
          <w:w w:val="100"/>
          <w:position w:val="0"/>
          <w:sz w:val="21"/>
          <w:u w:val="none"/>
        </w:rPr>
        <w:t>工</w:t>
      </w:r>
      <w:r>
        <w:rPr>
          <w:rFonts w:ascii="宋体" w:eastAsia="宋体" w:hAnsi="宋体" w:cs="宋体"/>
          <w:color w:val="000000"/>
          <w:spacing w:val="0"/>
          <w:w w:val="100"/>
          <w:position w:val="0"/>
          <w:sz w:val="21"/>
          <w:u w:val="none"/>
        </w:rPr>
        <w:t>艺应经一</w:t>
      </w:r>
      <w:r>
        <w:rPr>
          <w:rFonts w:ascii="宋体" w:eastAsia="宋体" w:hAnsi="宋体" w:cs="宋体"/>
          <w:color w:val="000000"/>
          <w:spacing w:val="-2"/>
          <w:w w:val="100"/>
          <w:position w:val="0"/>
          <w:sz w:val="21"/>
          <w:u w:val="none"/>
        </w:rPr>
        <w:t>个</w:t>
      </w:r>
      <w:r>
        <w:rPr>
          <w:rFonts w:ascii="宋体" w:eastAsia="宋体" w:hAnsi="宋体" w:cs="宋体"/>
          <w:color w:val="000000"/>
          <w:spacing w:val="0"/>
          <w:w w:val="100"/>
          <w:position w:val="0"/>
          <w:sz w:val="21"/>
          <w:u w:val="none"/>
        </w:rPr>
        <w:t>月的试运</w:t>
      </w:r>
      <w:r>
        <w:rPr>
          <w:rFonts w:ascii="宋体" w:eastAsia="宋体" w:hAnsi="宋体" w:cs="宋体"/>
          <w:color w:val="000000"/>
          <w:spacing w:val="-2"/>
          <w:w w:val="100"/>
          <w:position w:val="0"/>
          <w:sz w:val="21"/>
          <w:u w:val="none"/>
        </w:rPr>
        <w:t>行</w:t>
      </w:r>
      <w:r>
        <w:rPr>
          <w:rFonts w:ascii="宋体" w:eastAsia="宋体" w:hAnsi="宋体" w:cs="宋体"/>
          <w:color w:val="000000"/>
          <w:spacing w:val="0"/>
          <w:w w:val="100"/>
          <w:position w:val="0"/>
          <w:sz w:val="21"/>
          <w:u w:val="none"/>
        </w:rPr>
        <w:t>，二级处</w:t>
      </w:r>
      <w:r>
        <w:rPr>
          <w:rFonts w:ascii="宋体" w:eastAsia="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工艺应经</w:t>
      </w:r>
      <w:r>
        <w:rPr>
          <w:rFonts w:ascii="宋体" w:eastAsia="宋体" w:hAnsi="宋体" w:cs="宋体"/>
          <w:color w:val="000000"/>
          <w:spacing w:val="-2"/>
          <w:w w:val="100"/>
          <w:position w:val="0"/>
          <w:sz w:val="21"/>
          <w:u w:val="none"/>
        </w:rPr>
        <w:t>三</w:t>
      </w:r>
      <w:r>
        <w:rPr>
          <w:rFonts w:ascii="宋体" w:eastAsia="宋体" w:hAnsi="宋体" w:cs="宋体"/>
          <w:color w:val="000000"/>
          <w:spacing w:val="0"/>
          <w:w w:val="100"/>
          <w:position w:val="0"/>
          <w:sz w:val="21"/>
          <w:u w:val="none"/>
        </w:rPr>
        <w:t>个月以上</w:t>
      </w:r>
    </w:p>
    <w:p>
      <w:pPr>
        <w:spacing w:before="0" w:after="0" w:line="312" w:lineRule="exact"/>
        <w:ind w:left="60" w:firstLine="852"/>
        <w:jc w:val="left"/>
      </w:pPr>
      <w:r>
        <w:rPr>
          <w:rFonts w:ascii="宋体" w:hAnsi="宋体" w:cs="宋体"/>
          <w:color w:val="000000"/>
          <w:spacing w:val="-1"/>
          <w:w w:val="100"/>
          <w:position w:val="0"/>
          <w:sz w:val="21"/>
          <w:u w:val="none"/>
        </w:rPr>
        <w:t>的试运行。在正式投入运行之前，应向环境保护相关行政主管部门提出竣工验收申请；</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试运行期间应进行水质检测，检测指标应至少包括：</w:t>
      </w:r>
    </w:p>
    <w:p>
      <w:pPr>
        <w:spacing w:before="0" w:after="0" w:line="312" w:lineRule="exact"/>
        <w:ind w:left="60" w:firstLine="852"/>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各处理单元中</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pH</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值、温度、水量；</w:t>
      </w:r>
    </w:p>
    <w:p>
      <w:pPr>
        <w:spacing w:before="0" w:after="0" w:line="312"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hAnsi="宋体" w:cs="宋体"/>
          <w:color w:val="000000"/>
          <w:spacing w:val="-12"/>
          <w:w w:val="100"/>
          <w:position w:val="0"/>
          <w:sz w:val="21"/>
          <w:u w:val="none"/>
        </w:rPr>
        <w:t>各单元进、出水主要污染物浓度，如：悬浮物、化学需氧量（CODcr）、生化需氧量（BOD5）、</w:t>
      </w:r>
    </w:p>
    <w:p>
      <w:pPr>
        <w:spacing w:before="0" w:after="0" w:line="312" w:lineRule="exact"/>
        <w:ind w:left="60" w:firstLine="1277"/>
        <w:jc w:val="left"/>
      </w:pPr>
      <w:r>
        <w:rPr>
          <w:rFonts w:ascii="宋体" w:hAnsi="宋体" w:cs="宋体"/>
          <w:color w:val="000000"/>
          <w:spacing w:val="-1"/>
          <w:w w:val="100"/>
          <w:position w:val="0"/>
          <w:sz w:val="21"/>
          <w:u w:val="none"/>
        </w:rPr>
        <w:t>氨氮、动植物油、粪大肠菌群数、余氯。</w:t>
      </w:r>
    </w:p>
    <w:p>
      <w:pPr>
        <w:spacing w:before="0" w:after="0" w:line="240" w:lineRule="exact"/>
        <w:ind w:left="60" w:firstLine="1277"/>
      </w:pPr>
    </w:p>
    <w:p>
      <w:pPr>
        <w:spacing w:before="0" w:after="0" w:line="231" w:lineRule="exact"/>
        <w:ind w:left="60" w:firstLine="0"/>
        <w:jc w:val="left"/>
      </w:pPr>
      <w:r>
        <w:rPr>
          <w:rFonts w:ascii="黑体" w:hAnsi="黑体" w:cs="黑体"/>
          <w:color w:val="000000"/>
          <w:spacing w:val="0"/>
          <w:w w:val="100"/>
          <w:position w:val="0"/>
          <w:sz w:val="21"/>
          <w:u w:val="none"/>
        </w:rPr>
        <w:t>8.2.2.2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环境保护验收要求</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环境保护验收要求如下：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医院污水处理工程环境保护验收应符合设计要求；</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在</w:t>
      </w:r>
      <w:r>
        <w:rPr>
          <w:rFonts w:ascii="宋体" w:eastAsia="宋体" w:hAnsi="宋体" w:cs="宋体"/>
          <w:color w:val="000000"/>
          <w:spacing w:val="0"/>
          <w:w w:val="100"/>
          <w:position w:val="0"/>
          <w:sz w:val="21"/>
          <w:u w:val="none"/>
        </w:rPr>
        <w:t>生产试运</w:t>
      </w:r>
      <w:r>
        <w:rPr>
          <w:rFonts w:ascii="宋体" w:eastAsia="宋体" w:hAnsi="宋体" w:cs="宋体"/>
          <w:color w:val="000000"/>
          <w:spacing w:val="-2"/>
          <w:w w:val="100"/>
          <w:position w:val="0"/>
          <w:sz w:val="21"/>
          <w:u w:val="none"/>
        </w:rPr>
        <w:t>行</w:t>
      </w:r>
      <w:r>
        <w:rPr>
          <w:rFonts w:ascii="宋体" w:eastAsia="宋体" w:hAnsi="宋体" w:cs="宋体"/>
          <w:color w:val="000000"/>
          <w:spacing w:val="0"/>
          <w:w w:val="100"/>
          <w:position w:val="0"/>
          <w:sz w:val="21"/>
          <w:u w:val="none"/>
        </w:rPr>
        <w:t>期应对污</w:t>
      </w:r>
      <w:r>
        <w:rPr>
          <w:rFonts w:ascii="宋体" w:eastAsia="宋体" w:hAnsi="宋体" w:cs="宋体"/>
          <w:color w:val="000000"/>
          <w:spacing w:val="-2"/>
          <w:w w:val="100"/>
          <w:position w:val="0"/>
          <w:sz w:val="21"/>
          <w:u w:val="none"/>
        </w:rPr>
        <w:t>水</w:t>
      </w:r>
      <w:r>
        <w:rPr>
          <w:rFonts w:ascii="宋体" w:eastAsia="宋体" w:hAnsi="宋体" w:cs="宋体"/>
          <w:color w:val="000000"/>
          <w:spacing w:val="0"/>
          <w:w w:val="100"/>
          <w:position w:val="0"/>
          <w:sz w:val="21"/>
          <w:u w:val="none"/>
        </w:rPr>
        <w:t>处理工程</w:t>
      </w:r>
      <w:r>
        <w:rPr>
          <w:rFonts w:ascii="宋体" w:eastAsia="宋体" w:hAnsi="宋体" w:cs="宋体"/>
          <w:color w:val="000000"/>
          <w:spacing w:val="-2"/>
          <w:w w:val="100"/>
          <w:position w:val="0"/>
          <w:sz w:val="21"/>
          <w:u w:val="none"/>
        </w:rPr>
        <w:t>进</w:t>
      </w:r>
      <w:r>
        <w:rPr>
          <w:rFonts w:ascii="宋体" w:eastAsia="宋体" w:hAnsi="宋体" w:cs="宋体"/>
          <w:color w:val="000000"/>
          <w:spacing w:val="0"/>
          <w:w w:val="100"/>
          <w:position w:val="0"/>
          <w:sz w:val="21"/>
          <w:u w:val="none"/>
        </w:rPr>
        <w:t>行调试和</w:t>
      </w:r>
      <w:r>
        <w:rPr>
          <w:rFonts w:ascii="宋体" w:eastAsia="宋体" w:hAnsi="宋体" w:cs="宋体"/>
          <w:color w:val="000000"/>
          <w:spacing w:val="-2"/>
          <w:w w:val="100"/>
          <w:position w:val="0"/>
          <w:sz w:val="21"/>
          <w:u w:val="none"/>
        </w:rPr>
        <w:t>性</w:t>
      </w:r>
      <w:r>
        <w:rPr>
          <w:rFonts w:ascii="宋体" w:eastAsia="宋体" w:hAnsi="宋体" w:cs="宋体"/>
          <w:color w:val="000000"/>
          <w:spacing w:val="0"/>
          <w:w w:val="100"/>
          <w:position w:val="0"/>
          <w:sz w:val="21"/>
          <w:u w:val="none"/>
        </w:rPr>
        <w:t>能试验，</w:t>
      </w:r>
      <w:r>
        <w:rPr>
          <w:rFonts w:ascii="宋体" w:eastAsia="宋体" w:hAnsi="宋体" w:cs="宋体"/>
          <w:color w:val="000000"/>
          <w:spacing w:val="-2"/>
          <w:w w:val="100"/>
          <w:position w:val="0"/>
          <w:sz w:val="21"/>
          <w:u w:val="none"/>
        </w:rPr>
        <w:t>试</w:t>
      </w:r>
      <w:r>
        <w:rPr>
          <w:rFonts w:ascii="宋体" w:eastAsia="宋体" w:hAnsi="宋体" w:cs="宋体"/>
          <w:color w:val="000000"/>
          <w:spacing w:val="0"/>
          <w:w w:val="100"/>
          <w:position w:val="0"/>
          <w:sz w:val="21"/>
          <w:u w:val="none"/>
        </w:rPr>
        <w:t>验报告应</w:t>
      </w:r>
      <w:r>
        <w:rPr>
          <w:rFonts w:ascii="宋体" w:eastAsia="宋体" w:hAnsi="宋体" w:cs="宋体"/>
          <w:color w:val="000000"/>
          <w:spacing w:val="-2"/>
          <w:w w:val="100"/>
          <w:position w:val="0"/>
          <w:sz w:val="21"/>
          <w:u w:val="none"/>
        </w:rPr>
        <w:t>作</w:t>
      </w:r>
      <w:r>
        <w:rPr>
          <w:rFonts w:ascii="宋体" w:eastAsia="宋体" w:hAnsi="宋体" w:cs="宋体"/>
          <w:color w:val="000000"/>
          <w:spacing w:val="0"/>
          <w:w w:val="100"/>
          <w:position w:val="0"/>
          <w:sz w:val="21"/>
          <w:u w:val="none"/>
        </w:rPr>
        <w:t>为环境保</w:t>
      </w:r>
      <w:r>
        <w:rPr>
          <w:rFonts w:ascii="宋体" w:eastAsia="宋体" w:hAnsi="宋体" w:cs="宋体"/>
          <w:color w:val="000000"/>
          <w:spacing w:val="-2"/>
          <w:w w:val="100"/>
          <w:position w:val="0"/>
          <w:sz w:val="21"/>
          <w:u w:val="none"/>
        </w:rPr>
        <w:t>护</w:t>
      </w:r>
      <w:r>
        <w:rPr>
          <w:rFonts w:ascii="宋体" w:eastAsia="宋体" w:hAnsi="宋体" w:cs="宋体"/>
          <w:color w:val="000000"/>
          <w:spacing w:val="0"/>
          <w:w w:val="100"/>
          <w:position w:val="0"/>
          <w:sz w:val="21"/>
          <w:u w:val="none"/>
        </w:rPr>
        <w:t>验收的重</w:t>
      </w:r>
    </w:p>
    <w:p>
      <w:pPr>
        <w:spacing w:before="0" w:after="0" w:line="312" w:lineRule="exact"/>
        <w:ind w:left="60" w:firstLine="852"/>
        <w:jc w:val="left"/>
      </w:pPr>
      <w:r>
        <w:rPr>
          <w:rFonts w:ascii="宋体" w:eastAsia="宋体" w:hAnsi="宋体" w:cs="宋体"/>
          <w:color w:val="000000"/>
          <w:spacing w:val="-1"/>
          <w:w w:val="100"/>
          <w:position w:val="0"/>
          <w:sz w:val="21"/>
          <w:u w:val="none"/>
        </w:rPr>
        <w:t>要内容；</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环境保护验收应按照工程环境影响评价报告的批复执行；</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院污水处</w:t>
      </w:r>
      <w:r>
        <w:rPr>
          <w:rFonts w:ascii="宋体" w:eastAsia="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工程环境</w:t>
      </w:r>
      <w:r>
        <w:rPr>
          <w:rFonts w:ascii="宋体" w:eastAsia="宋体" w:hAnsi="宋体" w:cs="宋体"/>
          <w:color w:val="000000"/>
          <w:spacing w:val="-2"/>
          <w:w w:val="100"/>
          <w:position w:val="0"/>
          <w:sz w:val="21"/>
          <w:u w:val="none"/>
        </w:rPr>
        <w:t>保</w:t>
      </w:r>
      <w:r>
        <w:rPr>
          <w:rFonts w:ascii="宋体" w:eastAsia="宋体" w:hAnsi="宋体" w:cs="宋体"/>
          <w:color w:val="000000"/>
          <w:spacing w:val="0"/>
          <w:w w:val="100"/>
          <w:position w:val="0"/>
          <w:sz w:val="21"/>
          <w:u w:val="none"/>
        </w:rPr>
        <w:t>护验收时</w:t>
      </w:r>
      <w:r>
        <w:rPr>
          <w:rFonts w:ascii="宋体" w:eastAsia="宋体" w:hAnsi="宋体" w:cs="宋体"/>
          <w:color w:val="000000"/>
          <w:spacing w:val="-2"/>
          <w:w w:val="100"/>
          <w:position w:val="0"/>
          <w:sz w:val="21"/>
          <w:u w:val="none"/>
        </w:rPr>
        <w:t>应</w:t>
      </w:r>
      <w:r>
        <w:rPr>
          <w:rFonts w:ascii="宋体" w:eastAsia="宋体" w:hAnsi="宋体" w:cs="宋体"/>
          <w:color w:val="000000"/>
          <w:spacing w:val="0"/>
          <w:w w:val="100"/>
          <w:position w:val="0"/>
          <w:sz w:val="21"/>
          <w:u w:val="none"/>
        </w:rPr>
        <w:t>完成相关</w:t>
      </w:r>
      <w:r>
        <w:rPr>
          <w:rFonts w:ascii="宋体" w:eastAsia="宋体" w:hAnsi="宋体" w:cs="宋体"/>
          <w:color w:val="000000"/>
          <w:spacing w:val="-2"/>
          <w:w w:val="100"/>
          <w:position w:val="0"/>
          <w:sz w:val="21"/>
          <w:u w:val="none"/>
        </w:rPr>
        <w:t>性</w:t>
      </w:r>
      <w:r>
        <w:rPr>
          <w:rFonts w:ascii="宋体" w:eastAsia="宋体" w:hAnsi="宋体" w:cs="宋体"/>
          <w:color w:val="000000"/>
          <w:spacing w:val="0"/>
          <w:w w:val="100"/>
          <w:position w:val="0"/>
          <w:sz w:val="21"/>
          <w:u w:val="none"/>
        </w:rPr>
        <w:t>能试验，</w:t>
      </w:r>
      <w:r>
        <w:rPr>
          <w:rFonts w:ascii="宋体" w:eastAsia="宋体" w:hAnsi="宋体" w:cs="宋体"/>
          <w:color w:val="000000"/>
          <w:spacing w:val="-2"/>
          <w:w w:val="100"/>
          <w:position w:val="0"/>
          <w:sz w:val="21"/>
          <w:u w:val="none"/>
        </w:rPr>
        <w:t>并</w:t>
      </w:r>
      <w:r>
        <w:rPr>
          <w:rFonts w:ascii="宋体" w:eastAsia="宋体" w:hAnsi="宋体" w:cs="宋体"/>
          <w:color w:val="000000"/>
          <w:spacing w:val="0"/>
          <w:w w:val="100"/>
          <w:position w:val="0"/>
          <w:sz w:val="21"/>
          <w:u w:val="none"/>
        </w:rPr>
        <w:t>提供相关</w:t>
      </w:r>
      <w:r>
        <w:rPr>
          <w:rFonts w:ascii="宋体" w:eastAsia="宋体" w:hAnsi="宋体" w:cs="宋体"/>
          <w:color w:val="000000"/>
          <w:spacing w:val="-2"/>
          <w:w w:val="100"/>
          <w:position w:val="0"/>
          <w:sz w:val="21"/>
          <w:u w:val="none"/>
        </w:rPr>
        <w:t>性</w:t>
      </w:r>
      <w:r>
        <w:rPr>
          <w:rFonts w:ascii="宋体" w:eastAsia="宋体" w:hAnsi="宋体" w:cs="宋体"/>
          <w:color w:val="000000"/>
          <w:spacing w:val="0"/>
          <w:w w:val="100"/>
          <w:position w:val="0"/>
          <w:sz w:val="21"/>
          <w:u w:val="none"/>
        </w:rPr>
        <w:t>能测试报</w:t>
      </w:r>
      <w:r>
        <w:rPr>
          <w:rFonts w:ascii="宋体" w:eastAsia="宋体" w:hAnsi="宋体" w:cs="宋体"/>
          <w:color w:val="000000"/>
          <w:spacing w:val="-2"/>
          <w:w w:val="100"/>
          <w:position w:val="0"/>
          <w:sz w:val="21"/>
          <w:u w:val="none"/>
        </w:rPr>
        <w:t>告</w:t>
      </w:r>
      <w:r>
        <w:rPr>
          <w:rFonts w:ascii="宋体" w:eastAsia="宋体" w:hAnsi="宋体" w:cs="宋体"/>
          <w:color w:val="000000"/>
          <w:spacing w:val="0"/>
          <w:w w:val="100"/>
          <w:position w:val="0"/>
          <w:sz w:val="21"/>
          <w:u w:val="none"/>
        </w:rPr>
        <w:t>，性能试</w:t>
      </w:r>
    </w:p>
    <w:p>
      <w:pPr>
        <w:spacing w:before="0" w:after="0" w:line="312" w:lineRule="exact"/>
        <w:ind w:left="60" w:firstLine="852"/>
        <w:jc w:val="left"/>
      </w:pPr>
      <w:r>
        <w:rPr>
          <w:rFonts w:ascii="宋体" w:eastAsia="宋体" w:hAnsi="宋体" w:cs="宋体"/>
          <w:color w:val="000000"/>
          <w:spacing w:val="-1"/>
          <w:w w:val="100"/>
          <w:position w:val="0"/>
          <w:sz w:val="21"/>
          <w:u w:val="none"/>
        </w:rPr>
        <w:t>验包括以下内容：</w:t>
      </w:r>
    </w:p>
    <w:p>
      <w:pPr>
        <w:spacing w:before="0" w:after="0" w:line="312" w:lineRule="exact"/>
        <w:ind w:left="60" w:firstLine="852"/>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医院污水处理工程调试试验；</w:t>
      </w:r>
    </w:p>
    <w:p>
      <w:pPr>
        <w:spacing w:before="0" w:after="0" w:line="312"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污水处理工程出水指标性能测试；</w:t>
      </w:r>
    </w:p>
    <w:p>
      <w:pPr>
        <w:spacing w:before="0" w:after="0" w:line="312" w:lineRule="exact"/>
        <w:ind w:left="60" w:firstLine="852"/>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污水处理工程设备性能测试；</w:t>
      </w:r>
    </w:p>
    <w:p>
      <w:pPr>
        <w:spacing w:before="0" w:after="0" w:line="312" w:lineRule="exact"/>
        <w:ind w:left="60" w:firstLine="852"/>
        <w:jc w:val="left"/>
      </w:pPr>
      <w:r>
        <w:rPr>
          <w:rFonts w:ascii="宋体" w:hAnsi="宋体" w:cs="宋体"/>
          <w:color w:val="000000"/>
          <w:spacing w:val="0"/>
          <w:w w:val="100"/>
          <w:position w:val="0"/>
          <w:sz w:val="21"/>
          <w:u w:val="none"/>
        </w:rPr>
        <w:t>4)</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废气处理工程设备及排放指标性能测试；</w:t>
      </w:r>
    </w:p>
    <w:p>
      <w:pPr>
        <w:spacing w:before="0" w:after="0" w:line="312" w:lineRule="exact"/>
        <w:ind w:left="60" w:firstLine="852"/>
        <w:jc w:val="left"/>
      </w:pPr>
      <w:r>
        <w:rPr>
          <w:rFonts w:ascii="宋体" w:hAnsi="宋体" w:cs="宋体"/>
          <w:color w:val="000000"/>
          <w:spacing w:val="0"/>
          <w:w w:val="100"/>
          <w:position w:val="0"/>
          <w:sz w:val="21"/>
          <w:u w:val="none"/>
        </w:rPr>
        <w:t>5)</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污泥处理系统设备性能测试；</w:t>
      </w:r>
    </w:p>
    <w:p>
      <w:pPr>
        <w:spacing w:before="0" w:after="0" w:line="312" w:lineRule="exact"/>
        <w:ind w:left="60" w:firstLine="852"/>
        <w:jc w:val="left"/>
      </w:pPr>
      <w:r>
        <w:rPr>
          <w:rFonts w:ascii="宋体" w:hAnsi="宋体" w:cs="宋体"/>
          <w:color w:val="000000"/>
          <w:spacing w:val="0"/>
          <w:w w:val="100"/>
          <w:position w:val="0"/>
          <w:sz w:val="21"/>
          <w:u w:val="none"/>
        </w:rPr>
        <w:t>6)</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试运行期日常检测数据（一般不少于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个月）。</w:t>
      </w:r>
    </w:p>
    <w:p>
      <w:pPr>
        <w:spacing w:before="0" w:after="0" w:line="240" w:lineRule="exact"/>
        <w:ind w:left="60" w:firstLine="852"/>
      </w:pPr>
    </w:p>
    <w:p>
      <w:pPr>
        <w:spacing w:before="0" w:after="0" w:line="231" w:lineRule="exact"/>
        <w:ind w:left="60" w:firstLine="0"/>
        <w:jc w:val="left"/>
      </w:pPr>
      <w:r>
        <w:rPr>
          <w:rFonts w:ascii="黑体" w:hAnsi="黑体" w:cs="黑体"/>
          <w:color w:val="000000"/>
          <w:spacing w:val="-1"/>
          <w:w w:val="100"/>
          <w:position w:val="0"/>
          <w:sz w:val="21"/>
          <w:u w:val="none"/>
        </w:rPr>
        <w:t>8.2.3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主要工艺验收</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8.2.3.1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工艺设计</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3"/>
          <w:w w:val="100"/>
          <w:position w:val="0"/>
          <w:sz w:val="21"/>
          <w:u w:val="none"/>
        </w:rPr>
        <w:t>应根据医院性质、规模和污水排放去向，兼顾各地情况，合理确定医院污水处理的技术路线。处理</w:t>
      </w:r>
    </w:p>
    <w:p>
      <w:pPr>
        <w:spacing w:before="0" w:after="0" w:line="312" w:lineRule="exact"/>
        <w:ind w:left="60" w:firstLine="0"/>
        <w:jc w:val="left"/>
      </w:pPr>
      <w:r>
        <w:rPr>
          <w:rFonts w:ascii="宋体" w:eastAsia="宋体" w:hAnsi="宋体" w:cs="宋体"/>
          <w:color w:val="000000"/>
          <w:spacing w:val="-1"/>
          <w:w w:val="100"/>
          <w:position w:val="0"/>
          <w:sz w:val="21"/>
          <w:u w:val="none"/>
        </w:rPr>
        <w:t>工艺流程如下：</w:t>
      </w:r>
    </w:p>
    <w:p>
      <w:pPr>
        <w:spacing w:before="0" w:after="0" w:line="240" w:lineRule="exact"/>
        <w:ind w:left="60" w:firstLine="0"/>
      </w:pPr>
    </w:p>
    <w:p>
      <w:pPr>
        <w:spacing w:before="0" w:after="0" w:line="240" w:lineRule="exact"/>
        <w:ind w:left="60" w:firstLine="0"/>
      </w:pPr>
    </w:p>
    <w:p>
      <w:pPr>
        <w:spacing w:before="0" w:after="0" w:line="358" w:lineRule="exact"/>
        <w:ind w:left="60" w:firstLine="199"/>
        <w:jc w:val="left"/>
        <w:sectPr>
          <w:type w:val="continuous"/>
          <w:pgSz w:w="11906" w:h="16838"/>
          <w:pgMar w:top="1101" w:right="713" w:bottom="861" w:left="1073" w:header="0" w:footer="0" w:gutter="0"/>
          <w:pgNumType w:start="52"/>
          <w:cols w:num="1" w:space="720"/>
        </w:sectPr>
      </w:pPr>
      <w:r>
        <w:rPr>
          <w:rFonts w:ascii="宋体" w:hAnsi="宋体" w:cs="宋体"/>
          <w:color w:val="000000"/>
          <w:spacing w:val="0"/>
          <w:w w:val="100"/>
          <w:position w:val="0"/>
          <w:sz w:val="18"/>
          <w:u w:val="none"/>
        </w:rPr>
        <w:t>22</w:t>
      </w:r>
    </w:p>
    <w:p>
      <w:pPr>
        <w:spacing w:before="0" w:after="0" w:line="347" w:lineRule="exact"/>
      </w:pPr>
      <w:bookmarkStart w:id="27" w:name="27"/>
      <w:bookmarkEnd w:id="27"/>
    </w:p>
    <w:p>
      <w:pPr>
        <w:widowControl/>
        <w:jc w:val="left"/>
        <w:sectPr>
          <w:type w:val="continuous"/>
          <w:pgSz w:w="11906" w:h="16839"/>
          <w:pgMar w:top="1101" w:right="397" w:bottom="861" w:left="757" w:header="0" w:footer="0" w:gutter="0"/>
          <w:pgNumType w:start="53"/>
          <w:cols w:num="1" w:space="720"/>
          <w:docGrid w:type="lines" w:linePitch="312" w:charSpace="0"/>
        </w:sectPr>
      </w:pPr>
    </w:p>
    <w:p>
      <w:pPr>
        <w:spacing w:before="0" w:after="0" w:line="212" w:lineRule="exact"/>
        <w:ind w:left="1086" w:firstLine="7039"/>
        <w:jc w:val="left"/>
      </w:pPr>
      <w:r>
        <w:pict>
          <v:shape id="imagerId105" o:spid="_x0000_s1071" type="#_x0000_t75" style="width:307pt;height:118pt;margin-top:154pt;margin-left:151pt;mso-height-relative:page;mso-position-horizontal-relative:page;mso-position-vertical-relative:page;mso-width-relative:page;position:absolute;z-index:-251611136" coordsize="21600,21600" filled="f">
            <v:imagedata r:id="rId6" o:title=""/>
            <o:lock v:ext="edit" aspectratio="t"/>
          </v:shape>
        </w:pict>
      </w:r>
      <w:r>
        <w:pict>
          <v:shape id="imagerId106" o:spid="_x0000_s1072" type="#_x0000_t75" style="width:409pt;height:227pt;margin-top:359pt;margin-left:132pt;mso-height-relative:page;mso-position-horizontal-relative:page;mso-position-vertical-relative:page;mso-width-relative:page;position:absolute;z-index:-251610112" coordsize="21600,21600" filled="f">
            <v:imagedata r:id="rId7" o:title=""/>
            <o:lock v:ext="edit" aspectratio="t"/>
          </v:shape>
        </w:pict>
      </w:r>
      <w:r>
        <w:pict>
          <v:shape id="WS_polygon116" o:spid="_x0000_s1073" type="#_x0000_t12" style="width:38pt;height:27.8pt;margin-top:156.2pt;margin-left:183.6pt;mso-height-relative:page;mso-position-horizontal-relative:page;mso-position-vertical-relative:page;mso-width-relative:page;position:absolute;z-index:-251609088" coordsize="21600,21600" fillcolor="white" stroked="f">
            <v:stroke joinstyle="miter"/>
          </v:shape>
        </w:pict>
      </w:r>
      <w:r>
        <w:pict>
          <v:shape id="_x0000_s2099" o:spid="_x0000_s1074" type="#_x0000_t12" style="width:38pt;height:27.8pt;margin-top:156.2pt;margin-left:255.7pt;mso-height-relative:page;mso-position-horizontal-relative:page;mso-position-vertical-relative:page;mso-width-relative:page;position:absolute;z-index:-251608064" coordsize="21600,21600" fillcolor="white" stroked="f">
            <v:stroke joinstyle="miter"/>
          </v:shape>
        </w:pict>
      </w:r>
      <w:r>
        <w:pict>
          <v:shape id="_x0000_s2100" o:spid="_x0000_s1075" type="#_x0000_t12" style="width:51.45pt;height:27.8pt;margin-top:155.5pt;margin-left:322.3pt;mso-height-relative:page;mso-position-horizontal-relative:page;mso-position-vertical-relative:page;mso-width-relative:page;position:absolute;z-index:-251607040" coordsize="21600,21600" fillcolor="white" stroked="f">
            <v:stroke joinstyle="miter"/>
          </v:shape>
        </w:pict>
      </w:r>
      <w:r>
        <w:pict>
          <v:shape id="WS_polygon134" o:spid="_x0000_s1076" type="#_x0000_t12" style="width:38pt;height:27.8pt;margin-top:156.2pt;margin-left:399.45pt;mso-height-relative:page;mso-position-horizontal-relative:page;mso-position-vertical-relative:page;mso-width-relative:page;position:absolute;z-index:-251606016" coordsize="21600,21600" fillcolor="white" stroked="f">
            <v:stroke joinstyle="miter"/>
          </v:shape>
        </w:pict>
      </w:r>
      <w:r>
        <w:pict>
          <v:shape id="WS_polygon145" o:spid="_x0000_s1077" type="#_x0000_t12" style="width:38pt;height:27.8pt;margin-top:243.1pt;margin-left:183.6pt;mso-height-relative:page;mso-position-horizontal-relative:page;mso-position-vertical-relative:page;mso-width-relative:page;position:absolute;z-index:-251604992" coordsize="21600,21600" fillcolor="white" stroked="f">
            <v:stroke joinstyle="miter"/>
          </v:shape>
        </w:pict>
      </w:r>
      <w:r>
        <w:pict>
          <v:shape id="WS_polygon344" o:spid="_x0000_s1078" type="#_x0000_t12" style="width:35pt;height:25.9pt;margin-top:359.85pt;margin-left:180.1pt;mso-height-relative:page;mso-position-horizontal-relative:page;mso-position-vertical-relative:page;mso-width-relative:page;position:absolute;z-index:-251603968" coordsize="21600,21600" fillcolor="white" stroked="f">
            <v:stroke joinstyle="miter"/>
          </v:shape>
        </w:pict>
      </w:r>
      <w:r>
        <w:pict>
          <v:shape id="WS_polygon349" o:spid="_x0000_s1079" type="#_x0000_t12" style="width:43.9pt;height:27.1pt;margin-top:359.85pt;margin-left:229.4pt;mso-height-relative:page;mso-position-horizontal-relative:page;mso-position-vertical-relative:page;mso-width-relative:page;position:absolute;z-index:-251602944" coordsize="21600,21600" fillcolor="white" stroked="f">
            <v:stroke joinstyle="miter"/>
          </v:shape>
        </w:pict>
      </w:r>
      <w:r>
        <w:pict>
          <v:shape id="WS_polygon356" o:spid="_x0000_s1080" type="#_x0000_t12" style="width:37.9pt;height:25.8pt;margin-top:359.85pt;margin-left:286.65pt;mso-height-relative:page;mso-position-horizontal-relative:page;mso-position-vertical-relative:page;mso-width-relative:page;position:absolute;z-index:-251601920" coordsize="21600,21600" fillcolor="white" stroked="f">
            <v:stroke joinstyle="miter"/>
          </v:shape>
        </w:pict>
      </w:r>
      <w:r>
        <w:pict>
          <v:shape id="WS_polygon362" o:spid="_x0000_s1081" type="#_x0000_t12" style="width:36.35pt;height:25.9pt;margin-top:359.85pt;margin-left:339pt;mso-height-relative:page;mso-position-horizontal-relative:page;mso-position-vertical-relative:page;mso-width-relative:page;position:absolute;z-index:-251600896" coordsize="21600,21600" fillcolor="white" stroked="f">
            <v:stroke joinstyle="miter"/>
          </v:shape>
        </w:pict>
      </w:r>
      <w:r>
        <w:pict>
          <v:shape id="WS_polygon368" o:spid="_x0000_s1082" type="#_x0000_t12" style="width:69.1pt;height:25.8pt;margin-top:440.85pt;margin-left:154.8pt;mso-height-relative:page;mso-position-horizontal-relative:page;mso-position-vertical-relative:page;mso-width-relative:page;position:absolute;z-index:-251599872" coordsize="21600,21600" fillcolor="white" stroked="f">
            <v:stroke joinstyle="miter"/>
          </v:shape>
        </w:pict>
      </w:r>
      <w:r>
        <w:pict>
          <v:shape id="WS_polygon390" o:spid="_x0000_s1083" type="#_x0000_t12" style="width:60.45pt;height:25.9pt;margin-top:360.95pt;margin-left:386.5pt;mso-height-relative:page;mso-position-horizontal-relative:page;mso-position-vertical-relative:page;mso-width-relative:page;position:absolute;z-index:-251598848" coordsize="21600,21600" fillcolor="white" stroked="f">
            <v:stroke joinstyle="miter"/>
          </v:shape>
        </w:pict>
      </w:r>
      <w:r>
        <w:pict>
          <v:shape id="WS_polygon400" o:spid="_x0000_s1084" type="#_x0000_t12" style="width:52.4pt;height:25.8pt;margin-top:361.05pt;margin-left:457.55pt;mso-height-relative:page;mso-position-horizontal-relative:page;mso-position-vertical-relative:page;mso-width-relative:page;position:absolute;z-index:-251597824" coordsize="21600,21600" fillcolor="white" stroked="f">
            <v:stroke joinstyle="miter"/>
          </v:shape>
        </w:pict>
      </w:r>
      <w:r>
        <w:pict>
          <v:shape id="WS_polygon408" o:spid="_x0000_s1085" type="#_x0000_t12" style="width:75.7pt;height:25.8pt;margin-top:443.15pt;margin-left:446pt;mso-height-relative:page;mso-position-horizontal-relative:page;mso-position-vertical-relative:page;mso-width-relative:page;position:absolute;z-index:-251596800" coordsize="21600,21600" fillcolor="white" stroked="f">
            <v:stroke joinstyle="miter"/>
          </v:shape>
        </w:pict>
      </w:r>
      <w:r>
        <w:pict>
          <v:shape id="WS_polygon414" o:spid="_x0000_s1086" type="#_x0000_t12" style="width:75.7pt;height:27.1pt;margin-top:488.4pt;margin-left:446.85pt;mso-height-relative:page;mso-position-horizontal-relative:page;mso-position-vertical-relative:page;mso-width-relative:page;position:absolute;z-index:-251595776" coordsize="21600,21600" fillcolor="white" stroked="f">
            <v:stroke joinstyle="miter"/>
          </v:shape>
        </w:pict>
      </w:r>
      <w:r>
        <w:pict>
          <v:shape id="WS_polygon421" o:spid="_x0000_s1087" type="#_x0000_t12" style="width:75.8pt;height:25.8pt;margin-top:537.2pt;margin-left:447.35pt;mso-height-relative:page;mso-position-horizontal-relative:page;mso-position-vertical-relative:page;mso-width-relative:page;position:absolute;z-index:-251594752" coordsize="21600,21600" fillcolor="white" stroked="f">
            <v:stroke joinstyle="miter"/>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1086" w:firstLine="7039"/>
      </w:pPr>
    </w:p>
    <w:p>
      <w:pPr>
        <w:spacing w:before="0" w:after="0" w:line="240" w:lineRule="exact"/>
        <w:ind w:left="1086" w:firstLine="7039"/>
      </w:pPr>
    </w:p>
    <w:p>
      <w:pPr>
        <w:spacing w:before="0" w:after="0" w:line="240" w:lineRule="exact"/>
        <w:ind w:left="1086" w:firstLine="7039"/>
      </w:pPr>
    </w:p>
    <w:p>
      <w:pPr>
        <w:spacing w:before="0" w:after="0" w:line="289" w:lineRule="exact"/>
        <w:ind w:left="1086" w:firstLine="0"/>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出</w:t>
      </w:r>
      <w:r>
        <w:rPr>
          <w:rFonts w:ascii="宋体" w:eastAsia="宋体" w:hAnsi="宋体" w:cs="宋体"/>
          <w:color w:val="000000"/>
          <w:spacing w:val="0"/>
          <w:w w:val="100"/>
          <w:position w:val="0"/>
          <w:sz w:val="21"/>
          <w:u w:val="none"/>
        </w:rPr>
        <w:t>水排入城</w:t>
      </w:r>
      <w:r>
        <w:rPr>
          <w:rFonts w:ascii="宋体" w:eastAsia="宋体" w:hAnsi="宋体" w:cs="宋体"/>
          <w:color w:val="000000"/>
          <w:spacing w:val="-2"/>
          <w:w w:val="100"/>
          <w:position w:val="0"/>
          <w:sz w:val="21"/>
          <w:u w:val="none"/>
        </w:rPr>
        <w:t>市</w:t>
      </w:r>
      <w:r>
        <w:rPr>
          <w:rFonts w:ascii="宋体" w:eastAsia="宋体" w:hAnsi="宋体" w:cs="宋体"/>
          <w:color w:val="000000"/>
          <w:spacing w:val="0"/>
          <w:w w:val="100"/>
          <w:position w:val="0"/>
          <w:sz w:val="21"/>
          <w:u w:val="none"/>
        </w:rPr>
        <w:t>污水管网</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终端已建</w:t>
      </w:r>
      <w:r>
        <w:rPr>
          <w:rFonts w:ascii="宋体" w:eastAsia="宋体" w:hAnsi="宋体" w:cs="宋体"/>
          <w:color w:val="000000"/>
          <w:spacing w:val="-2"/>
          <w:w w:val="100"/>
          <w:position w:val="0"/>
          <w:sz w:val="21"/>
          <w:u w:val="none"/>
        </w:rPr>
        <w:t>有</w:t>
      </w:r>
      <w:r>
        <w:rPr>
          <w:rFonts w:ascii="宋体" w:eastAsia="宋体" w:hAnsi="宋体" w:cs="宋体"/>
          <w:color w:val="000000"/>
          <w:spacing w:val="0"/>
          <w:w w:val="100"/>
          <w:position w:val="0"/>
          <w:sz w:val="21"/>
          <w:u w:val="none"/>
        </w:rPr>
        <w:t>正常运行</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二级污水</w:t>
      </w:r>
      <w:r>
        <w:rPr>
          <w:rFonts w:ascii="宋体" w:eastAsia="宋体" w:hAnsi="宋体" w:cs="宋体"/>
          <w:color w:val="000000"/>
          <w:spacing w:val="-2"/>
          <w:w w:val="100"/>
          <w:position w:val="0"/>
          <w:sz w:val="21"/>
          <w:u w:val="none"/>
        </w:rPr>
        <w:t>处</w:t>
      </w:r>
      <w:r>
        <w:rPr>
          <w:rFonts w:ascii="宋体" w:eastAsia="宋体" w:hAnsi="宋体" w:cs="宋体"/>
          <w:color w:val="000000"/>
          <w:spacing w:val="0"/>
          <w:w w:val="100"/>
          <w:position w:val="0"/>
          <w:sz w:val="21"/>
          <w:u w:val="none"/>
        </w:rPr>
        <w:t>理厂）的</w:t>
      </w:r>
      <w:r>
        <w:rPr>
          <w:rFonts w:ascii="宋体" w:eastAsia="宋体" w:hAnsi="宋体" w:cs="宋体"/>
          <w:color w:val="000000"/>
          <w:spacing w:val="-2"/>
          <w:w w:val="100"/>
          <w:position w:val="0"/>
          <w:sz w:val="21"/>
          <w:u w:val="none"/>
        </w:rPr>
        <w:t>非</w:t>
      </w:r>
      <w:r>
        <w:rPr>
          <w:rFonts w:ascii="宋体" w:eastAsia="宋体" w:hAnsi="宋体" w:cs="宋体"/>
          <w:color w:val="000000"/>
          <w:spacing w:val="0"/>
          <w:w w:val="100"/>
          <w:position w:val="0"/>
          <w:sz w:val="21"/>
          <w:u w:val="none"/>
        </w:rPr>
        <w:t>传染病医</w:t>
      </w:r>
      <w:r>
        <w:rPr>
          <w:rFonts w:ascii="宋体" w:eastAsia="宋体" w:hAnsi="宋体" w:cs="宋体"/>
          <w:color w:val="000000"/>
          <w:spacing w:val="-2"/>
          <w:w w:val="100"/>
          <w:position w:val="0"/>
          <w:sz w:val="21"/>
          <w:u w:val="none"/>
        </w:rPr>
        <w:t>院</w:t>
      </w:r>
      <w:r>
        <w:rPr>
          <w:rFonts w:ascii="宋体" w:eastAsia="宋体" w:hAnsi="宋体" w:cs="宋体"/>
          <w:color w:val="000000"/>
          <w:spacing w:val="0"/>
          <w:w w:val="100"/>
          <w:position w:val="0"/>
          <w:sz w:val="21"/>
          <w:u w:val="none"/>
        </w:rPr>
        <w:t>污水，可</w:t>
      </w:r>
    </w:p>
    <w:p>
      <w:pPr>
        <w:spacing w:before="0" w:after="0" w:line="312" w:lineRule="exact"/>
        <w:ind w:left="1086" w:firstLine="425"/>
        <w:jc w:val="left"/>
      </w:pPr>
      <w:r>
        <w:rPr>
          <w:rFonts w:ascii="宋体" w:eastAsia="宋体" w:hAnsi="宋体" w:cs="宋体"/>
          <w:color w:val="000000"/>
          <w:spacing w:val="-1"/>
          <w:w w:val="100"/>
          <w:position w:val="0"/>
          <w:sz w:val="21"/>
          <w:u w:val="none"/>
        </w:rPr>
        <w:t>采用一级强化处理工艺，工艺流程见图</w:t>
      </w:r>
      <w:r>
        <w:rPr>
          <w:rFonts w:ascii="Calibri" w:hAnsi="Calibri" w:cs="Calibri"/>
          <w:color w:val="000000"/>
          <w:spacing w:val="6"/>
          <w:w w:val="100"/>
          <w:sz w:val="21"/>
          <w:u w:val="none"/>
        </w:rPr>
        <w:t> </w:t>
      </w:r>
      <w:r>
        <w:rPr>
          <w:rFonts w:ascii="宋体" w:eastAsia="宋体" w:hAnsi="宋体" w:cs="宋体"/>
          <w:color w:val="000000"/>
          <w:spacing w:val="-2"/>
          <w:w w:val="100"/>
          <w:position w:val="0"/>
          <w:sz w:val="21"/>
          <w:u w:val="none"/>
        </w:rPr>
        <w:t>2；</w:t>
      </w:r>
    </w:p>
    <w:p>
      <w:pPr>
        <w:widowControl/>
        <w:jc w:val="left"/>
        <w:sectPr>
          <w:type w:val="continuous"/>
          <w:pgSz w:w="11906" w:h="16839"/>
          <w:pgMar w:top="1101" w:right="397" w:bottom="861" w:left="757" w:header="0" w:footer="0" w:gutter="0"/>
          <w:pgNumType w:start="54"/>
          <w:cols w:num="1" w:space="708" w:equalWidth="0">
            <w:col w:w="10751" w:space="0"/>
          </w:cols>
          <w:docGrid w:type="lines" w:linePitch="312" w:charSpace="0"/>
        </w:sectPr>
      </w:pPr>
    </w:p>
    <w:p>
      <w:pPr>
        <w:spacing w:before="0" w:after="0" w:line="368" w:lineRule="exact"/>
        <w:ind w:left="1086" w:firstLine="425"/>
      </w:pPr>
    </w:p>
    <w:p>
      <w:pPr>
        <w:widowControl/>
        <w:jc w:val="left"/>
        <w:sectPr>
          <w:type w:val="continuous"/>
          <w:pgSz w:w="11906" w:h="16839"/>
          <w:pgMar w:top="1101" w:right="397" w:bottom="861" w:left="757" w:header="0" w:footer="0" w:gutter="0"/>
          <w:pgNumType w:start="55"/>
          <w:cols w:num="1" w:space="720"/>
          <w:docGrid w:type="lines" w:linePitch="312" w:charSpace="0"/>
        </w:sectPr>
      </w:pPr>
    </w:p>
    <w:p>
      <w:pPr>
        <w:spacing w:before="0" w:after="0" w:line="163" w:lineRule="exact"/>
        <w:ind w:left="892" w:firstLine="0"/>
        <w:jc w:val="left"/>
      </w:pPr>
      <w:r>
        <w:rPr>
          <w:rFonts w:ascii="宋体" w:eastAsia="宋体" w:hAnsi="宋体" w:cs="宋体"/>
          <w:color w:val="000000"/>
          <w:spacing w:val="-1"/>
          <w:w w:val="100"/>
          <w:position w:val="0"/>
          <w:sz w:val="15"/>
          <w:u w:val="none"/>
        </w:rPr>
        <w:t>非传染病医院污水</w:t>
      </w:r>
    </w:p>
    <w:p>
      <w:pPr>
        <w:spacing w:before="0" w:after="0" w:line="192" w:lineRule="exact"/>
        <w:ind w:firstLine="0"/>
        <w:jc w:val="left"/>
      </w:pPr>
      <w:r>
        <w:br w:type="column"/>
      </w:r>
      <w:r>
        <w:rPr>
          <w:rFonts w:ascii="宋体" w:eastAsia="宋体" w:hAnsi="宋体" w:cs="宋体"/>
          <w:color w:val="000000"/>
          <w:spacing w:val="-2"/>
          <w:w w:val="100"/>
          <w:position w:val="0"/>
          <w:sz w:val="15"/>
          <w:u w:val="none"/>
        </w:rPr>
        <w:t>格栅</w:t>
      </w:r>
      <w:r>
        <w:rPr>
          <w:rFonts w:ascii="Calibri" w:hAnsi="Calibri" w:cs="Calibri"/>
          <w:color w:val="000000"/>
          <w:spacing w:val="21"/>
          <w:w w:val="100"/>
          <w:sz w:val="24"/>
          <w:u w:val="none"/>
        </w:rPr>
        <w:t>               </w:t>
      </w:r>
      <w:r>
        <w:rPr>
          <w:rFonts w:ascii="宋体" w:eastAsia="宋体" w:hAnsi="宋体" w:cs="宋体"/>
          <w:color w:val="000000"/>
          <w:spacing w:val="-1"/>
          <w:w w:val="100"/>
          <w:position w:val="0"/>
          <w:sz w:val="15"/>
          <w:u w:val="none"/>
        </w:rPr>
        <w:t>调节池</w:t>
      </w:r>
      <w:r>
        <w:rPr>
          <w:rFonts w:ascii="Calibri" w:hAnsi="Calibri" w:cs="Calibri"/>
          <w:color w:val="000000"/>
          <w:spacing w:val="25"/>
          <w:w w:val="100"/>
          <w:sz w:val="24"/>
          <w:u w:val="none"/>
        </w:rPr>
        <w:t>           </w:t>
      </w:r>
      <w:r>
        <w:rPr>
          <w:rFonts w:ascii="宋体" w:eastAsia="宋体" w:hAnsi="宋体" w:cs="宋体"/>
          <w:color w:val="000000"/>
          <w:spacing w:val="-1"/>
          <w:w w:val="100"/>
          <w:position w:val="0"/>
          <w:sz w:val="15"/>
          <w:u w:val="none"/>
        </w:rPr>
        <w:t>混凝沉淀</w:t>
      </w:r>
      <w:r>
        <w:rPr>
          <w:rFonts w:ascii="Calibri" w:hAnsi="Calibri" w:cs="Calibri"/>
          <w:color w:val="000000"/>
          <w:spacing w:val="0"/>
          <w:w w:val="158"/>
          <w:sz w:val="24"/>
          <w:u w:val="none"/>
        </w:rPr>
        <w:t>           </w:t>
      </w:r>
      <w:r>
        <w:rPr>
          <w:rFonts w:ascii="宋体" w:eastAsia="宋体" w:hAnsi="宋体" w:cs="宋体"/>
          <w:color w:val="000000"/>
          <w:spacing w:val="-2"/>
          <w:w w:val="100"/>
          <w:position w:val="0"/>
          <w:sz w:val="15"/>
          <w:u w:val="none"/>
        </w:rPr>
        <w:t>消毒</w:t>
      </w:r>
      <w:r>
        <w:rPr>
          <w:rFonts w:ascii="Calibri" w:hAnsi="Calibri" w:cs="Calibri"/>
          <w:color w:val="000000"/>
          <w:spacing w:val="0"/>
          <w:w w:val="159"/>
          <w:sz w:val="24"/>
          <w:u w:val="none"/>
        </w:rPr>
        <w:t>          </w:t>
      </w:r>
      <w:r>
        <w:rPr>
          <w:rFonts w:ascii="宋体" w:eastAsia="宋体" w:hAnsi="宋体" w:cs="宋体"/>
          <w:color w:val="000000"/>
          <w:spacing w:val="-1"/>
          <w:w w:val="100"/>
          <w:position w:val="4"/>
          <w:sz w:val="15"/>
          <w:u w:val="none"/>
        </w:rPr>
        <w:t>城市污水管网</w:t>
      </w:r>
    </w:p>
    <w:p>
      <w:pPr>
        <w:widowControl/>
        <w:jc w:val="left"/>
        <w:sectPr>
          <w:type w:val="continuous"/>
          <w:pgSz w:w="11906" w:h="16839"/>
          <w:pgMar w:top="1101" w:right="397" w:bottom="861" w:left="757" w:header="0" w:footer="0" w:gutter="0"/>
          <w:pgNumType w:start="56"/>
          <w:cols w:num="2" w:space="708" w:equalWidth="0">
            <w:col w:w="3064" w:space="0"/>
            <w:col w:w="7688"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360" w:lineRule="exact"/>
        <w:ind w:firstLine="0"/>
      </w:pPr>
    </w:p>
    <w:p>
      <w:pPr>
        <w:widowControl/>
        <w:jc w:val="left"/>
        <w:sectPr>
          <w:type w:val="continuous"/>
          <w:pgSz w:w="11906" w:h="16839"/>
          <w:pgMar w:top="1101" w:right="397" w:bottom="861" w:left="757" w:header="0" w:footer="0" w:gutter="0"/>
          <w:pgNumType w:start="57"/>
          <w:cols w:num="1" w:space="720"/>
          <w:docGrid w:type="lines" w:linePitch="312" w:charSpace="0"/>
        </w:sectPr>
      </w:pPr>
    </w:p>
    <w:p>
      <w:pPr>
        <w:spacing w:before="0" w:after="0" w:line="149" w:lineRule="exact"/>
        <w:ind w:left="971" w:firstLine="0"/>
        <w:jc w:val="left"/>
      </w:pPr>
      <w:r>
        <w:rPr>
          <w:rFonts w:ascii="宋体" w:eastAsia="宋体" w:hAnsi="宋体" w:cs="宋体"/>
          <w:color w:val="000000"/>
          <w:spacing w:val="-1"/>
          <w:w w:val="100"/>
          <w:position w:val="0"/>
          <w:sz w:val="15"/>
          <w:u w:val="none"/>
        </w:rPr>
        <w:t>非传染病医院污水</w:t>
      </w:r>
    </w:p>
    <w:p>
      <w:pPr>
        <w:spacing w:before="0" w:after="0" w:line="178" w:lineRule="exact"/>
        <w:ind w:firstLine="0"/>
        <w:jc w:val="left"/>
      </w:pPr>
      <w:r>
        <w:br w:type="column"/>
      </w:r>
      <w:r>
        <w:rPr>
          <w:rFonts w:ascii="宋体" w:eastAsia="宋体" w:hAnsi="宋体" w:cs="宋体"/>
          <w:color w:val="000000"/>
          <w:spacing w:val="-1"/>
          <w:w w:val="100"/>
          <w:position w:val="0"/>
          <w:sz w:val="15"/>
          <w:u w:val="none"/>
        </w:rPr>
        <w:t>污泥池</w:t>
      </w:r>
    </w:p>
    <w:p>
      <w:pPr>
        <w:widowControl/>
        <w:jc w:val="left"/>
        <w:sectPr>
          <w:type w:val="continuous"/>
          <w:pgSz w:w="11906" w:h="16839"/>
          <w:pgMar w:top="1101" w:right="397" w:bottom="861" w:left="757" w:header="0" w:footer="0" w:gutter="0"/>
          <w:pgNumType w:start="58"/>
          <w:cols w:num="2" w:space="708" w:equalWidth="0">
            <w:col w:w="3064" w:space="0"/>
            <w:col w:w="7688"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89" w:lineRule="exact"/>
        <w:ind w:firstLine="0"/>
      </w:pPr>
    </w:p>
    <w:p>
      <w:pPr>
        <w:widowControl/>
        <w:jc w:val="left"/>
        <w:sectPr>
          <w:type w:val="continuous"/>
          <w:pgSz w:w="11906" w:h="16839"/>
          <w:pgMar w:top="1101" w:right="397" w:bottom="861" w:left="757" w:header="0" w:footer="0" w:gutter="0"/>
          <w:pgNumType w:start="59"/>
          <w:cols w:num="1" w:space="720"/>
          <w:docGrid w:type="lines" w:linePitch="312" w:charSpace="0"/>
        </w:sectPr>
      </w:pPr>
    </w:p>
    <w:p>
      <w:pPr>
        <w:spacing w:before="0" w:after="0" w:line="212" w:lineRule="exact"/>
        <w:ind w:left="1086" w:firstLine="2074"/>
        <w:jc w:val="left"/>
      </w:pPr>
      <w:r>
        <w:rPr>
          <w:rFonts w:ascii="黑体" w:eastAsia="黑体" w:hAnsi="黑体" w:cs="黑体"/>
          <w:color w:val="000000"/>
          <w:spacing w:val="24"/>
          <w:w w:val="100"/>
          <w:position w:val="0"/>
          <w:sz w:val="21"/>
          <w:u w:val="none"/>
        </w:rPr>
        <w:t>图2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非传染病医院污水一级强化处理工艺流程</w:t>
      </w:r>
    </w:p>
    <w:p>
      <w:pPr>
        <w:spacing w:before="0" w:after="0" w:line="240" w:lineRule="exact"/>
        <w:ind w:left="1086" w:firstLine="2074"/>
      </w:pPr>
    </w:p>
    <w:p>
      <w:pPr>
        <w:spacing w:before="0" w:after="0" w:line="225" w:lineRule="exact"/>
        <w:ind w:left="1086" w:firstLine="0"/>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出水直接或间接排入地表水体、海域的非传染病医院污水，一般采用二级处理+深化处理+消</w:t>
      </w:r>
    </w:p>
    <w:p>
      <w:pPr>
        <w:spacing w:before="0" w:after="0" w:line="312" w:lineRule="exact"/>
        <w:ind w:left="1086" w:firstLine="425"/>
        <w:jc w:val="left"/>
      </w:pPr>
      <w:r>
        <w:rPr>
          <w:rFonts w:ascii="宋体" w:eastAsia="宋体" w:hAnsi="宋体" w:cs="宋体"/>
          <w:color w:val="000000"/>
          <w:spacing w:val="-1"/>
          <w:w w:val="100"/>
          <w:position w:val="0"/>
          <w:sz w:val="21"/>
          <w:u w:val="none"/>
        </w:rPr>
        <w:t>毒工艺，流程见图</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3；</w:t>
      </w:r>
    </w:p>
    <w:p>
      <w:pPr>
        <w:widowControl/>
        <w:jc w:val="left"/>
        <w:sectPr>
          <w:type w:val="continuous"/>
          <w:pgSz w:w="11906" w:h="16839"/>
          <w:pgMar w:top="1101" w:right="397" w:bottom="861" w:left="757" w:header="0" w:footer="0" w:gutter="0"/>
          <w:pgNumType w:start="60"/>
          <w:cols w:num="1" w:space="708" w:equalWidth="0">
            <w:col w:w="10751" w:space="0"/>
          </w:cols>
          <w:docGrid w:type="lines" w:linePitch="312" w:charSpace="0"/>
        </w:sectPr>
      </w:pPr>
    </w:p>
    <w:p>
      <w:pPr>
        <w:spacing w:before="0" w:after="0" w:line="402" w:lineRule="exact"/>
        <w:ind w:left="1086" w:firstLine="425"/>
      </w:pPr>
    </w:p>
    <w:p>
      <w:pPr>
        <w:widowControl/>
        <w:jc w:val="left"/>
        <w:sectPr>
          <w:type w:val="continuous"/>
          <w:pgSz w:w="11906" w:h="16839"/>
          <w:pgMar w:top="1101" w:right="397" w:bottom="861" w:left="757" w:header="0" w:footer="0" w:gutter="0"/>
          <w:pgNumType w:start="61"/>
          <w:cols w:num="1" w:space="720"/>
          <w:docGrid w:type="lines" w:linePitch="312" w:charSpace="0"/>
        </w:sectPr>
      </w:pPr>
    </w:p>
    <w:p>
      <w:pPr>
        <w:spacing w:before="0" w:after="0" w:line="149" w:lineRule="exact"/>
        <w:ind w:left="810" w:firstLine="0"/>
        <w:jc w:val="left"/>
      </w:pPr>
      <w:r>
        <w:rPr>
          <w:rFonts w:ascii="宋体" w:eastAsia="宋体" w:hAnsi="宋体" w:cs="宋体"/>
          <w:color w:val="000000"/>
          <w:spacing w:val="-1"/>
          <w:w w:val="100"/>
          <w:position w:val="0"/>
          <w:sz w:val="15"/>
          <w:u w:val="none"/>
        </w:rPr>
        <w:t>非传染病医院污水</w:t>
      </w:r>
    </w:p>
    <w:p>
      <w:pPr>
        <w:spacing w:before="0" w:after="0" w:line="175" w:lineRule="exact"/>
        <w:ind w:firstLine="0"/>
        <w:jc w:val="left"/>
      </w:pPr>
      <w:r>
        <w:br w:type="column"/>
      </w:r>
      <w:r>
        <w:rPr>
          <w:rFonts w:ascii="宋体" w:eastAsia="宋体" w:hAnsi="宋体" w:cs="宋体"/>
          <w:color w:val="000000"/>
          <w:spacing w:val="-2"/>
          <w:w w:val="100"/>
          <w:position w:val="0"/>
          <w:sz w:val="15"/>
          <w:u w:val="none"/>
        </w:rPr>
        <w:t>格栅</w:t>
      </w:r>
      <w:r>
        <w:rPr>
          <w:rFonts w:ascii="Calibri" w:hAnsi="Calibri" w:cs="Calibri"/>
          <w:color w:val="000000"/>
          <w:spacing w:val="21"/>
          <w:w w:val="100"/>
          <w:sz w:val="24"/>
          <w:u w:val="none"/>
        </w:rPr>
        <w:t>         </w:t>
      </w:r>
      <w:r>
        <w:rPr>
          <w:rFonts w:ascii="宋体" w:eastAsia="宋体" w:hAnsi="宋体" w:cs="宋体"/>
          <w:color w:val="000000"/>
          <w:spacing w:val="-2"/>
          <w:w w:val="100"/>
          <w:position w:val="0"/>
          <w:sz w:val="15"/>
          <w:u w:val="none"/>
        </w:rPr>
        <w:t>预</w:t>
      </w:r>
      <w:r>
        <w:rPr>
          <w:rFonts w:ascii="Calibri" w:hAnsi="Calibri" w:cs="Calibri"/>
          <w:color w:val="000000"/>
          <w:spacing w:val="0"/>
          <w:w w:val="197"/>
          <w:sz w:val="15"/>
          <w:u w:val="none"/>
        </w:rPr>
        <w:t> </w:t>
      </w:r>
      <w:r>
        <w:rPr>
          <w:rFonts w:ascii="宋体" w:eastAsia="宋体" w:hAnsi="宋体" w:cs="宋体"/>
          <w:color w:val="000000"/>
          <w:spacing w:val="-2"/>
          <w:w w:val="100"/>
          <w:position w:val="0"/>
          <w:sz w:val="15"/>
          <w:u w:val="none"/>
        </w:rPr>
        <w:t>消</w:t>
      </w:r>
      <w:r>
        <w:rPr>
          <w:rFonts w:ascii="Calibri" w:hAnsi="Calibri" w:cs="Calibri"/>
          <w:color w:val="000000"/>
          <w:spacing w:val="0"/>
          <w:w w:val="190"/>
          <w:sz w:val="15"/>
          <w:u w:val="none"/>
        </w:rPr>
        <w:t> </w:t>
      </w:r>
      <w:r>
        <w:rPr>
          <w:rFonts w:ascii="宋体" w:eastAsia="宋体" w:hAnsi="宋体" w:cs="宋体"/>
          <w:color w:val="000000"/>
          <w:spacing w:val="-2"/>
          <w:w w:val="100"/>
          <w:position w:val="0"/>
          <w:sz w:val="15"/>
          <w:u w:val="none"/>
        </w:rPr>
        <w:t>毒</w:t>
      </w:r>
    </w:p>
    <w:p>
      <w:pPr>
        <w:spacing w:before="0" w:after="0" w:line="175" w:lineRule="exact"/>
        <w:ind w:firstLine="0"/>
        <w:jc w:val="left"/>
      </w:pPr>
      <w:r>
        <w:br w:type="column"/>
      </w:r>
      <w:r>
        <w:rPr>
          <w:rFonts w:ascii="宋体" w:eastAsia="宋体" w:hAnsi="宋体" w:cs="宋体"/>
          <w:color w:val="000000"/>
          <w:spacing w:val="-1"/>
          <w:w w:val="100"/>
          <w:position w:val="0"/>
          <w:sz w:val="15"/>
          <w:u w:val="none"/>
        </w:rPr>
        <w:t>脱氯池</w:t>
      </w:r>
      <w:r>
        <w:rPr>
          <w:rFonts w:ascii="Calibri" w:hAnsi="Calibri" w:cs="Calibri"/>
          <w:color w:val="000000"/>
          <w:spacing w:val="0"/>
          <w:w w:val="156"/>
          <w:sz w:val="24"/>
          <w:u w:val="none"/>
        </w:rPr>
        <w:t>       </w:t>
      </w:r>
      <w:r>
        <w:rPr>
          <w:rFonts w:ascii="宋体" w:eastAsia="宋体" w:hAnsi="宋体" w:cs="宋体"/>
          <w:color w:val="000000"/>
          <w:spacing w:val="-2"/>
          <w:w w:val="100"/>
          <w:position w:val="0"/>
          <w:sz w:val="15"/>
          <w:u w:val="none"/>
        </w:rPr>
        <w:t>调</w:t>
      </w:r>
      <w:r>
        <w:rPr>
          <w:rFonts w:ascii="Calibri" w:hAnsi="Calibri" w:cs="Calibri"/>
          <w:color w:val="000000"/>
          <w:spacing w:val="0"/>
          <w:w w:val="381"/>
          <w:sz w:val="15"/>
          <w:u w:val="none"/>
        </w:rPr>
        <w:t> </w:t>
      </w:r>
      <w:r>
        <w:rPr>
          <w:rFonts w:ascii="宋体" w:eastAsia="宋体" w:hAnsi="宋体" w:cs="宋体"/>
          <w:color w:val="000000"/>
          <w:spacing w:val="-2"/>
          <w:w w:val="100"/>
          <w:position w:val="0"/>
          <w:sz w:val="15"/>
          <w:u w:val="none"/>
        </w:rPr>
        <w:t>节</w:t>
      </w:r>
    </w:p>
    <w:p>
      <w:pPr>
        <w:spacing w:before="0" w:after="0" w:line="225" w:lineRule="exact"/>
        <w:ind w:firstLine="0"/>
        <w:jc w:val="left"/>
      </w:pPr>
      <w:r>
        <w:br w:type="column"/>
      </w:r>
      <w:r>
        <w:rPr>
          <w:rFonts w:ascii="宋体" w:eastAsia="宋体" w:hAnsi="宋体" w:cs="宋体"/>
          <w:color w:val="000000"/>
          <w:spacing w:val="12"/>
          <w:w w:val="100"/>
          <w:position w:val="2"/>
          <w:sz w:val="15"/>
          <w:u w:val="none"/>
        </w:rPr>
        <w:t>水解池</w:t>
      </w:r>
      <w:r>
        <w:rPr>
          <w:rFonts w:ascii="Calibri" w:hAnsi="Calibri" w:cs="Calibri"/>
          <w:color w:val="000000"/>
          <w:spacing w:val="-13"/>
          <w:w w:val="100"/>
          <w:sz w:val="15"/>
          <w:u w:val="none"/>
        </w:rPr>
        <w:t> </w:t>
      </w:r>
      <w:r>
        <w:rPr>
          <w:rFonts w:ascii="Calibri" w:hAnsi="Calibri" w:cs="Calibri"/>
          <w:color w:val="000000"/>
          <w:spacing w:val="-1"/>
          <w:w w:val="100"/>
          <w:position w:val="0"/>
          <w:sz w:val="15"/>
          <w:u w:val="none"/>
        </w:rPr>
        <w:t>/</w:t>
      </w:r>
      <w:r>
        <w:rPr>
          <w:rFonts w:ascii="Calibri" w:hAnsi="Calibri" w:cs="Calibri"/>
          <w:color w:val="000000"/>
          <w:spacing w:val="-13"/>
          <w:w w:val="100"/>
          <w:sz w:val="15"/>
          <w:u w:val="none"/>
        </w:rPr>
        <w:t> </w:t>
      </w:r>
      <w:r>
        <w:rPr>
          <w:rFonts w:ascii="宋体" w:eastAsia="宋体" w:hAnsi="宋体" w:cs="宋体"/>
          <w:color w:val="000000"/>
          <w:spacing w:val="8"/>
          <w:w w:val="100"/>
          <w:position w:val="2"/>
          <w:sz w:val="15"/>
          <w:u w:val="none"/>
        </w:rPr>
        <w:t>初沉</w:t>
      </w:r>
    </w:p>
    <w:p>
      <w:pPr>
        <w:spacing w:before="0" w:after="0" w:line="199" w:lineRule="exact"/>
        <w:ind w:firstLine="0"/>
        <w:jc w:val="left"/>
      </w:pPr>
      <w:r>
        <w:br w:type="column"/>
      </w:r>
      <w:r>
        <w:rPr>
          <w:rFonts w:ascii="宋体" w:eastAsia="宋体" w:hAnsi="宋体" w:cs="宋体"/>
          <w:color w:val="000000"/>
          <w:spacing w:val="-1"/>
          <w:w w:val="100"/>
          <w:position w:val="0"/>
          <w:sz w:val="15"/>
          <w:u w:val="none"/>
        </w:rPr>
        <w:t>生化反应池</w:t>
      </w:r>
    </w:p>
    <w:p>
      <w:pPr>
        <w:spacing w:before="0" w:after="0" w:line="233" w:lineRule="exact"/>
        <w:ind w:firstLine="0"/>
        <w:jc w:val="left"/>
      </w:pPr>
      <w:r>
        <w:br w:type="column"/>
      </w:r>
      <w:r>
        <w:rPr>
          <w:rFonts w:ascii="宋体" w:eastAsia="宋体" w:hAnsi="宋体" w:cs="宋体"/>
          <w:color w:val="000000"/>
          <w:spacing w:val="0"/>
          <w:w w:val="100"/>
          <w:position w:val="0"/>
          <w:sz w:val="15"/>
          <w:u w:val="none"/>
        </w:rPr>
        <w:t>污</w:t>
      </w:r>
    </w:p>
    <w:p>
      <w:pPr>
        <w:spacing w:before="0" w:after="0" w:line="382" w:lineRule="exact"/>
        <w:ind w:firstLine="0"/>
        <w:jc w:val="left"/>
      </w:pPr>
      <w:r>
        <w:br w:type="column"/>
      </w:r>
      <w:r>
        <w:rPr>
          <w:rFonts w:ascii="宋体" w:eastAsia="宋体" w:hAnsi="宋体" w:cs="宋体"/>
          <w:color w:val="000000"/>
          <w:spacing w:val="0"/>
          <w:w w:val="100"/>
          <w:position w:val="0"/>
          <w:sz w:val="15"/>
          <w:u w:val="none"/>
        </w:rPr>
        <w:t>泥</w:t>
      </w:r>
    </w:p>
    <w:p>
      <w:pPr>
        <w:widowControl/>
        <w:jc w:val="left"/>
        <w:sectPr>
          <w:type w:val="continuous"/>
          <w:pgSz w:w="11906" w:h="16839"/>
          <w:pgMar w:top="1101" w:right="397" w:bottom="861" w:left="757" w:header="0" w:footer="0" w:gutter="0"/>
          <w:pgNumType w:start="62"/>
          <w:cols w:num="7" w:space="708" w:equalWidth="0">
            <w:col w:w="2996" w:space="0"/>
            <w:col w:w="2131" w:space="0"/>
            <w:col w:w="1994" w:space="0"/>
            <w:col w:w="1421" w:space="0"/>
            <w:col w:w="1789" w:space="0"/>
            <w:col w:w="9690" w:space="0"/>
            <w:col w:w="420" w:space="0"/>
          </w:cols>
          <w:docGrid w:type="lines" w:linePitch="312" w:charSpace="0"/>
        </w:sectPr>
      </w:pPr>
    </w:p>
    <w:p>
      <w:pPr>
        <w:tabs>
          <w:tab w:val="left" w:pos="6171"/>
          <w:tab w:val="left" w:pos="7122"/>
        </w:tabs>
        <w:spacing w:before="0" w:after="0" w:line="216" w:lineRule="exact"/>
        <w:ind w:left="3980" w:firstLine="0"/>
        <w:jc w:val="left"/>
      </w:pPr>
      <w:r>
        <w:pict>
          <v:shape id="_x0000_s2113" o:spid="_x0000_s1088" type="#_x0000_t202" style="width:332pt;height:53pt;margin-top:397.7pt;margin-left:141.6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eastAsia="宋体" w:hAnsi="宋体" w:cs="宋体"/>
          <w:color w:val="000000"/>
          <w:spacing w:val="-2"/>
          <w:w w:val="100"/>
          <w:position w:val="2"/>
          <w:sz w:val="15"/>
          <w:u w:val="none"/>
        </w:rPr>
        <w:t>池</w:t>
      </w:r>
      <w:r>
        <w:rPr>
          <w:rFonts w:cs="Calibri"/>
          <w:spacing w:val="0"/>
          <w:w w:val="100"/>
        </w:rPr>
        <w:tab/>
      </w:r>
      <w:r>
        <w:rPr>
          <w:rFonts w:ascii="宋体" w:eastAsia="宋体" w:hAnsi="宋体" w:cs="宋体"/>
          <w:color w:val="000000"/>
          <w:spacing w:val="-2"/>
          <w:w w:val="100"/>
          <w:position w:val="2"/>
          <w:sz w:val="15"/>
          <w:u w:val="none"/>
        </w:rPr>
        <w:t>池</w:t>
      </w:r>
      <w:r>
        <w:rPr>
          <w:rFonts w:cs="Calibri"/>
          <w:spacing w:val="8"/>
          <w:w w:val="100"/>
        </w:rPr>
        <w:tab/>
      </w:r>
      <w:r>
        <w:rPr>
          <w:rFonts w:ascii="宋体" w:eastAsia="宋体" w:hAnsi="宋体" w:cs="宋体"/>
          <w:color w:val="000000"/>
          <w:spacing w:val="-2"/>
          <w:w w:val="100"/>
          <w:position w:val="0"/>
          <w:sz w:val="15"/>
          <w:u w:val="none"/>
        </w:rPr>
        <w:t>池</w:t>
      </w:r>
    </w:p>
    <w:p>
      <w:pPr>
        <w:spacing w:before="0" w:after="0" w:line="151" w:lineRule="exact"/>
        <w:ind w:firstLine="0"/>
        <w:jc w:val="left"/>
      </w:pPr>
      <w:r>
        <w:br w:type="column"/>
      </w:r>
      <w:r>
        <w:rPr>
          <w:rFonts w:ascii="宋体" w:eastAsia="宋体" w:hAnsi="宋体" w:cs="宋体"/>
          <w:color w:val="000000"/>
          <w:spacing w:val="0"/>
          <w:w w:val="100"/>
          <w:position w:val="0"/>
          <w:sz w:val="15"/>
          <w:u w:val="none"/>
        </w:rPr>
        <w:t>回</w:t>
      </w:r>
    </w:p>
    <w:p>
      <w:pPr>
        <w:spacing w:before="0" w:after="0" w:line="300" w:lineRule="exact"/>
        <w:ind w:firstLine="0"/>
        <w:jc w:val="left"/>
      </w:pPr>
      <w:r>
        <w:br w:type="column"/>
      </w:r>
      <w:r>
        <w:rPr>
          <w:rFonts w:ascii="宋体" w:eastAsia="宋体" w:hAnsi="宋体" w:cs="宋体"/>
          <w:color w:val="000000"/>
          <w:spacing w:val="0"/>
          <w:w w:val="100"/>
          <w:position w:val="0"/>
          <w:sz w:val="15"/>
          <w:u w:val="none"/>
        </w:rPr>
        <w:t>流</w:t>
      </w:r>
    </w:p>
    <w:p>
      <w:pPr>
        <w:widowControl/>
        <w:jc w:val="left"/>
        <w:sectPr>
          <w:type w:val="continuous"/>
          <w:pgSz w:w="11906" w:h="16839"/>
          <w:pgMar w:top="1101" w:right="397" w:bottom="861" w:left="757" w:header="0" w:footer="0" w:gutter="0"/>
          <w:pgNumType w:start="63"/>
          <w:cols w:num="3" w:space="708" w:equalWidth="0">
            <w:col w:w="10331" w:space="0"/>
            <w:col w:w="9690" w:space="0"/>
            <w:col w:w="420"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456" w:lineRule="exact"/>
        <w:ind w:firstLine="0"/>
      </w:pPr>
    </w:p>
    <w:p>
      <w:pPr>
        <w:widowControl/>
        <w:jc w:val="left"/>
        <w:sectPr>
          <w:type w:val="continuous"/>
          <w:pgSz w:w="11906" w:h="16839"/>
          <w:pgMar w:top="1101" w:right="397" w:bottom="861" w:left="757" w:header="0" w:footer="0" w:gutter="0"/>
          <w:pgNumType w:start="64"/>
          <w:cols w:num="1" w:space="720"/>
          <w:docGrid w:type="lines" w:linePitch="312" w:charSpace="0"/>
        </w:sectPr>
      </w:pPr>
    </w:p>
    <w:p>
      <w:pPr>
        <w:spacing w:before="0" w:after="0" w:line="149" w:lineRule="exact"/>
        <w:ind w:left="1100" w:firstLine="0"/>
        <w:jc w:val="left"/>
      </w:pPr>
      <w:r>
        <w:rPr>
          <w:rFonts w:ascii="宋体" w:eastAsia="宋体" w:hAnsi="宋体" w:cs="宋体"/>
          <w:color w:val="000000"/>
          <w:spacing w:val="-1"/>
          <w:w w:val="100"/>
          <w:position w:val="0"/>
          <w:sz w:val="15"/>
          <w:u w:val="none"/>
        </w:rPr>
        <w:t>污泥处置</w:t>
      </w:r>
    </w:p>
    <w:p>
      <w:pPr>
        <w:spacing w:before="0" w:after="0" w:line="178" w:lineRule="exact"/>
        <w:ind w:firstLine="0"/>
        <w:jc w:val="left"/>
      </w:pPr>
      <w:r>
        <w:br w:type="column"/>
      </w:r>
      <w:r>
        <w:rPr>
          <w:rFonts w:ascii="宋体" w:hAnsi="宋体" w:cs="宋体"/>
          <w:color w:val="000000"/>
          <w:spacing w:val="-1"/>
          <w:w w:val="100"/>
          <w:position w:val="0"/>
          <w:sz w:val="15"/>
          <w:u w:val="none"/>
        </w:rPr>
        <w:t>污泥浓缩、脱水</w:t>
      </w:r>
    </w:p>
    <w:p>
      <w:pPr>
        <w:spacing w:before="0" w:after="0" w:line="223" w:lineRule="exact"/>
        <w:ind w:firstLine="60"/>
        <w:jc w:val="left"/>
      </w:pPr>
      <w:r>
        <w:br w:type="column"/>
      </w:r>
      <w:r>
        <w:rPr>
          <w:rFonts w:ascii="宋体" w:eastAsia="宋体" w:hAnsi="宋体" w:cs="宋体"/>
          <w:color w:val="000000"/>
          <w:spacing w:val="-1"/>
          <w:w w:val="100"/>
          <w:position w:val="0"/>
          <w:sz w:val="15"/>
          <w:u w:val="none"/>
        </w:rPr>
        <w:t>二沉池</w:t>
      </w:r>
    </w:p>
    <w:p>
      <w:pPr>
        <w:spacing w:before="0" w:after="0" w:line="240" w:lineRule="exact"/>
        <w:ind w:firstLine="60"/>
      </w:pPr>
    </w:p>
    <w:p>
      <w:pPr>
        <w:spacing w:before="0" w:after="0" w:line="240" w:lineRule="exact"/>
        <w:ind w:firstLine="60"/>
      </w:pPr>
    </w:p>
    <w:p>
      <w:pPr>
        <w:spacing w:before="0" w:after="0" w:line="240" w:lineRule="exact"/>
        <w:ind w:firstLine="60"/>
      </w:pPr>
    </w:p>
    <w:p>
      <w:pPr>
        <w:spacing w:before="0" w:after="0" w:line="185" w:lineRule="exact"/>
        <w:ind w:firstLine="0"/>
        <w:jc w:val="left"/>
      </w:pPr>
      <w:r>
        <w:rPr>
          <w:rFonts w:ascii="宋体" w:eastAsia="宋体" w:hAnsi="宋体" w:cs="宋体"/>
          <w:color w:val="000000"/>
          <w:spacing w:val="-1"/>
          <w:w w:val="100"/>
          <w:position w:val="0"/>
          <w:sz w:val="15"/>
          <w:u w:val="none"/>
        </w:rPr>
        <w:t>深度处理</w:t>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57" w:lineRule="exact"/>
        <w:ind w:firstLine="86"/>
        <w:jc w:val="left"/>
      </w:pPr>
      <w:r>
        <w:rPr>
          <w:rFonts w:ascii="宋体" w:eastAsia="宋体" w:hAnsi="宋体" w:cs="宋体"/>
          <w:color w:val="000000"/>
          <w:spacing w:val="-1"/>
          <w:w w:val="100"/>
          <w:position w:val="0"/>
          <w:sz w:val="15"/>
          <w:u w:val="none"/>
        </w:rPr>
        <w:t>消毒池</w:t>
      </w:r>
    </w:p>
    <w:p>
      <w:pPr>
        <w:spacing w:before="0" w:after="0" w:line="240" w:lineRule="exact"/>
        <w:ind w:firstLine="86"/>
      </w:pPr>
    </w:p>
    <w:p>
      <w:pPr>
        <w:spacing w:before="0" w:after="0" w:line="240" w:lineRule="exact"/>
        <w:ind w:firstLine="86"/>
      </w:pPr>
    </w:p>
    <w:p>
      <w:pPr>
        <w:spacing w:before="0" w:after="0" w:line="240" w:lineRule="exact"/>
        <w:ind w:firstLine="86"/>
      </w:pPr>
    </w:p>
    <w:p>
      <w:pPr>
        <w:spacing w:before="0" w:after="0" w:line="262" w:lineRule="exact"/>
        <w:ind w:firstLine="14"/>
        <w:jc w:val="left"/>
      </w:pPr>
      <w:r>
        <w:rPr>
          <w:rFonts w:ascii="宋体" w:eastAsia="宋体" w:hAnsi="宋体" w:cs="宋体"/>
          <w:color w:val="000000"/>
          <w:spacing w:val="-1"/>
          <w:w w:val="100"/>
          <w:position w:val="0"/>
          <w:sz w:val="15"/>
          <w:u w:val="none"/>
        </w:rPr>
        <w:t>达标排放</w:t>
      </w:r>
    </w:p>
    <w:p>
      <w:pPr>
        <w:widowControl/>
        <w:jc w:val="left"/>
        <w:sectPr>
          <w:type w:val="continuous"/>
          <w:pgSz w:w="11906" w:h="16839"/>
          <w:pgMar w:top="1101" w:right="397" w:bottom="861" w:left="757" w:header="0" w:footer="0" w:gutter="0"/>
          <w:pgNumType w:start="65"/>
          <w:cols w:num="3" w:space="708" w:equalWidth="0">
            <w:col w:w="2487" w:space="0"/>
            <w:col w:w="6149" w:space="0"/>
            <w:col w:w="2115" w:space="0"/>
          </w:cols>
          <w:docGrid w:type="lines" w:linePitch="312" w:charSpace="0"/>
        </w:sectPr>
      </w:pPr>
    </w:p>
    <w:p>
      <w:pPr>
        <w:spacing w:before="0" w:after="0" w:line="240" w:lineRule="exact"/>
        <w:ind w:firstLine="14"/>
      </w:pPr>
    </w:p>
    <w:p>
      <w:pPr>
        <w:spacing w:before="0" w:after="0" w:line="240" w:lineRule="exact"/>
        <w:ind w:firstLine="14"/>
      </w:pPr>
    </w:p>
    <w:p>
      <w:pPr>
        <w:spacing w:before="0" w:after="0" w:line="289" w:lineRule="exact"/>
        <w:ind w:firstLine="14"/>
      </w:pPr>
    </w:p>
    <w:p>
      <w:pPr>
        <w:widowControl/>
        <w:jc w:val="left"/>
        <w:sectPr>
          <w:type w:val="continuous"/>
          <w:pgSz w:w="11906" w:h="16839"/>
          <w:pgMar w:top="1101" w:right="397" w:bottom="861" w:left="757" w:header="0" w:footer="0" w:gutter="0"/>
          <w:pgNumType w:start="66"/>
          <w:cols w:num="1" w:space="720"/>
          <w:docGrid w:type="lines" w:linePitch="312" w:charSpace="0"/>
        </w:sectPr>
      </w:pPr>
    </w:p>
    <w:p>
      <w:pPr>
        <w:spacing w:before="0" w:after="0" w:line="212" w:lineRule="exact"/>
        <w:ind w:left="1086" w:firstLine="2494"/>
        <w:jc w:val="left"/>
      </w:pPr>
      <w:r>
        <w:rPr>
          <w:rFonts w:ascii="黑体" w:eastAsia="黑体" w:hAnsi="黑体" w:cs="黑体"/>
          <w:color w:val="000000"/>
          <w:spacing w:val="24"/>
          <w:w w:val="100"/>
          <w:position w:val="0"/>
          <w:sz w:val="21"/>
          <w:u w:val="none"/>
        </w:rPr>
        <w:t>图3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非传染病医院污水处理工艺流程</w:t>
      </w:r>
    </w:p>
    <w:p>
      <w:pPr>
        <w:spacing w:before="0" w:after="0" w:line="240" w:lineRule="exact"/>
        <w:ind w:left="1086" w:firstLine="2494"/>
      </w:pPr>
    </w:p>
    <w:p>
      <w:pPr>
        <w:spacing w:before="0" w:after="0" w:line="225" w:lineRule="exact"/>
        <w:ind w:left="1086" w:firstLine="0"/>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传染病医院污水，一般采用预消毒</w:t>
      </w:r>
      <w:r>
        <w:rPr>
          <w:rFonts w:ascii="Calibri" w:hAnsi="Calibri" w:cs="Calibri"/>
          <w:color w:val="000000"/>
          <w:spacing w:val="0"/>
          <w:w w:val="227"/>
          <w:sz w:val="21"/>
          <w:u w:val="none"/>
        </w:rPr>
        <w:t> </w:t>
      </w:r>
      <w:r>
        <w:rPr>
          <w:rFonts w:ascii="宋体" w:hAnsi="宋体" w:cs="宋体"/>
          <w:color w:val="000000"/>
          <w:spacing w:val="-1"/>
          <w:w w:val="100"/>
          <w:position w:val="0"/>
          <w:sz w:val="21"/>
          <w:u w:val="none"/>
        </w:rPr>
        <w:t>+二级处理+深度处理+消毒工艺。工艺流程见图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w:t>
      </w:r>
    </w:p>
    <w:p>
      <w:pPr>
        <w:widowControl/>
        <w:jc w:val="left"/>
        <w:sectPr>
          <w:type w:val="continuous"/>
          <w:pgSz w:w="11906" w:h="16839"/>
          <w:pgMar w:top="1101" w:right="397" w:bottom="861" w:left="757" w:header="0" w:footer="0" w:gutter="0"/>
          <w:pgNumType w:start="67"/>
          <w:cols w:num="1" w:space="708" w:equalWidth="0">
            <w:col w:w="10751" w:space="0"/>
          </w:cols>
          <w:docGrid w:type="lines" w:linePitch="312" w:charSpace="0"/>
        </w:sectPr>
      </w:pPr>
    </w:p>
    <w:p>
      <w:pPr>
        <w:spacing w:before="0" w:after="0" w:line="240" w:lineRule="exact"/>
        <w:ind w:left="1086" w:firstLine="0"/>
      </w:pPr>
    </w:p>
    <w:p>
      <w:pPr>
        <w:spacing w:before="0" w:after="0" w:line="240" w:lineRule="exact"/>
        <w:ind w:left="1086" w:firstLine="0"/>
      </w:pPr>
    </w:p>
    <w:p>
      <w:pPr>
        <w:spacing w:before="0" w:after="0" w:line="240" w:lineRule="exact"/>
        <w:ind w:left="1086" w:firstLine="0"/>
      </w:pPr>
    </w:p>
    <w:p>
      <w:pPr>
        <w:spacing w:before="0" w:after="0" w:line="240" w:lineRule="exact"/>
        <w:ind w:left="1086" w:firstLine="0"/>
      </w:pPr>
    </w:p>
    <w:p>
      <w:pPr>
        <w:spacing w:before="0" w:after="0" w:line="240" w:lineRule="exact"/>
        <w:ind w:left="1086" w:firstLine="0"/>
      </w:pPr>
    </w:p>
    <w:p>
      <w:pPr>
        <w:spacing w:before="0" w:after="0" w:line="240" w:lineRule="exact"/>
        <w:ind w:left="1086" w:firstLine="0"/>
      </w:pPr>
    </w:p>
    <w:p>
      <w:pPr>
        <w:spacing w:before="0" w:after="0" w:line="466" w:lineRule="exact"/>
        <w:ind w:left="1086" w:firstLine="0"/>
      </w:pPr>
    </w:p>
    <w:p>
      <w:pPr>
        <w:widowControl/>
        <w:jc w:val="left"/>
        <w:sectPr>
          <w:type w:val="continuous"/>
          <w:pgSz w:w="11906" w:h="16839"/>
          <w:pgMar w:top="1101" w:right="397" w:bottom="861" w:left="757" w:header="0" w:footer="0" w:gutter="0"/>
          <w:pgNumType w:start="68"/>
          <w:cols w:num="1" w:space="720"/>
          <w:docGrid w:type="lines" w:linePitch="312" w:charSpace="0"/>
        </w:sectPr>
      </w:pPr>
    </w:p>
    <w:p>
      <w:pPr>
        <w:spacing w:before="0" w:after="0" w:line="180" w:lineRule="exact"/>
        <w:ind w:left="9608" w:firstLine="0"/>
        <w:jc w:val="left"/>
      </w:pPr>
      <w:r>
        <w:rPr>
          <w:rFonts w:ascii="宋体" w:hAnsi="宋体" w:cs="宋体"/>
          <w:color w:val="000000"/>
          <w:spacing w:val="0"/>
          <w:w w:val="100"/>
          <w:position w:val="0"/>
          <w:sz w:val="18"/>
          <w:u w:val="none"/>
        </w:rPr>
        <w:t>23</w:t>
      </w:r>
    </w:p>
    <w:p>
      <w:pPr>
        <w:widowControl/>
        <w:jc w:val="left"/>
        <w:sectPr>
          <w:type w:val="continuous"/>
          <w:pgSz w:w="11906" w:h="16839"/>
          <w:pgMar w:top="1101" w:right="397" w:bottom="861" w:left="757" w:header="0" w:footer="0" w:gutter="0"/>
          <w:pgNumType w:start="69"/>
          <w:cols w:num="1" w:space="708" w:equalWidth="0">
            <w:col w:w="10751" w:space="0"/>
          </w:cols>
          <w:docGrid w:type="lines" w:linePitch="312" w:charSpace="0"/>
        </w:sectPr>
      </w:pPr>
    </w:p>
    <w:p>
      <w:pPr>
        <w:spacing w:before="0" w:after="0" w:line="347" w:lineRule="exact"/>
      </w:pPr>
      <w:bookmarkStart w:id="28" w:name="28"/>
      <w:bookmarkEnd w:id="28"/>
    </w:p>
    <w:p>
      <w:pPr>
        <w:widowControl/>
        <w:jc w:val="left"/>
        <w:sectPr>
          <w:type w:val="continuous"/>
          <w:pgSz w:w="11906" w:h="16838"/>
          <w:pgMar w:top="1101" w:right="713" w:bottom="861" w:left="1073" w:header="0" w:footer="0" w:gutter="0"/>
          <w:pgNumType w:start="70"/>
          <w:cols w:num="1" w:space="720"/>
          <w:docGrid w:type="lines" w:linePitch="312" w:charSpace="0"/>
        </w:sectPr>
      </w:pPr>
    </w:p>
    <w:p>
      <w:pPr>
        <w:spacing w:before="0" w:after="0" w:line="212" w:lineRule="exact"/>
        <w:ind w:left="60" w:firstLine="0"/>
        <w:jc w:val="left"/>
      </w:pPr>
      <w:r>
        <w:pict>
          <v:shape id="imagerId107" o:spid="_x0000_s1089" type="#_x0000_t75" style="width:412pt;height:221pt;margin-top:128pt;margin-left:107pt;mso-height-relative:page;mso-position-horizontal-relative:page;mso-position-vertical-relative:page;mso-width-relative:page;position:absolute;z-index:-251582464" coordsize="21600,21600" filled="f">
            <v:imagedata r:id="rId8" o:title=""/>
            <o:lock v:ext="edit" aspectratio="t"/>
          </v:shape>
        </w:pict>
      </w:r>
      <w:r>
        <w:pict>
          <v:shape id="WS_polygon105" o:spid="_x0000_s1090" type="#_x0000_t12" style="width:35pt;height:25.05pt;margin-top:129.6pt;margin-left:155.75pt;mso-height-relative:page;mso-position-horizontal-relative:page;mso-position-vertical-relative:page;mso-width-relative:page;position:absolute;z-index:-251592704" coordsize="21600,21600" fillcolor="white" stroked="f">
            <v:stroke joinstyle="miter"/>
          </v:shape>
        </w:pict>
      </w:r>
      <w:r>
        <w:pict>
          <v:shape id="_x0000_s2116" o:spid="_x0000_s1091" type="#_x0000_t12" style="width:44.15pt;height:26.25pt;margin-top:129.6pt;margin-left:205.3pt;mso-height-relative:page;mso-position-horizontal-relative:page;mso-position-vertical-relative:page;mso-width-relative:page;position:absolute;z-index:-251591680" coordsize="21600,21600" fillcolor="white" stroked="f">
            <v:stroke joinstyle="miter"/>
          </v:shape>
        </w:pict>
      </w:r>
      <w:r>
        <w:pict>
          <v:shape id="WS_polygon117" o:spid="_x0000_s1092" type="#_x0000_t12" style="width:38.15pt;height:25.05pt;margin-top:129.45pt;margin-left:262.8pt;mso-height-relative:page;mso-position-horizontal-relative:page;mso-position-vertical-relative:page;mso-width-relative:page;position:absolute;z-index:-251590656" coordsize="21600,21600" fillcolor="white" stroked="f">
            <v:stroke joinstyle="miter"/>
          </v:shape>
        </w:pict>
      </w:r>
      <w:r>
        <w:pict>
          <v:shape id="WS_polygon123" o:spid="_x0000_s1093" type="#_x0000_t12" style="width:36.45pt;height:25.05pt;margin-top:129.6pt;margin-left:315.35pt;mso-height-relative:page;mso-position-horizontal-relative:page;mso-position-vertical-relative:page;mso-width-relative:page;position:absolute;z-index:-251589632" coordsize="21600,21600" fillcolor="white" stroked="f">
            <v:stroke joinstyle="miter"/>
          </v:shape>
        </w:pict>
      </w:r>
      <w:r>
        <w:pict>
          <v:shape id="WS_polygon129" o:spid="_x0000_s1094" type="#_x0000_t12" style="width:69.45pt;height:25.05pt;margin-top:208.2pt;margin-left:130.2pt;mso-height-relative:page;mso-position-horizontal-relative:page;mso-position-vertical-relative:page;mso-width-relative:page;position:absolute;z-index:-251588608" coordsize="21600,21600" fillcolor="white" stroked="f">
            <v:stroke joinstyle="miter"/>
          </v:shape>
        </w:pict>
      </w:r>
      <w:r>
        <w:pict>
          <v:shape id="WS_polygon151" o:spid="_x0000_s1095" type="#_x0000_t12" style="width:60.8pt;height:25.05pt;margin-top:130.65pt;margin-left:363.1pt;mso-height-relative:page;mso-position-horizontal-relative:page;mso-position-vertical-relative:page;mso-width-relative:page;position:absolute;z-index:-251587584" coordsize="21600,21600" fillcolor="white" stroked="f">
            <v:stroke joinstyle="miter"/>
          </v:shape>
        </w:pict>
      </w:r>
      <w:r>
        <w:pict>
          <v:shape id="WS_polygon161" o:spid="_x0000_s1096" type="#_x0000_t12" style="width:52.65pt;height:25.05pt;margin-top:130.65pt;margin-left:434.5pt;mso-height-relative:page;mso-position-horizontal-relative:page;mso-position-vertical-relative:page;mso-width-relative:page;position:absolute;z-index:-251586560" coordsize="21600,21600" fillcolor="white" stroked="f">
            <v:stroke joinstyle="miter"/>
          </v:shape>
        </w:pict>
      </w:r>
      <w:r>
        <w:pict>
          <v:shape id="WS_polygon169" o:spid="_x0000_s1097" type="#_x0000_t12" style="width:76.05pt;height:25.2pt;margin-top:210.35pt;margin-left:423pt;mso-height-relative:page;mso-position-horizontal-relative:page;mso-position-vertical-relative:page;mso-width-relative:page;position:absolute;z-index:-251585536" coordsize="21600,21600" fillcolor="white" stroked="f">
            <v:stroke joinstyle="miter"/>
          </v:shape>
        </w:pict>
      </w:r>
      <w:r>
        <w:pict>
          <v:shape id="WS_polygon175" o:spid="_x0000_s1098" type="#_x0000_t12" style="width:76.2pt;height:26.4pt;margin-top:254.25pt;margin-left:423.7pt;mso-height-relative:page;mso-position-horizontal-relative:page;mso-position-vertical-relative:page;mso-width-relative:page;position:absolute;z-index:-251584512" coordsize="21600,21600" fillcolor="white" stroked="f">
            <v:stroke joinstyle="miter"/>
          </v:shape>
        </w:pict>
      </w:r>
      <w:r>
        <w:pict>
          <v:shape id="WS_polygon182" o:spid="_x0000_s1099" type="#_x0000_t12" style="width:76.05pt;height:25.05pt;margin-top:301.8pt;margin-left:424.3pt;mso-height-relative:page;mso-position-horizontal-relative:page;mso-position-vertical-relative:page;mso-width-relative:page;position:absolute;z-index:-251583488" coordsize="21600,21600" fillcolor="white" stroked="f">
            <v:stroke joinstyle="miter"/>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1" w:right="713" w:bottom="861" w:left="1073" w:header="0" w:footer="0" w:gutter="0"/>
          <w:pgNumType w:start="71"/>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54" w:lineRule="exact"/>
        <w:ind w:left="60" w:firstLine="0"/>
      </w:pPr>
    </w:p>
    <w:p>
      <w:pPr>
        <w:widowControl/>
        <w:jc w:val="left"/>
        <w:sectPr>
          <w:type w:val="continuous"/>
          <w:pgSz w:w="11906" w:h="16838"/>
          <w:pgMar w:top="1101" w:right="713" w:bottom="861" w:left="1073" w:header="0" w:footer="0" w:gutter="0"/>
          <w:pgNumType w:start="72"/>
          <w:cols w:num="1" w:space="720"/>
          <w:docGrid w:type="lines" w:linePitch="312" w:charSpace="0"/>
        </w:sectPr>
      </w:pPr>
    </w:p>
    <w:p>
      <w:pPr>
        <w:spacing w:before="0" w:after="0" w:line="149" w:lineRule="exact"/>
        <w:ind w:left="211" w:firstLine="0"/>
        <w:jc w:val="left"/>
      </w:pPr>
      <w:r>
        <w:rPr>
          <w:rFonts w:ascii="宋体" w:eastAsia="宋体" w:hAnsi="宋体" w:cs="宋体"/>
          <w:color w:val="000000"/>
          <w:spacing w:val="17"/>
          <w:w w:val="100"/>
          <w:position w:val="0"/>
          <w:sz w:val="15"/>
          <w:u w:val="none"/>
        </w:rPr>
        <w:t>非传染病医院污</w:t>
      </w:r>
    </w:p>
    <w:p>
      <w:pPr>
        <w:spacing w:before="0" w:after="0" w:line="175" w:lineRule="exact"/>
        <w:ind w:firstLine="0"/>
        <w:jc w:val="left"/>
      </w:pPr>
      <w:r>
        <w:br w:type="column"/>
      </w:r>
      <w:r>
        <w:rPr>
          <w:rFonts w:ascii="宋体" w:eastAsia="宋体" w:hAnsi="宋体" w:cs="宋体"/>
          <w:color w:val="000000"/>
          <w:spacing w:val="-2"/>
          <w:w w:val="100"/>
          <w:position w:val="0"/>
          <w:sz w:val="15"/>
          <w:u w:val="none"/>
        </w:rPr>
        <w:t>格栅</w:t>
      </w:r>
      <w:r>
        <w:rPr>
          <w:rFonts w:ascii="Calibri" w:hAnsi="Calibri" w:cs="Calibri"/>
          <w:color w:val="000000"/>
          <w:spacing w:val="21"/>
          <w:w w:val="100"/>
          <w:sz w:val="24"/>
          <w:u w:val="none"/>
        </w:rPr>
        <w:t>         </w:t>
      </w:r>
      <w:r>
        <w:rPr>
          <w:rFonts w:ascii="宋体" w:eastAsia="宋体" w:hAnsi="宋体" w:cs="宋体"/>
          <w:color w:val="000000"/>
          <w:spacing w:val="-2"/>
          <w:w w:val="100"/>
          <w:position w:val="0"/>
          <w:sz w:val="15"/>
          <w:u w:val="none"/>
        </w:rPr>
        <w:t>预</w:t>
      </w:r>
      <w:r>
        <w:rPr>
          <w:rFonts w:ascii="Calibri" w:hAnsi="Calibri" w:cs="Calibri"/>
          <w:color w:val="000000"/>
          <w:spacing w:val="0"/>
          <w:w w:val="197"/>
          <w:sz w:val="15"/>
          <w:u w:val="none"/>
        </w:rPr>
        <w:t> </w:t>
      </w:r>
      <w:r>
        <w:rPr>
          <w:rFonts w:ascii="宋体" w:eastAsia="宋体" w:hAnsi="宋体" w:cs="宋体"/>
          <w:color w:val="000000"/>
          <w:spacing w:val="-2"/>
          <w:w w:val="100"/>
          <w:position w:val="0"/>
          <w:sz w:val="15"/>
          <w:u w:val="none"/>
        </w:rPr>
        <w:t>消</w:t>
      </w:r>
      <w:r>
        <w:rPr>
          <w:rFonts w:ascii="Calibri" w:hAnsi="Calibri" w:cs="Calibri"/>
          <w:color w:val="000000"/>
          <w:spacing w:val="0"/>
          <w:w w:val="204"/>
          <w:sz w:val="15"/>
          <w:u w:val="none"/>
        </w:rPr>
        <w:t> </w:t>
      </w:r>
      <w:r>
        <w:rPr>
          <w:rFonts w:ascii="宋体" w:eastAsia="宋体" w:hAnsi="宋体" w:cs="宋体"/>
          <w:color w:val="000000"/>
          <w:spacing w:val="-2"/>
          <w:w w:val="100"/>
          <w:position w:val="0"/>
          <w:sz w:val="15"/>
          <w:u w:val="none"/>
        </w:rPr>
        <w:t>毒</w:t>
      </w:r>
    </w:p>
    <w:p>
      <w:pPr>
        <w:spacing w:before="0" w:after="0" w:line="175" w:lineRule="exact"/>
        <w:ind w:firstLine="0"/>
        <w:jc w:val="left"/>
      </w:pPr>
      <w:r>
        <w:br w:type="column"/>
      </w:r>
      <w:r>
        <w:rPr>
          <w:rFonts w:ascii="宋体" w:eastAsia="宋体" w:hAnsi="宋体" w:cs="宋体"/>
          <w:color w:val="000000"/>
          <w:spacing w:val="-1"/>
          <w:w w:val="100"/>
          <w:position w:val="0"/>
          <w:sz w:val="15"/>
          <w:u w:val="none"/>
        </w:rPr>
        <w:t>脱氯池</w:t>
      </w:r>
      <w:r>
        <w:rPr>
          <w:rFonts w:ascii="Calibri" w:hAnsi="Calibri" w:cs="Calibri"/>
          <w:color w:val="000000"/>
          <w:spacing w:val="20"/>
          <w:w w:val="100"/>
          <w:sz w:val="24"/>
          <w:u w:val="none"/>
        </w:rPr>
        <w:t>        </w:t>
      </w:r>
      <w:r>
        <w:rPr>
          <w:rFonts w:ascii="宋体" w:eastAsia="宋体" w:hAnsi="宋体" w:cs="宋体"/>
          <w:color w:val="000000"/>
          <w:spacing w:val="-2"/>
          <w:w w:val="100"/>
          <w:position w:val="0"/>
          <w:sz w:val="15"/>
          <w:u w:val="none"/>
        </w:rPr>
        <w:t>调</w:t>
      </w:r>
      <w:r>
        <w:rPr>
          <w:rFonts w:ascii="Calibri" w:hAnsi="Calibri" w:cs="Calibri"/>
          <w:color w:val="000000"/>
          <w:spacing w:val="0"/>
          <w:w w:val="388"/>
          <w:sz w:val="15"/>
          <w:u w:val="none"/>
        </w:rPr>
        <w:t> </w:t>
      </w:r>
      <w:r>
        <w:rPr>
          <w:rFonts w:ascii="宋体" w:eastAsia="宋体" w:hAnsi="宋体" w:cs="宋体"/>
          <w:color w:val="000000"/>
          <w:spacing w:val="-2"/>
          <w:w w:val="100"/>
          <w:position w:val="0"/>
          <w:sz w:val="15"/>
          <w:u w:val="none"/>
        </w:rPr>
        <w:t>节</w:t>
      </w:r>
    </w:p>
    <w:p>
      <w:pPr>
        <w:spacing w:before="0" w:after="0" w:line="222" w:lineRule="exact"/>
        <w:ind w:firstLine="0"/>
        <w:jc w:val="left"/>
      </w:pPr>
      <w:r>
        <w:br w:type="column"/>
      </w:r>
      <w:r>
        <w:rPr>
          <w:rFonts w:ascii="宋体" w:eastAsia="宋体" w:hAnsi="宋体" w:cs="宋体"/>
          <w:color w:val="000000"/>
          <w:spacing w:val="13"/>
          <w:w w:val="100"/>
          <w:position w:val="2"/>
          <w:sz w:val="15"/>
          <w:u w:val="none"/>
        </w:rPr>
        <w:t>水解池</w:t>
      </w:r>
      <w:r>
        <w:rPr>
          <w:rFonts w:ascii="Calibri" w:hAnsi="Calibri" w:cs="Calibri"/>
          <w:color w:val="000000"/>
          <w:spacing w:val="-11"/>
          <w:w w:val="100"/>
          <w:sz w:val="15"/>
          <w:u w:val="none"/>
        </w:rPr>
        <w:t> </w:t>
      </w:r>
      <w:r>
        <w:rPr>
          <w:rFonts w:ascii="Calibri" w:hAnsi="Calibri" w:cs="Calibri"/>
          <w:color w:val="000000"/>
          <w:spacing w:val="-1"/>
          <w:w w:val="100"/>
          <w:position w:val="0"/>
          <w:sz w:val="15"/>
          <w:u w:val="none"/>
        </w:rPr>
        <w:t>/</w:t>
      </w:r>
      <w:r>
        <w:rPr>
          <w:rFonts w:ascii="Calibri" w:hAnsi="Calibri" w:cs="Calibri"/>
          <w:color w:val="000000"/>
          <w:spacing w:val="-13"/>
          <w:w w:val="100"/>
          <w:sz w:val="15"/>
          <w:u w:val="none"/>
        </w:rPr>
        <w:t> </w:t>
      </w:r>
      <w:r>
        <w:rPr>
          <w:rFonts w:ascii="宋体" w:eastAsia="宋体" w:hAnsi="宋体" w:cs="宋体"/>
          <w:color w:val="000000"/>
          <w:spacing w:val="9"/>
          <w:w w:val="100"/>
          <w:position w:val="2"/>
          <w:sz w:val="15"/>
          <w:u w:val="none"/>
        </w:rPr>
        <w:t>初沉</w:t>
      </w:r>
    </w:p>
    <w:p>
      <w:pPr>
        <w:spacing w:before="0" w:after="0" w:line="197" w:lineRule="exact"/>
        <w:ind w:firstLine="0"/>
        <w:jc w:val="left"/>
      </w:pPr>
      <w:r>
        <w:br w:type="column"/>
      </w:r>
      <w:r>
        <w:rPr>
          <w:rFonts w:ascii="宋体" w:eastAsia="宋体" w:hAnsi="宋体" w:cs="宋体"/>
          <w:color w:val="000000"/>
          <w:spacing w:val="-1"/>
          <w:w w:val="100"/>
          <w:position w:val="0"/>
          <w:sz w:val="15"/>
          <w:u w:val="none"/>
        </w:rPr>
        <w:t>生化反应池</w:t>
      </w:r>
    </w:p>
    <w:p>
      <w:pPr>
        <w:spacing w:before="0" w:after="0" w:line="221" w:lineRule="exact"/>
        <w:ind w:firstLine="0"/>
        <w:jc w:val="left"/>
      </w:pPr>
      <w:r>
        <w:br w:type="column"/>
      </w:r>
      <w:r>
        <w:rPr>
          <w:rFonts w:ascii="宋体" w:eastAsia="宋体" w:hAnsi="宋体" w:cs="宋体"/>
          <w:color w:val="000000"/>
          <w:spacing w:val="0"/>
          <w:w w:val="100"/>
          <w:position w:val="0"/>
          <w:sz w:val="15"/>
          <w:u w:val="none"/>
        </w:rPr>
        <w:t>污</w:t>
      </w:r>
    </w:p>
    <w:p>
      <w:pPr>
        <w:spacing w:before="0" w:after="0" w:line="370" w:lineRule="exact"/>
        <w:ind w:firstLine="0"/>
        <w:jc w:val="left"/>
      </w:pPr>
      <w:r>
        <w:br w:type="column"/>
      </w:r>
      <w:r>
        <w:rPr>
          <w:rFonts w:ascii="宋体" w:eastAsia="宋体" w:hAnsi="宋体" w:cs="宋体"/>
          <w:color w:val="000000"/>
          <w:spacing w:val="0"/>
          <w:w w:val="100"/>
          <w:position w:val="0"/>
          <w:sz w:val="15"/>
          <w:u w:val="none"/>
        </w:rPr>
        <w:t>泥</w:t>
      </w:r>
    </w:p>
    <w:p>
      <w:pPr>
        <w:widowControl/>
        <w:jc w:val="left"/>
        <w:sectPr>
          <w:type w:val="continuous"/>
          <w:pgSz w:w="11906" w:h="16838"/>
          <w:pgMar w:top="1101" w:right="713" w:bottom="861" w:left="1073" w:header="0" w:footer="0" w:gutter="0"/>
          <w:pgNumType w:start="73"/>
          <w:cols w:num="7" w:space="708" w:equalWidth="0">
            <w:col w:w="2191" w:space="0"/>
            <w:col w:w="2141" w:space="0"/>
            <w:col w:w="2006" w:space="0"/>
            <w:col w:w="1428" w:space="0"/>
            <w:col w:w="1801" w:space="0"/>
            <w:col w:w="9690" w:space="0"/>
            <w:col w:w="553" w:space="0"/>
          </w:cols>
          <w:docGrid w:type="lines" w:linePitch="312" w:charSpace="0"/>
        </w:sectPr>
      </w:pPr>
    </w:p>
    <w:p>
      <w:pPr>
        <w:spacing w:before="0" w:after="0" w:line="178" w:lineRule="exact"/>
        <w:ind w:left="211" w:firstLine="0"/>
        <w:jc w:val="left"/>
      </w:pPr>
      <w:r>
        <w:rPr>
          <w:rFonts w:ascii="宋体" w:eastAsia="宋体" w:hAnsi="宋体" w:cs="宋体"/>
          <w:color w:val="000000"/>
          <w:spacing w:val="-2"/>
          <w:w w:val="100"/>
          <w:position w:val="0"/>
          <w:sz w:val="15"/>
          <w:u w:val="none"/>
        </w:rPr>
        <w:t>水</w:t>
      </w:r>
    </w:p>
    <w:p>
      <w:pPr>
        <w:spacing w:before="0" w:after="0" w:line="204" w:lineRule="exact"/>
        <w:ind w:firstLine="0"/>
        <w:jc w:val="left"/>
      </w:pPr>
      <w:r>
        <w:br w:type="column"/>
      </w:r>
      <w:r>
        <w:rPr>
          <w:rFonts w:ascii="宋体" w:eastAsia="宋体" w:hAnsi="宋体" w:cs="宋体"/>
          <w:color w:val="000000"/>
          <w:spacing w:val="-2"/>
          <w:w w:val="100"/>
          <w:position w:val="0"/>
          <w:sz w:val="15"/>
          <w:u w:val="none"/>
        </w:rPr>
        <w:t>池</w:t>
      </w:r>
    </w:p>
    <w:p>
      <w:pPr>
        <w:spacing w:before="0" w:after="0" w:line="204" w:lineRule="exact"/>
        <w:ind w:firstLine="0"/>
        <w:jc w:val="left"/>
      </w:pPr>
      <w:r>
        <w:br w:type="column"/>
      </w:r>
      <w:r>
        <w:rPr>
          <w:rFonts w:ascii="宋体" w:eastAsia="宋体" w:hAnsi="宋体" w:cs="宋体"/>
          <w:color w:val="000000"/>
          <w:spacing w:val="-2"/>
          <w:w w:val="100"/>
          <w:position w:val="0"/>
          <w:sz w:val="15"/>
          <w:u w:val="none"/>
        </w:rPr>
        <w:t>池</w:t>
      </w:r>
    </w:p>
    <w:p>
      <w:pPr>
        <w:spacing w:before="0" w:after="0" w:line="226" w:lineRule="exact"/>
        <w:ind w:firstLine="0"/>
        <w:jc w:val="left"/>
      </w:pPr>
      <w:r>
        <w:br w:type="column"/>
      </w:r>
      <w:r>
        <w:rPr>
          <w:rFonts w:ascii="宋体" w:eastAsia="宋体" w:hAnsi="宋体" w:cs="宋体"/>
          <w:color w:val="000000"/>
          <w:spacing w:val="-2"/>
          <w:w w:val="100"/>
          <w:position w:val="0"/>
          <w:sz w:val="15"/>
          <w:u w:val="none"/>
        </w:rPr>
        <w:t>池</w:t>
      </w:r>
    </w:p>
    <w:p>
      <w:pPr>
        <w:spacing w:before="0" w:after="0" w:line="151" w:lineRule="exact"/>
        <w:ind w:firstLine="0"/>
        <w:jc w:val="left"/>
      </w:pPr>
      <w:r>
        <w:br w:type="column"/>
      </w:r>
      <w:r>
        <w:rPr>
          <w:rFonts w:ascii="宋体" w:eastAsia="宋体" w:hAnsi="宋体" w:cs="宋体"/>
          <w:color w:val="000000"/>
          <w:spacing w:val="0"/>
          <w:w w:val="100"/>
          <w:position w:val="0"/>
          <w:sz w:val="15"/>
          <w:u w:val="none"/>
        </w:rPr>
        <w:t>回</w:t>
      </w:r>
    </w:p>
    <w:p>
      <w:pPr>
        <w:spacing w:before="0" w:after="0" w:line="300" w:lineRule="exact"/>
        <w:ind w:firstLine="0"/>
        <w:jc w:val="left"/>
      </w:pPr>
      <w:r>
        <w:br w:type="column"/>
      </w:r>
      <w:r>
        <w:rPr>
          <w:rFonts w:ascii="宋体" w:eastAsia="宋体" w:hAnsi="宋体" w:cs="宋体"/>
          <w:color w:val="000000"/>
          <w:spacing w:val="0"/>
          <w:w w:val="100"/>
          <w:position w:val="0"/>
          <w:sz w:val="15"/>
          <w:u w:val="none"/>
        </w:rPr>
        <w:t>流</w:t>
      </w:r>
    </w:p>
    <w:p>
      <w:pPr>
        <w:widowControl/>
        <w:jc w:val="left"/>
        <w:sectPr>
          <w:type w:val="continuous"/>
          <w:pgSz w:w="11906" w:h="16838"/>
          <w:pgMar w:top="1101" w:right="713" w:bottom="861" w:left="1073" w:header="0" w:footer="0" w:gutter="0"/>
          <w:pgNumType w:start="74"/>
          <w:cols w:num="6" w:space="708" w:equalWidth="0">
            <w:col w:w="3182" w:space="0"/>
            <w:col w:w="2201" w:space="0"/>
            <w:col w:w="955" w:space="0"/>
            <w:col w:w="3229" w:space="0"/>
            <w:col w:w="9690" w:space="0"/>
            <w:col w:w="553"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422" w:lineRule="exact"/>
        <w:ind w:firstLine="0"/>
      </w:pPr>
    </w:p>
    <w:p>
      <w:pPr>
        <w:widowControl/>
        <w:jc w:val="left"/>
        <w:sectPr>
          <w:type w:val="continuous"/>
          <w:pgSz w:w="11906" w:h="16838"/>
          <w:pgMar w:top="1101" w:right="713" w:bottom="861" w:left="1073" w:header="0" w:footer="0" w:gutter="0"/>
          <w:pgNumType w:start="75"/>
          <w:cols w:num="1" w:space="720"/>
          <w:docGrid w:type="lines" w:linePitch="312" w:charSpace="0"/>
        </w:sectPr>
      </w:pPr>
    </w:p>
    <w:p>
      <w:pPr>
        <w:spacing w:before="0" w:after="0" w:line="149" w:lineRule="exact"/>
        <w:ind w:left="288" w:firstLine="0"/>
        <w:jc w:val="left"/>
      </w:pPr>
      <w:r>
        <w:rPr>
          <w:rFonts w:ascii="宋体" w:eastAsia="宋体" w:hAnsi="宋体" w:cs="宋体"/>
          <w:color w:val="000000"/>
          <w:spacing w:val="-1"/>
          <w:w w:val="100"/>
          <w:position w:val="0"/>
          <w:sz w:val="15"/>
          <w:u w:val="none"/>
        </w:rPr>
        <w:t>污泥处置</w:t>
      </w:r>
    </w:p>
    <w:p>
      <w:pPr>
        <w:spacing w:before="0" w:after="0" w:line="175" w:lineRule="exact"/>
        <w:ind w:firstLine="0"/>
        <w:jc w:val="left"/>
      </w:pPr>
      <w:r>
        <w:br w:type="column"/>
      </w:r>
      <w:r>
        <w:rPr>
          <w:rFonts w:ascii="宋体" w:hAnsi="宋体" w:cs="宋体"/>
          <w:color w:val="000000"/>
          <w:spacing w:val="-1"/>
          <w:w w:val="100"/>
          <w:position w:val="0"/>
          <w:sz w:val="15"/>
          <w:u w:val="none"/>
        </w:rPr>
        <w:t>污泥浓缩、脱水</w:t>
      </w:r>
    </w:p>
    <w:p>
      <w:pPr>
        <w:spacing w:before="0" w:after="0" w:line="218" w:lineRule="exact"/>
        <w:ind w:firstLine="0"/>
        <w:jc w:val="left"/>
      </w:pPr>
      <w:r>
        <w:br w:type="column"/>
      </w:r>
      <w:r>
        <w:rPr>
          <w:rFonts w:ascii="宋体" w:eastAsia="宋体" w:hAnsi="宋体" w:cs="宋体"/>
          <w:color w:val="000000"/>
          <w:spacing w:val="-1"/>
          <w:w w:val="100"/>
          <w:position w:val="0"/>
          <w:sz w:val="15"/>
          <w:u w:val="none"/>
        </w:rPr>
        <w:t>二沉池</w:t>
      </w:r>
    </w:p>
    <w:p>
      <w:pPr>
        <w:widowControl/>
        <w:jc w:val="left"/>
        <w:sectPr>
          <w:type w:val="continuous"/>
          <w:pgSz w:w="11906" w:h="16838"/>
          <w:pgMar w:top="1101" w:right="713" w:bottom="861" w:left="1073" w:header="0" w:footer="0" w:gutter="0"/>
          <w:pgNumType w:start="76"/>
          <w:cols w:num="3" w:space="708" w:equalWidth="0">
            <w:col w:w="1680" w:space="0"/>
            <w:col w:w="6242" w:space="0"/>
            <w:col w:w="2198"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50" w:lineRule="exact"/>
        <w:ind w:firstLine="0"/>
      </w:pPr>
    </w:p>
    <w:p>
      <w:pPr>
        <w:widowControl/>
        <w:jc w:val="left"/>
        <w:sectPr>
          <w:type w:val="continuous"/>
          <w:pgSz w:w="11906" w:h="16838"/>
          <w:pgMar w:top="1101" w:right="713" w:bottom="861" w:left="1073" w:header="0" w:footer="0" w:gutter="0"/>
          <w:pgNumType w:start="77"/>
          <w:cols w:num="1" w:space="720"/>
          <w:docGrid w:type="lines" w:linePitch="312" w:charSpace="0"/>
        </w:sectPr>
      </w:pPr>
    </w:p>
    <w:p>
      <w:pPr>
        <w:spacing w:before="0" w:after="0" w:line="149" w:lineRule="exact"/>
        <w:ind w:left="60" w:firstLine="7802"/>
        <w:jc w:val="left"/>
      </w:pPr>
      <w:r>
        <w:pict>
          <v:shape id="_x0000_s2125" o:spid="_x0000_s1100" type="#_x0000_t202" style="width:332pt;height:53pt;margin-top:397.7pt;margin-left:141.6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eastAsia="宋体" w:hAnsi="宋体" w:cs="宋体"/>
          <w:color w:val="000000"/>
          <w:spacing w:val="-1"/>
          <w:w w:val="100"/>
          <w:position w:val="0"/>
          <w:sz w:val="15"/>
          <w:u w:val="none"/>
        </w:rPr>
        <w:t>深度处理</w:t>
      </w:r>
    </w:p>
    <w:p>
      <w:pPr>
        <w:spacing w:before="0" w:after="0" w:line="240" w:lineRule="exact"/>
        <w:ind w:left="60" w:firstLine="7802"/>
      </w:pPr>
    </w:p>
    <w:p>
      <w:pPr>
        <w:spacing w:before="0" w:after="0" w:line="240" w:lineRule="exact"/>
        <w:ind w:left="60" w:firstLine="7802"/>
      </w:pPr>
    </w:p>
    <w:p>
      <w:pPr>
        <w:spacing w:before="0" w:after="0" w:line="240" w:lineRule="exact"/>
        <w:ind w:left="60" w:firstLine="7802"/>
      </w:pPr>
    </w:p>
    <w:p>
      <w:pPr>
        <w:spacing w:before="0" w:after="0" w:line="230" w:lineRule="exact"/>
        <w:ind w:left="60" w:firstLine="7889"/>
        <w:jc w:val="left"/>
      </w:pPr>
      <w:r>
        <w:rPr>
          <w:rFonts w:ascii="宋体" w:eastAsia="宋体" w:hAnsi="宋体" w:cs="宋体"/>
          <w:color w:val="000000"/>
          <w:spacing w:val="-1"/>
          <w:w w:val="100"/>
          <w:position w:val="0"/>
          <w:sz w:val="15"/>
          <w:u w:val="none"/>
        </w:rPr>
        <w:t>消毒池</w:t>
      </w:r>
    </w:p>
    <w:p>
      <w:pPr>
        <w:spacing w:before="0" w:after="0" w:line="240" w:lineRule="exact"/>
        <w:ind w:left="60" w:firstLine="7889"/>
      </w:pPr>
    </w:p>
    <w:p>
      <w:pPr>
        <w:spacing w:before="0" w:after="0" w:line="240" w:lineRule="exact"/>
        <w:ind w:left="60" w:firstLine="7889"/>
      </w:pPr>
    </w:p>
    <w:p>
      <w:pPr>
        <w:spacing w:before="0" w:after="0" w:line="240" w:lineRule="exact"/>
        <w:ind w:left="60" w:firstLine="7889"/>
      </w:pPr>
    </w:p>
    <w:p>
      <w:pPr>
        <w:spacing w:before="0" w:after="0" w:line="235" w:lineRule="exact"/>
        <w:ind w:left="60" w:firstLine="7817"/>
        <w:jc w:val="left"/>
      </w:pPr>
      <w:r>
        <w:rPr>
          <w:rFonts w:ascii="宋体" w:eastAsia="宋体" w:hAnsi="宋体" w:cs="宋体"/>
          <w:color w:val="000000"/>
          <w:spacing w:val="-1"/>
          <w:w w:val="100"/>
          <w:position w:val="0"/>
          <w:sz w:val="15"/>
          <w:u w:val="none"/>
        </w:rPr>
        <w:t>达标排放</w:t>
      </w:r>
    </w:p>
    <w:p>
      <w:pPr>
        <w:spacing w:before="0" w:after="0" w:line="240" w:lineRule="exact"/>
        <w:ind w:left="60" w:firstLine="7817"/>
      </w:pPr>
    </w:p>
    <w:p>
      <w:pPr>
        <w:spacing w:before="0" w:after="0" w:line="329" w:lineRule="exact"/>
        <w:ind w:left="60" w:firstLine="3050"/>
        <w:jc w:val="left"/>
      </w:pPr>
      <w:r>
        <w:rPr>
          <w:rFonts w:ascii="黑体" w:eastAsia="黑体" w:hAnsi="黑体" w:cs="黑体"/>
          <w:color w:val="000000"/>
          <w:spacing w:val="-1"/>
          <w:w w:val="100"/>
          <w:position w:val="0"/>
          <w:sz w:val="21"/>
          <w:u w:val="none"/>
        </w:rPr>
        <w:t>图4</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传染病医院污水处理工艺流程</w:t>
      </w:r>
    </w:p>
    <w:p>
      <w:pPr>
        <w:spacing w:before="0" w:after="0" w:line="240" w:lineRule="exact"/>
        <w:ind w:left="60" w:firstLine="3050"/>
      </w:pPr>
    </w:p>
    <w:p>
      <w:pPr>
        <w:spacing w:before="0" w:after="0" w:line="228" w:lineRule="exact"/>
        <w:ind w:left="60" w:firstLine="0"/>
        <w:jc w:val="left"/>
      </w:pPr>
      <w:r>
        <w:rPr>
          <w:rFonts w:ascii="黑体" w:hAnsi="黑体" w:cs="黑体"/>
          <w:color w:val="000000"/>
          <w:spacing w:val="0"/>
          <w:w w:val="100"/>
          <w:position w:val="0"/>
          <w:sz w:val="21"/>
          <w:u w:val="none"/>
        </w:rPr>
        <w:t>8.2.3.2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预处理工艺</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8.2.3.2.1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特殊性质污水预处理</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特殊性质污水应分类收集，足量后单独预处理，再排入医院污水处理系统。预处理方法分别为：</w:t>
      </w:r>
    </w:p>
    <w:p>
      <w:pPr>
        <w:spacing w:before="0" w:after="0" w:line="350" w:lineRule="exact"/>
        <w:ind w:left="60" w:firstLine="427"/>
        <w:jc w:val="left"/>
      </w:pPr>
      <w:r>
        <w:rPr>
          <w:rFonts w:ascii="宋体" w:hAnsi="宋体" w:cs="宋体"/>
          <w:color w:val="000000"/>
          <w:spacing w:val="0"/>
          <w:w w:val="100"/>
          <w:position w:val="3"/>
          <w:sz w:val="21"/>
          <w:u w:val="none"/>
        </w:rPr>
        <w:t>a)</w:t>
      </w:r>
      <w:r>
        <w:rPr>
          <w:rFonts w:ascii="Calibri" w:hAnsi="Calibri" w:cs="Calibri"/>
          <w:color w:val="000000"/>
          <w:spacing w:val="0"/>
          <w:w w:val="197"/>
          <w:sz w:val="24"/>
          <w:u w:val="none"/>
        </w:rPr>
        <w:t>  </w:t>
      </w:r>
      <w:r>
        <w:rPr>
          <w:rFonts w:ascii="宋体" w:hAnsi="宋体" w:cs="宋体"/>
          <w:color w:val="000000"/>
          <w:spacing w:val="0"/>
          <w:w w:val="100"/>
          <w:position w:val="3"/>
          <w:sz w:val="21"/>
          <w:u w:val="none"/>
        </w:rPr>
        <w:t>酸性废水宜采取中和法，中和剂可选用氢氧化钠、石灰等，中和至</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pH</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值</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7</w:t>
      </w:r>
      <w:r>
        <w:rPr>
          <w:rFonts w:ascii="Arial" w:hAnsi="Arial" w:cs="Arial"/>
          <w:color w:val="000000"/>
          <w:spacing w:val="-1"/>
          <w:w w:val="100"/>
          <w:position w:val="0"/>
          <w:sz w:val="21"/>
          <w:u w:val="none"/>
        </w:rPr>
        <w:t> </w:t>
      </w:r>
      <w:r>
        <w:rPr>
          <w:rFonts w:ascii="宋体" w:eastAsia="宋体" w:hAnsi="宋体" w:cs="宋体"/>
          <w:color w:val="000000"/>
          <w:spacing w:val="0"/>
          <w:w w:val="100"/>
          <w:position w:val="3"/>
          <w:sz w:val="21"/>
          <w:u w:val="none"/>
        </w:rPr>
        <w:t>～8</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后排入医院污</w:t>
      </w:r>
    </w:p>
    <w:p>
      <w:pPr>
        <w:spacing w:before="0" w:after="0" w:line="274" w:lineRule="exact"/>
        <w:ind w:left="60" w:firstLine="852"/>
        <w:jc w:val="left"/>
      </w:pPr>
      <w:r>
        <w:rPr>
          <w:rFonts w:ascii="宋体" w:eastAsia="宋体" w:hAnsi="宋体" w:cs="宋体"/>
          <w:color w:val="000000"/>
          <w:spacing w:val="-1"/>
          <w:w w:val="100"/>
          <w:position w:val="0"/>
          <w:sz w:val="21"/>
          <w:u w:val="none"/>
        </w:rPr>
        <w:t>水处理系统；</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含氰废水宜采用碱式氯化法，含氰废水处理槽有效容积应能容纳不小于半年的污水量；</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含汞废水宜采用硫化钠沉淀+活性炭吸附法，再经活性炭吸附后，出水汞浓度符合相关排放标</w:t>
      </w:r>
    </w:p>
    <w:p>
      <w:pPr>
        <w:spacing w:before="0" w:after="0" w:line="347" w:lineRule="exact"/>
        <w:ind w:left="60" w:firstLine="852"/>
        <w:jc w:val="left"/>
      </w:pPr>
      <w:r>
        <w:rPr>
          <w:rFonts w:ascii="宋体" w:hAnsi="宋体" w:cs="宋体"/>
          <w:color w:val="000000"/>
          <w:spacing w:val="-1"/>
          <w:w w:val="100"/>
          <w:position w:val="3"/>
          <w:sz w:val="21"/>
          <w:u w:val="none"/>
        </w:rPr>
        <w:t>准后方可进入医院污水处理系统。含汞浓度应低于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0.02</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mg/L；</w:t>
      </w:r>
    </w:p>
    <w:p>
      <w:pPr>
        <w:spacing w:before="0" w:after="0" w:line="277"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含</w:t>
      </w:r>
      <w:r>
        <w:rPr>
          <w:rFonts w:ascii="宋体" w:eastAsia="宋体" w:hAnsi="宋体" w:cs="宋体"/>
          <w:color w:val="000000"/>
          <w:spacing w:val="0"/>
          <w:w w:val="100"/>
          <w:position w:val="0"/>
          <w:sz w:val="21"/>
          <w:u w:val="none"/>
        </w:rPr>
        <w:t>铬废水宜</w:t>
      </w:r>
      <w:r>
        <w:rPr>
          <w:rFonts w:ascii="宋体" w:eastAsia="宋体" w:hAnsi="宋体" w:cs="宋体"/>
          <w:color w:val="000000"/>
          <w:spacing w:val="-2"/>
          <w:w w:val="100"/>
          <w:position w:val="0"/>
          <w:sz w:val="21"/>
          <w:u w:val="none"/>
        </w:rPr>
        <w:t>采</w:t>
      </w:r>
      <w:r>
        <w:rPr>
          <w:rFonts w:ascii="宋体" w:eastAsia="宋体" w:hAnsi="宋体" w:cs="宋体"/>
          <w:color w:val="000000"/>
          <w:spacing w:val="0"/>
          <w:w w:val="100"/>
          <w:position w:val="0"/>
          <w:sz w:val="21"/>
          <w:u w:val="none"/>
        </w:rPr>
        <w:t>用化学还</w:t>
      </w:r>
      <w:r>
        <w:rPr>
          <w:rFonts w:ascii="宋体" w:eastAsia="宋体" w:hAnsi="宋体" w:cs="宋体"/>
          <w:color w:val="000000"/>
          <w:spacing w:val="-2"/>
          <w:w w:val="100"/>
          <w:position w:val="0"/>
          <w:sz w:val="21"/>
          <w:u w:val="none"/>
        </w:rPr>
        <w:t>原</w:t>
      </w:r>
      <w:r>
        <w:rPr>
          <w:rFonts w:ascii="宋体" w:eastAsia="宋体" w:hAnsi="宋体" w:cs="宋体"/>
          <w:color w:val="000000"/>
          <w:spacing w:val="0"/>
          <w:w w:val="100"/>
          <w:position w:val="0"/>
          <w:sz w:val="21"/>
          <w:u w:val="none"/>
        </w:rPr>
        <w:t>沉淀法，</w:t>
      </w:r>
      <w:r>
        <w:rPr>
          <w:rFonts w:ascii="宋体" w:eastAsia="宋体" w:hAnsi="宋体" w:cs="宋体"/>
          <w:color w:val="000000"/>
          <w:spacing w:val="-2"/>
          <w:w w:val="100"/>
          <w:position w:val="0"/>
          <w:sz w:val="21"/>
          <w:u w:val="none"/>
        </w:rPr>
        <w:t>处</w:t>
      </w:r>
      <w:r>
        <w:rPr>
          <w:rFonts w:ascii="宋体" w:eastAsia="宋体" w:hAnsi="宋体" w:cs="宋体"/>
          <w:color w:val="000000"/>
          <w:spacing w:val="0"/>
          <w:w w:val="100"/>
          <w:position w:val="0"/>
          <w:sz w:val="21"/>
          <w:u w:val="none"/>
        </w:rPr>
        <w:t>理后出水</w:t>
      </w:r>
      <w:r>
        <w:rPr>
          <w:rFonts w:ascii="宋体" w:eastAsia="宋体" w:hAnsi="宋体" w:cs="宋体"/>
          <w:color w:val="000000"/>
          <w:spacing w:val="-2"/>
          <w:w w:val="100"/>
          <w:position w:val="0"/>
          <w:sz w:val="21"/>
          <w:u w:val="none"/>
        </w:rPr>
        <w:t>中</w:t>
      </w:r>
      <w:r>
        <w:rPr>
          <w:rFonts w:ascii="宋体" w:eastAsia="宋体" w:hAnsi="宋体" w:cs="宋体"/>
          <w:color w:val="000000"/>
          <w:spacing w:val="0"/>
          <w:w w:val="100"/>
          <w:position w:val="0"/>
          <w:sz w:val="21"/>
          <w:u w:val="none"/>
        </w:rPr>
        <w:t>六价铬浓</w:t>
      </w:r>
      <w:r>
        <w:rPr>
          <w:rFonts w:ascii="宋体" w:eastAsia="宋体" w:hAnsi="宋体" w:cs="宋体"/>
          <w:color w:val="000000"/>
          <w:spacing w:val="-2"/>
          <w:w w:val="100"/>
          <w:position w:val="0"/>
          <w:sz w:val="21"/>
          <w:u w:val="none"/>
        </w:rPr>
        <w:t>度</w:t>
      </w:r>
      <w:r>
        <w:rPr>
          <w:rFonts w:ascii="宋体" w:eastAsia="宋体" w:hAnsi="宋体" w:cs="宋体"/>
          <w:color w:val="000000"/>
          <w:spacing w:val="0"/>
          <w:w w:val="100"/>
          <w:position w:val="0"/>
          <w:sz w:val="21"/>
          <w:u w:val="none"/>
        </w:rPr>
        <w:t>符合相关</w:t>
      </w:r>
      <w:r>
        <w:rPr>
          <w:rFonts w:ascii="宋体" w:eastAsia="宋体" w:hAnsi="宋体" w:cs="宋体"/>
          <w:color w:val="000000"/>
          <w:spacing w:val="-2"/>
          <w:w w:val="100"/>
          <w:position w:val="0"/>
          <w:sz w:val="21"/>
          <w:u w:val="none"/>
        </w:rPr>
        <w:t>排</w:t>
      </w:r>
      <w:r>
        <w:rPr>
          <w:rFonts w:ascii="宋体" w:eastAsia="宋体" w:hAnsi="宋体" w:cs="宋体"/>
          <w:color w:val="000000"/>
          <w:spacing w:val="0"/>
          <w:w w:val="100"/>
          <w:position w:val="0"/>
          <w:sz w:val="21"/>
          <w:u w:val="none"/>
        </w:rPr>
        <w:t>放标准后</w:t>
      </w:r>
      <w:r>
        <w:rPr>
          <w:rFonts w:ascii="宋体" w:eastAsia="宋体" w:hAnsi="宋体" w:cs="宋体"/>
          <w:color w:val="000000"/>
          <w:spacing w:val="-2"/>
          <w:w w:val="100"/>
          <w:position w:val="0"/>
          <w:sz w:val="21"/>
          <w:u w:val="none"/>
        </w:rPr>
        <w:t>方</w:t>
      </w:r>
      <w:r>
        <w:rPr>
          <w:rFonts w:ascii="宋体" w:eastAsia="宋体" w:hAnsi="宋体" w:cs="宋体"/>
          <w:color w:val="000000"/>
          <w:spacing w:val="0"/>
          <w:w w:val="100"/>
          <w:position w:val="0"/>
          <w:sz w:val="21"/>
          <w:u w:val="none"/>
        </w:rPr>
        <w:t>可进入医</w:t>
      </w:r>
    </w:p>
    <w:p>
      <w:pPr>
        <w:spacing w:before="0" w:after="0" w:line="347" w:lineRule="exact"/>
        <w:ind w:left="60" w:firstLine="852"/>
        <w:jc w:val="left"/>
      </w:pPr>
      <w:r>
        <w:rPr>
          <w:rFonts w:ascii="宋体" w:hAnsi="宋体" w:cs="宋体"/>
          <w:color w:val="000000"/>
          <w:spacing w:val="-1"/>
          <w:w w:val="100"/>
          <w:position w:val="3"/>
          <w:sz w:val="21"/>
          <w:u w:val="none"/>
        </w:rPr>
        <w:t>院污水处理系统。污水中六价铬含量应小于</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0.5</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mg/L；</w:t>
      </w:r>
    </w:p>
    <w:p>
      <w:pPr>
        <w:spacing w:before="0" w:after="0" w:line="277"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放射性污水处理应符合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8703</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18871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的有关规定。放射性废水处理的要求如下：</w:t>
      </w:r>
    </w:p>
    <w:p>
      <w:pPr>
        <w:spacing w:before="0" w:after="0" w:line="347" w:lineRule="exact"/>
        <w:ind w:left="60" w:firstLine="852"/>
        <w:jc w:val="left"/>
      </w:pPr>
      <w:r>
        <w:rPr>
          <w:rFonts w:ascii="宋体" w:hAnsi="宋体" w:cs="宋体"/>
          <w:color w:val="000000"/>
          <w:spacing w:val="0"/>
          <w:w w:val="100"/>
          <w:position w:val="3"/>
          <w:sz w:val="21"/>
          <w:u w:val="none"/>
        </w:rPr>
        <w:t>1)</w:t>
      </w:r>
      <w:r>
        <w:rPr>
          <w:rFonts w:ascii="Calibri" w:hAnsi="Calibri" w:cs="Calibri"/>
          <w:color w:val="000000"/>
          <w:spacing w:val="0"/>
          <w:w w:val="197"/>
          <w:sz w:val="24"/>
          <w:u w:val="none"/>
        </w:rPr>
        <w:t>  </w:t>
      </w:r>
      <w:r>
        <w:rPr>
          <w:rFonts w:ascii="宋体" w:hAnsi="宋体" w:cs="宋体"/>
          <w:color w:val="000000"/>
          <w:spacing w:val="0"/>
          <w:w w:val="100"/>
          <w:position w:val="3"/>
          <w:sz w:val="21"/>
          <w:u w:val="none"/>
        </w:rPr>
        <w:t>放射性废水处理设施出口监测值应达标：总α＜1</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Bq/L，总β＜10</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Bq/L；</w:t>
      </w:r>
    </w:p>
    <w:p>
      <w:pPr>
        <w:spacing w:before="0" w:after="0" w:line="277"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同位素治疗排放的放射性废水应单独收集，可直接排入衰变池；</w:t>
      </w:r>
    </w:p>
    <w:p>
      <w:pPr>
        <w:spacing w:before="0" w:after="0" w:line="312" w:lineRule="exact"/>
        <w:ind w:left="60" w:firstLine="852"/>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收集放射性废水的管道应采用耐腐蚀的特种管道，一般为不锈钢管或塑料管；</w:t>
      </w:r>
    </w:p>
    <w:p>
      <w:pPr>
        <w:spacing w:before="0" w:after="0" w:line="312" w:lineRule="exact"/>
        <w:ind w:left="60" w:firstLine="852"/>
        <w:jc w:val="left"/>
      </w:pPr>
      <w:r>
        <w:rPr>
          <w:rFonts w:ascii="宋体" w:hAnsi="宋体" w:cs="宋体"/>
          <w:color w:val="000000"/>
          <w:spacing w:val="0"/>
          <w:w w:val="100"/>
          <w:position w:val="0"/>
          <w:sz w:val="21"/>
          <w:u w:val="none"/>
        </w:rPr>
        <w:t>4)</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放</w:t>
      </w:r>
      <w:r>
        <w:rPr>
          <w:rFonts w:ascii="宋体" w:eastAsia="宋体" w:hAnsi="宋体" w:cs="宋体"/>
          <w:color w:val="000000"/>
          <w:spacing w:val="0"/>
          <w:w w:val="100"/>
          <w:position w:val="0"/>
          <w:sz w:val="21"/>
          <w:u w:val="none"/>
        </w:rPr>
        <w:t>射性废水</w:t>
      </w:r>
      <w:r>
        <w:rPr>
          <w:rFonts w:ascii="宋体" w:eastAsia="宋体" w:hAnsi="宋体" w:cs="宋体"/>
          <w:color w:val="000000"/>
          <w:spacing w:val="-2"/>
          <w:w w:val="100"/>
          <w:position w:val="0"/>
          <w:sz w:val="21"/>
          <w:u w:val="none"/>
        </w:rPr>
        <w:t>处</w:t>
      </w:r>
      <w:r>
        <w:rPr>
          <w:rFonts w:ascii="宋体" w:eastAsia="宋体" w:hAnsi="宋体" w:cs="宋体"/>
          <w:color w:val="000000"/>
          <w:spacing w:val="0"/>
          <w:w w:val="100"/>
          <w:position w:val="0"/>
          <w:sz w:val="21"/>
          <w:u w:val="none"/>
        </w:rPr>
        <w:t>理后直接</w:t>
      </w:r>
      <w:r>
        <w:rPr>
          <w:rFonts w:ascii="宋体" w:eastAsia="宋体" w:hAnsi="宋体" w:cs="宋体"/>
          <w:color w:val="000000"/>
          <w:spacing w:val="-2"/>
          <w:w w:val="100"/>
          <w:position w:val="0"/>
          <w:sz w:val="21"/>
          <w:u w:val="none"/>
        </w:rPr>
        <w:t>排</w:t>
      </w:r>
      <w:r>
        <w:rPr>
          <w:rFonts w:ascii="宋体" w:eastAsia="宋体" w:hAnsi="宋体" w:cs="宋体"/>
          <w:color w:val="000000"/>
          <w:spacing w:val="0"/>
          <w:w w:val="100"/>
          <w:position w:val="0"/>
          <w:sz w:val="21"/>
          <w:u w:val="none"/>
        </w:rPr>
        <w:t>放，不进</w:t>
      </w:r>
      <w:r>
        <w:rPr>
          <w:rFonts w:ascii="宋体" w:eastAsia="宋体" w:hAnsi="宋体" w:cs="宋体"/>
          <w:color w:val="000000"/>
          <w:spacing w:val="-2"/>
          <w:w w:val="100"/>
          <w:position w:val="0"/>
          <w:sz w:val="21"/>
          <w:u w:val="none"/>
        </w:rPr>
        <w:t>入</w:t>
      </w:r>
      <w:r>
        <w:rPr>
          <w:rFonts w:ascii="宋体" w:eastAsia="宋体" w:hAnsi="宋体" w:cs="宋体"/>
          <w:color w:val="000000"/>
          <w:spacing w:val="0"/>
          <w:w w:val="100"/>
          <w:position w:val="0"/>
          <w:sz w:val="21"/>
          <w:u w:val="none"/>
        </w:rPr>
        <w:t>医院污水</w:t>
      </w:r>
      <w:r>
        <w:rPr>
          <w:rFonts w:ascii="宋体" w:eastAsia="宋体" w:hAnsi="宋体" w:cs="宋体"/>
          <w:color w:val="000000"/>
          <w:spacing w:val="-2"/>
          <w:w w:val="100"/>
          <w:position w:val="0"/>
          <w:sz w:val="21"/>
          <w:u w:val="none"/>
        </w:rPr>
        <w:t>综</w:t>
      </w:r>
      <w:r>
        <w:rPr>
          <w:rFonts w:ascii="宋体" w:eastAsia="宋体" w:hAnsi="宋体" w:cs="宋体"/>
          <w:color w:val="000000"/>
          <w:spacing w:val="0"/>
          <w:w w:val="100"/>
          <w:position w:val="0"/>
          <w:sz w:val="21"/>
          <w:u w:val="none"/>
        </w:rPr>
        <w:t>合处理系</w:t>
      </w:r>
      <w:r>
        <w:rPr>
          <w:rFonts w:ascii="宋体" w:eastAsia="宋体" w:hAnsi="宋体" w:cs="宋体"/>
          <w:color w:val="000000"/>
          <w:spacing w:val="-2"/>
          <w:w w:val="100"/>
          <w:position w:val="0"/>
          <w:sz w:val="21"/>
          <w:u w:val="none"/>
        </w:rPr>
        <w:t>统</w:t>
      </w:r>
      <w:r>
        <w:rPr>
          <w:rFonts w:ascii="宋体" w:hAnsi="宋体" w:cs="宋体"/>
          <w:color w:val="000000"/>
          <w:spacing w:val="0"/>
          <w:w w:val="100"/>
          <w:position w:val="0"/>
          <w:sz w:val="21"/>
          <w:u w:val="none"/>
        </w:rPr>
        <w:t>。放</w:t>
      </w:r>
      <w:r>
        <w:rPr>
          <w:rFonts w:ascii="宋体" w:eastAsia="宋体" w:hAnsi="宋体" w:cs="宋体"/>
          <w:color w:val="000000"/>
          <w:spacing w:val="-2"/>
          <w:w w:val="100"/>
          <w:position w:val="0"/>
          <w:sz w:val="21"/>
          <w:u w:val="none"/>
        </w:rPr>
        <w:t>射</w:t>
      </w:r>
      <w:r>
        <w:rPr>
          <w:rFonts w:ascii="宋体" w:eastAsia="宋体" w:hAnsi="宋体" w:cs="宋体"/>
          <w:color w:val="000000"/>
          <w:spacing w:val="0"/>
          <w:w w:val="100"/>
          <w:position w:val="0"/>
          <w:sz w:val="21"/>
          <w:u w:val="none"/>
        </w:rPr>
        <w:t>性污水的</w:t>
      </w:r>
      <w:r>
        <w:rPr>
          <w:rFonts w:ascii="宋体" w:eastAsia="宋体" w:hAnsi="宋体" w:cs="宋体"/>
          <w:color w:val="000000"/>
          <w:spacing w:val="-2"/>
          <w:w w:val="100"/>
          <w:position w:val="0"/>
          <w:sz w:val="21"/>
          <w:u w:val="none"/>
        </w:rPr>
        <w:t>排</w:t>
      </w:r>
      <w:r>
        <w:rPr>
          <w:rFonts w:ascii="宋体" w:eastAsia="宋体" w:hAnsi="宋体" w:cs="宋体"/>
          <w:color w:val="000000"/>
          <w:spacing w:val="0"/>
          <w:w w:val="100"/>
          <w:position w:val="0"/>
          <w:sz w:val="21"/>
          <w:u w:val="none"/>
        </w:rPr>
        <w:t>放应符合</w:t>
      </w:r>
    </w:p>
    <w:p>
      <w:pPr>
        <w:spacing w:before="0" w:after="0" w:line="312" w:lineRule="exact"/>
        <w:ind w:left="60" w:firstLine="1277"/>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18871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的有关规定。</w:t>
      </w:r>
    </w:p>
    <w:p>
      <w:pPr>
        <w:spacing w:before="0" w:after="0" w:line="240" w:lineRule="exact"/>
        <w:ind w:left="60" w:firstLine="1277"/>
      </w:pPr>
    </w:p>
    <w:p>
      <w:pPr>
        <w:spacing w:before="0" w:after="0" w:line="231" w:lineRule="exact"/>
        <w:ind w:left="60" w:firstLine="0"/>
        <w:jc w:val="left"/>
      </w:pPr>
      <w:r>
        <w:rPr>
          <w:rFonts w:ascii="黑体" w:hAnsi="黑体" w:cs="黑体"/>
          <w:color w:val="000000"/>
          <w:spacing w:val="-1"/>
          <w:w w:val="100"/>
          <w:position w:val="0"/>
          <w:sz w:val="21"/>
          <w:u w:val="none"/>
        </w:rPr>
        <w:t>8.2.3.2.2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常规预处理工艺</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常规的预处理工艺包括以下内容：</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格栅，要求如下：</w:t>
      </w:r>
    </w:p>
    <w:p>
      <w:pPr>
        <w:spacing w:before="0" w:after="0" w:line="312" w:lineRule="exact"/>
        <w:ind w:left="60" w:firstLine="852"/>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在</w:t>
      </w:r>
      <w:r>
        <w:rPr>
          <w:rFonts w:ascii="宋体" w:eastAsia="宋体" w:hAnsi="宋体" w:cs="宋体"/>
          <w:color w:val="000000"/>
          <w:spacing w:val="0"/>
          <w:w w:val="100"/>
          <w:position w:val="0"/>
          <w:sz w:val="21"/>
          <w:u w:val="none"/>
        </w:rPr>
        <w:t>污水处理</w:t>
      </w:r>
      <w:r>
        <w:rPr>
          <w:rFonts w:ascii="宋体" w:eastAsia="宋体" w:hAnsi="宋体" w:cs="宋体"/>
          <w:color w:val="000000"/>
          <w:spacing w:val="-2"/>
          <w:w w:val="100"/>
          <w:position w:val="0"/>
          <w:sz w:val="21"/>
          <w:u w:val="none"/>
        </w:rPr>
        <w:t>系</w:t>
      </w:r>
      <w:r>
        <w:rPr>
          <w:rFonts w:ascii="宋体" w:eastAsia="宋体" w:hAnsi="宋体" w:cs="宋体"/>
          <w:color w:val="000000"/>
          <w:spacing w:val="0"/>
          <w:w w:val="100"/>
          <w:position w:val="0"/>
          <w:sz w:val="21"/>
          <w:u w:val="none"/>
        </w:rPr>
        <w:t>统或提升</w:t>
      </w:r>
      <w:r>
        <w:rPr>
          <w:rFonts w:ascii="宋体" w:eastAsia="宋体" w:hAnsi="宋体" w:cs="宋体"/>
          <w:color w:val="000000"/>
          <w:spacing w:val="-2"/>
          <w:w w:val="100"/>
          <w:position w:val="0"/>
          <w:sz w:val="21"/>
          <w:u w:val="none"/>
        </w:rPr>
        <w:t>水</w:t>
      </w:r>
      <w:r>
        <w:rPr>
          <w:rFonts w:ascii="宋体" w:eastAsia="宋体" w:hAnsi="宋体" w:cs="宋体"/>
          <w:color w:val="000000"/>
          <w:spacing w:val="0"/>
          <w:w w:val="100"/>
          <w:position w:val="0"/>
          <w:sz w:val="21"/>
          <w:u w:val="none"/>
        </w:rPr>
        <w:t>泵前应设</w:t>
      </w:r>
      <w:r>
        <w:rPr>
          <w:rFonts w:ascii="宋体" w:eastAsia="宋体" w:hAnsi="宋体" w:cs="宋体"/>
          <w:color w:val="000000"/>
          <w:spacing w:val="-2"/>
          <w:w w:val="100"/>
          <w:position w:val="0"/>
          <w:sz w:val="21"/>
          <w:u w:val="none"/>
        </w:rPr>
        <w:t>置</w:t>
      </w:r>
      <w:r>
        <w:rPr>
          <w:rFonts w:ascii="宋体" w:eastAsia="宋体" w:hAnsi="宋体" w:cs="宋体"/>
          <w:color w:val="000000"/>
          <w:spacing w:val="0"/>
          <w:w w:val="100"/>
          <w:position w:val="0"/>
          <w:sz w:val="21"/>
          <w:u w:val="none"/>
        </w:rPr>
        <w:t>格栅，格</w:t>
      </w:r>
      <w:r>
        <w:rPr>
          <w:rFonts w:ascii="宋体" w:eastAsia="宋体" w:hAnsi="宋体" w:cs="宋体"/>
          <w:color w:val="000000"/>
          <w:spacing w:val="-2"/>
          <w:w w:val="100"/>
          <w:position w:val="0"/>
          <w:sz w:val="21"/>
          <w:u w:val="none"/>
        </w:rPr>
        <w:t>栅</w:t>
      </w:r>
      <w:r>
        <w:rPr>
          <w:rFonts w:ascii="宋体" w:eastAsia="宋体" w:hAnsi="宋体" w:cs="宋体"/>
          <w:color w:val="000000"/>
          <w:spacing w:val="0"/>
          <w:w w:val="100"/>
          <w:position w:val="0"/>
          <w:sz w:val="21"/>
          <w:u w:val="none"/>
        </w:rPr>
        <w:t>井可与调</w:t>
      </w:r>
      <w:r>
        <w:rPr>
          <w:rFonts w:ascii="宋体" w:eastAsia="宋体" w:hAnsi="宋体" w:cs="宋体"/>
          <w:color w:val="000000"/>
          <w:spacing w:val="-2"/>
          <w:w w:val="100"/>
          <w:position w:val="0"/>
          <w:sz w:val="21"/>
          <w:u w:val="none"/>
        </w:rPr>
        <w:t>节</w:t>
      </w:r>
      <w:r>
        <w:rPr>
          <w:rFonts w:ascii="宋体" w:eastAsia="宋体" w:hAnsi="宋体" w:cs="宋体"/>
          <w:color w:val="000000"/>
          <w:spacing w:val="0"/>
          <w:w w:val="100"/>
          <w:position w:val="0"/>
          <w:sz w:val="21"/>
          <w:u w:val="none"/>
        </w:rPr>
        <w:t>池合</w:t>
      </w:r>
      <w:r>
        <w:rPr>
          <w:rFonts w:ascii="宋体" w:eastAsia="宋体" w:hAnsi="宋体" w:cs="宋体"/>
          <w:color w:val="000000"/>
          <w:spacing w:val="-2"/>
          <w:w w:val="100"/>
          <w:position w:val="0"/>
          <w:sz w:val="21"/>
          <w:u w:val="none"/>
        </w:rPr>
        <w:t>建</w:t>
      </w:r>
      <w:r>
        <w:rPr>
          <w:rFonts w:ascii="宋体" w:eastAsia="宋体" w:hAnsi="宋体" w:cs="宋体"/>
          <w:color w:val="000000"/>
          <w:spacing w:val="0"/>
          <w:w w:val="100"/>
          <w:position w:val="0"/>
          <w:sz w:val="21"/>
          <w:u w:val="none"/>
        </w:rPr>
        <w:t>，格栅应</w:t>
      </w:r>
      <w:r>
        <w:rPr>
          <w:rFonts w:ascii="宋体" w:eastAsia="宋体" w:hAnsi="宋体" w:cs="宋体"/>
          <w:color w:val="000000"/>
          <w:spacing w:val="-2"/>
          <w:w w:val="100"/>
          <w:position w:val="0"/>
          <w:sz w:val="21"/>
          <w:u w:val="none"/>
        </w:rPr>
        <w:t>按</w:t>
      </w:r>
      <w:r>
        <w:rPr>
          <w:rFonts w:ascii="宋体" w:eastAsia="宋体" w:hAnsi="宋体" w:cs="宋体"/>
          <w:color w:val="000000"/>
          <w:spacing w:val="0"/>
          <w:w w:val="100"/>
          <w:position w:val="0"/>
          <w:sz w:val="21"/>
          <w:u w:val="none"/>
        </w:rPr>
        <w:t>最大时污</w:t>
      </w:r>
    </w:p>
    <w:p>
      <w:pPr>
        <w:spacing w:before="0" w:after="0" w:line="312" w:lineRule="exact"/>
        <w:ind w:left="60" w:firstLine="1277"/>
        <w:jc w:val="left"/>
      </w:pPr>
      <w:r>
        <w:rPr>
          <w:rFonts w:ascii="宋体" w:eastAsia="宋体" w:hAnsi="宋体" w:cs="宋体"/>
          <w:color w:val="000000"/>
          <w:spacing w:val="-1"/>
          <w:w w:val="100"/>
          <w:position w:val="0"/>
          <w:sz w:val="21"/>
          <w:u w:val="none"/>
        </w:rPr>
        <w:t>水量设计；</w:t>
      </w:r>
    </w:p>
    <w:p>
      <w:pPr>
        <w:spacing w:before="0" w:after="0" w:line="370" w:lineRule="exact"/>
        <w:ind w:left="60" w:firstLine="199"/>
        <w:jc w:val="left"/>
      </w:pPr>
      <w:r>
        <w:rPr>
          <w:rFonts w:ascii="宋体" w:hAnsi="宋体" w:cs="宋体"/>
          <w:color w:val="000000"/>
          <w:spacing w:val="0"/>
          <w:w w:val="100"/>
          <w:position w:val="0"/>
          <w:sz w:val="18"/>
          <w:u w:val="none"/>
        </w:rPr>
        <w:t>24</w:t>
      </w:r>
    </w:p>
    <w:p>
      <w:pPr>
        <w:widowControl/>
        <w:jc w:val="left"/>
        <w:sectPr>
          <w:type w:val="continuous"/>
          <w:pgSz w:w="11906" w:h="16838"/>
          <w:pgMar w:top="1101" w:right="713" w:bottom="861" w:left="1073" w:header="0" w:footer="0" w:gutter="0"/>
          <w:pgNumType w:start="78"/>
          <w:cols w:num="1" w:space="708" w:equalWidth="0">
            <w:col w:w="10120" w:space="0"/>
          </w:cols>
          <w:docGrid w:type="lines" w:linePitch="312" w:charSpace="0"/>
        </w:sectPr>
      </w:pPr>
    </w:p>
    <w:p>
      <w:pPr>
        <w:spacing w:before="0" w:after="0" w:line="240" w:lineRule="exact"/>
      </w:pPr>
      <w:bookmarkStart w:id="29" w:name="29"/>
      <w:bookmarkEnd w:id="29"/>
    </w:p>
    <w:p>
      <w:pPr>
        <w:spacing w:before="0" w:after="0" w:line="319" w:lineRule="exact"/>
        <w:ind w:left="449" w:firstLine="7464"/>
        <w:jc w:val="left"/>
      </w:pPr>
      <w:r>
        <w:pict>
          <v:shape id="wondershare_248" o:spid="_x0000_s1101" type="#_x0000_t202" style="width:298.25pt;height:19.2pt;margin-top:245.95pt;margin-left:134.6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6" w:lineRule="exact"/>
                    <w:jc w:val="left"/>
                  </w:pPr>
                  <w:r>
                    <w:rPr>
                      <w:rFonts w:ascii="宋体" w:eastAsia="宋体" w:hAnsi="宋体" w:cs="宋体"/>
                      <w:color w:val="000000"/>
                      <w:spacing w:val="-1"/>
                      <w:w w:val="100"/>
                      <w:position w:val="3"/>
                      <w:sz w:val="21"/>
                      <w:u w:val="none"/>
                    </w:rPr>
                    <w:t>应结合池体大小进行确定，一般可按</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5</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W/m</w:t>
                  </w:r>
                  <w:r>
                    <w:rPr>
                      <w:rFonts w:ascii="Calibri" w:hAnsi="Calibri" w:cs="Calibri"/>
                      <w:color w:val="000000"/>
                      <w:spacing w:val="3"/>
                      <w:w w:val="100"/>
                      <w:sz w:val="21"/>
                      <w:u w:val="none"/>
                    </w:rPr>
                    <w:t> </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～10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W/m</w:t>
                  </w:r>
                  <w:r>
                    <w:rPr>
                      <w:rFonts w:ascii="Calibri" w:hAnsi="Calibri" w:cs="Calibri"/>
                      <w:color w:val="000000"/>
                      <w:spacing w:val="0"/>
                      <w:w w:val="164"/>
                      <w:sz w:val="21"/>
                      <w:u w:val="none"/>
                    </w:rPr>
                    <w:t> </w:t>
                  </w:r>
                  <w:r>
                    <w:rPr>
                      <w:rFonts w:ascii="宋体" w:eastAsia="宋体" w:hAnsi="宋体" w:cs="宋体"/>
                      <w:color w:val="000000"/>
                      <w:spacing w:val="-1"/>
                      <w:w w:val="100"/>
                      <w:position w:val="3"/>
                      <w:sz w:val="21"/>
                      <w:u w:val="none"/>
                    </w:rPr>
                    <w:t>计算；</w:t>
                  </w:r>
                </w:p>
              </w:txbxContent>
            </v:textbox>
          </v:shape>
        </w:pict>
      </w:r>
      <w:r>
        <w:pict>
          <v:shape id="_x0000_s2127" o:spid="_x0000_s1102" type="#_x0000_t202" style="width:332pt;height:53pt;margin-top:397.7pt;margin-left:141.6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1011" o:spid="_x0000_s1103" type="#_x0000_t202" style="width:450.4pt;height:19.2pt;margin-top:682.75pt;margin-left:113.4pt;mso-height-relative:page;mso-position-horizontal-relative:page;mso-position-vertical-relative:page;mso-width-relative:page;position:absolute;z-index:-251578368" coordsize="21600,21600" filled="f" stroked="f">
            <v:stroke joinstyle="miter"/>
            <v:textbox inset="0,0,0,0">
              <w:txbxContent>
                <w:p>
                  <w:pPr>
                    <w:tabs>
                      <w:tab w:val="left" w:pos="425"/>
                    </w:tabs>
                    <w:autoSpaceDE w:val="0"/>
                    <w:autoSpaceDN w:val="0"/>
                    <w:adjustRightInd w:val="0"/>
                    <w:spacing w:before="0" w:after="0" w:line="246" w:lineRule="exact"/>
                    <w:jc w:val="left"/>
                  </w:pPr>
                  <w:r>
                    <w:rPr>
                      <w:color w:val="000000"/>
                      <w:spacing w:val="0"/>
                      <w:w w:val="100"/>
                      <w:sz w:val="24"/>
                      <w:u w:val="none"/>
                    </w:rPr>
                    <w:t>  </w:t>
                  </w:r>
                  <w:r>
                    <w:rPr>
                      <w:rFonts w:ascii="宋体" w:hAnsi="宋体" w:cs="宋体"/>
                      <w:color w:val="000000"/>
                      <w:spacing w:val="0"/>
                      <w:w w:val="100"/>
                      <w:position w:val="3"/>
                      <w:sz w:val="21"/>
                      <w:u w:val="none"/>
                    </w:rPr>
                    <w:t>2)</w:t>
                  </w:r>
                  <w:r>
                    <w:rPr>
                      <w:rFonts w:cs="Calibri"/>
                      <w:spacing w:val="-1"/>
                      <w:w w:val="100"/>
                    </w:rPr>
                    <w:tab/>
                  </w:r>
                  <w:r>
                    <w:rPr>
                      <w:rFonts w:ascii="宋体" w:eastAsia="宋体" w:hAnsi="宋体" w:cs="宋体"/>
                      <w:color w:val="000000"/>
                      <w:spacing w:val="-1"/>
                      <w:w w:val="100"/>
                      <w:position w:val="3"/>
                      <w:sz w:val="21"/>
                      <w:u w:val="none"/>
                    </w:rPr>
                    <w:t>生物接触氧化池污泥负荷可采用</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0.8</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kg</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～1.5</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5"/>
                      <w:w w:val="100"/>
                      <w:position w:val="3"/>
                      <w:sz w:val="21"/>
                      <w:u w:val="none"/>
                    </w:rPr>
                    <w:t>kgBOD5/（m</w:t>
                  </w:r>
                  <w:r>
                    <w:rPr>
                      <w:rFonts w:ascii="Calibri" w:hAnsi="Calibri" w:cs="Calibri"/>
                      <w:color w:val="000000"/>
                      <w:spacing w:val="5"/>
                      <w:w w:val="100"/>
                      <w:sz w:val="21"/>
                      <w:u w:val="none"/>
                    </w:rPr>
                    <w:t> </w:t>
                  </w:r>
                  <w:r>
                    <w:rPr>
                      <w:rFonts w:ascii="宋体" w:eastAsia="宋体" w:hAnsi="宋体" w:cs="宋体"/>
                      <w:color w:val="000000"/>
                      <w:spacing w:val="-13"/>
                      <w:w w:val="100"/>
                      <w:position w:val="3"/>
                      <w:sz w:val="21"/>
                      <w:u w:val="none"/>
                    </w:rPr>
                    <w:t>·d），水力停留时间</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2</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h</w:t>
                  </w:r>
                  <w:r>
                    <w:rPr>
                      <w:rFonts w:ascii="Arial" w:hAnsi="Arial" w:cs="Arial"/>
                      <w:color w:val="000000"/>
                      <w:spacing w:val="-1"/>
                      <w:w w:val="100"/>
                      <w:position w:val="0"/>
                      <w:sz w:val="21"/>
                      <w:u w:val="none"/>
                    </w:rPr>
                    <w:t> </w:t>
                  </w:r>
                  <w:r>
                    <w:rPr>
                      <w:rFonts w:ascii="宋体" w:eastAsia="宋体" w:hAnsi="宋体" w:cs="宋体"/>
                      <w:color w:val="000000"/>
                      <w:spacing w:val="0"/>
                      <w:w w:val="100"/>
                      <w:position w:val="3"/>
                      <w:sz w:val="21"/>
                      <w:u w:val="none"/>
                    </w:rPr>
                    <w:t>～5</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h，</w:t>
                  </w: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49" w:firstLine="7464"/>
      </w:pPr>
    </w:p>
    <w:p>
      <w:pPr>
        <w:spacing w:before="0" w:after="0" w:line="240" w:lineRule="exact"/>
        <w:ind w:left="449" w:firstLine="7464"/>
      </w:pPr>
    </w:p>
    <w:p>
      <w:pPr>
        <w:spacing w:before="0" w:after="0" w:line="240" w:lineRule="exact"/>
        <w:ind w:left="449" w:firstLine="7464"/>
      </w:pPr>
    </w:p>
    <w:p>
      <w:pPr>
        <w:spacing w:before="0" w:after="0" w:line="289" w:lineRule="exact"/>
        <w:ind w:left="449" w:firstLine="850"/>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栅渣与污水处理产生污混等一同集中消毒、处理、处置。</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预消毒池，要求如下：</w:t>
      </w:r>
    </w:p>
    <w:p>
      <w:pPr>
        <w:spacing w:before="0" w:after="0" w:line="312" w:lineRule="exact"/>
        <w:ind w:left="449" w:firstLine="850"/>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传染病医院污水处理应设预消毒池；</w:t>
      </w:r>
    </w:p>
    <w:p>
      <w:pPr>
        <w:spacing w:before="0" w:after="0" w:line="312" w:lineRule="exact"/>
        <w:ind w:left="449" w:firstLine="850"/>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非传染病医院污水处理可不设预消毒池。</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调节池，条件如下：</w:t>
      </w:r>
    </w:p>
    <w:p>
      <w:pPr>
        <w:spacing w:before="0" w:after="0" w:line="350" w:lineRule="exact"/>
        <w:ind w:left="449" w:firstLine="850"/>
        <w:jc w:val="left"/>
      </w:pPr>
      <w:r>
        <w:rPr>
          <w:rFonts w:ascii="宋体" w:hAnsi="宋体" w:cs="宋体"/>
          <w:color w:val="000000"/>
          <w:spacing w:val="0"/>
          <w:w w:val="100"/>
          <w:position w:val="3"/>
          <w:sz w:val="21"/>
          <w:u w:val="none"/>
        </w:rPr>
        <w:t>1)</w:t>
      </w:r>
      <w:r>
        <w:rPr>
          <w:rFonts w:ascii="Calibri" w:hAnsi="Calibri" w:cs="Calibri"/>
          <w:color w:val="000000"/>
          <w:spacing w:val="0"/>
          <w:w w:val="197"/>
          <w:sz w:val="24"/>
          <w:u w:val="none"/>
        </w:rPr>
        <w:t>  </w:t>
      </w:r>
      <w:r>
        <w:rPr>
          <w:rFonts w:ascii="宋体" w:hAnsi="宋体" w:cs="宋体"/>
          <w:color w:val="000000"/>
          <w:spacing w:val="-5"/>
          <w:w w:val="100"/>
          <w:position w:val="3"/>
          <w:sz w:val="21"/>
          <w:u w:val="none"/>
        </w:rPr>
        <w:t>医院污水处理系统应设调节池。连续运行时，其有效容积按日处理水量的</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6</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h</w:t>
      </w:r>
      <w:r>
        <w:rPr>
          <w:rFonts w:ascii="Arial" w:hAnsi="Arial" w:cs="Arial"/>
          <w:color w:val="000000"/>
          <w:spacing w:val="-1"/>
          <w:w w:val="100"/>
          <w:position w:val="0"/>
          <w:sz w:val="21"/>
          <w:u w:val="none"/>
        </w:rPr>
        <w:t> </w:t>
      </w:r>
      <w:r>
        <w:rPr>
          <w:rFonts w:ascii="宋体" w:eastAsia="宋体" w:hAnsi="宋体" w:cs="宋体"/>
          <w:color w:val="000000"/>
          <w:spacing w:val="0"/>
          <w:w w:val="100"/>
          <w:position w:val="3"/>
          <w:sz w:val="21"/>
          <w:u w:val="none"/>
        </w:rPr>
        <w:t>～8</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h</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计算；</w:t>
      </w:r>
    </w:p>
    <w:p>
      <w:pPr>
        <w:spacing w:before="0" w:after="0" w:line="274" w:lineRule="exact"/>
        <w:ind w:left="449" w:firstLine="1274"/>
        <w:jc w:val="left"/>
      </w:pPr>
      <w:r>
        <w:rPr>
          <w:rFonts w:ascii="宋体" w:eastAsia="宋体" w:hAnsi="宋体" w:cs="宋体"/>
          <w:color w:val="000000"/>
          <w:spacing w:val="-1"/>
          <w:w w:val="100"/>
          <w:position w:val="0"/>
          <w:sz w:val="21"/>
          <w:u w:val="none"/>
        </w:rPr>
        <w:t>间歇运行时，其有效容积按工艺运行周期计算；</w:t>
      </w:r>
    </w:p>
    <w:p>
      <w:pPr>
        <w:spacing w:before="0" w:after="0" w:line="312" w:lineRule="exact"/>
        <w:ind w:left="449" w:firstLine="850"/>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调节池宜采用推流式潜水搅拌机，搅拌机选型应按照</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CJ/T</w:t>
      </w:r>
      <w:r>
        <w:rPr>
          <w:rFonts w:ascii="Calibri" w:hAnsi="Calibri" w:cs="Calibri"/>
          <w:color w:val="000000"/>
          <w:spacing w:val="0"/>
          <w:w w:val="204"/>
          <w:sz w:val="21"/>
          <w:u w:val="none"/>
        </w:rPr>
        <w:t> </w:t>
      </w:r>
      <w:r>
        <w:rPr>
          <w:rFonts w:ascii="宋体" w:hAnsi="宋体" w:cs="宋体"/>
          <w:color w:val="000000"/>
          <w:spacing w:val="0"/>
          <w:w w:val="100"/>
          <w:position w:val="0"/>
          <w:sz w:val="21"/>
          <w:u w:val="none"/>
        </w:rPr>
        <w:t>109</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进行设备选型，搅拌功率</w:t>
      </w:r>
    </w:p>
    <w:p>
      <w:pPr>
        <w:tabs>
          <w:tab w:val="left" w:pos="6581"/>
        </w:tabs>
        <w:spacing w:before="0" w:after="0" w:line="192" w:lineRule="exact"/>
        <w:ind w:left="449" w:firstLine="5201"/>
        <w:jc w:val="left"/>
      </w:pPr>
      <w:r>
        <w:rPr>
          <w:rFonts w:ascii="宋体" w:hAnsi="宋体" w:cs="宋体"/>
          <w:color w:val="000000"/>
          <w:spacing w:val="-2"/>
          <w:w w:val="100"/>
          <w:position w:val="0"/>
          <w:sz w:val="11"/>
          <w:u w:val="none"/>
        </w:rPr>
        <w:t>3</w:t>
      </w:r>
      <w:r>
        <w:rPr>
          <w:rFonts w:cs="Calibri"/>
          <w:spacing w:val="-1"/>
          <w:w w:val="100"/>
        </w:rPr>
        <w:tab/>
      </w:r>
      <w:r>
        <w:rPr>
          <w:rFonts w:ascii="宋体" w:hAnsi="宋体" w:cs="宋体"/>
          <w:color w:val="000000"/>
          <w:spacing w:val="-2"/>
          <w:w w:val="100"/>
          <w:position w:val="0"/>
          <w:sz w:val="11"/>
          <w:u w:val="none"/>
        </w:rPr>
        <w:t>3</w:t>
      </w:r>
    </w:p>
    <w:p>
      <w:pPr>
        <w:spacing w:before="0" w:after="0" w:line="470" w:lineRule="exact"/>
        <w:ind w:left="449" w:firstLine="850"/>
        <w:jc w:val="left"/>
      </w:pPr>
      <w:r>
        <w:rPr>
          <w:rFonts w:ascii="宋体" w:hAnsi="宋体" w:cs="宋体"/>
          <w:color w:val="000000"/>
          <w:spacing w:val="0"/>
          <w:w w:val="100"/>
          <w:position w:val="3"/>
          <w:sz w:val="21"/>
          <w:u w:val="none"/>
        </w:rPr>
        <w:t>3)</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调节池应设置排空集水坑</w:t>
      </w:r>
      <w:r>
        <w:rPr>
          <w:rFonts w:ascii="Calibri" w:hAnsi="Calibri" w:cs="Calibri"/>
          <w:color w:val="000000"/>
          <w:spacing w:val="0"/>
          <w:w w:val="227"/>
          <w:sz w:val="21"/>
          <w:u w:val="none"/>
        </w:rPr>
        <w:t> </w:t>
      </w:r>
      <w:r>
        <w:rPr>
          <w:rFonts w:ascii="宋体" w:eastAsia="宋体" w:hAnsi="宋体" w:cs="宋体"/>
          <w:color w:val="000000"/>
          <w:spacing w:val="-1"/>
          <w:w w:val="100"/>
          <w:position w:val="3"/>
          <w:sz w:val="21"/>
          <w:u w:val="none"/>
        </w:rPr>
        <w:t>向集水坑的坡度应不小于</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3‰</w:t>
      </w:r>
      <w:r>
        <w:rPr>
          <w:rFonts w:ascii="Arial" w:hAnsi="Arial" w:cs="Arial"/>
          <w:color w:val="000000"/>
          <w:spacing w:val="-1"/>
          <w:w w:val="100"/>
          <w:position w:val="0"/>
          <w:sz w:val="21"/>
          <w:u w:val="none"/>
        </w:rPr>
        <w:t> </w:t>
      </w:r>
      <w:r>
        <w:rPr>
          <w:rFonts w:ascii="宋体" w:hAnsi="宋体" w:cs="宋体"/>
          <w:color w:val="000000"/>
          <w:spacing w:val="-1"/>
          <w:w w:val="100"/>
          <w:position w:val="3"/>
          <w:sz w:val="21"/>
          <w:u w:val="none"/>
        </w:rPr>
        <w:t>～5‰。</w:t>
      </w:r>
    </w:p>
    <w:p>
      <w:pPr>
        <w:spacing w:before="0" w:after="0" w:line="274"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水解池，条件如下：</w:t>
      </w:r>
    </w:p>
    <w:p>
      <w:pPr>
        <w:spacing w:before="0" w:after="0" w:line="350" w:lineRule="exact"/>
        <w:ind w:left="449" w:firstLine="850"/>
        <w:jc w:val="left"/>
      </w:pPr>
      <w:r>
        <w:rPr>
          <w:rFonts w:ascii="宋体" w:hAnsi="宋体" w:cs="宋体"/>
          <w:color w:val="000000"/>
          <w:spacing w:val="0"/>
          <w:w w:val="100"/>
          <w:position w:val="3"/>
          <w:sz w:val="21"/>
          <w:u w:val="none"/>
        </w:rPr>
        <w:t>1)</w:t>
      </w:r>
      <w:r>
        <w:rPr>
          <w:rFonts w:ascii="Calibri" w:hAnsi="Calibri" w:cs="Calibri"/>
          <w:color w:val="000000"/>
          <w:spacing w:val="0"/>
          <w:w w:val="197"/>
          <w:sz w:val="24"/>
          <w:u w:val="none"/>
        </w:rPr>
        <w:t>  </w:t>
      </w:r>
      <w:r>
        <w:rPr>
          <w:rFonts w:ascii="宋体" w:eastAsia="宋体" w:hAnsi="宋体" w:cs="宋体"/>
          <w:color w:val="000000"/>
          <w:spacing w:val="-2"/>
          <w:w w:val="100"/>
          <w:position w:val="3"/>
          <w:sz w:val="21"/>
          <w:u w:val="none"/>
        </w:rPr>
        <w:t>水解池为常温水解酸化池的，温度宜为</w:t>
      </w:r>
      <w:r>
        <w:rPr>
          <w:rFonts w:ascii="Calibri" w:hAnsi="Calibri" w:cs="Calibri"/>
          <w:color w:val="000000"/>
          <w:spacing w:val="23"/>
          <w:w w:val="100"/>
          <w:sz w:val="21"/>
          <w:u w:val="none"/>
        </w:rPr>
        <w:t> </w:t>
      </w:r>
      <w:r>
        <w:rPr>
          <w:rFonts w:ascii="宋体" w:hAnsi="宋体" w:cs="宋体"/>
          <w:color w:val="000000"/>
          <w:spacing w:val="-2"/>
          <w:w w:val="100"/>
          <w:position w:val="3"/>
          <w:sz w:val="21"/>
          <w:u w:val="none"/>
        </w:rPr>
        <w:t>15</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2"/>
          <w:w w:val="100"/>
          <w:position w:val="3"/>
          <w:sz w:val="21"/>
          <w:u w:val="none"/>
        </w:rPr>
        <w:t>℃</w:t>
      </w:r>
      <w:r>
        <w:rPr>
          <w:rFonts w:ascii="Arial" w:hAnsi="Arial" w:cs="Arial"/>
          <w:color w:val="000000"/>
          <w:spacing w:val="-1"/>
          <w:w w:val="100"/>
          <w:position w:val="0"/>
          <w:sz w:val="21"/>
          <w:u w:val="none"/>
        </w:rPr>
        <w:t> </w:t>
      </w:r>
      <w:r>
        <w:rPr>
          <w:rFonts w:ascii="宋体" w:eastAsia="宋体" w:hAnsi="宋体" w:cs="宋体"/>
          <w:color w:val="000000"/>
          <w:spacing w:val="4"/>
          <w:w w:val="100"/>
          <w:position w:val="3"/>
          <w:sz w:val="21"/>
          <w:u w:val="none"/>
        </w:rPr>
        <w:t>～40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2"/>
          <w:w w:val="100"/>
          <w:position w:val="3"/>
          <w:sz w:val="21"/>
          <w:u w:val="none"/>
        </w:rPr>
        <w:t>℃</w:t>
      </w:r>
      <w:r>
        <w:rPr>
          <w:rFonts w:ascii="宋体" w:eastAsia="宋体" w:hAnsi="宋体" w:cs="宋体"/>
          <w:color w:val="000000"/>
          <w:spacing w:val="-2"/>
          <w:w w:val="100"/>
          <w:position w:val="3"/>
          <w:sz w:val="21"/>
          <w:u w:val="none"/>
        </w:rPr>
        <w:t>，浓度宜保持在</w:t>
      </w:r>
      <w:r>
        <w:rPr>
          <w:rFonts w:ascii="Calibri" w:hAnsi="Calibri" w:cs="Calibri"/>
          <w:color w:val="000000"/>
          <w:spacing w:val="23"/>
          <w:w w:val="100"/>
          <w:sz w:val="21"/>
          <w:u w:val="none"/>
        </w:rPr>
        <w:t> </w:t>
      </w:r>
      <w:r>
        <w:rPr>
          <w:rFonts w:ascii="宋体" w:hAnsi="宋体" w:cs="宋体"/>
          <w:color w:val="000000"/>
          <w:spacing w:val="0"/>
          <w:w w:val="100"/>
          <w:position w:val="3"/>
          <w:sz w:val="21"/>
          <w:u w:val="none"/>
        </w:rPr>
        <w:t>0.2</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mg/L</w:t>
      </w:r>
      <w:r>
        <w:rPr>
          <w:rFonts w:ascii="Arial" w:hAnsi="Arial" w:cs="Arial"/>
          <w:color w:val="000000"/>
          <w:spacing w:val="-1"/>
          <w:w w:val="100"/>
          <w:position w:val="0"/>
          <w:sz w:val="21"/>
          <w:u w:val="none"/>
        </w:rPr>
        <w:t> </w:t>
      </w:r>
      <w:r>
        <w:rPr>
          <w:rFonts w:ascii="宋体" w:eastAsia="宋体" w:hAnsi="宋体" w:cs="宋体"/>
          <w:color w:val="000000"/>
          <w:spacing w:val="-2"/>
          <w:w w:val="100"/>
          <w:position w:val="3"/>
          <w:sz w:val="21"/>
          <w:u w:val="none"/>
        </w:rPr>
        <w:t>～</w:t>
      </w:r>
    </w:p>
    <w:p>
      <w:pPr>
        <w:spacing w:before="0" w:after="0" w:line="308" w:lineRule="exact"/>
        <w:ind w:left="449" w:firstLine="1274"/>
        <w:jc w:val="left"/>
      </w:pPr>
      <w:r>
        <w:rPr>
          <w:rFonts w:ascii="宋体" w:hAnsi="宋体" w:cs="宋体"/>
          <w:color w:val="000000"/>
          <w:spacing w:val="0"/>
          <w:w w:val="100"/>
          <w:position w:val="3"/>
          <w:sz w:val="21"/>
          <w:u w:val="none"/>
        </w:rPr>
        <w:t>0.5</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mg/L；</w:t>
      </w:r>
    </w:p>
    <w:p>
      <w:pPr>
        <w:spacing w:before="0" w:after="0" w:line="316" w:lineRule="exact"/>
        <w:ind w:left="449" w:firstLine="850"/>
        <w:jc w:val="left"/>
      </w:pPr>
      <w:r>
        <w:rPr>
          <w:rFonts w:ascii="宋体" w:hAnsi="宋体" w:cs="宋体"/>
          <w:color w:val="000000"/>
          <w:spacing w:val="0"/>
          <w:w w:val="100"/>
          <w:position w:val="3"/>
          <w:sz w:val="21"/>
          <w:u w:val="none"/>
        </w:rPr>
        <w:t>2)</w:t>
      </w:r>
      <w:r>
        <w:rPr>
          <w:rFonts w:ascii="Calibri" w:hAnsi="Calibri" w:cs="Calibri"/>
          <w:color w:val="000000"/>
          <w:spacing w:val="0"/>
          <w:w w:val="197"/>
          <w:sz w:val="24"/>
          <w:u w:val="none"/>
        </w:rPr>
        <w:t>  </w:t>
      </w:r>
      <w:r>
        <w:rPr>
          <w:rFonts w:ascii="宋体" w:eastAsia="宋体" w:hAnsi="宋体" w:cs="宋体"/>
          <w:color w:val="000000"/>
          <w:spacing w:val="0"/>
          <w:w w:val="100"/>
          <w:position w:val="3"/>
          <w:sz w:val="21"/>
          <w:u w:val="none"/>
        </w:rPr>
        <w:t>水解酸化池一般采用上向流方式，最大上升流速宣为</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m/h</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～1.5</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0"/>
          <w:w w:val="100"/>
          <w:position w:val="3"/>
          <w:sz w:val="21"/>
          <w:u w:val="none"/>
        </w:rPr>
        <w:t>m/h，水力停留时间</w:t>
      </w:r>
    </w:p>
    <w:p>
      <w:pPr>
        <w:spacing w:before="0" w:after="0" w:line="312" w:lineRule="exact"/>
        <w:ind w:left="449" w:firstLine="1274"/>
        <w:jc w:val="left"/>
      </w:pPr>
      <w:r>
        <w:rPr>
          <w:rFonts w:ascii="宋体" w:eastAsia="宋体" w:hAnsi="宋体" w:cs="宋体"/>
          <w:color w:val="000000"/>
          <w:spacing w:val="-1"/>
          <w:w w:val="100"/>
          <w:position w:val="3"/>
          <w:sz w:val="21"/>
          <w:u w:val="none"/>
        </w:rPr>
        <w:t>一般为</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2.5</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h</w:t>
      </w:r>
      <w:r>
        <w:rPr>
          <w:rFonts w:ascii="Arial" w:hAnsi="Arial" w:cs="Arial"/>
          <w:color w:val="000000"/>
          <w:spacing w:val="-1"/>
          <w:w w:val="100"/>
          <w:position w:val="0"/>
          <w:sz w:val="21"/>
          <w:u w:val="none"/>
        </w:rPr>
        <w:t> </w:t>
      </w:r>
      <w:r>
        <w:rPr>
          <w:rFonts w:ascii="宋体" w:eastAsia="宋体" w:hAnsi="宋体" w:cs="宋体"/>
          <w:color w:val="000000"/>
          <w:spacing w:val="0"/>
          <w:w w:val="100"/>
          <w:position w:val="3"/>
          <w:sz w:val="21"/>
          <w:u w:val="none"/>
        </w:rPr>
        <w:t>～3</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h。</w:t>
      </w:r>
    </w:p>
    <w:p>
      <w:pPr>
        <w:spacing w:before="0" w:after="0" w:line="274" w:lineRule="exact"/>
        <w:ind w:left="449"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衰变池，要求如下：</w:t>
      </w:r>
    </w:p>
    <w:p>
      <w:pPr>
        <w:spacing w:before="0" w:after="0" w:line="312" w:lineRule="exact"/>
        <w:ind w:left="449" w:firstLine="850"/>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衰变池应防渗防腐，衰变池按运行方式可分为间歇式和连续式；</w:t>
      </w:r>
    </w:p>
    <w:p>
      <w:pPr>
        <w:spacing w:before="0" w:after="0" w:line="312" w:lineRule="exact"/>
        <w:ind w:left="449" w:firstLine="850"/>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衰变池按使用的同位素种类和强度设计；</w:t>
      </w:r>
    </w:p>
    <w:p>
      <w:pPr>
        <w:spacing w:before="0" w:after="0" w:line="312" w:lineRule="exact"/>
        <w:ind w:left="449" w:firstLine="850"/>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衰变池的容积按最长半衰期同位素的</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个半衰期计算，或按同位素的衰变公式计算。</w:t>
      </w:r>
    </w:p>
    <w:p>
      <w:pPr>
        <w:spacing w:before="0" w:after="0" w:line="312" w:lineRule="exact"/>
        <w:ind w:left="449"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混凝沉淀处理，条件如下：</w:t>
      </w:r>
    </w:p>
    <w:p>
      <w:pPr>
        <w:spacing w:before="0" w:after="0" w:line="312" w:lineRule="exact"/>
        <w:ind w:left="449" w:firstLine="850"/>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医院污水的一级强化处理宜采用混凝沉淀工艺。混凝剂一般采用聚丙烯酰胺（PAM）、聚</w:t>
      </w:r>
    </w:p>
    <w:p>
      <w:pPr>
        <w:spacing w:before="0" w:after="0" w:line="312" w:lineRule="exact"/>
        <w:ind w:left="449" w:firstLine="1274"/>
        <w:jc w:val="left"/>
      </w:pPr>
      <w:r>
        <w:rPr>
          <w:rFonts w:ascii="宋体" w:hAnsi="宋体" w:cs="宋体"/>
          <w:color w:val="000000"/>
          <w:spacing w:val="-1"/>
          <w:w w:val="100"/>
          <w:position w:val="0"/>
          <w:sz w:val="21"/>
          <w:u w:val="none"/>
        </w:rPr>
        <w:t>合氯化铝（PAC）、聚合硫酸铁（PFS）等；</w:t>
      </w:r>
    </w:p>
    <w:p>
      <w:pPr>
        <w:spacing w:before="0" w:after="0" w:line="312" w:lineRule="exact"/>
        <w:ind w:left="449" w:firstLine="850"/>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混凝池宜采用机械搅拌，絮凝和混凝池设计遵循</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HJ/T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2006</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有关规定，絮凝时间及混凝</w:t>
      </w:r>
    </w:p>
    <w:p>
      <w:pPr>
        <w:spacing w:before="0" w:after="0" w:line="312" w:lineRule="exact"/>
        <w:ind w:left="449" w:firstLine="1274"/>
        <w:jc w:val="left"/>
      </w:pPr>
      <w:r>
        <w:rPr>
          <w:rFonts w:ascii="宋体" w:eastAsia="宋体" w:hAnsi="宋体" w:cs="宋体"/>
          <w:color w:val="000000"/>
          <w:spacing w:val="-1"/>
          <w:w w:val="100"/>
          <w:position w:val="0"/>
          <w:sz w:val="21"/>
          <w:u w:val="none"/>
        </w:rPr>
        <w:t>搅拌强度应根据实验或有关资料确定；</w:t>
      </w:r>
    </w:p>
    <w:p>
      <w:pPr>
        <w:spacing w:before="0" w:after="0" w:line="312" w:lineRule="exact"/>
        <w:ind w:left="449" w:firstLine="850"/>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当</w:t>
      </w:r>
      <w:r>
        <w:rPr>
          <w:rFonts w:ascii="宋体" w:eastAsia="宋体" w:hAnsi="宋体" w:cs="宋体"/>
          <w:color w:val="000000"/>
          <w:spacing w:val="0"/>
          <w:w w:val="100"/>
          <w:position w:val="0"/>
          <w:sz w:val="21"/>
          <w:u w:val="none"/>
        </w:rPr>
        <w:t>沉淀池体</w:t>
      </w:r>
      <w:r>
        <w:rPr>
          <w:rFonts w:ascii="宋体" w:eastAsia="宋体" w:hAnsi="宋体" w:cs="宋体"/>
          <w:color w:val="000000"/>
          <w:spacing w:val="-2"/>
          <w:w w:val="100"/>
          <w:position w:val="0"/>
          <w:sz w:val="21"/>
          <w:u w:val="none"/>
        </w:rPr>
        <w:t>采</w:t>
      </w:r>
      <w:r>
        <w:rPr>
          <w:rFonts w:ascii="宋体" w:eastAsia="宋体" w:hAnsi="宋体" w:cs="宋体"/>
          <w:color w:val="000000"/>
          <w:spacing w:val="0"/>
          <w:w w:val="100"/>
          <w:position w:val="0"/>
          <w:sz w:val="21"/>
          <w:u w:val="none"/>
        </w:rPr>
        <w:t>用钢结构</w:t>
      </w:r>
      <w:r>
        <w:rPr>
          <w:rFonts w:ascii="宋体" w:eastAsia="宋体" w:hAnsi="宋体" w:cs="宋体"/>
          <w:color w:val="000000"/>
          <w:spacing w:val="-2"/>
          <w:w w:val="100"/>
          <w:position w:val="0"/>
          <w:sz w:val="21"/>
          <w:u w:val="none"/>
        </w:rPr>
        <w:t>设</w:t>
      </w:r>
      <w:r>
        <w:rPr>
          <w:rFonts w:ascii="宋体" w:eastAsia="宋体" w:hAnsi="宋体" w:cs="宋体"/>
          <w:color w:val="000000"/>
          <w:spacing w:val="0"/>
          <w:w w:val="100"/>
          <w:position w:val="0"/>
          <w:sz w:val="21"/>
          <w:u w:val="none"/>
        </w:rPr>
        <w:t>备时，应</w:t>
      </w:r>
      <w:r>
        <w:rPr>
          <w:rFonts w:ascii="宋体" w:eastAsia="宋体" w:hAnsi="宋体" w:cs="宋体"/>
          <w:color w:val="000000"/>
          <w:spacing w:val="-2"/>
          <w:w w:val="100"/>
          <w:position w:val="0"/>
          <w:sz w:val="21"/>
          <w:u w:val="none"/>
        </w:rPr>
        <w:t>采</w:t>
      </w:r>
      <w:r>
        <w:rPr>
          <w:rFonts w:ascii="宋体" w:eastAsia="宋体" w:hAnsi="宋体" w:cs="宋体"/>
          <w:color w:val="000000"/>
          <w:spacing w:val="0"/>
          <w:w w:val="100"/>
          <w:position w:val="0"/>
          <w:sz w:val="21"/>
          <w:u w:val="none"/>
        </w:rPr>
        <w:t>取切实有</w:t>
      </w:r>
      <w:r>
        <w:rPr>
          <w:rFonts w:ascii="宋体" w:eastAsia="宋体" w:hAnsi="宋体" w:cs="宋体"/>
          <w:color w:val="000000"/>
          <w:spacing w:val="-2"/>
          <w:w w:val="100"/>
          <w:position w:val="0"/>
          <w:sz w:val="21"/>
          <w:u w:val="none"/>
        </w:rPr>
        <w:t>效</w:t>
      </w:r>
      <w:r>
        <w:rPr>
          <w:rFonts w:ascii="宋体" w:eastAsia="宋体" w:hAnsi="宋体" w:cs="宋体"/>
          <w:color w:val="000000"/>
          <w:spacing w:val="0"/>
          <w:w w:val="100"/>
          <w:position w:val="0"/>
          <w:sz w:val="21"/>
          <w:u w:val="none"/>
        </w:rPr>
        <w:t>的防腐措</w:t>
      </w:r>
      <w:r>
        <w:rPr>
          <w:rFonts w:ascii="宋体" w:eastAsia="宋体" w:hAnsi="宋体" w:cs="宋体"/>
          <w:color w:val="000000"/>
          <w:spacing w:val="-2"/>
          <w:w w:val="100"/>
          <w:position w:val="0"/>
          <w:sz w:val="21"/>
          <w:u w:val="none"/>
        </w:rPr>
        <w:t>施</w:t>
      </w:r>
      <w:r>
        <w:rPr>
          <w:rFonts w:ascii="宋体" w:eastAsia="宋体" w:hAnsi="宋体" w:cs="宋体"/>
          <w:color w:val="000000"/>
          <w:spacing w:val="0"/>
          <w:w w:val="100"/>
          <w:position w:val="0"/>
          <w:sz w:val="21"/>
          <w:u w:val="none"/>
        </w:rPr>
        <w:t>；斜</w:t>
      </w:r>
      <w:r>
        <w:rPr>
          <w:rFonts w:ascii="宋体" w:eastAsia="宋体" w:hAnsi="宋体" w:cs="宋体"/>
          <w:color w:val="000000"/>
          <w:spacing w:val="-2"/>
          <w:w w:val="100"/>
          <w:position w:val="0"/>
          <w:sz w:val="21"/>
          <w:u w:val="none"/>
        </w:rPr>
        <w:t>板</w:t>
      </w:r>
      <w:r>
        <w:rPr>
          <w:rFonts w:ascii="宋体" w:eastAsia="宋体" w:hAnsi="宋体" w:cs="宋体"/>
          <w:color w:val="000000"/>
          <w:spacing w:val="0"/>
          <w:w w:val="100"/>
          <w:position w:val="0"/>
          <w:sz w:val="21"/>
          <w:u w:val="none"/>
        </w:rPr>
        <w:t>沉淀池应</w:t>
      </w:r>
      <w:r>
        <w:rPr>
          <w:rFonts w:ascii="宋体" w:eastAsia="宋体" w:hAnsi="宋体" w:cs="宋体"/>
          <w:color w:val="000000"/>
          <w:spacing w:val="-2"/>
          <w:w w:val="100"/>
          <w:position w:val="0"/>
          <w:sz w:val="21"/>
          <w:u w:val="none"/>
        </w:rPr>
        <w:t>设</w:t>
      </w:r>
      <w:r>
        <w:rPr>
          <w:rFonts w:ascii="宋体" w:eastAsia="宋体" w:hAnsi="宋体" w:cs="宋体"/>
          <w:color w:val="000000"/>
          <w:spacing w:val="0"/>
          <w:w w:val="100"/>
          <w:position w:val="0"/>
          <w:sz w:val="21"/>
          <w:u w:val="none"/>
        </w:rPr>
        <w:t>置斜板冲</w:t>
      </w:r>
    </w:p>
    <w:p>
      <w:pPr>
        <w:spacing w:before="0" w:after="0" w:line="312" w:lineRule="exact"/>
        <w:ind w:left="449" w:firstLine="1274"/>
        <w:jc w:val="left"/>
      </w:pPr>
      <w:r>
        <w:rPr>
          <w:rFonts w:ascii="宋体" w:hAnsi="宋体" w:cs="宋体"/>
          <w:color w:val="000000"/>
          <w:spacing w:val="-1"/>
          <w:w w:val="100"/>
          <w:position w:val="0"/>
          <w:sz w:val="21"/>
          <w:u w:val="none"/>
        </w:rPr>
        <w:t>洗设施；其他形式沉淀池应采取便于清理、维修的形式。</w:t>
      </w:r>
    </w:p>
    <w:p>
      <w:pPr>
        <w:spacing w:before="0" w:after="0" w:line="240" w:lineRule="exact"/>
        <w:ind w:left="449" w:firstLine="1274"/>
      </w:pPr>
    </w:p>
    <w:p>
      <w:pPr>
        <w:spacing w:before="0" w:after="0" w:line="231" w:lineRule="exact"/>
        <w:ind w:left="449" w:firstLine="0"/>
        <w:jc w:val="left"/>
      </w:pPr>
      <w:r>
        <w:rPr>
          <w:rFonts w:ascii="黑体" w:hAnsi="黑体" w:cs="黑体"/>
          <w:color w:val="000000"/>
          <w:spacing w:val="0"/>
          <w:w w:val="100"/>
          <w:position w:val="0"/>
          <w:sz w:val="21"/>
          <w:u w:val="none"/>
        </w:rPr>
        <w:t>8.2.3.3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生化处理</w:t>
      </w:r>
    </w:p>
    <w:p>
      <w:pPr>
        <w:spacing w:before="0" w:after="0" w:line="240" w:lineRule="exact"/>
        <w:ind w:left="449" w:firstLine="0"/>
      </w:pPr>
    </w:p>
    <w:p>
      <w:pPr>
        <w:spacing w:before="0" w:after="0" w:line="225" w:lineRule="exact"/>
        <w:ind w:left="449" w:firstLine="420"/>
        <w:jc w:val="left"/>
      </w:pPr>
      <w:r>
        <w:rPr>
          <w:rFonts w:ascii="宋体" w:hAnsi="宋体" w:cs="宋体"/>
          <w:color w:val="000000"/>
          <w:spacing w:val="-1"/>
          <w:w w:val="100"/>
          <w:position w:val="0"/>
          <w:sz w:val="21"/>
          <w:u w:val="none"/>
        </w:rPr>
        <w:t>医院污水的生化处理宜采用活性污泥法、生物膜法处理工艺，条件如下：</w:t>
      </w:r>
    </w:p>
    <w:p>
      <w:pPr>
        <w:spacing w:before="0" w:after="0" w:line="312"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活性污泥曝气池，条件如下：</w:t>
      </w:r>
    </w:p>
    <w:p>
      <w:pPr>
        <w:spacing w:before="0" w:after="0" w:line="350" w:lineRule="exact"/>
        <w:ind w:left="449" w:firstLine="850"/>
        <w:jc w:val="left"/>
      </w:pPr>
      <w:r>
        <w:rPr>
          <w:rFonts w:ascii="宋体" w:hAnsi="宋体" w:cs="宋体"/>
          <w:color w:val="000000"/>
          <w:spacing w:val="0"/>
          <w:w w:val="100"/>
          <w:position w:val="3"/>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曝气池污泥负荷宜为</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0.1</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kg</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～0.4</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3"/>
          <w:w w:val="100"/>
          <w:position w:val="3"/>
          <w:sz w:val="21"/>
          <w:u w:val="none"/>
        </w:rPr>
        <w:t>kgBOD5/（kg—VSS．d），曝气池内污泥浓度宜保持</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2</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g/L</w:t>
      </w:r>
    </w:p>
    <w:p>
      <w:pPr>
        <w:spacing w:before="0" w:after="0" w:line="312" w:lineRule="exact"/>
        <w:ind w:left="449" w:firstLine="1274"/>
        <w:jc w:val="left"/>
      </w:pPr>
      <w:r>
        <w:rPr>
          <w:rFonts w:ascii="Arial" w:hAnsi="Arial" w:cs="Arial"/>
          <w:color w:val="000000"/>
          <w:spacing w:val="-1"/>
          <w:w w:val="100"/>
          <w:position w:val="0"/>
          <w:sz w:val="21"/>
          <w:u w:val="none"/>
        </w:rPr>
        <w:t> </w:t>
      </w:r>
      <w:r>
        <w:rPr>
          <w:rFonts w:ascii="宋体" w:eastAsia="宋体" w:hAnsi="宋体" w:cs="宋体"/>
          <w:color w:val="000000"/>
          <w:spacing w:val="0"/>
          <w:w w:val="100"/>
          <w:position w:val="3"/>
          <w:sz w:val="21"/>
          <w:u w:val="none"/>
        </w:rPr>
        <w:t>～4</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0"/>
          <w:w w:val="100"/>
          <w:position w:val="3"/>
          <w:sz w:val="21"/>
          <w:u w:val="none"/>
        </w:rPr>
        <w:t>g/L，水力停留时间应在</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4</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h</w:t>
      </w:r>
      <w:r>
        <w:rPr>
          <w:rFonts w:ascii="Arial" w:hAnsi="Arial" w:cs="Arial"/>
          <w:color w:val="000000"/>
          <w:spacing w:val="-1"/>
          <w:w w:val="100"/>
          <w:position w:val="0"/>
          <w:sz w:val="21"/>
          <w:u w:val="none"/>
        </w:rPr>
        <w:t> </w:t>
      </w:r>
      <w:r>
        <w:rPr>
          <w:rFonts w:ascii="宋体" w:eastAsia="宋体" w:hAnsi="宋体" w:cs="宋体"/>
          <w:color w:val="000000"/>
          <w:spacing w:val="0"/>
          <w:w w:val="100"/>
          <w:position w:val="3"/>
          <w:sz w:val="21"/>
          <w:u w:val="none"/>
        </w:rPr>
        <w:t>～12</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h；</w:t>
      </w:r>
    </w:p>
    <w:p>
      <w:pPr>
        <w:spacing w:before="0" w:after="0" w:line="274" w:lineRule="exact"/>
        <w:ind w:left="449" w:firstLine="850"/>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曝气池设计符合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50014</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中的规定。</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生物接触氧化池，要求如下：</w:t>
      </w:r>
    </w:p>
    <w:p>
      <w:pPr>
        <w:spacing w:before="0" w:after="0" w:line="312" w:lineRule="exact"/>
        <w:ind w:left="449" w:firstLine="850"/>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生物接触氧化池的填料应采用符合</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HJ/T</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245</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和</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HJ/T</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246</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要求的轻质、高强、防腐蚀、</w:t>
      </w:r>
    </w:p>
    <w:p>
      <w:pPr>
        <w:spacing w:before="0" w:after="0" w:line="312" w:lineRule="exact"/>
        <w:ind w:left="449" w:firstLine="1274"/>
        <w:jc w:val="left"/>
      </w:pPr>
      <w:r>
        <w:rPr>
          <w:rFonts w:ascii="宋体" w:hAnsi="宋体" w:cs="宋体"/>
          <w:color w:val="000000"/>
          <w:spacing w:val="-1"/>
          <w:w w:val="100"/>
          <w:position w:val="0"/>
          <w:sz w:val="21"/>
          <w:u w:val="none"/>
        </w:rPr>
        <w:t>易于挂膜、比表面积大和空隙率高的组合体；</w:t>
      </w:r>
    </w:p>
    <w:p>
      <w:pPr>
        <w:spacing w:before="0" w:after="0" w:line="192" w:lineRule="exact"/>
        <w:ind w:left="449" w:firstLine="6482"/>
        <w:jc w:val="left"/>
      </w:pPr>
      <w:r>
        <w:rPr>
          <w:rFonts w:ascii="宋体" w:hAnsi="宋体" w:cs="宋体"/>
          <w:color w:val="000000"/>
          <w:spacing w:val="-2"/>
          <w:w w:val="100"/>
          <w:position w:val="0"/>
          <w:sz w:val="11"/>
          <w:u w:val="none"/>
        </w:rPr>
        <w:t>3</w:t>
      </w:r>
    </w:p>
    <w:p>
      <w:pPr>
        <w:spacing w:before="0" w:after="0" w:line="470" w:lineRule="exact"/>
        <w:ind w:left="449" w:firstLine="1274"/>
        <w:jc w:val="left"/>
      </w:pPr>
      <w:r>
        <w:rPr>
          <w:rFonts w:ascii="宋体" w:eastAsia="宋体" w:hAnsi="宋体" w:cs="宋体"/>
          <w:color w:val="000000"/>
          <w:spacing w:val="-1"/>
          <w:w w:val="100"/>
          <w:position w:val="3"/>
          <w:sz w:val="21"/>
          <w:u w:val="none"/>
        </w:rPr>
        <w:t>气水比</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15</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～20；</w:t>
      </w:r>
    </w:p>
    <w:p>
      <w:pPr>
        <w:spacing w:before="0" w:after="0" w:line="274" w:lineRule="exact"/>
        <w:ind w:left="449" w:firstLine="850"/>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其他工艺参数符合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50014</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中的规定。</w:t>
      </w:r>
    </w:p>
    <w:p>
      <w:pPr>
        <w:spacing w:before="0" w:after="0" w:line="240" w:lineRule="exact"/>
        <w:ind w:left="449" w:firstLine="850"/>
      </w:pPr>
    </w:p>
    <w:p>
      <w:pPr>
        <w:spacing w:before="0" w:after="0" w:line="231" w:lineRule="exact"/>
        <w:ind w:left="449" w:firstLine="0"/>
        <w:jc w:val="left"/>
      </w:pPr>
      <w:r>
        <w:rPr>
          <w:rFonts w:ascii="黑体" w:hAnsi="黑体" w:cs="黑体"/>
          <w:color w:val="000000"/>
          <w:spacing w:val="0"/>
          <w:w w:val="100"/>
          <w:position w:val="0"/>
          <w:sz w:val="21"/>
          <w:u w:val="none"/>
        </w:rPr>
        <w:t>8.2.3.4</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消毒</w:t>
      </w:r>
    </w:p>
    <w:p>
      <w:pPr>
        <w:spacing w:before="0" w:after="0" w:line="240" w:lineRule="exact"/>
        <w:ind w:left="449" w:firstLine="0"/>
      </w:pPr>
    </w:p>
    <w:p>
      <w:pPr>
        <w:spacing w:before="0" w:after="0" w:line="240" w:lineRule="exact"/>
        <w:ind w:left="449" w:firstLine="0"/>
      </w:pPr>
    </w:p>
    <w:p>
      <w:pPr>
        <w:spacing w:before="0" w:after="0" w:line="199" w:lineRule="exact"/>
        <w:ind w:left="449" w:firstLine="8947"/>
        <w:jc w:val="left"/>
        <w:sectPr>
          <w:type w:val="continuous"/>
          <w:pgSz w:w="11906" w:h="16839"/>
          <w:pgMar w:top="1101" w:right="609" w:bottom="861" w:left="969" w:header="0" w:footer="0" w:gutter="0"/>
          <w:pgNumType w:start="79"/>
          <w:cols w:num="1" w:space="720"/>
        </w:sectPr>
      </w:pPr>
      <w:r>
        <w:rPr>
          <w:rFonts w:ascii="宋体" w:hAnsi="宋体" w:cs="宋体"/>
          <w:color w:val="000000"/>
          <w:spacing w:val="0"/>
          <w:w w:val="100"/>
          <w:position w:val="0"/>
          <w:sz w:val="18"/>
          <w:u w:val="none"/>
        </w:rPr>
        <w:t>25</w:t>
      </w:r>
    </w:p>
    <w:p>
      <w:pPr>
        <w:spacing w:before="0" w:after="0" w:line="240" w:lineRule="exact"/>
      </w:pPr>
      <w:bookmarkStart w:id="30" w:name="30"/>
      <w:bookmarkEnd w:id="30"/>
    </w:p>
    <w:p>
      <w:pPr>
        <w:spacing w:before="0" w:after="0" w:line="319" w:lineRule="exact"/>
        <w:ind w:left="60" w:firstLine="0"/>
        <w:jc w:val="left"/>
      </w:pPr>
      <w:r>
        <w:pict>
          <v:shape id="_x0000_s2129" o:spid="_x0000_s1104" type="#_x0000_t202" style="width:332pt;height:53pt;margin-top:397.7pt;margin-left:141.6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796" o:spid="_x0000_s1105" type="#_x0000_t202" style="width:277.15pt;height:19.05pt;margin-top:542.35pt;margin-left:120.4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6" w:lineRule="exact"/>
                    <w:jc w:val="left"/>
                  </w:pPr>
                  <w:r>
                    <w:rPr>
                      <w:rFonts w:ascii="宋体" w:hAnsi="宋体" w:cs="宋体"/>
                      <w:color w:val="000000"/>
                      <w:spacing w:val="-1"/>
                      <w:w w:val="100"/>
                      <w:position w:val="3"/>
                      <w:sz w:val="21"/>
                      <w:u w:val="none"/>
                    </w:rPr>
                    <w:t>1</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。贮泥池内应采取搅拌措施，以利于污泥加药消毒；</w:t>
                  </w: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9" w:lineRule="exact"/>
        <w:ind w:left="60" w:firstLine="420"/>
        <w:jc w:val="left"/>
      </w:pPr>
      <w:r>
        <w:rPr>
          <w:rFonts w:ascii="宋体" w:eastAsia="宋体" w:hAnsi="宋体" w:cs="宋体"/>
          <w:color w:val="000000"/>
          <w:spacing w:val="-1"/>
          <w:w w:val="100"/>
          <w:position w:val="0"/>
          <w:sz w:val="21"/>
          <w:u w:val="none"/>
        </w:rPr>
        <w:t>医院污水的消毒，要求如下：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当改建、扩建项目污水处理无法满足</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4"/>
          <w:sz w:val="21"/>
          <w:u w:val="none"/>
        </w:rPr>
        <w:t> </w:t>
      </w:r>
      <w:r>
        <w:rPr>
          <w:rFonts w:ascii="宋体" w:hAnsi="宋体" w:cs="宋体"/>
          <w:color w:val="000000"/>
          <w:spacing w:val="-1"/>
          <w:w w:val="100"/>
          <w:position w:val="0"/>
          <w:sz w:val="21"/>
          <w:u w:val="none"/>
        </w:rPr>
        <w:t>50849</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规定的二级生化处理时，应采用强化消毒处理</w:t>
      </w:r>
    </w:p>
    <w:p>
      <w:pPr>
        <w:spacing w:before="0" w:after="0" w:line="312" w:lineRule="exact"/>
        <w:ind w:left="60" w:firstLine="852"/>
        <w:jc w:val="left"/>
      </w:pPr>
      <w:r>
        <w:rPr>
          <w:rFonts w:ascii="宋体" w:eastAsia="宋体" w:hAnsi="宋体" w:cs="宋体"/>
          <w:color w:val="000000"/>
          <w:spacing w:val="-1"/>
          <w:w w:val="100"/>
          <w:position w:val="0"/>
          <w:sz w:val="21"/>
          <w:u w:val="none"/>
        </w:rPr>
        <w:t>工艺，并符合下列要求：</w:t>
      </w:r>
    </w:p>
    <w:p>
      <w:pPr>
        <w:spacing w:before="0" w:after="0" w:line="312" w:lineRule="exact"/>
        <w:ind w:left="60" w:firstLine="852"/>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污水处理应采用预消毒工艺；</w:t>
      </w:r>
    </w:p>
    <w:p>
      <w:pPr>
        <w:spacing w:before="0" w:after="0" w:line="312"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污水处理从预消毒工艺至消毒工艺的全流程，水力停留时间不应小于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天；</w:t>
      </w:r>
    </w:p>
    <w:p>
      <w:pPr>
        <w:spacing w:before="0" w:after="0" w:line="312" w:lineRule="exact"/>
        <w:ind w:left="60" w:firstLine="852"/>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消毒剂的投加应根据具体情况确定。</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传染病院区污水应在预消毒后采用二级处理、消毒工艺或深度处理与消毒工艺；</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医院污废水消毒灭菌处理装置可采用化学消毒方式。污水消毒可采用的消毒方法有液氯消毒、</w:t>
      </w:r>
    </w:p>
    <w:p>
      <w:pPr>
        <w:spacing w:before="0" w:after="0" w:line="312" w:lineRule="exact"/>
        <w:ind w:left="60" w:firstLine="852"/>
        <w:jc w:val="left"/>
      </w:pPr>
      <w:r>
        <w:rPr>
          <w:rFonts w:ascii="宋体" w:hAnsi="宋体" w:cs="宋体"/>
          <w:color w:val="000000"/>
          <w:spacing w:val="-1"/>
          <w:w w:val="100"/>
          <w:position w:val="0"/>
          <w:sz w:val="21"/>
          <w:u w:val="none"/>
        </w:rPr>
        <w:t>二氧化氯消毒、次氯酸钠消毒；</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含氯消毒剂的消毒设计条件如下：</w:t>
      </w:r>
    </w:p>
    <w:p>
      <w:pPr>
        <w:spacing w:before="0" w:after="0" w:line="312" w:lineRule="exact"/>
        <w:ind w:left="60" w:firstLine="852"/>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含氯消毒剂消毒系统应按照</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50014</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的有关规定进行设计；</w:t>
      </w:r>
    </w:p>
    <w:p>
      <w:pPr>
        <w:spacing w:before="0" w:after="0" w:line="312"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接</w:t>
      </w:r>
      <w:r>
        <w:rPr>
          <w:rFonts w:ascii="宋体" w:eastAsia="宋体" w:hAnsi="宋体" w:cs="宋体"/>
          <w:color w:val="000000"/>
          <w:spacing w:val="0"/>
          <w:w w:val="100"/>
          <w:position w:val="0"/>
          <w:sz w:val="21"/>
          <w:u w:val="none"/>
        </w:rPr>
        <w:t>触消毒池</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容积应满</w:t>
      </w:r>
      <w:r>
        <w:rPr>
          <w:rFonts w:ascii="宋体" w:eastAsia="宋体" w:hAnsi="宋体" w:cs="宋体"/>
          <w:color w:val="000000"/>
          <w:spacing w:val="-2"/>
          <w:w w:val="100"/>
          <w:position w:val="0"/>
          <w:sz w:val="21"/>
          <w:u w:val="none"/>
        </w:rPr>
        <w:t>足</w:t>
      </w:r>
      <w:r>
        <w:rPr>
          <w:rFonts w:ascii="宋体" w:eastAsia="宋体" w:hAnsi="宋体" w:cs="宋体"/>
          <w:color w:val="000000"/>
          <w:spacing w:val="0"/>
          <w:w w:val="100"/>
          <w:position w:val="0"/>
          <w:sz w:val="21"/>
          <w:u w:val="none"/>
        </w:rPr>
        <w:t>接触时间</w:t>
      </w:r>
      <w:r>
        <w:rPr>
          <w:rFonts w:ascii="宋体" w:eastAsia="宋体" w:hAnsi="宋体" w:cs="宋体"/>
          <w:color w:val="000000"/>
          <w:spacing w:val="-2"/>
          <w:w w:val="100"/>
          <w:position w:val="0"/>
          <w:sz w:val="21"/>
          <w:u w:val="none"/>
        </w:rPr>
        <w:t>和</w:t>
      </w:r>
      <w:r>
        <w:rPr>
          <w:rFonts w:ascii="宋体" w:eastAsia="宋体" w:hAnsi="宋体" w:cs="宋体"/>
          <w:color w:val="000000"/>
          <w:spacing w:val="0"/>
          <w:w w:val="100"/>
          <w:position w:val="0"/>
          <w:sz w:val="21"/>
          <w:u w:val="none"/>
        </w:rPr>
        <w:t>污泥沉积</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要求</w:t>
      </w:r>
      <w:r>
        <w:rPr>
          <w:rFonts w:ascii="宋体" w:hAnsi="宋体" w:cs="宋体"/>
          <w:color w:val="000000"/>
          <w:spacing w:val="0"/>
          <w:w w:val="100"/>
          <w:position w:val="0"/>
          <w:sz w:val="21"/>
          <w:u w:val="none"/>
        </w:rPr>
        <w:t>。传</w:t>
      </w:r>
      <w:r>
        <w:rPr>
          <w:rFonts w:ascii="宋体" w:eastAsia="宋体" w:hAnsi="宋体" w:cs="宋体"/>
          <w:color w:val="000000"/>
          <w:spacing w:val="-2"/>
          <w:w w:val="100"/>
          <w:position w:val="0"/>
          <w:sz w:val="21"/>
          <w:u w:val="none"/>
        </w:rPr>
        <w:t>染</w:t>
      </w:r>
      <w:r>
        <w:rPr>
          <w:rFonts w:ascii="宋体" w:eastAsia="宋体" w:hAnsi="宋体" w:cs="宋体"/>
          <w:color w:val="000000"/>
          <w:spacing w:val="0"/>
          <w:w w:val="100"/>
          <w:position w:val="0"/>
          <w:sz w:val="21"/>
          <w:u w:val="none"/>
        </w:rPr>
        <w:t>病医</w:t>
      </w:r>
      <w:r>
        <w:rPr>
          <w:rFonts w:ascii="宋体" w:eastAsia="宋体" w:hAnsi="宋体" w:cs="宋体"/>
          <w:color w:val="000000"/>
          <w:spacing w:val="-2"/>
          <w:w w:val="100"/>
          <w:position w:val="0"/>
          <w:sz w:val="21"/>
          <w:u w:val="none"/>
        </w:rPr>
        <w:t>院</w:t>
      </w:r>
      <w:r>
        <w:rPr>
          <w:rFonts w:ascii="宋体" w:eastAsia="宋体" w:hAnsi="宋体" w:cs="宋体"/>
          <w:color w:val="000000"/>
          <w:spacing w:val="0"/>
          <w:w w:val="100"/>
          <w:position w:val="0"/>
          <w:sz w:val="21"/>
          <w:u w:val="none"/>
        </w:rPr>
        <w:t>污水接触</w:t>
      </w:r>
      <w:r>
        <w:rPr>
          <w:rFonts w:ascii="宋体" w:eastAsia="宋体" w:hAnsi="宋体" w:cs="宋体"/>
          <w:color w:val="000000"/>
          <w:spacing w:val="-2"/>
          <w:w w:val="100"/>
          <w:position w:val="0"/>
          <w:sz w:val="21"/>
          <w:u w:val="none"/>
        </w:rPr>
        <w:t>消</w:t>
      </w:r>
      <w:r>
        <w:rPr>
          <w:rFonts w:ascii="宋体" w:eastAsia="宋体" w:hAnsi="宋体" w:cs="宋体"/>
          <w:color w:val="000000"/>
          <w:spacing w:val="0"/>
          <w:w w:val="100"/>
          <w:position w:val="0"/>
          <w:sz w:val="21"/>
          <w:u w:val="none"/>
        </w:rPr>
        <w:t>毒时间不</w:t>
      </w:r>
    </w:p>
    <w:p>
      <w:pPr>
        <w:spacing w:before="0" w:after="0" w:line="347" w:lineRule="exact"/>
        <w:ind w:left="60" w:firstLine="1277"/>
        <w:jc w:val="left"/>
      </w:pPr>
      <w:r>
        <w:rPr>
          <w:rFonts w:ascii="宋体" w:eastAsia="宋体" w:hAnsi="宋体" w:cs="宋体"/>
          <w:color w:val="000000"/>
          <w:spacing w:val="-1"/>
          <w:w w:val="100"/>
          <w:position w:val="3"/>
          <w:sz w:val="21"/>
          <w:u w:val="none"/>
        </w:rPr>
        <w:t>宜小于</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1.5</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h，非传染病医院污水接触消毒时间不宜小于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1.0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2"/>
          <w:w w:val="100"/>
          <w:position w:val="3"/>
          <w:sz w:val="21"/>
          <w:u w:val="none"/>
        </w:rPr>
        <w:t>h；</w:t>
      </w:r>
    </w:p>
    <w:p>
      <w:pPr>
        <w:spacing w:before="0" w:after="0" w:line="316" w:lineRule="exact"/>
        <w:ind w:left="60" w:firstLine="852"/>
        <w:jc w:val="left"/>
      </w:pPr>
      <w:r>
        <w:rPr>
          <w:rFonts w:ascii="宋体" w:hAnsi="宋体" w:cs="宋体"/>
          <w:color w:val="000000"/>
          <w:spacing w:val="0"/>
          <w:w w:val="100"/>
          <w:position w:val="3"/>
          <w:sz w:val="21"/>
          <w:u w:val="none"/>
        </w:rPr>
        <w:t>3)</w:t>
      </w:r>
      <w:r>
        <w:rPr>
          <w:rFonts w:ascii="Calibri" w:hAnsi="Calibri" w:cs="Calibri"/>
          <w:color w:val="000000"/>
          <w:spacing w:val="0"/>
          <w:w w:val="197"/>
          <w:sz w:val="24"/>
          <w:u w:val="none"/>
        </w:rPr>
        <w:t>  </w:t>
      </w:r>
      <w:r>
        <w:rPr>
          <w:rFonts w:ascii="宋体" w:eastAsia="宋体" w:hAnsi="宋体" w:cs="宋体"/>
          <w:color w:val="000000"/>
          <w:spacing w:val="0"/>
          <w:w w:val="100"/>
          <w:position w:val="3"/>
          <w:sz w:val="21"/>
          <w:u w:val="none"/>
        </w:rPr>
        <w:t>预消毒处理工艺的参考加氯量（以有效氯计）一般为</w:t>
      </w:r>
      <w:r>
        <w:rPr>
          <w:rFonts w:ascii="Calibri" w:hAnsi="Calibri" w:cs="Calibri"/>
          <w:color w:val="000000"/>
          <w:spacing w:val="6"/>
          <w:w w:val="100"/>
          <w:sz w:val="21"/>
          <w:u w:val="none"/>
        </w:rPr>
        <w:t> </w:t>
      </w:r>
      <w:r>
        <w:rPr>
          <w:rFonts w:ascii="宋体" w:hAnsi="宋体" w:cs="宋体"/>
          <w:color w:val="000000"/>
          <w:spacing w:val="-2"/>
          <w:w w:val="100"/>
          <w:position w:val="3"/>
          <w:sz w:val="21"/>
          <w:u w:val="none"/>
        </w:rPr>
        <w:t>30</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mg/L</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～50</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mg/L。院区污水处理</w:t>
      </w:r>
    </w:p>
    <w:p>
      <w:pPr>
        <w:spacing w:before="0" w:after="0" w:line="312" w:lineRule="exact"/>
        <w:ind w:left="60" w:firstLine="1277"/>
        <w:jc w:val="left"/>
      </w:pPr>
      <w:r>
        <w:rPr>
          <w:rFonts w:ascii="宋体" w:eastAsia="宋体" w:hAnsi="宋体" w:cs="宋体"/>
          <w:color w:val="000000"/>
          <w:spacing w:val="0"/>
          <w:w w:val="100"/>
          <w:position w:val="3"/>
          <w:sz w:val="21"/>
          <w:u w:val="none"/>
        </w:rPr>
        <w:t>站处理工艺出水的参考加氯量一般为</w:t>
      </w:r>
      <w:r>
        <w:rPr>
          <w:rFonts w:ascii="Calibri" w:hAnsi="Calibri" w:cs="Calibri"/>
          <w:color w:val="000000"/>
          <w:spacing w:val="6"/>
          <w:w w:val="100"/>
          <w:sz w:val="21"/>
          <w:u w:val="none"/>
        </w:rPr>
        <w:t> </w:t>
      </w:r>
      <w:r>
        <w:rPr>
          <w:rFonts w:ascii="宋体" w:hAnsi="宋体" w:cs="宋体"/>
          <w:color w:val="000000"/>
          <w:spacing w:val="-2"/>
          <w:w w:val="100"/>
          <w:position w:val="3"/>
          <w:sz w:val="21"/>
          <w:u w:val="none"/>
        </w:rPr>
        <w:t>15</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mg/L</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～25</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mg/L。运行中应根据余氯量和实际水</w:t>
      </w:r>
    </w:p>
    <w:p>
      <w:pPr>
        <w:spacing w:before="0" w:after="0" w:line="274" w:lineRule="exact"/>
        <w:ind w:left="60" w:firstLine="1277"/>
        <w:jc w:val="left"/>
      </w:pPr>
      <w:r>
        <w:rPr>
          <w:rFonts w:ascii="宋体" w:hAnsi="宋体" w:cs="宋体"/>
          <w:color w:val="000000"/>
          <w:spacing w:val="-1"/>
          <w:w w:val="100"/>
          <w:position w:val="0"/>
          <w:sz w:val="21"/>
          <w:u w:val="none"/>
        </w:rPr>
        <w:t>质、水量实验确定氯投加量；</w:t>
      </w:r>
    </w:p>
    <w:p>
      <w:pPr>
        <w:spacing w:before="0" w:after="0" w:line="312" w:lineRule="exact"/>
        <w:ind w:left="60" w:firstLine="852"/>
        <w:jc w:val="left"/>
      </w:pPr>
      <w:r>
        <w:rPr>
          <w:rFonts w:ascii="宋体" w:hAnsi="宋体" w:cs="宋体"/>
          <w:color w:val="000000"/>
          <w:spacing w:val="0"/>
          <w:w w:val="100"/>
          <w:position w:val="0"/>
          <w:sz w:val="21"/>
          <w:u w:val="none"/>
        </w:rPr>
        <w:t>4)</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液</w:t>
      </w:r>
      <w:r>
        <w:rPr>
          <w:rFonts w:ascii="宋体" w:eastAsia="宋体" w:hAnsi="宋体" w:cs="宋体"/>
          <w:color w:val="000000"/>
          <w:spacing w:val="0"/>
          <w:w w:val="100"/>
          <w:position w:val="0"/>
          <w:sz w:val="21"/>
          <w:u w:val="none"/>
        </w:rPr>
        <w:t>氯消毒适</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于处理出</w:t>
      </w:r>
      <w:r>
        <w:rPr>
          <w:rFonts w:ascii="宋体" w:eastAsia="宋体" w:hAnsi="宋体" w:cs="宋体"/>
          <w:color w:val="000000"/>
          <w:spacing w:val="-2"/>
          <w:w w:val="100"/>
          <w:position w:val="0"/>
          <w:sz w:val="21"/>
          <w:u w:val="none"/>
        </w:rPr>
        <w:t>水</w:t>
      </w:r>
      <w:r>
        <w:rPr>
          <w:rFonts w:ascii="宋体" w:eastAsia="宋体" w:hAnsi="宋体" w:cs="宋体"/>
          <w:color w:val="000000"/>
          <w:spacing w:val="0"/>
          <w:w w:val="100"/>
          <w:position w:val="0"/>
          <w:sz w:val="21"/>
          <w:u w:val="none"/>
        </w:rPr>
        <w:t>排入市政</w:t>
      </w:r>
      <w:r>
        <w:rPr>
          <w:rFonts w:ascii="宋体" w:eastAsia="宋体" w:hAnsi="宋体" w:cs="宋体"/>
          <w:color w:val="000000"/>
          <w:spacing w:val="-2"/>
          <w:w w:val="100"/>
          <w:position w:val="0"/>
          <w:sz w:val="21"/>
          <w:u w:val="none"/>
        </w:rPr>
        <w:t>污</w:t>
      </w:r>
      <w:r>
        <w:rPr>
          <w:rFonts w:ascii="宋体" w:eastAsia="宋体" w:hAnsi="宋体" w:cs="宋体"/>
          <w:color w:val="000000"/>
          <w:spacing w:val="0"/>
          <w:w w:val="100"/>
          <w:position w:val="0"/>
          <w:sz w:val="21"/>
          <w:u w:val="none"/>
        </w:rPr>
        <w:t>水管网的</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院污水处</w:t>
      </w:r>
      <w:r>
        <w:rPr>
          <w:rFonts w:ascii="宋体" w:eastAsia="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系统</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当医院污</w:t>
      </w:r>
      <w:r>
        <w:rPr>
          <w:rFonts w:ascii="宋体" w:eastAsia="宋体" w:hAnsi="宋体" w:cs="宋体"/>
          <w:color w:val="000000"/>
          <w:spacing w:val="-2"/>
          <w:w w:val="100"/>
          <w:position w:val="0"/>
          <w:sz w:val="21"/>
          <w:u w:val="none"/>
        </w:rPr>
        <w:t>水</w:t>
      </w:r>
      <w:r>
        <w:rPr>
          <w:rFonts w:ascii="宋体" w:eastAsia="宋体" w:hAnsi="宋体" w:cs="宋体"/>
          <w:color w:val="000000"/>
          <w:spacing w:val="0"/>
          <w:w w:val="100"/>
          <w:position w:val="0"/>
          <w:sz w:val="21"/>
          <w:u w:val="none"/>
        </w:rPr>
        <w:t>处理出水</w:t>
      </w:r>
    </w:p>
    <w:p>
      <w:pPr>
        <w:spacing w:before="0" w:after="0" w:line="312" w:lineRule="exact"/>
        <w:ind w:left="60" w:firstLine="1277"/>
        <w:jc w:val="left"/>
      </w:pPr>
      <w:r>
        <w:rPr>
          <w:rFonts w:ascii="宋体" w:eastAsia="宋体" w:hAnsi="宋体" w:cs="宋体"/>
          <w:color w:val="000000"/>
          <w:spacing w:val="-1"/>
          <w:w w:val="100"/>
          <w:position w:val="0"/>
          <w:sz w:val="21"/>
          <w:u w:val="none"/>
        </w:rPr>
        <w:t>排至地表水体时应采取脱氯措施或慎用氯消毒；</w:t>
      </w:r>
    </w:p>
    <w:p>
      <w:pPr>
        <w:spacing w:before="0" w:after="0" w:line="312" w:lineRule="exact"/>
        <w:ind w:left="60" w:firstLine="852"/>
        <w:jc w:val="left"/>
      </w:pPr>
      <w:r>
        <w:rPr>
          <w:rFonts w:ascii="宋体" w:hAnsi="宋体" w:cs="宋体"/>
          <w:color w:val="000000"/>
          <w:spacing w:val="0"/>
          <w:w w:val="100"/>
          <w:position w:val="0"/>
          <w:sz w:val="21"/>
          <w:u w:val="none"/>
        </w:rPr>
        <w:t>5)</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液</w:t>
      </w:r>
      <w:r>
        <w:rPr>
          <w:rFonts w:ascii="宋体" w:eastAsia="宋体" w:hAnsi="宋体" w:cs="宋体"/>
          <w:color w:val="000000"/>
          <w:spacing w:val="0"/>
          <w:w w:val="100"/>
          <w:position w:val="0"/>
          <w:sz w:val="21"/>
          <w:u w:val="none"/>
        </w:rPr>
        <w:t>氯消毒不</w:t>
      </w:r>
      <w:r>
        <w:rPr>
          <w:rFonts w:ascii="宋体" w:eastAsia="宋体" w:hAnsi="宋体" w:cs="宋体"/>
          <w:color w:val="000000"/>
          <w:spacing w:val="-2"/>
          <w:w w:val="100"/>
          <w:position w:val="0"/>
          <w:sz w:val="21"/>
          <w:u w:val="none"/>
        </w:rPr>
        <w:t>宜</w:t>
      </w:r>
      <w:r>
        <w:rPr>
          <w:rFonts w:ascii="宋体" w:eastAsia="宋体" w:hAnsi="宋体" w:cs="宋体"/>
          <w:color w:val="000000"/>
          <w:spacing w:val="0"/>
          <w:w w:val="100"/>
          <w:position w:val="0"/>
          <w:sz w:val="21"/>
          <w:u w:val="none"/>
        </w:rPr>
        <w:t>用于人口</w:t>
      </w:r>
      <w:r>
        <w:rPr>
          <w:rFonts w:ascii="宋体" w:eastAsia="宋体" w:hAnsi="宋体" w:cs="宋体"/>
          <w:color w:val="000000"/>
          <w:spacing w:val="-2"/>
          <w:w w:val="100"/>
          <w:position w:val="0"/>
          <w:sz w:val="21"/>
          <w:u w:val="none"/>
        </w:rPr>
        <w:t>稠</w:t>
      </w:r>
      <w:r>
        <w:rPr>
          <w:rFonts w:ascii="宋体" w:eastAsia="宋体" w:hAnsi="宋体" w:cs="宋体"/>
          <w:color w:val="000000"/>
          <w:spacing w:val="0"/>
          <w:w w:val="100"/>
          <w:position w:val="0"/>
          <w:sz w:val="21"/>
          <w:u w:val="none"/>
        </w:rPr>
        <w:t>密区医院</w:t>
      </w:r>
      <w:r>
        <w:rPr>
          <w:rFonts w:ascii="宋体" w:eastAsia="宋体" w:hAnsi="宋体" w:cs="宋体"/>
          <w:color w:val="000000"/>
          <w:spacing w:val="-2"/>
          <w:w w:val="100"/>
          <w:position w:val="0"/>
          <w:sz w:val="21"/>
          <w:u w:val="none"/>
        </w:rPr>
        <w:t>及</w:t>
      </w:r>
      <w:r>
        <w:rPr>
          <w:rFonts w:ascii="宋体" w:eastAsia="宋体" w:hAnsi="宋体" w:cs="宋体"/>
          <w:color w:val="000000"/>
          <w:spacing w:val="0"/>
          <w:w w:val="100"/>
          <w:position w:val="0"/>
          <w:sz w:val="21"/>
          <w:u w:val="none"/>
        </w:rPr>
        <w:t>小规模医</w:t>
      </w:r>
      <w:r>
        <w:rPr>
          <w:rFonts w:ascii="宋体" w:eastAsia="宋体" w:hAnsi="宋体" w:cs="宋体"/>
          <w:color w:val="000000"/>
          <w:spacing w:val="-2"/>
          <w:w w:val="100"/>
          <w:position w:val="0"/>
          <w:sz w:val="21"/>
          <w:u w:val="none"/>
        </w:rPr>
        <w:t>院</w:t>
      </w:r>
      <w:r>
        <w:rPr>
          <w:rFonts w:ascii="宋体" w:eastAsia="宋体" w:hAnsi="宋体" w:cs="宋体"/>
          <w:color w:val="000000"/>
          <w:spacing w:val="0"/>
          <w:w w:val="100"/>
          <w:position w:val="0"/>
          <w:sz w:val="21"/>
          <w:u w:val="none"/>
        </w:rPr>
        <w:t>的污水消</w:t>
      </w:r>
      <w:r>
        <w:rPr>
          <w:rFonts w:ascii="宋体" w:eastAsia="宋体" w:hAnsi="宋体" w:cs="宋体"/>
          <w:color w:val="000000"/>
          <w:spacing w:val="-2"/>
          <w:w w:val="100"/>
          <w:position w:val="0"/>
          <w:sz w:val="21"/>
          <w:u w:val="none"/>
        </w:rPr>
        <w:t>毒</w:t>
      </w:r>
      <w:r>
        <w:rPr>
          <w:rFonts w:ascii="宋体" w:eastAsia="宋体" w:hAnsi="宋体" w:cs="宋体"/>
          <w:color w:val="000000"/>
          <w:spacing w:val="0"/>
          <w:w w:val="100"/>
          <w:position w:val="0"/>
          <w:sz w:val="21"/>
          <w:u w:val="none"/>
        </w:rPr>
        <w:t>，可</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于远离人</w:t>
      </w:r>
      <w:r>
        <w:rPr>
          <w:rFonts w:ascii="宋体" w:eastAsia="宋体" w:hAnsi="宋体" w:cs="宋体"/>
          <w:color w:val="000000"/>
          <w:spacing w:val="-2"/>
          <w:w w:val="100"/>
          <w:position w:val="0"/>
          <w:sz w:val="21"/>
          <w:u w:val="none"/>
        </w:rPr>
        <w:t>口</w:t>
      </w:r>
      <w:r>
        <w:rPr>
          <w:rFonts w:ascii="宋体" w:eastAsia="宋体" w:hAnsi="宋体" w:cs="宋体"/>
          <w:color w:val="000000"/>
          <w:spacing w:val="0"/>
          <w:w w:val="100"/>
          <w:position w:val="0"/>
          <w:sz w:val="21"/>
          <w:u w:val="none"/>
        </w:rPr>
        <w:t>聚居区的</w:t>
      </w:r>
    </w:p>
    <w:p>
      <w:pPr>
        <w:spacing w:before="0" w:after="0" w:line="312" w:lineRule="exact"/>
        <w:ind w:left="60" w:firstLine="1277"/>
        <w:jc w:val="left"/>
      </w:pPr>
      <w:r>
        <w:rPr>
          <w:rFonts w:ascii="宋体" w:hAnsi="宋体" w:cs="宋体"/>
          <w:color w:val="000000"/>
          <w:spacing w:val="0"/>
          <w:w w:val="100"/>
          <w:position w:val="0"/>
          <w:sz w:val="21"/>
          <w:u w:val="none"/>
        </w:rPr>
        <w:t>规模较大（床位≥1000</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床）、管理水平较高的医院的污水消毒处理；</w:t>
      </w:r>
    </w:p>
    <w:p>
      <w:pPr>
        <w:spacing w:before="0" w:after="0" w:line="312" w:lineRule="exact"/>
        <w:ind w:left="60" w:firstLine="852"/>
        <w:jc w:val="left"/>
      </w:pPr>
      <w:r>
        <w:rPr>
          <w:rFonts w:ascii="宋体" w:hAnsi="宋体" w:cs="宋体"/>
          <w:color w:val="000000"/>
          <w:spacing w:val="0"/>
          <w:w w:val="100"/>
          <w:position w:val="0"/>
          <w:sz w:val="21"/>
          <w:u w:val="none"/>
        </w:rPr>
        <w:t>6)</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电</w:t>
      </w:r>
      <w:r>
        <w:rPr>
          <w:rFonts w:ascii="宋体" w:eastAsia="宋体" w:hAnsi="宋体" w:cs="宋体"/>
          <w:color w:val="000000"/>
          <w:spacing w:val="0"/>
          <w:w w:val="100"/>
          <w:position w:val="0"/>
          <w:sz w:val="21"/>
          <w:u w:val="none"/>
        </w:rPr>
        <w:t>解法</w:t>
      </w:r>
      <w:r>
        <w:rPr>
          <w:rFonts w:ascii="宋体" w:hAnsi="宋体" w:cs="宋体"/>
          <w:color w:val="000000"/>
          <w:spacing w:val="0"/>
          <w:w w:val="100"/>
          <w:position w:val="0"/>
          <w:sz w:val="21"/>
          <w:u w:val="none"/>
        </w:rPr>
        <w:t>、化</w:t>
      </w:r>
      <w:r>
        <w:rPr>
          <w:rFonts w:ascii="宋体" w:eastAsia="宋体" w:hAnsi="宋体" w:cs="宋体"/>
          <w:color w:val="000000"/>
          <w:spacing w:val="-2"/>
          <w:w w:val="100"/>
          <w:position w:val="0"/>
          <w:sz w:val="21"/>
          <w:u w:val="none"/>
        </w:rPr>
        <w:t>学</w:t>
      </w:r>
      <w:r>
        <w:rPr>
          <w:rFonts w:ascii="宋体" w:eastAsia="宋体" w:hAnsi="宋体" w:cs="宋体"/>
          <w:color w:val="000000"/>
          <w:spacing w:val="0"/>
          <w:w w:val="100"/>
          <w:position w:val="0"/>
          <w:sz w:val="21"/>
          <w:u w:val="none"/>
        </w:rPr>
        <w:t>法二氧化</w:t>
      </w:r>
      <w:r>
        <w:rPr>
          <w:rFonts w:ascii="宋体" w:eastAsia="宋体" w:hAnsi="宋体" w:cs="宋体"/>
          <w:color w:val="000000"/>
          <w:spacing w:val="-2"/>
          <w:w w:val="100"/>
          <w:position w:val="0"/>
          <w:sz w:val="21"/>
          <w:u w:val="none"/>
        </w:rPr>
        <w:t>氯</w:t>
      </w:r>
      <w:r>
        <w:rPr>
          <w:rFonts w:ascii="宋体" w:eastAsia="宋体" w:hAnsi="宋体" w:cs="宋体"/>
          <w:color w:val="000000"/>
          <w:spacing w:val="0"/>
          <w:w w:val="100"/>
          <w:position w:val="0"/>
          <w:sz w:val="21"/>
          <w:u w:val="none"/>
        </w:rPr>
        <w:t>消毒及电</w:t>
      </w:r>
      <w:r>
        <w:rPr>
          <w:rFonts w:ascii="宋体" w:eastAsia="宋体" w:hAnsi="宋体" w:cs="宋体"/>
          <w:color w:val="000000"/>
          <w:spacing w:val="-2"/>
          <w:w w:val="100"/>
          <w:position w:val="0"/>
          <w:sz w:val="21"/>
          <w:u w:val="none"/>
        </w:rPr>
        <w:t>解</w:t>
      </w:r>
      <w:r>
        <w:rPr>
          <w:rFonts w:ascii="宋体" w:eastAsia="宋体" w:hAnsi="宋体" w:cs="宋体"/>
          <w:color w:val="000000"/>
          <w:spacing w:val="0"/>
          <w:w w:val="100"/>
          <w:position w:val="0"/>
          <w:sz w:val="21"/>
          <w:u w:val="none"/>
        </w:rPr>
        <w:t>法次氯酸</w:t>
      </w:r>
      <w:r>
        <w:rPr>
          <w:rFonts w:ascii="宋体" w:eastAsia="宋体" w:hAnsi="宋体" w:cs="宋体"/>
          <w:color w:val="000000"/>
          <w:spacing w:val="-2"/>
          <w:w w:val="100"/>
          <w:position w:val="0"/>
          <w:sz w:val="21"/>
          <w:u w:val="none"/>
        </w:rPr>
        <w:t>钠</w:t>
      </w:r>
      <w:r>
        <w:rPr>
          <w:rFonts w:ascii="宋体" w:eastAsia="宋体" w:hAnsi="宋体" w:cs="宋体"/>
          <w:color w:val="000000"/>
          <w:spacing w:val="0"/>
          <w:w w:val="100"/>
          <w:position w:val="0"/>
          <w:sz w:val="21"/>
          <w:u w:val="none"/>
        </w:rPr>
        <w:t>消毒适用</w:t>
      </w:r>
      <w:r>
        <w:rPr>
          <w:rFonts w:ascii="宋体" w:eastAsia="宋体" w:hAnsi="宋体" w:cs="宋体"/>
          <w:color w:val="000000"/>
          <w:spacing w:val="-2"/>
          <w:w w:val="100"/>
          <w:position w:val="0"/>
          <w:sz w:val="21"/>
          <w:u w:val="none"/>
        </w:rPr>
        <w:t>于</w:t>
      </w:r>
      <w:r>
        <w:rPr>
          <w:rFonts w:ascii="宋体" w:eastAsia="宋体" w:hAnsi="宋体" w:cs="宋体"/>
          <w:color w:val="000000"/>
          <w:spacing w:val="0"/>
          <w:w w:val="100"/>
          <w:position w:val="0"/>
          <w:sz w:val="21"/>
          <w:u w:val="none"/>
        </w:rPr>
        <w:t>各种</w:t>
      </w:r>
      <w:r>
        <w:rPr>
          <w:rFonts w:ascii="宋体" w:eastAsia="宋体" w:hAnsi="宋体" w:cs="宋体"/>
          <w:color w:val="000000"/>
          <w:spacing w:val="-2"/>
          <w:w w:val="100"/>
          <w:position w:val="0"/>
          <w:sz w:val="21"/>
          <w:u w:val="none"/>
        </w:rPr>
        <w:t>规</w:t>
      </w:r>
      <w:r>
        <w:rPr>
          <w:rFonts w:ascii="宋体" w:eastAsia="宋体" w:hAnsi="宋体" w:cs="宋体"/>
          <w:color w:val="000000"/>
          <w:spacing w:val="0"/>
          <w:w w:val="100"/>
          <w:position w:val="0"/>
          <w:sz w:val="21"/>
          <w:u w:val="none"/>
        </w:rPr>
        <w:t>模医院污</w:t>
      </w:r>
      <w:r>
        <w:rPr>
          <w:rFonts w:ascii="宋体" w:eastAsia="宋体" w:hAnsi="宋体" w:cs="宋体"/>
          <w:color w:val="000000"/>
          <w:spacing w:val="-2"/>
          <w:w w:val="100"/>
          <w:position w:val="0"/>
          <w:sz w:val="21"/>
          <w:u w:val="none"/>
        </w:rPr>
        <w:t>水</w:t>
      </w:r>
      <w:r>
        <w:rPr>
          <w:rFonts w:ascii="宋体" w:eastAsia="宋体" w:hAnsi="宋体" w:cs="宋体"/>
          <w:color w:val="000000"/>
          <w:spacing w:val="0"/>
          <w:w w:val="100"/>
          <w:position w:val="0"/>
          <w:sz w:val="21"/>
          <w:u w:val="none"/>
        </w:rPr>
        <w:t>的消毒处</w:t>
      </w:r>
    </w:p>
    <w:p>
      <w:pPr>
        <w:spacing w:before="0" w:after="0" w:line="312" w:lineRule="exact"/>
        <w:ind w:left="60" w:firstLine="1277"/>
        <w:jc w:val="left"/>
      </w:pPr>
      <w:r>
        <w:rPr>
          <w:rFonts w:ascii="宋体" w:eastAsia="宋体" w:hAnsi="宋体" w:cs="宋体"/>
          <w:color w:val="000000"/>
          <w:spacing w:val="-2"/>
          <w:w w:val="100"/>
          <w:position w:val="0"/>
          <w:sz w:val="21"/>
          <w:u w:val="none"/>
        </w:rPr>
        <w:t>理；</w:t>
      </w:r>
    </w:p>
    <w:p>
      <w:pPr>
        <w:spacing w:before="0" w:after="0" w:line="312" w:lineRule="exact"/>
        <w:ind w:left="60" w:firstLine="852"/>
        <w:jc w:val="left"/>
      </w:pPr>
      <w:r>
        <w:rPr>
          <w:rFonts w:ascii="宋体" w:hAnsi="宋体" w:cs="宋体"/>
          <w:color w:val="000000"/>
          <w:spacing w:val="0"/>
          <w:w w:val="100"/>
          <w:position w:val="0"/>
          <w:sz w:val="21"/>
          <w:u w:val="none"/>
        </w:rPr>
        <w:t>7)</w:t>
      </w:r>
      <w:r>
        <w:rPr>
          <w:rFonts w:ascii="Calibri" w:hAnsi="Calibri" w:cs="Calibri"/>
          <w:color w:val="000000"/>
          <w:spacing w:val="0"/>
          <w:w w:val="197"/>
          <w:sz w:val="24"/>
          <w:u w:val="none"/>
        </w:rPr>
        <w:t>  </w:t>
      </w:r>
      <w:r>
        <w:rPr>
          <w:rFonts w:ascii="宋体" w:hAnsi="宋体" w:cs="宋体"/>
          <w:color w:val="000000"/>
          <w:spacing w:val="0"/>
          <w:w w:val="100"/>
          <w:position w:val="0"/>
          <w:sz w:val="21"/>
          <w:u w:val="none"/>
        </w:rPr>
        <w:t>漂粉精、漂白粉适用于规模≤300</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床的经济欠发达地区医院污水处理消毒系统。</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当</w:t>
      </w:r>
      <w:r>
        <w:rPr>
          <w:rFonts w:ascii="宋体" w:eastAsia="宋体" w:hAnsi="宋体" w:cs="宋体"/>
          <w:color w:val="000000"/>
          <w:spacing w:val="0"/>
          <w:w w:val="100"/>
          <w:position w:val="0"/>
          <w:sz w:val="21"/>
          <w:u w:val="none"/>
        </w:rPr>
        <w:t>用液氯消</w:t>
      </w:r>
      <w:r>
        <w:rPr>
          <w:rFonts w:ascii="宋体" w:eastAsia="宋体" w:hAnsi="宋体" w:cs="宋体"/>
          <w:color w:val="000000"/>
          <w:spacing w:val="-2"/>
          <w:w w:val="100"/>
          <w:position w:val="0"/>
          <w:sz w:val="21"/>
          <w:u w:val="none"/>
        </w:rPr>
        <w:t>毒</w:t>
      </w:r>
      <w:r>
        <w:rPr>
          <w:rFonts w:ascii="宋体" w:eastAsia="宋体" w:hAnsi="宋体" w:cs="宋体"/>
          <w:color w:val="000000"/>
          <w:spacing w:val="0"/>
          <w:w w:val="100"/>
          <w:position w:val="0"/>
          <w:sz w:val="21"/>
          <w:u w:val="none"/>
        </w:rPr>
        <w:t>时，应采</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真空加氯</w:t>
      </w:r>
      <w:r>
        <w:rPr>
          <w:rFonts w:ascii="宋体" w:eastAsia="宋体" w:hAnsi="宋体" w:cs="宋体"/>
          <w:color w:val="000000"/>
          <w:spacing w:val="-2"/>
          <w:w w:val="100"/>
          <w:position w:val="0"/>
          <w:sz w:val="21"/>
          <w:u w:val="none"/>
        </w:rPr>
        <w:t>机</w:t>
      </w:r>
      <w:r>
        <w:rPr>
          <w:rFonts w:ascii="宋体" w:eastAsia="宋体" w:hAnsi="宋体" w:cs="宋体"/>
          <w:color w:val="000000"/>
          <w:spacing w:val="0"/>
          <w:w w:val="100"/>
          <w:position w:val="0"/>
          <w:sz w:val="21"/>
          <w:u w:val="none"/>
        </w:rPr>
        <w:t>并设置必</w:t>
      </w:r>
      <w:r>
        <w:rPr>
          <w:rFonts w:ascii="宋体" w:eastAsia="宋体" w:hAnsi="宋体" w:cs="宋体"/>
          <w:color w:val="000000"/>
          <w:spacing w:val="-2"/>
          <w:w w:val="100"/>
          <w:position w:val="0"/>
          <w:sz w:val="21"/>
          <w:u w:val="none"/>
        </w:rPr>
        <w:t>要</w:t>
      </w:r>
      <w:r>
        <w:rPr>
          <w:rFonts w:ascii="宋体" w:eastAsia="宋体" w:hAnsi="宋体" w:cs="宋体"/>
          <w:color w:val="000000"/>
          <w:spacing w:val="0"/>
          <w:w w:val="100"/>
          <w:position w:val="0"/>
          <w:sz w:val="21"/>
          <w:u w:val="none"/>
        </w:rPr>
        <w:t>的安全装</w:t>
      </w:r>
      <w:r>
        <w:rPr>
          <w:rFonts w:ascii="宋体" w:eastAsia="宋体" w:hAnsi="宋体" w:cs="宋体"/>
          <w:color w:val="000000"/>
          <w:spacing w:val="-2"/>
          <w:w w:val="100"/>
          <w:position w:val="0"/>
          <w:sz w:val="21"/>
          <w:u w:val="none"/>
        </w:rPr>
        <w:t>置</w:t>
      </w:r>
      <w:r>
        <w:rPr>
          <w:rFonts w:ascii="宋体" w:hAnsi="宋体" w:cs="宋体"/>
          <w:color w:val="000000"/>
          <w:spacing w:val="0"/>
          <w:w w:val="100"/>
          <w:position w:val="0"/>
          <w:sz w:val="21"/>
          <w:u w:val="none"/>
        </w:rPr>
        <w:t>。加</w:t>
      </w:r>
      <w:r>
        <w:rPr>
          <w:rFonts w:ascii="宋体" w:eastAsia="宋体" w:hAnsi="宋体" w:cs="宋体"/>
          <w:color w:val="000000"/>
          <w:spacing w:val="0"/>
          <w:w w:val="100"/>
          <w:position w:val="0"/>
          <w:sz w:val="21"/>
          <w:u w:val="none"/>
        </w:rPr>
        <w:t>氯机</w:t>
      </w:r>
      <w:r>
        <w:rPr>
          <w:rFonts w:ascii="宋体" w:eastAsia="宋体" w:hAnsi="宋体" w:cs="宋体"/>
          <w:color w:val="000000"/>
          <w:spacing w:val="-2"/>
          <w:w w:val="100"/>
          <w:position w:val="0"/>
          <w:sz w:val="21"/>
          <w:u w:val="none"/>
        </w:rPr>
        <w:t>宜</w:t>
      </w:r>
      <w:r>
        <w:rPr>
          <w:rFonts w:ascii="宋体" w:eastAsia="宋体" w:hAnsi="宋体" w:cs="宋体"/>
          <w:color w:val="000000"/>
          <w:spacing w:val="0"/>
          <w:w w:val="100"/>
          <w:position w:val="0"/>
          <w:sz w:val="21"/>
          <w:u w:val="none"/>
        </w:rPr>
        <w:t>设置两套</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其中一套</w:t>
      </w:r>
    </w:p>
    <w:p>
      <w:pPr>
        <w:spacing w:before="0" w:after="0" w:line="312" w:lineRule="exact"/>
        <w:ind w:left="60" w:firstLine="852"/>
        <w:jc w:val="left"/>
      </w:pPr>
      <w:r>
        <w:rPr>
          <w:rFonts w:ascii="宋体" w:eastAsia="宋体" w:hAnsi="宋体" w:cs="宋体"/>
          <w:color w:val="000000"/>
          <w:spacing w:val="-1"/>
          <w:w w:val="100"/>
          <w:position w:val="0"/>
          <w:sz w:val="21"/>
          <w:u w:val="none"/>
        </w:rPr>
        <w:t>备用；</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污泥消毒设计条件如下：</w:t>
      </w:r>
    </w:p>
    <w:p>
      <w:pPr>
        <w:spacing w:before="0" w:after="0" w:line="347" w:lineRule="exact"/>
        <w:ind w:left="60" w:firstLine="852"/>
        <w:jc w:val="left"/>
      </w:pPr>
      <w:r>
        <w:rPr>
          <w:rFonts w:ascii="宋体" w:hAnsi="宋体" w:cs="宋体"/>
          <w:color w:val="000000"/>
          <w:spacing w:val="0"/>
          <w:w w:val="100"/>
          <w:position w:val="3"/>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污泥在贮泥池中进行消毒，贮泥池有效容积应不小于处理系统</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24</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h</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产泥量，且不宜小于</w:t>
      </w:r>
    </w:p>
    <w:p>
      <w:pPr>
        <w:spacing w:before="0" w:after="0" w:line="157" w:lineRule="exact"/>
        <w:ind w:left="60" w:firstLine="1538"/>
        <w:jc w:val="left"/>
      </w:pPr>
      <w:r>
        <w:rPr>
          <w:rFonts w:ascii="宋体" w:hAnsi="宋体" w:cs="宋体"/>
          <w:color w:val="000000"/>
          <w:spacing w:val="-2"/>
          <w:w w:val="100"/>
          <w:position w:val="0"/>
          <w:sz w:val="11"/>
          <w:u w:val="none"/>
        </w:rPr>
        <w:t>3</w:t>
      </w:r>
    </w:p>
    <w:p>
      <w:pPr>
        <w:spacing w:before="0" w:after="0" w:line="432"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污</w:t>
      </w:r>
      <w:r>
        <w:rPr>
          <w:rFonts w:ascii="宋体" w:eastAsia="宋体" w:hAnsi="宋体" w:cs="宋体"/>
          <w:color w:val="000000"/>
          <w:spacing w:val="0"/>
          <w:w w:val="100"/>
          <w:position w:val="0"/>
          <w:sz w:val="21"/>
          <w:u w:val="none"/>
        </w:rPr>
        <w:t>泥消毒一</w:t>
      </w:r>
      <w:r>
        <w:rPr>
          <w:rFonts w:ascii="宋体" w:eastAsia="宋体" w:hAnsi="宋体" w:cs="宋体"/>
          <w:color w:val="000000"/>
          <w:spacing w:val="-2"/>
          <w:w w:val="100"/>
          <w:position w:val="0"/>
          <w:sz w:val="21"/>
          <w:u w:val="none"/>
        </w:rPr>
        <w:t>般</w:t>
      </w:r>
      <w:r>
        <w:rPr>
          <w:rFonts w:ascii="宋体" w:eastAsia="宋体" w:hAnsi="宋体" w:cs="宋体"/>
          <w:color w:val="000000"/>
          <w:spacing w:val="0"/>
          <w:w w:val="100"/>
          <w:position w:val="0"/>
          <w:sz w:val="21"/>
          <w:u w:val="none"/>
        </w:rPr>
        <w:t>采用化学</w:t>
      </w:r>
      <w:r>
        <w:rPr>
          <w:rFonts w:ascii="宋体" w:eastAsia="宋体" w:hAnsi="宋体" w:cs="宋体"/>
          <w:color w:val="000000"/>
          <w:spacing w:val="-2"/>
          <w:w w:val="100"/>
          <w:position w:val="0"/>
          <w:sz w:val="21"/>
          <w:u w:val="none"/>
        </w:rPr>
        <w:t>消</w:t>
      </w:r>
      <w:r>
        <w:rPr>
          <w:rFonts w:ascii="宋体" w:eastAsia="宋体" w:hAnsi="宋体" w:cs="宋体"/>
          <w:color w:val="000000"/>
          <w:spacing w:val="0"/>
          <w:w w:val="100"/>
          <w:position w:val="0"/>
          <w:sz w:val="21"/>
          <w:u w:val="none"/>
        </w:rPr>
        <w:t>毒方</w:t>
      </w:r>
      <w:r>
        <w:rPr>
          <w:rFonts w:ascii="宋体" w:hAnsi="宋体" w:cs="宋体"/>
          <w:color w:val="000000"/>
          <w:spacing w:val="0"/>
          <w:w w:val="100"/>
          <w:position w:val="0"/>
          <w:sz w:val="21"/>
          <w:u w:val="none"/>
        </w:rPr>
        <w:t>式。</w:t>
      </w:r>
      <w:r>
        <w:rPr>
          <w:rFonts w:ascii="宋体" w:eastAsia="宋体" w:hAnsi="宋体" w:cs="宋体"/>
          <w:color w:val="000000"/>
          <w:spacing w:val="-2"/>
          <w:w w:val="100"/>
          <w:position w:val="0"/>
          <w:sz w:val="21"/>
          <w:u w:val="none"/>
        </w:rPr>
        <w:t>常</w:t>
      </w:r>
      <w:r>
        <w:rPr>
          <w:rFonts w:ascii="宋体" w:eastAsia="宋体" w:hAnsi="宋体" w:cs="宋体"/>
          <w:color w:val="000000"/>
          <w:spacing w:val="0"/>
          <w:w w:val="100"/>
          <w:position w:val="0"/>
          <w:sz w:val="21"/>
          <w:u w:val="none"/>
        </w:rPr>
        <w:t>用的消毒</w:t>
      </w:r>
      <w:r>
        <w:rPr>
          <w:rFonts w:ascii="宋体" w:eastAsia="宋体" w:hAnsi="宋体" w:cs="宋体"/>
          <w:color w:val="000000"/>
          <w:spacing w:val="-2"/>
          <w:w w:val="100"/>
          <w:position w:val="0"/>
          <w:sz w:val="21"/>
          <w:u w:val="none"/>
        </w:rPr>
        <w:t>药</w:t>
      </w:r>
      <w:r>
        <w:rPr>
          <w:rFonts w:ascii="宋体" w:eastAsia="宋体" w:hAnsi="宋体" w:cs="宋体"/>
          <w:color w:val="000000"/>
          <w:spacing w:val="0"/>
          <w:w w:val="100"/>
          <w:position w:val="0"/>
          <w:sz w:val="21"/>
          <w:u w:val="none"/>
        </w:rPr>
        <w:t>剂为石灰</w:t>
      </w:r>
      <w:r>
        <w:rPr>
          <w:rFonts w:ascii="宋体" w:eastAsia="宋体" w:hAnsi="宋体" w:cs="宋体"/>
          <w:color w:val="000000"/>
          <w:spacing w:val="-2"/>
          <w:w w:val="100"/>
          <w:position w:val="0"/>
          <w:sz w:val="21"/>
          <w:u w:val="none"/>
        </w:rPr>
        <w:t>和</w:t>
      </w:r>
      <w:r>
        <w:rPr>
          <w:rFonts w:ascii="宋体" w:eastAsia="宋体" w:hAnsi="宋体" w:cs="宋体"/>
          <w:color w:val="000000"/>
          <w:spacing w:val="0"/>
          <w:w w:val="100"/>
          <w:position w:val="0"/>
          <w:sz w:val="21"/>
          <w:u w:val="none"/>
        </w:rPr>
        <w:t>漂白</w:t>
      </w:r>
      <w:r>
        <w:rPr>
          <w:rFonts w:ascii="宋体" w:eastAsia="宋体" w:hAnsi="宋体" w:cs="宋体"/>
          <w:color w:val="000000"/>
          <w:spacing w:val="-2"/>
          <w:w w:val="100"/>
          <w:position w:val="0"/>
          <w:sz w:val="21"/>
          <w:u w:val="none"/>
        </w:rPr>
        <w:t>粉</w:t>
      </w:r>
      <w:r>
        <w:rPr>
          <w:rFonts w:ascii="宋体" w:hAnsi="宋体" w:cs="宋体"/>
          <w:color w:val="000000"/>
          <w:spacing w:val="0"/>
          <w:w w:val="100"/>
          <w:position w:val="0"/>
          <w:sz w:val="21"/>
          <w:u w:val="none"/>
        </w:rPr>
        <w:t>。采</w:t>
      </w:r>
      <w:r>
        <w:rPr>
          <w:rFonts w:ascii="宋体" w:eastAsia="宋体" w:hAnsi="宋体" w:cs="宋体"/>
          <w:color w:val="000000"/>
          <w:spacing w:val="0"/>
          <w:w w:val="100"/>
          <w:position w:val="0"/>
          <w:sz w:val="21"/>
          <w:u w:val="none"/>
        </w:rPr>
        <w:t>用石</w:t>
      </w:r>
      <w:r>
        <w:rPr>
          <w:rFonts w:ascii="宋体" w:eastAsia="宋体" w:hAnsi="宋体" w:cs="宋体"/>
          <w:color w:val="000000"/>
          <w:spacing w:val="-2"/>
          <w:w w:val="100"/>
          <w:position w:val="0"/>
          <w:sz w:val="21"/>
          <w:u w:val="none"/>
        </w:rPr>
        <w:t>灰</w:t>
      </w:r>
      <w:r>
        <w:rPr>
          <w:rFonts w:ascii="宋体" w:eastAsia="宋体" w:hAnsi="宋体" w:cs="宋体"/>
          <w:color w:val="000000"/>
          <w:spacing w:val="0"/>
          <w:w w:val="100"/>
          <w:position w:val="0"/>
          <w:sz w:val="21"/>
          <w:u w:val="none"/>
        </w:rPr>
        <w:t>消毒，石</w:t>
      </w:r>
    </w:p>
    <w:p>
      <w:pPr>
        <w:spacing w:before="0" w:after="0" w:line="350" w:lineRule="exact"/>
        <w:ind w:left="60" w:firstLine="1277"/>
        <w:jc w:val="left"/>
      </w:pPr>
      <w:r>
        <w:rPr>
          <w:rFonts w:ascii="宋体" w:eastAsia="宋体" w:hAnsi="宋体" w:cs="宋体"/>
          <w:color w:val="000000"/>
          <w:spacing w:val="-2"/>
          <w:w w:val="100"/>
          <w:position w:val="3"/>
          <w:sz w:val="21"/>
          <w:u w:val="none"/>
        </w:rPr>
        <w:t>灰</w:t>
      </w:r>
      <w:r>
        <w:rPr>
          <w:rFonts w:ascii="宋体" w:eastAsia="宋体" w:hAnsi="宋体" w:cs="宋体"/>
          <w:color w:val="000000"/>
          <w:spacing w:val="0"/>
          <w:w w:val="100"/>
          <w:position w:val="3"/>
          <w:sz w:val="21"/>
          <w:u w:val="none"/>
        </w:rPr>
        <w:t>投量</w:t>
      </w:r>
      <w:r>
        <w:rPr>
          <w:rFonts w:ascii="宋体" w:eastAsia="宋体" w:hAnsi="宋体" w:cs="宋体"/>
          <w:color w:val="000000"/>
          <w:spacing w:val="-2"/>
          <w:w w:val="100"/>
          <w:position w:val="3"/>
          <w:sz w:val="21"/>
          <w:u w:val="none"/>
        </w:rPr>
        <w:t>约为</w:t>
      </w:r>
      <w:r>
        <w:rPr>
          <w:rFonts w:ascii="Calibri" w:hAnsi="Calibri" w:cs="Calibri"/>
          <w:color w:val="000000"/>
          <w:spacing w:val="8"/>
          <w:w w:val="100"/>
          <w:sz w:val="21"/>
          <w:u w:val="none"/>
        </w:rPr>
        <w:t> </w:t>
      </w:r>
      <w:r>
        <w:rPr>
          <w:rFonts w:ascii="宋体" w:hAnsi="宋体" w:cs="宋体"/>
          <w:color w:val="000000"/>
          <w:spacing w:val="0"/>
          <w:w w:val="100"/>
          <w:position w:val="3"/>
          <w:sz w:val="21"/>
          <w:u w:val="none"/>
        </w:rPr>
        <w:t>30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g/L</w:t>
      </w:r>
      <w:r>
        <w:rPr>
          <w:rFonts w:ascii="Calibri" w:hAnsi="Calibri" w:cs="Calibri"/>
          <w:color w:val="000000"/>
          <w:spacing w:val="10"/>
          <w:w w:val="100"/>
          <w:sz w:val="21"/>
          <w:u w:val="none"/>
        </w:rPr>
        <w:t> </w:t>
      </w:r>
      <w:r>
        <w:rPr>
          <w:rFonts w:ascii="宋体" w:eastAsia="宋体" w:hAnsi="宋体" w:cs="宋体"/>
          <w:color w:val="000000"/>
          <w:spacing w:val="-2"/>
          <w:w w:val="100"/>
          <w:position w:val="3"/>
          <w:sz w:val="21"/>
          <w:u w:val="none"/>
        </w:rPr>
        <w:t>污</w:t>
      </w:r>
      <w:r>
        <w:rPr>
          <w:rFonts w:ascii="宋体" w:eastAsia="宋体" w:hAnsi="宋体" w:cs="宋体"/>
          <w:color w:val="000000"/>
          <w:spacing w:val="0"/>
          <w:w w:val="100"/>
          <w:position w:val="3"/>
          <w:sz w:val="21"/>
          <w:u w:val="none"/>
        </w:rPr>
        <w:t>泥，</w:t>
      </w:r>
      <w:r>
        <w:rPr>
          <w:rFonts w:ascii="宋体" w:eastAsia="宋体" w:hAnsi="宋体" w:cs="宋体"/>
          <w:color w:val="000000"/>
          <w:spacing w:val="-2"/>
          <w:w w:val="100"/>
          <w:position w:val="3"/>
          <w:sz w:val="21"/>
          <w:u w:val="none"/>
        </w:rPr>
        <w:t>使</w:t>
      </w:r>
      <w:r>
        <w:rPr>
          <w:rFonts w:ascii="Calibri" w:hAnsi="Calibri" w:cs="Calibri"/>
          <w:color w:val="000000"/>
          <w:spacing w:val="8"/>
          <w:w w:val="100"/>
          <w:sz w:val="21"/>
          <w:u w:val="none"/>
        </w:rPr>
        <w:t> </w:t>
      </w:r>
      <w:r>
        <w:rPr>
          <w:rFonts w:ascii="宋体" w:hAnsi="宋体" w:cs="宋体"/>
          <w:color w:val="000000"/>
          <w:spacing w:val="0"/>
          <w:w w:val="100"/>
          <w:position w:val="3"/>
          <w:sz w:val="21"/>
          <w:u w:val="none"/>
        </w:rPr>
        <w:t>pH</w:t>
      </w:r>
      <w:r>
        <w:rPr>
          <w:rFonts w:ascii="Calibri" w:hAnsi="Calibri" w:cs="Calibri"/>
          <w:color w:val="000000"/>
          <w:spacing w:val="10"/>
          <w:w w:val="100"/>
          <w:sz w:val="21"/>
          <w:u w:val="none"/>
        </w:rPr>
        <w:t> </w:t>
      </w:r>
      <w:r>
        <w:rPr>
          <w:rFonts w:ascii="宋体" w:eastAsia="宋体" w:hAnsi="宋体" w:cs="宋体"/>
          <w:color w:val="000000"/>
          <w:spacing w:val="-2"/>
          <w:w w:val="100"/>
          <w:position w:val="3"/>
          <w:sz w:val="21"/>
          <w:u w:val="none"/>
        </w:rPr>
        <w:t>为</w:t>
      </w:r>
      <w:r>
        <w:rPr>
          <w:rFonts w:ascii="Calibri" w:hAnsi="Calibri" w:cs="Calibri"/>
          <w:color w:val="000000"/>
          <w:spacing w:val="11"/>
          <w:w w:val="100"/>
          <w:sz w:val="21"/>
          <w:u w:val="none"/>
        </w:rPr>
        <w:t> </w:t>
      </w:r>
      <w:r>
        <w:rPr>
          <w:rFonts w:ascii="宋体" w:hAnsi="宋体" w:cs="宋体"/>
          <w:color w:val="000000"/>
          <w:spacing w:val="0"/>
          <w:w w:val="100"/>
          <w:position w:val="3"/>
          <w:sz w:val="21"/>
          <w:u w:val="none"/>
        </w:rPr>
        <w:t>11</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～12，</w:t>
      </w:r>
      <w:r>
        <w:rPr>
          <w:rFonts w:ascii="宋体" w:eastAsia="宋体" w:hAnsi="宋体" w:cs="宋体"/>
          <w:color w:val="000000"/>
          <w:spacing w:val="0"/>
          <w:w w:val="100"/>
          <w:position w:val="3"/>
          <w:sz w:val="21"/>
          <w:u w:val="none"/>
        </w:rPr>
        <w:t>搅拌</w:t>
      </w:r>
      <w:r>
        <w:rPr>
          <w:rFonts w:ascii="宋体" w:eastAsia="宋体" w:hAnsi="宋体" w:cs="宋体"/>
          <w:color w:val="000000"/>
          <w:spacing w:val="-2"/>
          <w:w w:val="100"/>
          <w:position w:val="3"/>
          <w:sz w:val="21"/>
          <w:u w:val="none"/>
        </w:rPr>
        <w:t>均</w:t>
      </w:r>
      <w:r>
        <w:rPr>
          <w:rFonts w:ascii="宋体" w:eastAsia="宋体" w:hAnsi="宋体" w:cs="宋体"/>
          <w:color w:val="000000"/>
          <w:spacing w:val="0"/>
          <w:w w:val="100"/>
          <w:position w:val="3"/>
          <w:sz w:val="21"/>
          <w:u w:val="none"/>
        </w:rPr>
        <w:t>匀接</w:t>
      </w:r>
      <w:r>
        <w:rPr>
          <w:rFonts w:ascii="宋体" w:eastAsia="宋体" w:hAnsi="宋体" w:cs="宋体"/>
          <w:color w:val="000000"/>
          <w:spacing w:val="-2"/>
          <w:w w:val="100"/>
          <w:position w:val="3"/>
          <w:sz w:val="21"/>
          <w:u w:val="none"/>
        </w:rPr>
        <w:t>触</w:t>
      </w:r>
      <w:r>
        <w:rPr>
          <w:rFonts w:ascii="Calibri" w:hAnsi="Calibri" w:cs="Calibri"/>
          <w:color w:val="000000"/>
          <w:spacing w:val="11"/>
          <w:w w:val="100"/>
          <w:sz w:val="21"/>
          <w:u w:val="none"/>
        </w:rPr>
        <w:t> </w:t>
      </w:r>
      <w:r>
        <w:rPr>
          <w:rFonts w:ascii="宋体" w:hAnsi="宋体" w:cs="宋体"/>
          <w:color w:val="000000"/>
          <w:spacing w:val="0"/>
          <w:w w:val="100"/>
          <w:position w:val="3"/>
          <w:sz w:val="21"/>
          <w:u w:val="none"/>
        </w:rPr>
        <w:t>90</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min</w:t>
      </w:r>
      <w:r>
        <w:rPr>
          <w:rFonts w:ascii="Arial" w:hAnsi="Arial" w:cs="Arial"/>
          <w:color w:val="000000"/>
          <w:spacing w:val="-1"/>
          <w:w w:val="100"/>
          <w:position w:val="0"/>
          <w:sz w:val="21"/>
          <w:u w:val="none"/>
        </w:rPr>
        <w:t> </w:t>
      </w:r>
      <w:r>
        <w:rPr>
          <w:rFonts w:ascii="宋体" w:eastAsia="宋体" w:hAnsi="宋体" w:cs="宋体"/>
          <w:color w:val="000000"/>
          <w:spacing w:val="0"/>
          <w:w w:val="100"/>
          <w:position w:val="3"/>
          <w:sz w:val="21"/>
          <w:u w:val="none"/>
        </w:rPr>
        <w:t>～120</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0"/>
          <w:w w:val="100"/>
          <w:position w:val="3"/>
          <w:sz w:val="21"/>
          <w:u w:val="none"/>
        </w:rPr>
        <w:t>min，并存</w:t>
      </w:r>
      <w:r>
        <w:rPr>
          <w:rFonts w:ascii="宋体" w:eastAsia="宋体" w:hAnsi="宋体" w:cs="宋体"/>
          <w:color w:val="000000"/>
          <w:spacing w:val="-2"/>
          <w:w w:val="100"/>
          <w:position w:val="3"/>
          <w:sz w:val="21"/>
          <w:u w:val="none"/>
        </w:rPr>
        <w:t>放</w:t>
      </w:r>
      <w:r>
        <w:rPr>
          <w:rFonts w:ascii="Calibri" w:hAnsi="Calibri" w:cs="Calibri"/>
          <w:color w:val="000000"/>
          <w:spacing w:val="11"/>
          <w:w w:val="100"/>
          <w:sz w:val="21"/>
          <w:u w:val="none"/>
        </w:rPr>
        <w:t> </w:t>
      </w:r>
      <w:r>
        <w:rPr>
          <w:rFonts w:ascii="宋体" w:hAnsi="宋体" w:cs="宋体"/>
          <w:color w:val="000000"/>
          <w:spacing w:val="-1"/>
          <w:w w:val="100"/>
          <w:position w:val="3"/>
          <w:sz w:val="21"/>
          <w:u w:val="none"/>
        </w:rPr>
        <w:t>7</w:t>
      </w:r>
    </w:p>
    <w:p>
      <w:pPr>
        <w:spacing w:before="0" w:after="0" w:line="312" w:lineRule="exact"/>
        <w:ind w:left="60" w:firstLine="1277"/>
        <w:jc w:val="left"/>
      </w:pPr>
      <w:r>
        <w:rPr>
          <w:rFonts w:ascii="宋体" w:hAnsi="宋体" w:cs="宋体"/>
          <w:color w:val="000000"/>
          <w:spacing w:val="-1"/>
          <w:w w:val="100"/>
          <w:position w:val="3"/>
          <w:sz w:val="21"/>
          <w:u w:val="none"/>
        </w:rPr>
        <w:t>天以上。采用漂白粉消毒，漂白粉投加量约为泥量的</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10%</w:t>
      </w:r>
      <w:r>
        <w:rPr>
          <w:rFonts w:ascii="Arial" w:hAnsi="Arial" w:cs="Arial"/>
          <w:color w:val="000000"/>
          <w:spacing w:val="-1"/>
          <w:w w:val="100"/>
          <w:position w:val="0"/>
          <w:sz w:val="21"/>
          <w:u w:val="none"/>
        </w:rPr>
        <w:t> </w:t>
      </w:r>
      <w:r>
        <w:rPr>
          <w:rFonts w:ascii="宋体" w:hAnsi="宋体" w:cs="宋体"/>
          <w:color w:val="000000"/>
          <w:spacing w:val="-1"/>
          <w:w w:val="100"/>
          <w:position w:val="3"/>
          <w:sz w:val="21"/>
          <w:u w:val="none"/>
        </w:rPr>
        <w:t>～15%。条件允许，可采用紫外</w:t>
      </w:r>
    </w:p>
    <w:p>
      <w:pPr>
        <w:spacing w:before="0" w:after="0" w:line="274" w:lineRule="exact"/>
        <w:ind w:left="60" w:firstLine="1277"/>
        <w:jc w:val="left"/>
      </w:pPr>
      <w:r>
        <w:rPr>
          <w:rFonts w:ascii="宋体" w:hAnsi="宋体" w:cs="宋体"/>
          <w:color w:val="000000"/>
          <w:spacing w:val="-1"/>
          <w:w w:val="100"/>
          <w:position w:val="0"/>
          <w:sz w:val="21"/>
          <w:u w:val="none"/>
        </w:rPr>
        <w:t>线辐照消毒。</w:t>
      </w:r>
    </w:p>
    <w:p>
      <w:pPr>
        <w:spacing w:before="0" w:after="0" w:line="312"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传</w:t>
      </w:r>
      <w:r>
        <w:rPr>
          <w:rFonts w:ascii="宋体" w:eastAsia="宋体" w:hAnsi="宋体" w:cs="宋体"/>
          <w:color w:val="000000"/>
          <w:spacing w:val="0"/>
          <w:w w:val="100"/>
          <w:position w:val="0"/>
          <w:sz w:val="21"/>
          <w:u w:val="none"/>
        </w:rPr>
        <w:t>染病区雨</w:t>
      </w:r>
      <w:r>
        <w:rPr>
          <w:rFonts w:ascii="宋体" w:eastAsia="宋体" w:hAnsi="宋体" w:cs="宋体"/>
          <w:color w:val="000000"/>
          <w:spacing w:val="-2"/>
          <w:w w:val="100"/>
          <w:position w:val="0"/>
          <w:sz w:val="21"/>
          <w:u w:val="none"/>
        </w:rPr>
        <w:t>水</w:t>
      </w:r>
      <w:r>
        <w:rPr>
          <w:rFonts w:ascii="宋体" w:eastAsia="宋体" w:hAnsi="宋体" w:cs="宋体"/>
          <w:color w:val="000000"/>
          <w:spacing w:val="0"/>
          <w:w w:val="100"/>
          <w:position w:val="0"/>
          <w:sz w:val="21"/>
          <w:u w:val="none"/>
        </w:rPr>
        <w:t>处理可采</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一级强化</w:t>
      </w:r>
      <w:r>
        <w:rPr>
          <w:rFonts w:ascii="宋体" w:eastAsia="宋体" w:hAnsi="宋体" w:cs="宋体"/>
          <w:color w:val="000000"/>
          <w:spacing w:val="-2"/>
          <w:w w:val="100"/>
          <w:position w:val="0"/>
          <w:sz w:val="21"/>
          <w:u w:val="none"/>
        </w:rPr>
        <w:t>处</w:t>
      </w:r>
      <w:r>
        <w:rPr>
          <w:rFonts w:ascii="宋体" w:eastAsia="宋体" w:hAnsi="宋体" w:cs="宋体"/>
          <w:color w:val="000000"/>
          <w:spacing w:val="0"/>
          <w:w w:val="100"/>
          <w:position w:val="0"/>
          <w:sz w:val="21"/>
          <w:u w:val="none"/>
        </w:rPr>
        <w:t>理工</w:t>
      </w:r>
      <w:r>
        <w:rPr>
          <w:rFonts w:ascii="宋体" w:hAnsi="宋体" w:cs="宋体"/>
          <w:color w:val="000000"/>
          <w:spacing w:val="0"/>
          <w:w w:val="100"/>
          <w:position w:val="0"/>
          <w:sz w:val="21"/>
          <w:u w:val="none"/>
        </w:rPr>
        <w:t>艺。</w:t>
      </w:r>
      <w:r>
        <w:rPr>
          <w:rFonts w:ascii="宋体" w:eastAsia="宋体" w:hAnsi="宋体" w:cs="宋体"/>
          <w:color w:val="000000"/>
          <w:spacing w:val="-2"/>
          <w:w w:val="100"/>
          <w:position w:val="0"/>
          <w:sz w:val="21"/>
          <w:u w:val="none"/>
        </w:rPr>
        <w:t>雨</w:t>
      </w:r>
      <w:r>
        <w:rPr>
          <w:rFonts w:ascii="宋体" w:eastAsia="宋体" w:hAnsi="宋体" w:cs="宋体"/>
          <w:color w:val="000000"/>
          <w:spacing w:val="0"/>
          <w:w w:val="100"/>
          <w:position w:val="0"/>
          <w:sz w:val="21"/>
          <w:u w:val="none"/>
        </w:rPr>
        <w:t>水消毒灭</w:t>
      </w:r>
      <w:r>
        <w:rPr>
          <w:rFonts w:ascii="宋体" w:eastAsia="宋体" w:hAnsi="宋体" w:cs="宋体"/>
          <w:color w:val="000000"/>
          <w:spacing w:val="-2"/>
          <w:w w:val="100"/>
          <w:position w:val="0"/>
          <w:sz w:val="21"/>
          <w:u w:val="none"/>
        </w:rPr>
        <w:t>菌</w:t>
      </w:r>
      <w:r>
        <w:rPr>
          <w:rFonts w:ascii="宋体" w:eastAsia="宋体" w:hAnsi="宋体" w:cs="宋体"/>
          <w:color w:val="000000"/>
          <w:spacing w:val="0"/>
          <w:w w:val="100"/>
          <w:position w:val="0"/>
          <w:sz w:val="21"/>
          <w:u w:val="none"/>
        </w:rPr>
        <w:t>处理装置</w:t>
      </w:r>
      <w:r>
        <w:rPr>
          <w:rFonts w:ascii="宋体" w:eastAsia="宋体" w:hAnsi="宋体" w:cs="宋体"/>
          <w:color w:val="000000"/>
          <w:spacing w:val="-2"/>
          <w:w w:val="100"/>
          <w:position w:val="0"/>
          <w:sz w:val="21"/>
          <w:u w:val="none"/>
        </w:rPr>
        <w:t>可</w:t>
      </w:r>
      <w:r>
        <w:rPr>
          <w:rFonts w:ascii="宋体" w:eastAsia="宋体" w:hAnsi="宋体" w:cs="宋体"/>
          <w:color w:val="000000"/>
          <w:spacing w:val="0"/>
          <w:w w:val="100"/>
          <w:position w:val="0"/>
          <w:sz w:val="21"/>
          <w:u w:val="none"/>
        </w:rPr>
        <w:t>采用化学</w:t>
      </w:r>
      <w:r>
        <w:rPr>
          <w:rFonts w:ascii="宋体" w:eastAsia="宋体" w:hAnsi="宋体" w:cs="宋体"/>
          <w:color w:val="000000"/>
          <w:spacing w:val="-2"/>
          <w:w w:val="100"/>
          <w:position w:val="0"/>
          <w:sz w:val="21"/>
          <w:u w:val="none"/>
        </w:rPr>
        <w:t>消</w:t>
      </w:r>
      <w:r>
        <w:rPr>
          <w:rFonts w:ascii="宋体" w:eastAsia="宋体" w:hAnsi="宋体" w:cs="宋体"/>
          <w:color w:val="000000"/>
          <w:spacing w:val="0"/>
          <w:w w:val="100"/>
          <w:position w:val="0"/>
          <w:sz w:val="21"/>
          <w:u w:val="none"/>
        </w:rPr>
        <w:t>毒方式，</w:t>
      </w:r>
    </w:p>
    <w:p>
      <w:pPr>
        <w:spacing w:before="0" w:after="0" w:line="350" w:lineRule="exact"/>
        <w:ind w:left="60" w:firstLine="852"/>
        <w:jc w:val="left"/>
      </w:pPr>
      <w:r>
        <w:rPr>
          <w:rFonts w:ascii="宋体" w:eastAsia="宋体" w:hAnsi="宋体" w:cs="宋体"/>
          <w:color w:val="000000"/>
          <w:spacing w:val="-1"/>
          <w:w w:val="100"/>
          <w:position w:val="3"/>
          <w:sz w:val="21"/>
          <w:u w:val="none"/>
        </w:rPr>
        <w:t>接触消毒池消毒时间应不小于</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30</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5"/>
          <w:w w:val="100"/>
          <w:position w:val="3"/>
          <w:sz w:val="21"/>
          <w:u w:val="none"/>
        </w:rPr>
        <w:t>min，参考加氯量（以有效氯计）一般为</w:t>
      </w:r>
      <w:r>
        <w:rPr>
          <w:rFonts w:ascii="Calibri" w:hAnsi="Calibri" w:cs="Calibri"/>
          <w:color w:val="000000"/>
          <w:spacing w:val="6"/>
          <w:w w:val="100"/>
          <w:sz w:val="21"/>
          <w:u w:val="none"/>
        </w:rPr>
        <w:t> </w:t>
      </w:r>
      <w:r>
        <w:rPr>
          <w:rFonts w:ascii="宋体" w:hAnsi="宋体" w:cs="宋体"/>
          <w:color w:val="000000"/>
          <w:spacing w:val="-2"/>
          <w:w w:val="100"/>
          <w:position w:val="3"/>
          <w:sz w:val="21"/>
          <w:u w:val="none"/>
        </w:rPr>
        <w:t>25</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mg/L</w:t>
      </w:r>
      <w:r>
        <w:rPr>
          <w:rFonts w:ascii="Arial" w:hAnsi="Arial" w:cs="Arial"/>
          <w:color w:val="000000"/>
          <w:spacing w:val="-1"/>
          <w:w w:val="100"/>
          <w:position w:val="0"/>
          <w:sz w:val="21"/>
          <w:u w:val="none"/>
        </w:rPr>
        <w:t> </w:t>
      </w:r>
      <w:r>
        <w:rPr>
          <w:rFonts w:ascii="宋体" w:eastAsia="宋体" w:hAnsi="宋体" w:cs="宋体"/>
          <w:color w:val="000000"/>
          <w:spacing w:val="0"/>
          <w:w w:val="100"/>
          <w:position w:val="3"/>
          <w:sz w:val="21"/>
          <w:u w:val="none"/>
        </w:rPr>
        <w:t>～35</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mg/L。</w:t>
      </w:r>
    </w:p>
    <w:p>
      <w:pPr>
        <w:spacing w:before="0" w:after="0" w:line="308" w:lineRule="exact"/>
        <w:ind w:left="60" w:firstLine="852"/>
        <w:jc w:val="left"/>
      </w:pPr>
      <w:r>
        <w:rPr>
          <w:rFonts w:ascii="宋体" w:hAnsi="宋体" w:cs="宋体"/>
          <w:color w:val="000000"/>
          <w:spacing w:val="0"/>
          <w:w w:val="100"/>
          <w:position w:val="3"/>
          <w:sz w:val="21"/>
          <w:u w:val="none"/>
        </w:rPr>
        <w:t>运行中应根据余氯量和实际水质、水量实验确定氯投加量，余氯量应大于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6.5</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0"/>
          <w:w w:val="100"/>
          <w:position w:val="3"/>
          <w:sz w:val="21"/>
          <w:u w:val="none"/>
        </w:rPr>
        <w:t>mg/L（以游离</w:t>
      </w:r>
    </w:p>
    <w:p>
      <w:pPr>
        <w:spacing w:before="0" w:after="0" w:line="277" w:lineRule="exact"/>
        <w:ind w:left="60" w:firstLine="852"/>
        <w:jc w:val="left"/>
      </w:pPr>
      <w:r>
        <w:rPr>
          <w:rFonts w:ascii="宋体" w:eastAsia="宋体" w:hAnsi="宋体" w:cs="宋体"/>
          <w:color w:val="000000"/>
          <w:spacing w:val="-1"/>
          <w:w w:val="100"/>
          <w:position w:val="0"/>
          <w:sz w:val="21"/>
          <w:u w:val="none"/>
        </w:rPr>
        <w:t>氯计），粪大肠菌群数小于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100</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个/L；</w:t>
      </w:r>
    </w:p>
    <w:p>
      <w:pPr>
        <w:spacing w:before="0" w:after="0" w:line="312" w:lineRule="exact"/>
        <w:ind w:left="60" w:firstLine="427"/>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疗污水处</w:t>
      </w:r>
      <w:r>
        <w:rPr>
          <w:rFonts w:ascii="宋体" w:eastAsia="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设施不能</w:t>
      </w:r>
      <w:r>
        <w:rPr>
          <w:rFonts w:ascii="宋体" w:eastAsia="宋体" w:hAnsi="宋体" w:cs="宋体"/>
          <w:color w:val="000000"/>
          <w:spacing w:val="-2"/>
          <w:w w:val="100"/>
          <w:position w:val="0"/>
          <w:sz w:val="21"/>
          <w:u w:val="none"/>
        </w:rPr>
        <w:t>同</w:t>
      </w:r>
      <w:r>
        <w:rPr>
          <w:rFonts w:ascii="宋体" w:eastAsia="宋体" w:hAnsi="宋体" w:cs="宋体"/>
          <w:color w:val="000000"/>
          <w:spacing w:val="0"/>
          <w:w w:val="100"/>
          <w:position w:val="0"/>
          <w:sz w:val="21"/>
          <w:u w:val="none"/>
        </w:rPr>
        <w:t>步建</w:t>
      </w:r>
      <w:r>
        <w:rPr>
          <w:rFonts w:ascii="宋体" w:hAnsi="宋体" w:cs="宋体"/>
          <w:color w:val="000000"/>
          <w:spacing w:val="0"/>
          <w:w w:val="100"/>
          <w:position w:val="0"/>
          <w:sz w:val="21"/>
          <w:u w:val="none"/>
        </w:rPr>
        <w:t>设、</w:t>
      </w:r>
      <w:r>
        <w:rPr>
          <w:rFonts w:ascii="宋体" w:eastAsia="宋体" w:hAnsi="宋体" w:cs="宋体"/>
          <w:color w:val="000000"/>
          <w:spacing w:val="-2"/>
          <w:w w:val="100"/>
          <w:position w:val="0"/>
          <w:sz w:val="21"/>
          <w:u w:val="none"/>
        </w:rPr>
        <w:t>同</w:t>
      </w:r>
      <w:r>
        <w:rPr>
          <w:rFonts w:ascii="宋体" w:eastAsia="宋体" w:hAnsi="宋体" w:cs="宋体"/>
          <w:color w:val="000000"/>
          <w:spacing w:val="0"/>
          <w:w w:val="100"/>
          <w:position w:val="0"/>
          <w:sz w:val="21"/>
          <w:u w:val="none"/>
        </w:rPr>
        <w:t>步投入使</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或污水处</w:t>
      </w:r>
      <w:r>
        <w:rPr>
          <w:rFonts w:ascii="宋体" w:eastAsia="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能力未达</w:t>
      </w:r>
      <w:r>
        <w:rPr>
          <w:rFonts w:ascii="宋体" w:eastAsia="宋体" w:hAnsi="宋体" w:cs="宋体"/>
          <w:color w:val="000000"/>
          <w:spacing w:val="-2"/>
          <w:w w:val="100"/>
          <w:position w:val="0"/>
          <w:sz w:val="21"/>
          <w:u w:val="none"/>
        </w:rPr>
        <w:t>到</w:t>
      </w:r>
      <w:r>
        <w:rPr>
          <w:rFonts w:ascii="宋体" w:eastAsia="宋体" w:hAnsi="宋体" w:cs="宋体"/>
          <w:color w:val="000000"/>
          <w:spacing w:val="0"/>
          <w:w w:val="100"/>
          <w:position w:val="0"/>
          <w:sz w:val="21"/>
          <w:u w:val="none"/>
        </w:rPr>
        <w:t>相关要求</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医院，应</w:t>
      </w:r>
    </w:p>
    <w:p>
      <w:pPr>
        <w:spacing w:before="0" w:after="0" w:line="312" w:lineRule="exact"/>
        <w:ind w:left="60" w:firstLine="852"/>
        <w:jc w:val="left"/>
      </w:pPr>
      <w:r>
        <w:rPr>
          <w:rFonts w:ascii="宋体" w:eastAsia="宋体" w:hAnsi="宋体" w:cs="宋体"/>
          <w:color w:val="000000"/>
          <w:spacing w:val="0"/>
          <w:w w:val="100"/>
          <w:position w:val="0"/>
          <w:sz w:val="21"/>
          <w:u w:val="none"/>
        </w:rPr>
        <w:t>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18466</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等相关规定，按照</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HJ</w:t>
      </w:r>
      <w:r>
        <w:rPr>
          <w:rFonts w:ascii="Calibri" w:hAnsi="Calibri" w:cs="Calibri"/>
          <w:color w:val="000000"/>
          <w:spacing w:val="0"/>
          <w:w w:val="224"/>
          <w:sz w:val="21"/>
          <w:u w:val="none"/>
        </w:rPr>
        <w:t> </w:t>
      </w:r>
      <w:r>
        <w:rPr>
          <w:rFonts w:ascii="宋体" w:eastAsia="宋体" w:hAnsi="宋体" w:cs="宋体"/>
          <w:color w:val="000000"/>
          <w:spacing w:val="0"/>
          <w:w w:val="100"/>
          <w:position w:val="0"/>
          <w:sz w:val="21"/>
          <w:u w:val="none"/>
        </w:rPr>
        <w:t>2029，因地制宜建设临时性污水处理罐（箱），采取加</w:t>
      </w:r>
    </w:p>
    <w:p>
      <w:pPr>
        <w:spacing w:before="0" w:after="0" w:line="312" w:lineRule="exact"/>
        <w:ind w:left="60" w:firstLine="852"/>
        <w:jc w:val="left"/>
      </w:pPr>
      <w:r>
        <w:rPr>
          <w:rFonts w:ascii="宋体" w:hAnsi="宋体" w:cs="宋体"/>
          <w:color w:val="000000"/>
          <w:spacing w:val="-1"/>
          <w:w w:val="100"/>
          <w:position w:val="0"/>
          <w:sz w:val="21"/>
          <w:u w:val="none"/>
        </w:rPr>
        <w:t>氯、过氧乙酸等措施进行杀菌消毒。未经消毒处理或处理未达标的医疗污水不应排放；</w:t>
      </w:r>
    </w:p>
    <w:p>
      <w:pPr>
        <w:spacing w:before="0" w:after="0" w:line="312" w:lineRule="exact"/>
        <w:ind w:left="60" w:firstLine="427"/>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隔</w:t>
      </w:r>
      <w:r>
        <w:rPr>
          <w:rFonts w:ascii="宋体" w:eastAsia="宋体" w:hAnsi="宋体" w:cs="宋体"/>
          <w:color w:val="000000"/>
          <w:spacing w:val="0"/>
          <w:w w:val="100"/>
          <w:position w:val="0"/>
          <w:sz w:val="21"/>
          <w:u w:val="none"/>
        </w:rPr>
        <w:t>离区对外</w:t>
      </w:r>
      <w:r>
        <w:rPr>
          <w:rFonts w:ascii="宋体" w:eastAsia="宋体" w:hAnsi="宋体" w:cs="宋体"/>
          <w:color w:val="000000"/>
          <w:spacing w:val="-2"/>
          <w:w w:val="100"/>
          <w:position w:val="0"/>
          <w:sz w:val="21"/>
          <w:u w:val="none"/>
        </w:rPr>
        <w:t>排</w:t>
      </w:r>
      <w:r>
        <w:rPr>
          <w:rFonts w:ascii="宋体" w:eastAsia="宋体" w:hAnsi="宋体" w:cs="宋体"/>
          <w:color w:val="000000"/>
          <w:spacing w:val="0"/>
          <w:w w:val="100"/>
          <w:position w:val="0"/>
          <w:sz w:val="21"/>
          <w:u w:val="none"/>
        </w:rPr>
        <w:t>粪便和污</w:t>
      </w:r>
      <w:r>
        <w:rPr>
          <w:rFonts w:ascii="宋体" w:eastAsia="宋体" w:hAnsi="宋体" w:cs="宋体"/>
          <w:color w:val="000000"/>
          <w:spacing w:val="-2"/>
          <w:w w:val="100"/>
          <w:position w:val="0"/>
          <w:sz w:val="21"/>
          <w:u w:val="none"/>
        </w:rPr>
        <w:t>水</w:t>
      </w:r>
      <w:r>
        <w:rPr>
          <w:rFonts w:ascii="宋体" w:eastAsia="宋体" w:hAnsi="宋体" w:cs="宋体"/>
          <w:color w:val="000000"/>
          <w:spacing w:val="0"/>
          <w:w w:val="100"/>
          <w:position w:val="0"/>
          <w:sz w:val="21"/>
          <w:u w:val="none"/>
        </w:rPr>
        <w:t>进行必要</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杀菌消毒</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不应将固</w:t>
      </w:r>
      <w:r>
        <w:rPr>
          <w:rFonts w:ascii="宋体" w:eastAsia="宋体" w:hAnsi="宋体" w:cs="宋体"/>
          <w:color w:val="000000"/>
          <w:spacing w:val="-2"/>
          <w:w w:val="100"/>
          <w:position w:val="0"/>
          <w:sz w:val="21"/>
          <w:u w:val="none"/>
        </w:rPr>
        <w:t>体</w:t>
      </w:r>
      <w:r>
        <w:rPr>
          <w:rFonts w:ascii="宋体" w:eastAsia="宋体" w:hAnsi="宋体" w:cs="宋体"/>
          <w:color w:val="000000"/>
          <w:spacing w:val="0"/>
          <w:w w:val="100"/>
          <w:position w:val="0"/>
          <w:sz w:val="21"/>
          <w:u w:val="none"/>
        </w:rPr>
        <w:t>传染性废</w:t>
      </w:r>
      <w:r>
        <w:rPr>
          <w:rFonts w:ascii="宋体" w:eastAsia="宋体" w:hAnsi="宋体" w:cs="宋体"/>
          <w:color w:val="000000"/>
          <w:spacing w:val="-2"/>
          <w:w w:val="100"/>
          <w:position w:val="0"/>
          <w:sz w:val="21"/>
          <w:u w:val="none"/>
        </w:rPr>
        <w:t>物</w:t>
      </w:r>
      <w:r>
        <w:rPr>
          <w:rFonts w:ascii="宋体" w:hAnsi="宋体" w:cs="宋体"/>
          <w:color w:val="000000"/>
          <w:spacing w:val="0"/>
          <w:w w:val="100"/>
          <w:position w:val="0"/>
          <w:sz w:val="21"/>
          <w:u w:val="none"/>
        </w:rPr>
        <w:t>、各</w:t>
      </w:r>
      <w:r>
        <w:rPr>
          <w:rFonts w:ascii="宋体" w:eastAsia="宋体" w:hAnsi="宋体" w:cs="宋体"/>
          <w:color w:val="000000"/>
          <w:spacing w:val="0"/>
          <w:w w:val="100"/>
          <w:position w:val="0"/>
          <w:sz w:val="21"/>
          <w:u w:val="none"/>
        </w:rPr>
        <w:t>种化</w:t>
      </w:r>
      <w:r>
        <w:rPr>
          <w:rFonts w:ascii="宋体" w:eastAsia="宋体" w:hAnsi="宋体" w:cs="宋体"/>
          <w:color w:val="000000"/>
          <w:spacing w:val="-2"/>
          <w:w w:val="100"/>
          <w:position w:val="0"/>
          <w:sz w:val="21"/>
          <w:u w:val="none"/>
        </w:rPr>
        <w:t>学</w:t>
      </w:r>
      <w:r>
        <w:rPr>
          <w:rFonts w:ascii="宋体" w:eastAsia="宋体" w:hAnsi="宋体" w:cs="宋体"/>
          <w:color w:val="000000"/>
          <w:spacing w:val="0"/>
          <w:w w:val="100"/>
          <w:position w:val="0"/>
          <w:sz w:val="21"/>
          <w:u w:val="none"/>
        </w:rPr>
        <w:t>废液弃置</w:t>
      </w:r>
    </w:p>
    <w:p>
      <w:pPr>
        <w:spacing w:before="0" w:after="0" w:line="312" w:lineRule="exact"/>
        <w:ind w:left="60" w:firstLine="852"/>
        <w:jc w:val="left"/>
      </w:pPr>
      <w:r>
        <w:rPr>
          <w:rFonts w:ascii="宋体" w:hAnsi="宋体" w:cs="宋体"/>
          <w:color w:val="000000"/>
          <w:spacing w:val="-1"/>
          <w:w w:val="100"/>
          <w:position w:val="0"/>
          <w:sz w:val="21"/>
          <w:u w:val="none"/>
        </w:rPr>
        <w:t>和倾倒排入下水道。</w:t>
      </w:r>
    </w:p>
    <w:p>
      <w:pPr>
        <w:spacing w:before="0" w:after="0" w:line="240" w:lineRule="exact"/>
        <w:ind w:left="60" w:firstLine="852"/>
      </w:pPr>
    </w:p>
    <w:p>
      <w:pPr>
        <w:spacing w:before="0" w:after="0" w:line="286" w:lineRule="exact"/>
        <w:ind w:left="60" w:firstLine="199"/>
        <w:jc w:val="left"/>
        <w:sectPr>
          <w:type w:val="continuous"/>
          <w:pgSz w:w="11906" w:h="16838"/>
          <w:pgMar w:top="1101" w:right="713" w:bottom="861" w:left="1073" w:header="0" w:footer="0" w:gutter="0"/>
          <w:pgNumType w:start="80"/>
          <w:cols w:num="1" w:space="720"/>
        </w:sectPr>
      </w:pPr>
      <w:r>
        <w:rPr>
          <w:rFonts w:ascii="宋体" w:hAnsi="宋体" w:cs="宋体"/>
          <w:color w:val="000000"/>
          <w:spacing w:val="0"/>
          <w:w w:val="100"/>
          <w:position w:val="0"/>
          <w:sz w:val="18"/>
          <w:u w:val="none"/>
        </w:rPr>
        <w:t>26</w:t>
      </w:r>
    </w:p>
    <w:p>
      <w:pPr>
        <w:spacing w:before="0" w:after="0" w:line="240" w:lineRule="exact"/>
      </w:pPr>
      <w:bookmarkStart w:id="31" w:name="31"/>
      <w:bookmarkEnd w:id="31"/>
    </w:p>
    <w:p>
      <w:pPr>
        <w:spacing w:before="0" w:after="0" w:line="319" w:lineRule="exact"/>
        <w:ind w:left="389" w:firstLine="7464"/>
        <w:jc w:val="left"/>
      </w:pPr>
      <w:r>
        <w:pict>
          <v:shape id="_x0000_s2131" o:spid="_x0000_s1106" type="#_x0000_t202" style="width:332pt;height:53pt;margin-top:397.7pt;margin-left:141.6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89" w:firstLine="7464"/>
      </w:pPr>
    </w:p>
    <w:p>
      <w:pPr>
        <w:spacing w:before="0" w:after="0" w:line="240" w:lineRule="exact"/>
        <w:ind w:left="389" w:firstLine="7464"/>
      </w:pPr>
    </w:p>
    <w:p>
      <w:pPr>
        <w:spacing w:before="0" w:after="0" w:line="240" w:lineRule="exact"/>
        <w:ind w:left="389" w:firstLine="7464"/>
      </w:pPr>
    </w:p>
    <w:p>
      <w:pPr>
        <w:spacing w:before="0" w:after="0" w:line="293" w:lineRule="exact"/>
        <w:ind w:left="389" w:firstLine="0"/>
        <w:jc w:val="left"/>
      </w:pPr>
      <w:r>
        <w:rPr>
          <w:rFonts w:ascii="黑体" w:hAnsi="黑体" w:cs="黑体"/>
          <w:color w:val="000000"/>
          <w:spacing w:val="-1"/>
          <w:w w:val="100"/>
          <w:position w:val="0"/>
          <w:sz w:val="21"/>
          <w:u w:val="none"/>
        </w:rPr>
        <w:t>8.2.4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主要工艺设备</w:t>
      </w:r>
    </w:p>
    <w:p>
      <w:pPr>
        <w:spacing w:before="0" w:after="0" w:line="240" w:lineRule="exact"/>
        <w:ind w:left="389" w:firstLine="0"/>
      </w:pPr>
    </w:p>
    <w:p>
      <w:pPr>
        <w:spacing w:before="0" w:after="0" w:line="228" w:lineRule="exact"/>
        <w:ind w:left="389" w:firstLine="0"/>
        <w:jc w:val="left"/>
      </w:pPr>
      <w:r>
        <w:rPr>
          <w:rFonts w:ascii="黑体" w:hAnsi="黑体" w:cs="黑体"/>
          <w:color w:val="000000"/>
          <w:spacing w:val="0"/>
          <w:w w:val="100"/>
          <w:position w:val="0"/>
          <w:sz w:val="21"/>
          <w:u w:val="none"/>
        </w:rPr>
        <w:t>8.2.4.1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选型要求</w:t>
      </w:r>
    </w:p>
    <w:p>
      <w:pPr>
        <w:spacing w:before="0" w:after="0" w:line="240" w:lineRule="exact"/>
        <w:ind w:left="389" w:firstLine="0"/>
      </w:pPr>
    </w:p>
    <w:p>
      <w:pPr>
        <w:spacing w:before="0" w:after="0" w:line="225" w:lineRule="exact"/>
        <w:ind w:left="389" w:firstLine="420"/>
        <w:jc w:val="left"/>
      </w:pPr>
      <w:r>
        <w:rPr>
          <w:rFonts w:ascii="宋体" w:hAnsi="宋体" w:cs="宋体"/>
          <w:color w:val="000000"/>
          <w:spacing w:val="-3"/>
          <w:w w:val="100"/>
          <w:position w:val="0"/>
          <w:sz w:val="21"/>
          <w:u w:val="none"/>
        </w:rPr>
        <w:t>医院污水处理工程的主要工艺设备包括：格除污机、污水泵、污泥泵、鼓风机、曝气机械、自动加</w:t>
      </w:r>
    </w:p>
    <w:p>
      <w:pPr>
        <w:spacing w:before="0" w:after="0" w:line="312" w:lineRule="exact"/>
        <w:ind w:left="389" w:firstLine="0"/>
        <w:jc w:val="left"/>
      </w:pPr>
      <w:r>
        <w:rPr>
          <w:rFonts w:ascii="宋体" w:hAnsi="宋体" w:cs="宋体"/>
          <w:color w:val="000000"/>
          <w:spacing w:val="-1"/>
          <w:w w:val="100"/>
          <w:position w:val="0"/>
          <w:sz w:val="21"/>
          <w:u w:val="none"/>
        </w:rPr>
        <w:t>药装置、污泥浓缩脱水机械、消毒装置等，其选型条件如下：</w:t>
      </w:r>
    </w:p>
    <w:p>
      <w:pPr>
        <w:spacing w:before="0" w:after="0" w:line="312" w:lineRule="exact"/>
        <w:ind w:left="38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格</w:t>
      </w:r>
      <w:r>
        <w:rPr>
          <w:rFonts w:ascii="宋体" w:eastAsia="宋体" w:hAnsi="宋体" w:cs="宋体"/>
          <w:color w:val="000000"/>
          <w:spacing w:val="0"/>
          <w:w w:val="100"/>
          <w:position w:val="0"/>
          <w:sz w:val="21"/>
          <w:u w:val="none"/>
        </w:rPr>
        <w:t>栅，传染</w:t>
      </w:r>
      <w:r>
        <w:rPr>
          <w:rFonts w:ascii="宋体" w:eastAsia="宋体" w:hAnsi="宋体" w:cs="宋体"/>
          <w:color w:val="000000"/>
          <w:spacing w:val="-2"/>
          <w:w w:val="100"/>
          <w:position w:val="0"/>
          <w:sz w:val="21"/>
          <w:u w:val="none"/>
        </w:rPr>
        <w:t>病</w:t>
      </w:r>
      <w:r>
        <w:rPr>
          <w:rFonts w:ascii="宋体" w:eastAsia="宋体" w:hAnsi="宋体" w:cs="宋体"/>
          <w:color w:val="000000"/>
          <w:spacing w:val="0"/>
          <w:w w:val="100"/>
          <w:position w:val="0"/>
          <w:sz w:val="21"/>
          <w:u w:val="none"/>
        </w:rPr>
        <w:t>医院污水</w:t>
      </w:r>
      <w:r>
        <w:rPr>
          <w:rFonts w:ascii="宋体" w:eastAsia="宋体" w:hAnsi="宋体" w:cs="宋体"/>
          <w:color w:val="000000"/>
          <w:spacing w:val="-2"/>
          <w:w w:val="100"/>
          <w:position w:val="0"/>
          <w:sz w:val="21"/>
          <w:u w:val="none"/>
        </w:rPr>
        <w:t>处</w:t>
      </w:r>
      <w:r>
        <w:rPr>
          <w:rFonts w:ascii="宋体" w:eastAsia="宋体" w:hAnsi="宋体" w:cs="宋体"/>
          <w:color w:val="000000"/>
          <w:spacing w:val="0"/>
          <w:w w:val="100"/>
          <w:position w:val="0"/>
          <w:sz w:val="21"/>
          <w:u w:val="none"/>
        </w:rPr>
        <w:t>理工程应</w:t>
      </w:r>
      <w:r>
        <w:rPr>
          <w:rFonts w:ascii="宋体" w:eastAsia="宋体" w:hAnsi="宋体" w:cs="宋体"/>
          <w:color w:val="000000"/>
          <w:spacing w:val="-2"/>
          <w:w w:val="100"/>
          <w:position w:val="0"/>
          <w:sz w:val="21"/>
          <w:u w:val="none"/>
        </w:rPr>
        <w:t>选</w:t>
      </w:r>
      <w:r>
        <w:rPr>
          <w:rFonts w:ascii="宋体" w:eastAsia="宋体" w:hAnsi="宋体" w:cs="宋体"/>
          <w:color w:val="000000"/>
          <w:spacing w:val="0"/>
          <w:w w:val="100"/>
          <w:position w:val="0"/>
          <w:sz w:val="21"/>
          <w:u w:val="none"/>
        </w:rPr>
        <w:t>用自动机</w:t>
      </w:r>
      <w:r>
        <w:rPr>
          <w:rFonts w:ascii="宋体" w:eastAsia="宋体" w:hAnsi="宋体" w:cs="宋体"/>
          <w:color w:val="000000"/>
          <w:spacing w:val="-2"/>
          <w:w w:val="100"/>
          <w:position w:val="0"/>
          <w:sz w:val="21"/>
          <w:u w:val="none"/>
        </w:rPr>
        <w:t>楲</w:t>
      </w:r>
      <w:r>
        <w:rPr>
          <w:rFonts w:ascii="宋体" w:eastAsia="宋体" w:hAnsi="宋体" w:cs="宋体"/>
          <w:color w:val="000000"/>
          <w:spacing w:val="0"/>
          <w:w w:val="100"/>
          <w:position w:val="0"/>
          <w:sz w:val="21"/>
          <w:u w:val="none"/>
        </w:rPr>
        <w:t>格栅除污</w:t>
      </w:r>
      <w:r>
        <w:rPr>
          <w:rFonts w:ascii="宋体" w:eastAsia="宋体" w:hAnsi="宋体" w:cs="宋体"/>
          <w:color w:val="000000"/>
          <w:spacing w:val="-2"/>
          <w:w w:val="100"/>
          <w:position w:val="0"/>
          <w:sz w:val="21"/>
          <w:u w:val="none"/>
        </w:rPr>
        <w:t>机</w:t>
      </w:r>
      <w:r>
        <w:rPr>
          <w:rFonts w:ascii="宋体" w:hAnsi="宋体" w:cs="宋体"/>
          <w:color w:val="000000"/>
          <w:spacing w:val="0"/>
          <w:w w:val="100"/>
          <w:position w:val="0"/>
          <w:sz w:val="21"/>
          <w:u w:val="none"/>
        </w:rPr>
        <w:t>。非</w:t>
      </w:r>
      <w:r>
        <w:rPr>
          <w:rFonts w:ascii="宋体" w:eastAsia="宋体" w:hAnsi="宋体" w:cs="宋体"/>
          <w:color w:val="000000"/>
          <w:spacing w:val="0"/>
          <w:w w:val="100"/>
          <w:position w:val="0"/>
          <w:sz w:val="21"/>
          <w:u w:val="none"/>
        </w:rPr>
        <w:t>传染</w:t>
      </w:r>
      <w:r>
        <w:rPr>
          <w:rFonts w:ascii="宋体" w:eastAsia="宋体" w:hAnsi="宋体" w:cs="宋体"/>
          <w:color w:val="000000"/>
          <w:spacing w:val="-2"/>
          <w:w w:val="100"/>
          <w:position w:val="0"/>
          <w:sz w:val="21"/>
          <w:u w:val="none"/>
        </w:rPr>
        <w:t>病</w:t>
      </w:r>
      <w:r>
        <w:rPr>
          <w:rFonts w:ascii="宋体" w:eastAsia="宋体" w:hAnsi="宋体" w:cs="宋体"/>
          <w:color w:val="000000"/>
          <w:spacing w:val="0"/>
          <w:w w:val="100"/>
          <w:position w:val="0"/>
          <w:sz w:val="21"/>
          <w:u w:val="none"/>
        </w:rPr>
        <w:t>医院污水</w:t>
      </w:r>
      <w:r>
        <w:rPr>
          <w:rFonts w:ascii="宋体" w:eastAsia="宋体" w:hAnsi="宋体" w:cs="宋体"/>
          <w:color w:val="000000"/>
          <w:spacing w:val="-2"/>
          <w:w w:val="100"/>
          <w:position w:val="0"/>
          <w:sz w:val="21"/>
          <w:u w:val="none"/>
        </w:rPr>
        <w:t>处</w:t>
      </w:r>
      <w:r>
        <w:rPr>
          <w:rFonts w:ascii="宋体" w:eastAsia="宋体" w:hAnsi="宋体" w:cs="宋体"/>
          <w:color w:val="000000"/>
          <w:spacing w:val="0"/>
          <w:w w:val="100"/>
          <w:position w:val="0"/>
          <w:sz w:val="21"/>
          <w:u w:val="none"/>
        </w:rPr>
        <w:t>理系统宜</w:t>
      </w:r>
    </w:p>
    <w:p>
      <w:pPr>
        <w:spacing w:before="0" w:after="0" w:line="312" w:lineRule="exact"/>
        <w:ind w:left="389" w:firstLine="850"/>
        <w:jc w:val="left"/>
      </w:pPr>
      <w:r>
        <w:rPr>
          <w:rFonts w:ascii="宋体" w:eastAsia="宋体" w:hAnsi="宋体" w:cs="宋体"/>
          <w:color w:val="000000"/>
          <w:spacing w:val="-1"/>
          <w:w w:val="100"/>
          <w:position w:val="0"/>
          <w:sz w:val="21"/>
          <w:u w:val="none"/>
        </w:rPr>
        <w:t>选用自动机械格栅，小规模污水处理可根据实际情况采用手动格栅；</w:t>
      </w:r>
    </w:p>
    <w:p>
      <w:pPr>
        <w:spacing w:before="0" w:after="0" w:line="312" w:lineRule="exact"/>
        <w:ind w:left="38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2"/>
          <w:w w:val="100"/>
          <w:position w:val="0"/>
          <w:sz w:val="21"/>
          <w:u w:val="none"/>
        </w:rPr>
        <w:t>污水泵、污泥泵，应选用节能型产品，泵效率应大于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80%。污水泵应根据工艺要求选用潜水泵</w:t>
      </w:r>
    </w:p>
    <w:p>
      <w:pPr>
        <w:spacing w:before="0" w:after="0" w:line="312" w:lineRule="exact"/>
        <w:ind w:left="389" w:firstLine="850"/>
        <w:jc w:val="left"/>
      </w:pPr>
      <w:r>
        <w:rPr>
          <w:rFonts w:ascii="宋体" w:eastAsia="宋体" w:hAnsi="宋体" w:cs="宋体"/>
          <w:color w:val="000000"/>
          <w:spacing w:val="-1"/>
          <w:w w:val="100"/>
          <w:position w:val="0"/>
          <w:sz w:val="21"/>
          <w:u w:val="none"/>
        </w:rPr>
        <w:t>或干式泵；</w:t>
      </w:r>
    </w:p>
    <w:p>
      <w:pPr>
        <w:spacing w:before="0" w:after="0" w:line="312" w:lineRule="exact"/>
        <w:ind w:left="38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鼓风机，应选用低噪声、高效低耗产品，出口风压应稳定，宜选用罗茨鼓风机；</w:t>
      </w:r>
    </w:p>
    <w:p>
      <w:pPr>
        <w:spacing w:before="0" w:after="0" w:line="347" w:lineRule="exact"/>
        <w:ind w:left="389" w:firstLine="425"/>
        <w:jc w:val="left"/>
      </w:pPr>
      <w:r>
        <w:rPr>
          <w:rFonts w:ascii="宋体" w:hAnsi="宋体" w:cs="宋体"/>
          <w:color w:val="000000"/>
          <w:spacing w:val="0"/>
          <w:w w:val="100"/>
          <w:position w:val="3"/>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表面曝气机，理论动力效率应大于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3.5</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kgO2/kWh，在满足工艺要求的前提下应选用竖轴式表</w:t>
      </w:r>
    </w:p>
    <w:p>
      <w:pPr>
        <w:spacing w:before="0" w:after="0" w:line="277" w:lineRule="exact"/>
        <w:ind w:left="389" w:firstLine="850"/>
        <w:jc w:val="left"/>
      </w:pPr>
      <w:r>
        <w:rPr>
          <w:rFonts w:ascii="宋体" w:eastAsia="宋体" w:hAnsi="宋体" w:cs="宋体"/>
          <w:color w:val="000000"/>
          <w:spacing w:val="-1"/>
          <w:w w:val="100"/>
          <w:position w:val="0"/>
          <w:sz w:val="21"/>
          <w:u w:val="none"/>
        </w:rPr>
        <w:t>面曝气机；</w:t>
      </w:r>
    </w:p>
    <w:p>
      <w:pPr>
        <w:spacing w:before="0" w:after="0" w:line="347" w:lineRule="exact"/>
        <w:ind w:left="389" w:firstLine="425"/>
        <w:jc w:val="left"/>
      </w:pPr>
      <w:r>
        <w:rPr>
          <w:rFonts w:ascii="宋体" w:hAnsi="宋体" w:cs="宋体"/>
          <w:color w:val="000000"/>
          <w:spacing w:val="0"/>
          <w:w w:val="100"/>
          <w:position w:val="3"/>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鼓风曝气器，理论动力效率应大于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4.5</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kgO2/kWh，在满足工艺要求的前提下应选用鼓风式射</w:t>
      </w:r>
    </w:p>
    <w:p>
      <w:pPr>
        <w:spacing w:before="0" w:after="0" w:line="277" w:lineRule="exact"/>
        <w:ind w:left="389" w:firstLine="850"/>
        <w:jc w:val="left"/>
      </w:pPr>
      <w:r>
        <w:rPr>
          <w:rFonts w:ascii="宋体" w:eastAsia="宋体" w:hAnsi="宋体" w:cs="宋体"/>
          <w:color w:val="000000"/>
          <w:spacing w:val="-1"/>
          <w:w w:val="100"/>
          <w:position w:val="0"/>
          <w:sz w:val="21"/>
          <w:u w:val="none"/>
        </w:rPr>
        <w:t>流曝气器；</w:t>
      </w:r>
    </w:p>
    <w:p>
      <w:pPr>
        <w:spacing w:before="0" w:after="0" w:line="313" w:lineRule="exact"/>
        <w:ind w:left="389"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加药装置，应实现自动化运行控制，自动加药装置的计量精度应不小于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p>
    <w:p>
      <w:pPr>
        <w:spacing w:before="0" w:after="0" w:line="311" w:lineRule="exact"/>
        <w:ind w:left="389" w:firstLine="425"/>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消毒装置，应选用高效低耗、操作简单、安全性和运行稳定性良好的产品。</w:t>
      </w:r>
    </w:p>
    <w:p>
      <w:pPr>
        <w:spacing w:before="0" w:after="0" w:line="240" w:lineRule="exact"/>
        <w:ind w:left="389" w:firstLine="425"/>
      </w:pPr>
    </w:p>
    <w:p>
      <w:pPr>
        <w:spacing w:before="0" w:after="0" w:line="231" w:lineRule="exact"/>
        <w:ind w:left="389" w:firstLine="0"/>
        <w:jc w:val="left"/>
      </w:pPr>
      <w:r>
        <w:rPr>
          <w:rFonts w:ascii="黑体" w:hAnsi="黑体" w:cs="黑体"/>
          <w:color w:val="000000"/>
          <w:spacing w:val="0"/>
          <w:w w:val="100"/>
          <w:position w:val="0"/>
          <w:sz w:val="21"/>
          <w:u w:val="none"/>
        </w:rPr>
        <w:t>8.2.4.2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性能要求</w:t>
      </w:r>
    </w:p>
    <w:p>
      <w:pPr>
        <w:spacing w:before="0" w:after="0" w:line="240" w:lineRule="exact"/>
        <w:ind w:left="389" w:firstLine="0"/>
      </w:pPr>
    </w:p>
    <w:p>
      <w:pPr>
        <w:spacing w:before="0" w:after="0" w:line="225" w:lineRule="exact"/>
        <w:ind w:left="389" w:firstLine="420"/>
        <w:jc w:val="left"/>
      </w:pPr>
      <w:r>
        <w:rPr>
          <w:rFonts w:ascii="宋体" w:eastAsia="宋体" w:hAnsi="宋体" w:cs="宋体"/>
          <w:color w:val="000000"/>
          <w:spacing w:val="-1"/>
          <w:w w:val="100"/>
          <w:position w:val="0"/>
          <w:sz w:val="21"/>
          <w:u w:val="none"/>
        </w:rPr>
        <w:t>主要工艺设备和材料的性能要求如下：</w:t>
      </w:r>
    </w:p>
    <w:p>
      <w:pPr>
        <w:spacing w:before="0" w:after="0" w:line="312" w:lineRule="exact"/>
        <w:ind w:left="38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排水管道，应进行严格的闭水试验，采取防止排水管道内的污水外渗和泄漏的技术措施；</w:t>
      </w:r>
    </w:p>
    <w:p>
      <w:pPr>
        <w:spacing w:before="0" w:after="0" w:line="312" w:lineRule="exact"/>
        <w:ind w:left="38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曝气设备，应符合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252、HJ/T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263、HJ/T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281</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的规定；</w:t>
      </w:r>
    </w:p>
    <w:p>
      <w:pPr>
        <w:spacing w:before="0" w:after="0" w:line="312" w:lineRule="exact"/>
        <w:ind w:left="38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鼓风机，应符合</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251</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w:t>
      </w:r>
    </w:p>
    <w:p>
      <w:pPr>
        <w:spacing w:before="0" w:after="0" w:line="312" w:lineRule="exact"/>
        <w:ind w:left="38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格栅除污机，应符合</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262</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w:t>
      </w:r>
    </w:p>
    <w:p>
      <w:pPr>
        <w:spacing w:before="0" w:after="0" w:line="312" w:lineRule="exact"/>
        <w:ind w:left="389"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加药设备应符合</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369</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w:t>
      </w:r>
    </w:p>
    <w:p>
      <w:pPr>
        <w:spacing w:before="0" w:after="0" w:line="312" w:lineRule="exact"/>
        <w:ind w:left="389"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潜水泵应符合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336</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的规定；</w:t>
      </w:r>
    </w:p>
    <w:p>
      <w:pPr>
        <w:spacing w:before="0" w:after="0" w:line="312" w:lineRule="exact"/>
        <w:ind w:left="389" w:firstLine="425"/>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填料应符合</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245、HJ/T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246</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的规定；</w:t>
      </w:r>
    </w:p>
    <w:p>
      <w:pPr>
        <w:spacing w:before="0" w:after="0" w:line="312" w:lineRule="exact"/>
        <w:ind w:left="389" w:firstLine="425"/>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工艺设备的使用寿命，要求如下：</w:t>
      </w:r>
    </w:p>
    <w:p>
      <w:pPr>
        <w:spacing w:before="0" w:after="0" w:line="347" w:lineRule="exact"/>
        <w:ind w:left="389" w:firstLine="850"/>
        <w:jc w:val="left"/>
      </w:pPr>
      <w:r>
        <w:rPr>
          <w:rFonts w:ascii="宋体" w:hAnsi="宋体" w:cs="宋体"/>
          <w:color w:val="000000"/>
          <w:spacing w:val="0"/>
          <w:w w:val="100"/>
          <w:position w:val="3"/>
          <w:sz w:val="21"/>
          <w:u w:val="none"/>
        </w:rPr>
        <w:t>1)</w:t>
      </w:r>
      <w:r>
        <w:rPr>
          <w:rFonts w:ascii="Calibri" w:hAnsi="Calibri" w:cs="Calibri"/>
          <w:color w:val="000000"/>
          <w:spacing w:val="0"/>
          <w:w w:val="197"/>
          <w:sz w:val="24"/>
          <w:u w:val="none"/>
        </w:rPr>
        <w:t>  </w:t>
      </w:r>
      <w:r>
        <w:rPr>
          <w:rFonts w:ascii="宋体" w:hAnsi="宋体" w:cs="宋体"/>
          <w:color w:val="000000"/>
          <w:spacing w:val="-2"/>
          <w:w w:val="100"/>
          <w:position w:val="3"/>
          <w:sz w:val="21"/>
          <w:u w:val="none"/>
        </w:rPr>
        <w:t>污水泵、污泥泵、鼓风机、表面曝气机等首次无故障时间应不小于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10000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2"/>
          <w:w w:val="100"/>
          <w:position w:val="3"/>
          <w:sz w:val="21"/>
          <w:u w:val="none"/>
        </w:rPr>
        <w:t>h，使用寿命应</w:t>
      </w:r>
    </w:p>
    <w:p>
      <w:pPr>
        <w:spacing w:before="0" w:after="0" w:line="277" w:lineRule="exact"/>
        <w:ind w:left="389" w:firstLine="1274"/>
        <w:jc w:val="left"/>
      </w:pPr>
      <w:r>
        <w:rPr>
          <w:rFonts w:ascii="宋体" w:eastAsia="宋体" w:hAnsi="宋体" w:cs="宋体"/>
          <w:color w:val="000000"/>
          <w:spacing w:val="-1"/>
          <w:w w:val="100"/>
          <w:position w:val="0"/>
          <w:sz w:val="21"/>
          <w:u w:val="none"/>
        </w:rPr>
        <w:t>不小于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年；</w:t>
      </w:r>
    </w:p>
    <w:p>
      <w:pPr>
        <w:spacing w:before="0" w:after="0" w:line="347" w:lineRule="exact"/>
        <w:ind w:left="389" w:firstLine="850"/>
        <w:jc w:val="left"/>
      </w:pPr>
      <w:r>
        <w:rPr>
          <w:rFonts w:ascii="宋体" w:hAnsi="宋体" w:cs="宋体"/>
          <w:color w:val="000000"/>
          <w:spacing w:val="0"/>
          <w:w w:val="100"/>
          <w:position w:val="3"/>
          <w:sz w:val="21"/>
          <w:u w:val="none"/>
        </w:rPr>
        <w:t>2)</w:t>
      </w:r>
      <w:r>
        <w:rPr>
          <w:rFonts w:ascii="Calibri" w:hAnsi="Calibri" w:cs="Calibri"/>
          <w:color w:val="000000"/>
          <w:spacing w:val="0"/>
          <w:w w:val="197"/>
          <w:sz w:val="24"/>
          <w:u w:val="none"/>
        </w:rPr>
        <w:t>  </w:t>
      </w:r>
      <w:r>
        <w:rPr>
          <w:rFonts w:ascii="宋体" w:hAnsi="宋体" w:cs="宋体"/>
          <w:color w:val="000000"/>
          <w:spacing w:val="-1"/>
          <w:w w:val="100"/>
          <w:position w:val="3"/>
          <w:sz w:val="21"/>
          <w:u w:val="none"/>
        </w:rPr>
        <w:t>格栅除污机、污泥脱水机等首次无故障时间应不小于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4000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h，使用寿命应不小于</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15</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年；</w:t>
      </w:r>
    </w:p>
    <w:p>
      <w:pPr>
        <w:spacing w:before="0" w:after="0" w:line="277" w:lineRule="exact"/>
        <w:ind w:left="389" w:firstLine="850"/>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hAnsi="宋体" w:cs="宋体"/>
          <w:color w:val="000000"/>
          <w:spacing w:val="7"/>
          <w:w w:val="100"/>
          <w:position w:val="0"/>
          <w:sz w:val="21"/>
          <w:u w:val="none"/>
        </w:rPr>
        <w:t>曝气装置、生物膜填料、自动加药装置、水质在线监测仪的首次无故障时间应不小于</w:t>
      </w:r>
    </w:p>
    <w:p>
      <w:pPr>
        <w:spacing w:before="0" w:after="0" w:line="347" w:lineRule="exact"/>
        <w:ind w:left="389" w:firstLine="1274"/>
        <w:jc w:val="left"/>
      </w:pPr>
      <w:r>
        <w:rPr>
          <w:rFonts w:ascii="宋体" w:hAnsi="宋体" w:cs="宋体"/>
          <w:color w:val="000000"/>
          <w:spacing w:val="0"/>
          <w:w w:val="100"/>
          <w:position w:val="3"/>
          <w:sz w:val="21"/>
          <w:u w:val="none"/>
        </w:rPr>
        <w:t>6000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h，使用寿命应不小于</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5</w:t>
      </w:r>
      <w:r>
        <w:rPr>
          <w:rFonts w:ascii="Calibri" w:hAnsi="Calibri" w:cs="Calibri"/>
          <w:color w:val="000000"/>
          <w:spacing w:val="5"/>
          <w:w w:val="100"/>
          <w:sz w:val="21"/>
          <w:u w:val="none"/>
        </w:rPr>
        <w:t> </w:t>
      </w:r>
      <w:r>
        <w:rPr>
          <w:rFonts w:ascii="宋体" w:hAnsi="宋体" w:cs="宋体"/>
          <w:color w:val="000000"/>
          <w:spacing w:val="-2"/>
          <w:w w:val="100"/>
          <w:position w:val="3"/>
          <w:sz w:val="21"/>
          <w:u w:val="none"/>
        </w:rPr>
        <w:t>年。</w:t>
      </w:r>
    </w:p>
    <w:p>
      <w:pPr>
        <w:spacing w:before="0" w:after="0" w:line="277" w:lineRule="exact"/>
        <w:ind w:left="389" w:firstLine="425"/>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污泥脱水设计条件如下：</w:t>
      </w:r>
    </w:p>
    <w:p>
      <w:pPr>
        <w:spacing w:before="0" w:after="0" w:line="312" w:lineRule="exact"/>
        <w:ind w:left="389" w:firstLine="850"/>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污泥脱水宜采用离心式脱水机；</w:t>
      </w:r>
    </w:p>
    <w:p>
      <w:pPr>
        <w:spacing w:before="0" w:after="0" w:line="312" w:lineRule="exact"/>
        <w:ind w:left="389" w:firstLine="850"/>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离</w:t>
      </w:r>
      <w:r>
        <w:rPr>
          <w:rFonts w:ascii="宋体" w:eastAsia="宋体" w:hAnsi="宋体" w:cs="宋体"/>
          <w:color w:val="000000"/>
          <w:spacing w:val="0"/>
          <w:w w:val="100"/>
          <w:position w:val="0"/>
          <w:sz w:val="21"/>
          <w:u w:val="none"/>
        </w:rPr>
        <w:t>心分离前</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污泥调质</w:t>
      </w:r>
      <w:r>
        <w:rPr>
          <w:rFonts w:ascii="宋体" w:eastAsia="宋体" w:hAnsi="宋体" w:cs="宋体"/>
          <w:color w:val="000000"/>
          <w:spacing w:val="-2"/>
          <w:w w:val="100"/>
          <w:position w:val="0"/>
          <w:sz w:val="21"/>
          <w:u w:val="none"/>
        </w:rPr>
        <w:t>一</w:t>
      </w:r>
      <w:r>
        <w:rPr>
          <w:rFonts w:ascii="宋体" w:eastAsia="宋体" w:hAnsi="宋体" w:cs="宋体"/>
          <w:color w:val="000000"/>
          <w:spacing w:val="0"/>
          <w:w w:val="100"/>
          <w:position w:val="0"/>
          <w:sz w:val="21"/>
          <w:u w:val="none"/>
        </w:rPr>
        <w:t>般宜采用</w:t>
      </w:r>
      <w:r>
        <w:rPr>
          <w:rFonts w:ascii="宋体" w:eastAsia="宋体" w:hAnsi="宋体" w:cs="宋体"/>
          <w:color w:val="000000"/>
          <w:spacing w:val="-2"/>
          <w:w w:val="100"/>
          <w:position w:val="0"/>
          <w:sz w:val="21"/>
          <w:u w:val="none"/>
        </w:rPr>
        <w:t>有</w:t>
      </w:r>
      <w:r>
        <w:rPr>
          <w:rFonts w:ascii="宋体" w:eastAsia="宋体" w:hAnsi="宋体" w:cs="宋体"/>
          <w:color w:val="000000"/>
          <w:spacing w:val="0"/>
          <w:w w:val="100"/>
          <w:position w:val="0"/>
          <w:sz w:val="21"/>
          <w:u w:val="none"/>
        </w:rPr>
        <w:t>机或无机</w:t>
      </w:r>
      <w:r>
        <w:rPr>
          <w:rFonts w:ascii="宋体" w:eastAsia="宋体" w:hAnsi="宋体" w:cs="宋体"/>
          <w:color w:val="000000"/>
          <w:spacing w:val="-2"/>
          <w:w w:val="100"/>
          <w:position w:val="0"/>
          <w:sz w:val="21"/>
          <w:u w:val="none"/>
        </w:rPr>
        <w:t>药</w:t>
      </w:r>
      <w:r>
        <w:rPr>
          <w:rFonts w:ascii="宋体" w:eastAsia="宋体" w:hAnsi="宋体" w:cs="宋体"/>
          <w:color w:val="000000"/>
          <w:spacing w:val="0"/>
          <w:w w:val="100"/>
          <w:position w:val="0"/>
          <w:sz w:val="21"/>
          <w:u w:val="none"/>
        </w:rPr>
        <w:t>剂进行化</w:t>
      </w:r>
      <w:r>
        <w:rPr>
          <w:rFonts w:ascii="宋体" w:eastAsia="宋体" w:hAnsi="宋体" w:cs="宋体"/>
          <w:color w:val="000000"/>
          <w:spacing w:val="-2"/>
          <w:w w:val="100"/>
          <w:position w:val="0"/>
          <w:sz w:val="21"/>
          <w:u w:val="none"/>
        </w:rPr>
        <w:t>学</w:t>
      </w:r>
      <w:r>
        <w:rPr>
          <w:rFonts w:ascii="宋体" w:eastAsia="宋体" w:hAnsi="宋体" w:cs="宋体"/>
          <w:color w:val="000000"/>
          <w:spacing w:val="0"/>
          <w:w w:val="100"/>
          <w:position w:val="0"/>
          <w:sz w:val="21"/>
          <w:u w:val="none"/>
        </w:rPr>
        <w:t>调质</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脱水污泥</w:t>
      </w:r>
      <w:r>
        <w:rPr>
          <w:rFonts w:ascii="宋体" w:eastAsia="宋体" w:hAnsi="宋体" w:cs="宋体"/>
          <w:color w:val="000000"/>
          <w:spacing w:val="-2"/>
          <w:w w:val="100"/>
          <w:position w:val="0"/>
          <w:sz w:val="21"/>
          <w:u w:val="none"/>
        </w:rPr>
        <w:t>含</w:t>
      </w:r>
      <w:r>
        <w:rPr>
          <w:rFonts w:ascii="宋体" w:eastAsia="宋体" w:hAnsi="宋体" w:cs="宋体"/>
          <w:color w:val="000000"/>
          <w:spacing w:val="0"/>
          <w:w w:val="100"/>
          <w:position w:val="0"/>
          <w:sz w:val="21"/>
          <w:u w:val="none"/>
        </w:rPr>
        <w:t>水率应小</w:t>
      </w:r>
    </w:p>
    <w:p>
      <w:pPr>
        <w:spacing w:before="0" w:after="0" w:line="312" w:lineRule="exact"/>
        <w:ind w:left="389" w:firstLine="1274"/>
        <w:jc w:val="left"/>
      </w:pPr>
      <w:r>
        <w:rPr>
          <w:rFonts w:ascii="宋体" w:eastAsia="宋体" w:hAnsi="宋体" w:cs="宋体"/>
          <w:color w:val="000000"/>
          <w:spacing w:val="-2"/>
          <w:w w:val="100"/>
          <w:position w:val="0"/>
          <w:sz w:val="21"/>
          <w:u w:val="none"/>
        </w:rPr>
        <w:t>于</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80%；</w:t>
      </w:r>
    </w:p>
    <w:p>
      <w:pPr>
        <w:spacing w:before="0" w:after="0" w:line="312" w:lineRule="exact"/>
        <w:ind w:left="389" w:firstLine="850"/>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脱水过程应密封和气体处理，脱水后的污泥应密闭封装和运输。</w:t>
      </w:r>
    </w:p>
    <w:p>
      <w:pPr>
        <w:spacing w:before="0" w:after="0" w:line="240" w:lineRule="exact"/>
        <w:ind w:left="389" w:firstLine="850"/>
      </w:pPr>
    </w:p>
    <w:p>
      <w:pPr>
        <w:spacing w:before="0" w:after="0" w:line="231" w:lineRule="exact"/>
        <w:ind w:left="389" w:firstLine="0"/>
        <w:jc w:val="left"/>
      </w:pPr>
      <w:r>
        <w:rPr>
          <w:rFonts w:ascii="黑体" w:hAnsi="黑体" w:cs="黑体"/>
          <w:color w:val="000000"/>
          <w:spacing w:val="-1"/>
          <w:w w:val="100"/>
          <w:position w:val="0"/>
          <w:sz w:val="21"/>
          <w:u w:val="none"/>
        </w:rPr>
        <w:t>8.2.5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检测与过程控制</w:t>
      </w:r>
    </w:p>
    <w:p>
      <w:pPr>
        <w:spacing w:before="0" w:after="0" w:line="240" w:lineRule="exact"/>
        <w:ind w:left="389" w:firstLine="0"/>
      </w:pPr>
    </w:p>
    <w:p>
      <w:pPr>
        <w:spacing w:before="0" w:after="0" w:line="225" w:lineRule="exact"/>
        <w:ind w:left="389" w:firstLine="420"/>
        <w:jc w:val="left"/>
      </w:pPr>
      <w:r>
        <w:rPr>
          <w:rFonts w:ascii="宋体" w:eastAsia="宋体" w:hAnsi="宋体" w:cs="宋体"/>
          <w:color w:val="000000"/>
          <w:spacing w:val="-1"/>
          <w:w w:val="100"/>
          <w:position w:val="0"/>
          <w:sz w:val="21"/>
          <w:u w:val="none"/>
        </w:rPr>
        <w:t>检测与过程控制的要求如下：</w:t>
      </w:r>
    </w:p>
    <w:p>
      <w:pPr>
        <w:spacing w:before="0" w:after="0" w:line="312" w:lineRule="exact"/>
        <w:ind w:left="38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宜根据污水处理工艺控制的要求设置</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pH</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计、流量计、液位控制器、溶氧仪等计量装置；</w:t>
      </w:r>
    </w:p>
    <w:p>
      <w:pPr>
        <w:spacing w:before="0" w:after="0" w:line="240" w:lineRule="exact"/>
        <w:ind w:left="389" w:firstLine="425"/>
      </w:pPr>
    </w:p>
    <w:p>
      <w:pPr>
        <w:spacing w:before="0" w:after="0" w:line="286" w:lineRule="exact"/>
        <w:ind w:left="389" w:firstLine="8947"/>
        <w:jc w:val="left"/>
        <w:sectPr>
          <w:type w:val="continuous"/>
          <w:pgSz w:w="11906" w:h="16839"/>
          <w:pgMar w:top="1101" w:right="669" w:bottom="861" w:left="1029" w:header="0" w:footer="0" w:gutter="0"/>
          <w:pgNumType w:start="81"/>
          <w:cols w:num="1" w:space="720"/>
        </w:sectPr>
      </w:pPr>
      <w:r>
        <w:rPr>
          <w:rFonts w:ascii="宋体" w:hAnsi="宋体" w:cs="宋体"/>
          <w:color w:val="000000"/>
          <w:spacing w:val="0"/>
          <w:w w:val="100"/>
          <w:position w:val="0"/>
          <w:sz w:val="18"/>
          <w:u w:val="none"/>
        </w:rPr>
        <w:t>27</w:t>
      </w:r>
    </w:p>
    <w:p>
      <w:pPr>
        <w:spacing w:before="0" w:after="0" w:line="240" w:lineRule="exact"/>
      </w:pPr>
      <w:bookmarkStart w:id="32" w:name="32"/>
      <w:bookmarkEnd w:id="32"/>
    </w:p>
    <w:p>
      <w:pPr>
        <w:spacing w:before="0" w:after="0" w:line="319" w:lineRule="exact"/>
        <w:ind w:left="60" w:firstLine="0"/>
        <w:jc w:val="left"/>
      </w:pPr>
      <w:r>
        <w:pict>
          <v:shape id="_x0000_s2132" o:spid="_x0000_s1107" type="#_x0000_t202" style="width:332pt;height:53pt;margin-top:397.7pt;margin-left:141.6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870" o:spid="_x0000_s1108" type="#_x0000_t202" style="width:242pt;height:19.2pt;margin-top:573.55pt;margin-left:99.2pt;mso-height-relative:page;mso-position-horizontal-relative:page;mso-position-vertical-relative:page;mso-width-relative:page;position:absolute;z-index:-251573248" coordsize="21600,21600" filled="f" stroked="f">
            <v:stroke joinstyle="miter"/>
            <v:textbox inset="0,0,0,0">
              <w:txbxContent>
                <w:p>
                  <w:pPr>
                    <w:tabs>
                      <w:tab w:val="left" w:pos="425"/>
                    </w:tabs>
                    <w:autoSpaceDE w:val="0"/>
                    <w:autoSpaceDN w:val="0"/>
                    <w:adjustRightInd w:val="0"/>
                    <w:spacing w:before="0" w:after="0" w:line="246" w:lineRule="exact"/>
                    <w:jc w:val="left"/>
                  </w:pPr>
                  <w:r>
                    <w:rPr>
                      <w:color w:val="000000"/>
                      <w:spacing w:val="0"/>
                      <w:w w:val="100"/>
                      <w:sz w:val="24"/>
                      <w:u w:val="none"/>
                    </w:rPr>
                    <w:t>  </w:t>
                  </w:r>
                  <w:r>
                    <w:rPr>
                      <w:rFonts w:ascii="宋体" w:hAnsi="宋体" w:cs="宋体"/>
                      <w:color w:val="000000"/>
                      <w:spacing w:val="0"/>
                      <w:w w:val="100"/>
                      <w:position w:val="3"/>
                      <w:sz w:val="21"/>
                      <w:u w:val="none"/>
                    </w:rPr>
                    <w:t>1)</w:t>
                  </w:r>
                  <w:r>
                    <w:rPr>
                      <w:rFonts w:cs="Calibri"/>
                      <w:spacing w:val="0"/>
                      <w:w w:val="100"/>
                    </w:rPr>
                    <w:tab/>
                  </w:r>
                  <w:r>
                    <w:rPr>
                      <w:rFonts w:ascii="宋体" w:eastAsia="宋体" w:hAnsi="宋体" w:cs="宋体"/>
                      <w:color w:val="000000"/>
                      <w:spacing w:val="-1"/>
                      <w:w w:val="100"/>
                      <w:position w:val="3"/>
                      <w:sz w:val="21"/>
                      <w:u w:val="none"/>
                    </w:rPr>
                    <w:t>独立的控制室面积宜控制在</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12</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4"/>
                      <w:w w:val="100"/>
                      <w:sz w:val="21"/>
                      <w:u w:val="none"/>
                    </w:rPr>
                    <w:t>  </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～20</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w:t>
                  </w:r>
                </w:p>
              </w:txbxContent>
            </v:textbox>
          </v:shape>
        </w:pict>
      </w:r>
      <w:r>
        <w:pict>
          <v:shape id="wondershare_901" o:spid="_x0000_s1109" type="#_x0000_t202" style="width:438.9pt;height:19.2pt;margin-top:589.15pt;margin-left:99.2pt;mso-height-relative:page;mso-position-horizontal-relative:page;mso-position-vertical-relative:page;mso-width-relative:page;position:absolute;z-index:-251572224" coordsize="21600,21600" filled="f" stroked="f">
            <v:stroke joinstyle="miter"/>
            <v:textbox inset="0,0,0,0">
              <w:txbxContent>
                <w:p>
                  <w:pPr>
                    <w:tabs>
                      <w:tab w:val="left" w:pos="425"/>
                    </w:tabs>
                    <w:autoSpaceDE w:val="0"/>
                    <w:autoSpaceDN w:val="0"/>
                    <w:adjustRightInd w:val="0"/>
                    <w:spacing w:before="0" w:after="0" w:line="246" w:lineRule="exact"/>
                    <w:jc w:val="left"/>
                  </w:pPr>
                  <w:r>
                    <w:rPr>
                      <w:color w:val="000000"/>
                      <w:spacing w:val="0"/>
                      <w:w w:val="100"/>
                      <w:sz w:val="24"/>
                      <w:u w:val="none"/>
                    </w:rPr>
                    <w:t>  </w:t>
                  </w:r>
                  <w:r>
                    <w:rPr>
                      <w:rFonts w:ascii="宋体" w:hAnsi="宋体" w:cs="宋体"/>
                      <w:color w:val="000000"/>
                      <w:spacing w:val="0"/>
                      <w:w w:val="100"/>
                      <w:position w:val="3"/>
                      <w:sz w:val="21"/>
                      <w:u w:val="none"/>
                    </w:rPr>
                    <w:t>2)</w:t>
                  </w:r>
                  <w:r>
                    <w:rPr>
                      <w:rFonts w:cs="Calibri"/>
                      <w:spacing w:val="0"/>
                      <w:w w:val="100"/>
                    </w:rPr>
                    <w:tab/>
                  </w:r>
                  <w:r>
                    <w:rPr>
                      <w:rFonts w:ascii="宋体" w:eastAsia="宋体" w:hAnsi="宋体" w:cs="宋体"/>
                      <w:color w:val="000000"/>
                      <w:spacing w:val="-1"/>
                      <w:w w:val="100"/>
                      <w:position w:val="3"/>
                      <w:sz w:val="21"/>
                      <w:u w:val="none"/>
                    </w:rPr>
                    <w:t>若为计算机监控的控制室，面积应在</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15</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3"/>
                      <w:w w:val="100"/>
                      <w:sz w:val="21"/>
                      <w:u w:val="none"/>
                    </w:rPr>
                    <w:t> </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～20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，设防静电地板，室内做适当装修。</w:t>
                  </w: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9"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院污水处</w:t>
      </w:r>
      <w:r>
        <w:rPr>
          <w:rFonts w:ascii="宋体" w:eastAsia="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工程应按</w:t>
      </w:r>
      <w:r>
        <w:rPr>
          <w:rFonts w:ascii="宋体" w:eastAsia="宋体" w:hAnsi="宋体" w:cs="宋体"/>
          <w:color w:val="000000"/>
          <w:spacing w:val="-2"/>
          <w:w w:val="100"/>
          <w:position w:val="0"/>
          <w:sz w:val="21"/>
          <w:u w:val="none"/>
        </w:rPr>
        <w:t>国</w:t>
      </w:r>
      <w:r>
        <w:rPr>
          <w:rFonts w:ascii="宋体" w:eastAsia="宋体" w:hAnsi="宋体" w:cs="宋体"/>
          <w:color w:val="000000"/>
          <w:spacing w:val="0"/>
          <w:w w:val="100"/>
          <w:position w:val="0"/>
          <w:sz w:val="21"/>
          <w:u w:val="none"/>
        </w:rPr>
        <w:t>家和地方</w:t>
      </w:r>
      <w:r>
        <w:rPr>
          <w:rFonts w:ascii="宋体" w:eastAsia="宋体" w:hAnsi="宋体" w:cs="宋体"/>
          <w:color w:val="000000"/>
          <w:spacing w:val="-2"/>
          <w:w w:val="100"/>
          <w:position w:val="0"/>
          <w:sz w:val="21"/>
          <w:u w:val="none"/>
        </w:rPr>
        <w:t>环</w:t>
      </w:r>
      <w:r>
        <w:rPr>
          <w:rFonts w:ascii="宋体" w:eastAsia="宋体" w:hAnsi="宋体" w:cs="宋体"/>
          <w:color w:val="000000"/>
          <w:spacing w:val="0"/>
          <w:w w:val="100"/>
          <w:position w:val="0"/>
          <w:sz w:val="21"/>
          <w:u w:val="none"/>
        </w:rPr>
        <w:t>保部门有</w:t>
      </w:r>
      <w:r>
        <w:rPr>
          <w:rFonts w:ascii="宋体" w:eastAsia="宋体" w:hAnsi="宋体" w:cs="宋体"/>
          <w:color w:val="000000"/>
          <w:spacing w:val="-2"/>
          <w:w w:val="100"/>
          <w:position w:val="0"/>
          <w:sz w:val="21"/>
          <w:u w:val="none"/>
        </w:rPr>
        <w:t>关</w:t>
      </w:r>
      <w:r>
        <w:rPr>
          <w:rFonts w:ascii="宋体" w:eastAsia="宋体" w:hAnsi="宋体" w:cs="宋体"/>
          <w:color w:val="000000"/>
          <w:spacing w:val="0"/>
          <w:w w:val="100"/>
          <w:position w:val="0"/>
          <w:sz w:val="21"/>
          <w:u w:val="none"/>
        </w:rPr>
        <w:t>规定安装</w:t>
      </w:r>
      <w:r>
        <w:rPr>
          <w:rFonts w:ascii="宋体" w:eastAsia="宋体" w:hAnsi="宋体" w:cs="宋体"/>
          <w:color w:val="000000"/>
          <w:spacing w:val="-2"/>
          <w:w w:val="100"/>
          <w:position w:val="0"/>
          <w:sz w:val="21"/>
          <w:u w:val="none"/>
        </w:rPr>
        <w:t>污</w:t>
      </w:r>
      <w:r>
        <w:rPr>
          <w:rFonts w:ascii="宋体" w:eastAsia="宋体" w:hAnsi="宋体" w:cs="宋体"/>
          <w:color w:val="000000"/>
          <w:spacing w:val="0"/>
          <w:w w:val="100"/>
          <w:position w:val="0"/>
          <w:sz w:val="21"/>
          <w:u w:val="none"/>
        </w:rPr>
        <w:t>水连续监</w:t>
      </w:r>
      <w:r>
        <w:rPr>
          <w:rFonts w:ascii="宋体" w:eastAsia="宋体" w:hAnsi="宋体" w:cs="宋体"/>
          <w:color w:val="000000"/>
          <w:spacing w:val="-2"/>
          <w:w w:val="100"/>
          <w:position w:val="0"/>
          <w:sz w:val="21"/>
          <w:u w:val="none"/>
        </w:rPr>
        <w:t>测</w:t>
      </w:r>
      <w:r>
        <w:rPr>
          <w:rFonts w:ascii="宋体" w:eastAsia="宋体" w:hAnsi="宋体" w:cs="宋体"/>
          <w:color w:val="000000"/>
          <w:spacing w:val="0"/>
          <w:w w:val="100"/>
          <w:position w:val="0"/>
          <w:sz w:val="21"/>
          <w:u w:val="none"/>
        </w:rPr>
        <w:t>系统，监</w:t>
      </w:r>
      <w:r>
        <w:rPr>
          <w:rFonts w:ascii="宋体" w:eastAsia="宋体" w:hAnsi="宋体" w:cs="宋体"/>
          <w:color w:val="000000"/>
          <w:spacing w:val="-2"/>
          <w:w w:val="100"/>
          <w:position w:val="0"/>
          <w:sz w:val="21"/>
          <w:u w:val="none"/>
        </w:rPr>
        <w:t>测</w:t>
      </w:r>
      <w:r>
        <w:rPr>
          <w:rFonts w:ascii="宋体" w:eastAsia="宋体" w:hAnsi="宋体" w:cs="宋体"/>
          <w:color w:val="000000"/>
          <w:spacing w:val="0"/>
          <w:w w:val="100"/>
          <w:position w:val="0"/>
          <w:sz w:val="21"/>
          <w:u w:val="none"/>
        </w:rPr>
        <w:t>系统及其</w:t>
      </w:r>
    </w:p>
    <w:p>
      <w:pPr>
        <w:spacing w:before="0" w:after="0" w:line="312" w:lineRule="exact"/>
        <w:ind w:left="60" w:firstLine="852"/>
        <w:jc w:val="left"/>
      </w:pPr>
      <w:r>
        <w:rPr>
          <w:rFonts w:ascii="宋体" w:eastAsia="宋体" w:hAnsi="宋体" w:cs="宋体"/>
          <w:color w:val="000000"/>
          <w:spacing w:val="1"/>
          <w:w w:val="100"/>
          <w:position w:val="0"/>
          <w:sz w:val="21"/>
          <w:u w:val="none"/>
        </w:rPr>
        <w:t>安装应符合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HJ/T</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353</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的规定，污水连续监测系统的数据传输应符合</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HJ/T</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212</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的规定。监测</w:t>
      </w:r>
    </w:p>
    <w:p>
      <w:pPr>
        <w:spacing w:before="0" w:after="0" w:line="312" w:lineRule="exact"/>
        <w:ind w:left="60" w:firstLine="852"/>
        <w:jc w:val="left"/>
      </w:pPr>
      <w:r>
        <w:rPr>
          <w:rFonts w:ascii="宋体" w:eastAsia="宋体" w:hAnsi="宋体" w:cs="宋体"/>
          <w:color w:val="000000"/>
          <w:spacing w:val="-1"/>
          <w:w w:val="100"/>
          <w:position w:val="0"/>
          <w:sz w:val="21"/>
          <w:u w:val="none"/>
        </w:rPr>
        <w:t>仪器应符合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96、HJ/T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101、HJ/T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103、HJ/T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367、HJ/T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377</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等的规定；</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医院污水处理工程运行监测参数至少应包括水量、pH</w:t>
      </w:r>
      <w:r>
        <w:rPr>
          <w:rFonts w:ascii="Calibri" w:hAnsi="Calibri" w:cs="Calibri"/>
          <w:color w:val="000000"/>
          <w:spacing w:val="3"/>
          <w:w w:val="100"/>
          <w:sz w:val="21"/>
          <w:u w:val="none"/>
        </w:rPr>
        <w:t> </w:t>
      </w:r>
      <w:r>
        <w:rPr>
          <w:rFonts w:ascii="宋体" w:hAnsi="宋体" w:cs="宋体"/>
          <w:color w:val="000000"/>
          <w:spacing w:val="-3"/>
          <w:w w:val="100"/>
          <w:position w:val="0"/>
          <w:sz w:val="21"/>
          <w:u w:val="none"/>
        </w:rPr>
        <w:t>值、CODcr、BOD5、悬浮物、氨氮、动植</w:t>
      </w:r>
    </w:p>
    <w:p>
      <w:pPr>
        <w:spacing w:before="0" w:after="0" w:line="312" w:lineRule="exact"/>
        <w:ind w:left="60" w:firstLine="852"/>
        <w:jc w:val="left"/>
      </w:pPr>
      <w:r>
        <w:rPr>
          <w:rFonts w:ascii="宋体" w:hAnsi="宋体" w:cs="宋体"/>
          <w:color w:val="000000"/>
          <w:spacing w:val="-1"/>
          <w:w w:val="100"/>
          <w:position w:val="0"/>
          <w:sz w:val="21"/>
          <w:u w:val="none"/>
        </w:rPr>
        <w:t>物油、粪大肠菌群数、余氯等。</w:t>
      </w:r>
    </w:p>
    <w:p>
      <w:pPr>
        <w:spacing w:before="0" w:after="0" w:line="240" w:lineRule="exact"/>
        <w:ind w:left="60" w:firstLine="852"/>
      </w:pPr>
    </w:p>
    <w:p>
      <w:pPr>
        <w:spacing w:before="0" w:after="0" w:line="231" w:lineRule="exact"/>
        <w:ind w:left="60" w:firstLine="0"/>
        <w:jc w:val="left"/>
      </w:pPr>
      <w:r>
        <w:rPr>
          <w:rFonts w:ascii="黑体" w:hAnsi="黑体" w:cs="黑体"/>
          <w:color w:val="000000"/>
          <w:spacing w:val="-1"/>
          <w:w w:val="100"/>
          <w:position w:val="0"/>
          <w:sz w:val="21"/>
          <w:u w:val="none"/>
        </w:rPr>
        <w:t>8.2.6</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辅助设施设计要求</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辅助设施设计要求如下：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医院污水处理工程的供电宜按二级负荷设计，供电等级应与医院建筑相同；</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低压配电设计应符合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50054</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供配电系统应符合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50052</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工艺装置中央控制室的仪表电源应配备在线式</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UPS；</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建设施工现场供用电安全应符合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50194</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在</w:t>
      </w:r>
      <w:r>
        <w:rPr>
          <w:rFonts w:ascii="宋体" w:eastAsia="宋体" w:hAnsi="宋体" w:cs="宋体"/>
          <w:color w:val="000000"/>
          <w:spacing w:val="0"/>
          <w:w w:val="100"/>
          <w:position w:val="0"/>
          <w:sz w:val="21"/>
          <w:u w:val="none"/>
        </w:rPr>
        <w:t>线仪表的</w:t>
      </w:r>
      <w:r>
        <w:rPr>
          <w:rFonts w:ascii="宋体" w:eastAsia="宋体" w:hAnsi="宋体" w:cs="宋体"/>
          <w:color w:val="000000"/>
          <w:spacing w:val="-2"/>
          <w:w w:val="100"/>
          <w:position w:val="0"/>
          <w:sz w:val="21"/>
          <w:u w:val="none"/>
        </w:rPr>
        <w:t>配</w:t>
      </w:r>
      <w:r>
        <w:rPr>
          <w:rFonts w:ascii="宋体" w:eastAsia="宋体" w:hAnsi="宋体" w:cs="宋体"/>
          <w:color w:val="000000"/>
          <w:spacing w:val="0"/>
          <w:w w:val="100"/>
          <w:position w:val="0"/>
          <w:sz w:val="21"/>
          <w:u w:val="none"/>
        </w:rPr>
        <w:t>置及自动</w:t>
      </w:r>
      <w:r>
        <w:rPr>
          <w:rFonts w:ascii="宋体" w:eastAsia="宋体" w:hAnsi="宋体" w:cs="宋体"/>
          <w:color w:val="000000"/>
          <w:spacing w:val="-2"/>
          <w:w w:val="100"/>
          <w:position w:val="0"/>
          <w:sz w:val="21"/>
          <w:u w:val="none"/>
        </w:rPr>
        <w:t>控</w:t>
      </w:r>
      <w:r>
        <w:rPr>
          <w:rFonts w:ascii="宋体" w:eastAsia="宋体" w:hAnsi="宋体" w:cs="宋体"/>
          <w:color w:val="000000"/>
          <w:spacing w:val="0"/>
          <w:w w:val="100"/>
          <w:position w:val="0"/>
          <w:sz w:val="21"/>
          <w:u w:val="none"/>
        </w:rPr>
        <w:t>制水平应</w:t>
      </w:r>
      <w:r>
        <w:rPr>
          <w:rFonts w:ascii="宋体" w:eastAsia="宋体" w:hAnsi="宋体" w:cs="宋体"/>
          <w:color w:val="000000"/>
          <w:spacing w:val="-2"/>
          <w:w w:val="100"/>
          <w:position w:val="0"/>
          <w:sz w:val="21"/>
          <w:u w:val="none"/>
        </w:rPr>
        <w:t>根</w:t>
      </w:r>
      <w:r>
        <w:rPr>
          <w:rFonts w:ascii="宋体" w:eastAsia="宋体" w:hAnsi="宋体" w:cs="宋体"/>
          <w:color w:val="000000"/>
          <w:spacing w:val="0"/>
          <w:w w:val="100"/>
          <w:position w:val="0"/>
          <w:sz w:val="21"/>
          <w:u w:val="none"/>
        </w:rPr>
        <w:t>据工艺流</w:t>
      </w:r>
      <w:r>
        <w:rPr>
          <w:rFonts w:ascii="宋体" w:eastAsia="宋体" w:hAnsi="宋体" w:cs="宋体"/>
          <w:color w:val="000000"/>
          <w:spacing w:val="-2"/>
          <w:w w:val="100"/>
          <w:position w:val="0"/>
          <w:sz w:val="21"/>
          <w:u w:val="none"/>
        </w:rPr>
        <w:t>程</w:t>
      </w:r>
      <w:r>
        <w:rPr>
          <w:rFonts w:ascii="宋体" w:hAnsi="宋体" w:cs="宋体"/>
          <w:color w:val="000000"/>
          <w:spacing w:val="0"/>
          <w:w w:val="100"/>
          <w:position w:val="0"/>
          <w:sz w:val="21"/>
          <w:u w:val="none"/>
        </w:rPr>
        <w:t>、工</w:t>
      </w:r>
      <w:r>
        <w:rPr>
          <w:rFonts w:ascii="宋体" w:eastAsia="宋体" w:hAnsi="宋体" w:cs="宋体"/>
          <w:color w:val="000000"/>
          <w:spacing w:val="0"/>
          <w:w w:val="100"/>
          <w:position w:val="0"/>
          <w:sz w:val="21"/>
          <w:u w:val="none"/>
        </w:rPr>
        <w:t>程规</w:t>
      </w:r>
      <w:r>
        <w:rPr>
          <w:rFonts w:ascii="宋体" w:eastAsia="宋体" w:hAnsi="宋体" w:cs="宋体"/>
          <w:color w:val="000000"/>
          <w:spacing w:val="-2"/>
          <w:w w:val="100"/>
          <w:position w:val="0"/>
          <w:sz w:val="21"/>
          <w:u w:val="none"/>
        </w:rPr>
        <w:t>模</w:t>
      </w:r>
      <w:r>
        <w:rPr>
          <w:rFonts w:ascii="宋体" w:hAnsi="宋体" w:cs="宋体"/>
          <w:color w:val="000000"/>
          <w:spacing w:val="0"/>
          <w:w w:val="100"/>
          <w:position w:val="0"/>
          <w:sz w:val="21"/>
          <w:u w:val="none"/>
        </w:rPr>
        <w:t>、管</w:t>
      </w:r>
      <w:r>
        <w:rPr>
          <w:rFonts w:ascii="宋体" w:eastAsia="宋体" w:hAnsi="宋体" w:cs="宋体"/>
          <w:color w:val="000000"/>
          <w:spacing w:val="0"/>
          <w:w w:val="100"/>
          <w:position w:val="0"/>
          <w:sz w:val="21"/>
          <w:u w:val="none"/>
        </w:rPr>
        <w:t>理水</w:t>
      </w:r>
      <w:r>
        <w:rPr>
          <w:rFonts w:ascii="宋体" w:eastAsia="宋体" w:hAnsi="宋体" w:cs="宋体"/>
          <w:color w:val="000000"/>
          <w:spacing w:val="-2"/>
          <w:w w:val="100"/>
          <w:position w:val="0"/>
          <w:sz w:val="21"/>
          <w:u w:val="none"/>
        </w:rPr>
        <w:t>平</w:t>
      </w:r>
      <w:r>
        <w:rPr>
          <w:rFonts w:ascii="宋体" w:eastAsia="宋体" w:hAnsi="宋体" w:cs="宋体"/>
          <w:color w:val="000000"/>
          <w:spacing w:val="0"/>
          <w:w w:val="100"/>
          <w:position w:val="0"/>
          <w:sz w:val="21"/>
          <w:u w:val="none"/>
        </w:rPr>
        <w:t>及资金限</w:t>
      </w:r>
      <w:r>
        <w:rPr>
          <w:rFonts w:ascii="宋体" w:eastAsia="宋体" w:hAnsi="宋体" w:cs="宋体"/>
          <w:color w:val="000000"/>
          <w:spacing w:val="-2"/>
          <w:w w:val="100"/>
          <w:position w:val="0"/>
          <w:sz w:val="21"/>
          <w:u w:val="none"/>
        </w:rPr>
        <w:t>制</w:t>
      </w:r>
      <w:r>
        <w:rPr>
          <w:rFonts w:ascii="宋体" w:eastAsia="宋体" w:hAnsi="宋体" w:cs="宋体"/>
          <w:color w:val="000000"/>
          <w:spacing w:val="0"/>
          <w:w w:val="100"/>
          <w:position w:val="0"/>
          <w:sz w:val="21"/>
          <w:u w:val="none"/>
        </w:rPr>
        <w:t>等因素综</w:t>
      </w:r>
    </w:p>
    <w:p>
      <w:pPr>
        <w:spacing w:before="0" w:after="0" w:line="312" w:lineRule="exact"/>
        <w:ind w:left="60" w:firstLine="852"/>
        <w:jc w:val="left"/>
      </w:pPr>
      <w:r>
        <w:rPr>
          <w:rFonts w:ascii="宋体" w:eastAsia="宋体" w:hAnsi="宋体" w:cs="宋体"/>
          <w:color w:val="000000"/>
          <w:spacing w:val="-1"/>
          <w:w w:val="100"/>
          <w:position w:val="0"/>
          <w:sz w:val="21"/>
          <w:u w:val="none"/>
        </w:rPr>
        <w:t>合考虑；</w:t>
      </w:r>
    </w:p>
    <w:p>
      <w:pPr>
        <w:spacing w:before="0" w:after="0" w:line="312"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格栅除污机和曝气设备应自动控制，即可根据工艺运行要求，采用定时方式自动启停；</w:t>
      </w:r>
    </w:p>
    <w:p>
      <w:pPr>
        <w:spacing w:before="0" w:after="0" w:line="312" w:lineRule="exact"/>
        <w:ind w:left="60" w:firstLine="427"/>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采用液氯消毒时，应设置液位控制仪对消毒接触池和氯溶液池的液位进行指示、报警及控制，</w:t>
      </w:r>
    </w:p>
    <w:p>
      <w:pPr>
        <w:spacing w:before="0" w:after="0" w:line="312" w:lineRule="exact"/>
        <w:ind w:left="60" w:firstLine="852"/>
        <w:jc w:val="left"/>
      </w:pPr>
      <w:r>
        <w:rPr>
          <w:rFonts w:ascii="宋体" w:eastAsia="宋体" w:hAnsi="宋体" w:cs="宋体"/>
          <w:color w:val="000000"/>
          <w:spacing w:val="-1"/>
          <w:w w:val="100"/>
          <w:position w:val="0"/>
          <w:sz w:val="21"/>
          <w:u w:val="none"/>
        </w:rPr>
        <w:t>同时应设置氯气泄漏报警装置；</w:t>
      </w:r>
    </w:p>
    <w:p>
      <w:pPr>
        <w:spacing w:before="0" w:after="0" w:line="312" w:lineRule="exact"/>
        <w:ind w:left="60" w:firstLine="427"/>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院污水处</w:t>
      </w:r>
      <w:r>
        <w:rPr>
          <w:rFonts w:ascii="宋体" w:eastAsia="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工程应在</w:t>
      </w:r>
      <w:r>
        <w:rPr>
          <w:rFonts w:ascii="宋体" w:eastAsia="宋体" w:hAnsi="宋体" w:cs="宋体"/>
          <w:color w:val="000000"/>
          <w:spacing w:val="-2"/>
          <w:w w:val="100"/>
          <w:position w:val="0"/>
          <w:sz w:val="21"/>
          <w:u w:val="none"/>
        </w:rPr>
        <w:t>接</w:t>
      </w:r>
      <w:r>
        <w:rPr>
          <w:rFonts w:ascii="宋体" w:eastAsia="宋体" w:hAnsi="宋体" w:cs="宋体"/>
          <w:color w:val="000000"/>
          <w:spacing w:val="0"/>
          <w:w w:val="100"/>
          <w:position w:val="0"/>
          <w:sz w:val="21"/>
          <w:u w:val="none"/>
        </w:rPr>
        <w:t>触池出口</w:t>
      </w:r>
      <w:r>
        <w:rPr>
          <w:rFonts w:ascii="宋体" w:eastAsia="宋体" w:hAnsi="宋体" w:cs="宋体"/>
          <w:color w:val="000000"/>
          <w:spacing w:val="-2"/>
          <w:w w:val="100"/>
          <w:position w:val="0"/>
          <w:sz w:val="21"/>
          <w:u w:val="none"/>
        </w:rPr>
        <w:t>处</w:t>
      </w:r>
      <w:r>
        <w:rPr>
          <w:rFonts w:ascii="宋体" w:eastAsia="宋体" w:hAnsi="宋体" w:cs="宋体"/>
          <w:color w:val="000000"/>
          <w:spacing w:val="0"/>
          <w:w w:val="100"/>
          <w:position w:val="0"/>
          <w:sz w:val="21"/>
          <w:u w:val="none"/>
        </w:rPr>
        <w:t>配置在线</w:t>
      </w:r>
      <w:r>
        <w:rPr>
          <w:rFonts w:ascii="宋体" w:eastAsia="宋体" w:hAnsi="宋体" w:cs="宋体"/>
          <w:color w:val="000000"/>
          <w:spacing w:val="-2"/>
          <w:w w:val="100"/>
          <w:position w:val="0"/>
          <w:sz w:val="21"/>
          <w:u w:val="none"/>
        </w:rPr>
        <w:t>余</w:t>
      </w:r>
      <w:r>
        <w:rPr>
          <w:rFonts w:ascii="宋体" w:eastAsia="宋体" w:hAnsi="宋体" w:cs="宋体"/>
          <w:color w:val="000000"/>
          <w:spacing w:val="0"/>
          <w:w w:val="100"/>
          <w:position w:val="0"/>
          <w:sz w:val="21"/>
          <w:u w:val="none"/>
        </w:rPr>
        <w:t>氯测定仪</w:t>
      </w:r>
      <w:r>
        <w:rPr>
          <w:rFonts w:ascii="宋体" w:eastAsia="宋体" w:hAnsi="宋体" w:cs="宋体"/>
          <w:color w:val="000000"/>
          <w:spacing w:val="-2"/>
          <w:w w:val="100"/>
          <w:position w:val="0"/>
          <w:sz w:val="21"/>
          <w:u w:val="none"/>
        </w:rPr>
        <w:t>和</w:t>
      </w:r>
      <w:r>
        <w:rPr>
          <w:rFonts w:ascii="宋体" w:eastAsia="宋体" w:hAnsi="宋体" w:cs="宋体"/>
          <w:color w:val="000000"/>
          <w:spacing w:val="0"/>
          <w:w w:val="100"/>
          <w:position w:val="0"/>
          <w:sz w:val="21"/>
          <w:u w:val="none"/>
        </w:rPr>
        <w:t>流量</w:t>
      </w:r>
      <w:r>
        <w:rPr>
          <w:rFonts w:ascii="宋体" w:hAnsi="宋体" w:cs="宋体"/>
          <w:color w:val="000000"/>
          <w:spacing w:val="0"/>
          <w:w w:val="100"/>
          <w:position w:val="0"/>
          <w:sz w:val="21"/>
          <w:u w:val="none"/>
        </w:rPr>
        <w:t>计。</w:t>
      </w:r>
      <w:r>
        <w:rPr>
          <w:rFonts w:ascii="宋体" w:eastAsia="宋体" w:hAnsi="宋体" w:cs="宋体"/>
          <w:color w:val="000000"/>
          <w:spacing w:val="-2"/>
          <w:w w:val="100"/>
          <w:position w:val="0"/>
          <w:sz w:val="21"/>
          <w:u w:val="none"/>
        </w:rPr>
        <w:t>流</w:t>
      </w:r>
      <w:r>
        <w:rPr>
          <w:rFonts w:ascii="宋体" w:eastAsia="宋体" w:hAnsi="宋体" w:cs="宋体"/>
          <w:color w:val="000000"/>
          <w:spacing w:val="0"/>
          <w:w w:val="100"/>
          <w:position w:val="0"/>
          <w:sz w:val="21"/>
          <w:u w:val="none"/>
        </w:rPr>
        <w:t>量计宜选</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超声波流</w:t>
      </w:r>
    </w:p>
    <w:p>
      <w:pPr>
        <w:spacing w:before="0" w:after="0" w:line="312" w:lineRule="exact"/>
        <w:ind w:left="60" w:firstLine="852"/>
        <w:jc w:val="left"/>
      </w:pPr>
      <w:r>
        <w:rPr>
          <w:rFonts w:ascii="宋体" w:hAnsi="宋体" w:cs="宋体"/>
          <w:color w:val="000000"/>
          <w:spacing w:val="-1"/>
          <w:w w:val="100"/>
          <w:position w:val="0"/>
          <w:sz w:val="21"/>
          <w:u w:val="none"/>
        </w:rPr>
        <w:t>量计或电磁流量计。消毒剂投加量应根据在线余氯测定仪的测定结果自动调整；</w:t>
      </w:r>
    </w:p>
    <w:p>
      <w:pPr>
        <w:spacing w:before="0" w:after="0" w:line="312" w:lineRule="exact"/>
        <w:ind w:left="60" w:firstLine="427"/>
        <w:jc w:val="left"/>
      </w:pPr>
      <w:r>
        <w:rPr>
          <w:rFonts w:ascii="宋体" w:hAnsi="宋体" w:cs="宋体"/>
          <w:color w:val="000000"/>
          <w:spacing w:val="0"/>
          <w:w w:val="100"/>
          <w:position w:val="0"/>
          <w:sz w:val="21"/>
          <w:u w:val="none"/>
        </w:rPr>
        <w:t>j)</w:t>
      </w:r>
      <w:r>
        <w:rPr>
          <w:rFonts w:ascii="Calibri" w:hAnsi="Calibri" w:cs="Calibri"/>
          <w:color w:val="000000"/>
          <w:spacing w:val="0"/>
          <w:w w:val="197"/>
          <w:sz w:val="24"/>
          <w:u w:val="none"/>
        </w:rPr>
        <w:t>  </w:t>
      </w:r>
      <w:r>
        <w:rPr>
          <w:rFonts w:ascii="宋体" w:hAnsi="宋体" w:cs="宋体"/>
          <w:color w:val="000000"/>
          <w:spacing w:val="0"/>
          <w:w w:val="100"/>
          <w:position w:val="0"/>
          <w:sz w:val="21"/>
          <w:u w:val="none"/>
        </w:rPr>
        <w:t>400</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张床位以下的，医院污水处理工程的调节池可只设置液位控制仪表，液位控制仪表的要求</w:t>
      </w:r>
    </w:p>
    <w:p>
      <w:pPr>
        <w:spacing w:before="0" w:after="0" w:line="312" w:lineRule="exact"/>
        <w:ind w:left="60" w:firstLine="852"/>
        <w:jc w:val="left"/>
      </w:pPr>
      <w:r>
        <w:rPr>
          <w:rFonts w:ascii="宋体" w:eastAsia="宋体" w:hAnsi="宋体" w:cs="宋体"/>
          <w:color w:val="000000"/>
          <w:spacing w:val="-1"/>
          <w:w w:val="100"/>
          <w:position w:val="0"/>
          <w:sz w:val="21"/>
          <w:u w:val="none"/>
        </w:rPr>
        <w:t>如下：</w:t>
      </w:r>
    </w:p>
    <w:p>
      <w:pPr>
        <w:spacing w:before="0" w:after="0" w:line="312" w:lineRule="exact"/>
        <w:ind w:left="60" w:firstLine="852"/>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液位控制仪表可采用浮球式、超声波式或电容式液位信号开关；</w:t>
      </w:r>
    </w:p>
    <w:p>
      <w:pPr>
        <w:spacing w:before="0" w:after="0" w:line="312"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液位控制仪表应与调节池污水提升泵进行液位连锁控制。</w:t>
      </w:r>
    </w:p>
    <w:p>
      <w:pPr>
        <w:spacing w:before="0" w:after="0" w:line="312" w:lineRule="exact"/>
        <w:ind w:left="60" w:firstLine="427"/>
        <w:jc w:val="left"/>
      </w:pPr>
      <w:r>
        <w:rPr>
          <w:rFonts w:ascii="宋体" w:hAnsi="宋体" w:cs="宋体"/>
          <w:color w:val="000000"/>
          <w:spacing w:val="0"/>
          <w:w w:val="100"/>
          <w:position w:val="0"/>
          <w:sz w:val="21"/>
          <w:u w:val="none"/>
        </w:rPr>
        <w:t>k)</w:t>
      </w:r>
      <w:r>
        <w:rPr>
          <w:rFonts w:ascii="Calibri" w:hAnsi="Calibri" w:cs="Calibri"/>
          <w:color w:val="000000"/>
          <w:spacing w:val="0"/>
          <w:w w:val="197"/>
          <w:sz w:val="24"/>
          <w:u w:val="none"/>
        </w:rPr>
        <w:t>  </w:t>
      </w:r>
      <w:r>
        <w:rPr>
          <w:rFonts w:ascii="宋体" w:hAnsi="宋体" w:cs="宋体"/>
          <w:color w:val="000000"/>
          <w:spacing w:val="0"/>
          <w:w w:val="100"/>
          <w:position w:val="0"/>
          <w:sz w:val="21"/>
          <w:u w:val="none"/>
        </w:rPr>
        <w:t>400</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张床位以上的，医院污水处理工程除设有液位控制仪表外，宜加设液位测量仪，液位测量</w:t>
      </w:r>
    </w:p>
    <w:p>
      <w:pPr>
        <w:spacing w:before="0" w:after="0" w:line="312" w:lineRule="exact"/>
        <w:ind w:left="60" w:firstLine="852"/>
        <w:jc w:val="left"/>
      </w:pPr>
      <w:r>
        <w:rPr>
          <w:rFonts w:ascii="宋体" w:eastAsia="宋体" w:hAnsi="宋体" w:cs="宋体"/>
          <w:color w:val="000000"/>
          <w:spacing w:val="-1"/>
          <w:w w:val="100"/>
          <w:position w:val="0"/>
          <w:sz w:val="21"/>
          <w:u w:val="none"/>
        </w:rPr>
        <w:t>仪可选用超声波式或电容式液位测量仪；</w:t>
      </w:r>
    </w:p>
    <w:p>
      <w:pPr>
        <w:spacing w:before="0" w:after="0" w:line="312" w:lineRule="exact"/>
        <w:ind w:left="60" w:firstLine="427"/>
        <w:jc w:val="left"/>
      </w:pPr>
      <w:r>
        <w:rPr>
          <w:rFonts w:ascii="宋体" w:hAnsi="宋体" w:cs="宋体"/>
          <w:color w:val="000000"/>
          <w:spacing w:val="0"/>
          <w:w w:val="100"/>
          <w:position w:val="0"/>
          <w:sz w:val="21"/>
          <w:u w:val="none"/>
        </w:rPr>
        <w:t>l)</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传</w:t>
      </w:r>
      <w:r>
        <w:rPr>
          <w:rFonts w:ascii="宋体" w:eastAsia="宋体" w:hAnsi="宋体" w:cs="宋体"/>
          <w:color w:val="000000"/>
          <w:spacing w:val="0"/>
          <w:w w:val="100"/>
          <w:position w:val="0"/>
          <w:sz w:val="21"/>
          <w:u w:val="none"/>
        </w:rPr>
        <w:t>染病医院</w:t>
      </w:r>
      <w:r>
        <w:rPr>
          <w:rFonts w:ascii="宋体" w:eastAsia="宋体" w:hAnsi="宋体" w:cs="宋体"/>
          <w:color w:val="000000"/>
          <w:spacing w:val="-2"/>
          <w:w w:val="100"/>
          <w:position w:val="0"/>
          <w:sz w:val="21"/>
          <w:u w:val="none"/>
        </w:rPr>
        <w:t>污</w:t>
      </w:r>
      <w:r>
        <w:rPr>
          <w:rFonts w:ascii="宋体" w:eastAsia="宋体" w:hAnsi="宋体" w:cs="宋体"/>
          <w:color w:val="000000"/>
          <w:spacing w:val="0"/>
          <w:w w:val="100"/>
          <w:position w:val="0"/>
          <w:sz w:val="21"/>
          <w:u w:val="none"/>
        </w:rPr>
        <w:t>水处理工</w:t>
      </w:r>
      <w:r>
        <w:rPr>
          <w:rFonts w:ascii="宋体" w:eastAsia="宋体" w:hAnsi="宋体" w:cs="宋体"/>
          <w:color w:val="000000"/>
          <w:spacing w:val="-2"/>
          <w:w w:val="100"/>
          <w:position w:val="0"/>
          <w:sz w:val="21"/>
          <w:u w:val="none"/>
        </w:rPr>
        <w:t>程</w:t>
      </w:r>
      <w:r>
        <w:rPr>
          <w:rFonts w:ascii="宋体" w:eastAsia="宋体" w:hAnsi="宋体" w:cs="宋体"/>
          <w:color w:val="000000"/>
          <w:spacing w:val="0"/>
          <w:w w:val="100"/>
          <w:position w:val="0"/>
          <w:sz w:val="21"/>
          <w:u w:val="none"/>
        </w:rPr>
        <w:t>的控制室</w:t>
      </w:r>
      <w:r>
        <w:rPr>
          <w:rFonts w:ascii="宋体" w:eastAsia="宋体" w:hAnsi="宋体" w:cs="宋体"/>
          <w:color w:val="000000"/>
          <w:spacing w:val="-2"/>
          <w:w w:val="100"/>
          <w:position w:val="0"/>
          <w:sz w:val="21"/>
          <w:u w:val="none"/>
        </w:rPr>
        <w:t>应</w:t>
      </w:r>
      <w:r>
        <w:rPr>
          <w:rFonts w:ascii="宋体" w:eastAsia="宋体" w:hAnsi="宋体" w:cs="宋体"/>
          <w:color w:val="000000"/>
          <w:spacing w:val="0"/>
          <w:w w:val="100"/>
          <w:position w:val="0"/>
          <w:sz w:val="21"/>
          <w:u w:val="none"/>
        </w:rPr>
        <w:t>与处理装</w:t>
      </w:r>
      <w:r>
        <w:rPr>
          <w:rFonts w:ascii="宋体" w:eastAsia="宋体" w:hAnsi="宋体" w:cs="宋体"/>
          <w:color w:val="000000"/>
          <w:spacing w:val="-2"/>
          <w:w w:val="100"/>
          <w:position w:val="0"/>
          <w:sz w:val="21"/>
          <w:u w:val="none"/>
        </w:rPr>
        <w:t>置</w:t>
      </w:r>
      <w:r>
        <w:rPr>
          <w:rFonts w:ascii="宋体" w:eastAsia="宋体" w:hAnsi="宋体" w:cs="宋体"/>
          <w:color w:val="000000"/>
          <w:spacing w:val="0"/>
          <w:w w:val="100"/>
          <w:position w:val="0"/>
          <w:sz w:val="21"/>
          <w:u w:val="none"/>
        </w:rPr>
        <w:t>现场分离</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规模</w:t>
      </w:r>
      <w:r>
        <w:rPr>
          <w:rFonts w:ascii="宋体" w:hAnsi="宋体" w:cs="宋体"/>
          <w:color w:val="000000"/>
          <w:spacing w:val="0"/>
          <w:w w:val="100"/>
          <w:position w:val="0"/>
          <w:sz w:val="21"/>
          <w:u w:val="none"/>
        </w:rPr>
        <w:t>大、</w:t>
      </w:r>
      <w:r>
        <w:rPr>
          <w:rFonts w:ascii="宋体" w:eastAsia="宋体" w:hAnsi="宋体" w:cs="宋体"/>
          <w:color w:val="000000"/>
          <w:spacing w:val="-2"/>
          <w:w w:val="100"/>
          <w:position w:val="0"/>
          <w:sz w:val="21"/>
          <w:u w:val="none"/>
        </w:rPr>
        <w:t>工</w:t>
      </w:r>
      <w:r>
        <w:rPr>
          <w:rFonts w:ascii="宋体" w:eastAsia="宋体" w:hAnsi="宋体" w:cs="宋体"/>
          <w:color w:val="000000"/>
          <w:spacing w:val="0"/>
          <w:w w:val="100"/>
          <w:position w:val="0"/>
          <w:sz w:val="21"/>
          <w:u w:val="none"/>
        </w:rPr>
        <w:t>艺复杂的</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院污水处</w:t>
      </w:r>
    </w:p>
    <w:p>
      <w:pPr>
        <w:spacing w:before="0" w:after="0" w:line="312" w:lineRule="exact"/>
        <w:ind w:left="60" w:firstLine="852"/>
        <w:jc w:val="left"/>
      </w:pPr>
      <w:r>
        <w:rPr>
          <w:rFonts w:ascii="宋体" w:eastAsia="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工程宜设</w:t>
      </w:r>
      <w:r>
        <w:rPr>
          <w:rFonts w:ascii="宋体" w:eastAsia="宋体" w:hAnsi="宋体" w:cs="宋体"/>
          <w:color w:val="000000"/>
          <w:spacing w:val="-2"/>
          <w:w w:val="100"/>
          <w:position w:val="0"/>
          <w:sz w:val="21"/>
          <w:u w:val="none"/>
        </w:rPr>
        <w:t>独</w:t>
      </w:r>
      <w:r>
        <w:rPr>
          <w:rFonts w:ascii="宋体" w:eastAsia="宋体" w:hAnsi="宋体" w:cs="宋体"/>
          <w:color w:val="000000"/>
          <w:spacing w:val="0"/>
          <w:w w:val="100"/>
          <w:position w:val="0"/>
          <w:sz w:val="21"/>
          <w:u w:val="none"/>
        </w:rPr>
        <w:t>立的集中</w:t>
      </w:r>
      <w:r>
        <w:rPr>
          <w:rFonts w:ascii="宋体" w:eastAsia="宋体" w:hAnsi="宋体" w:cs="宋体"/>
          <w:color w:val="000000"/>
          <w:spacing w:val="-2"/>
          <w:w w:val="100"/>
          <w:position w:val="0"/>
          <w:sz w:val="21"/>
          <w:u w:val="none"/>
        </w:rPr>
        <w:t>控</w:t>
      </w:r>
      <w:r>
        <w:rPr>
          <w:rFonts w:ascii="宋体" w:eastAsia="宋体" w:hAnsi="宋体" w:cs="宋体"/>
          <w:color w:val="000000"/>
          <w:spacing w:val="0"/>
          <w:w w:val="100"/>
          <w:position w:val="0"/>
          <w:sz w:val="21"/>
          <w:u w:val="none"/>
        </w:rPr>
        <w:t>制室，或</w:t>
      </w:r>
      <w:r>
        <w:rPr>
          <w:rFonts w:ascii="宋体" w:eastAsia="宋体" w:hAnsi="宋体" w:cs="宋体"/>
          <w:color w:val="000000"/>
          <w:spacing w:val="-2"/>
          <w:w w:val="100"/>
          <w:position w:val="0"/>
          <w:sz w:val="21"/>
          <w:u w:val="none"/>
        </w:rPr>
        <w:t>采</w:t>
      </w:r>
      <w:r>
        <w:rPr>
          <w:rFonts w:ascii="宋体" w:eastAsia="宋体" w:hAnsi="宋体" w:cs="宋体"/>
          <w:color w:val="000000"/>
          <w:spacing w:val="0"/>
          <w:w w:val="100"/>
          <w:position w:val="0"/>
          <w:sz w:val="21"/>
          <w:u w:val="none"/>
        </w:rPr>
        <w:t>用与总电</w:t>
      </w:r>
      <w:r>
        <w:rPr>
          <w:rFonts w:ascii="宋体" w:eastAsia="宋体" w:hAnsi="宋体" w:cs="宋体"/>
          <w:color w:val="000000"/>
          <w:spacing w:val="-2"/>
          <w:w w:val="100"/>
          <w:position w:val="0"/>
          <w:sz w:val="21"/>
          <w:u w:val="none"/>
        </w:rPr>
        <w:t>控</w:t>
      </w:r>
      <w:r>
        <w:rPr>
          <w:rFonts w:ascii="宋体" w:eastAsia="宋体" w:hAnsi="宋体" w:cs="宋体"/>
          <w:color w:val="000000"/>
          <w:spacing w:val="0"/>
          <w:w w:val="100"/>
          <w:position w:val="0"/>
          <w:sz w:val="21"/>
          <w:u w:val="none"/>
        </w:rPr>
        <w:t>柜房间（</w:t>
      </w:r>
      <w:r>
        <w:rPr>
          <w:rFonts w:ascii="宋体" w:eastAsia="宋体" w:hAnsi="宋体" w:cs="宋体"/>
          <w:color w:val="000000"/>
          <w:spacing w:val="-2"/>
          <w:w w:val="100"/>
          <w:position w:val="0"/>
          <w:sz w:val="21"/>
          <w:u w:val="none"/>
        </w:rPr>
        <w:t>配</w:t>
      </w:r>
      <w:r>
        <w:rPr>
          <w:rFonts w:ascii="宋体" w:eastAsia="宋体" w:hAnsi="宋体" w:cs="宋体"/>
          <w:color w:val="000000"/>
          <w:spacing w:val="0"/>
          <w:w w:val="100"/>
          <w:position w:val="0"/>
          <w:sz w:val="21"/>
          <w:u w:val="none"/>
        </w:rPr>
        <w:t>电室）共</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的形</w:t>
      </w:r>
      <w:r>
        <w:rPr>
          <w:rFonts w:ascii="宋体" w:hAnsi="宋体" w:cs="宋体"/>
          <w:color w:val="000000"/>
          <w:spacing w:val="0"/>
          <w:w w:val="100"/>
          <w:position w:val="0"/>
          <w:sz w:val="21"/>
          <w:u w:val="none"/>
        </w:rPr>
        <w:t>式。</w:t>
      </w:r>
      <w:r>
        <w:rPr>
          <w:rFonts w:ascii="宋体" w:eastAsia="宋体" w:hAnsi="宋体" w:cs="宋体"/>
          <w:color w:val="000000"/>
          <w:spacing w:val="-2"/>
          <w:w w:val="100"/>
          <w:position w:val="0"/>
          <w:sz w:val="21"/>
          <w:u w:val="none"/>
        </w:rPr>
        <w:t>控</w:t>
      </w:r>
      <w:r>
        <w:rPr>
          <w:rFonts w:ascii="宋体" w:eastAsia="宋体" w:hAnsi="宋体" w:cs="宋体"/>
          <w:color w:val="000000"/>
          <w:spacing w:val="0"/>
          <w:w w:val="100"/>
          <w:position w:val="0"/>
          <w:sz w:val="21"/>
          <w:u w:val="none"/>
        </w:rPr>
        <w:t>制室的要</w:t>
      </w:r>
    </w:p>
    <w:p>
      <w:pPr>
        <w:spacing w:before="0" w:after="0" w:line="312" w:lineRule="exact"/>
        <w:ind w:left="60" w:firstLine="852"/>
        <w:jc w:val="left"/>
      </w:pPr>
      <w:r>
        <w:rPr>
          <w:rFonts w:ascii="宋体" w:eastAsia="宋体" w:hAnsi="宋体" w:cs="宋体"/>
          <w:color w:val="000000"/>
          <w:spacing w:val="-1"/>
          <w:w w:val="100"/>
          <w:position w:val="0"/>
          <w:sz w:val="21"/>
          <w:u w:val="none"/>
        </w:rPr>
        <w:t>求如下：</w:t>
      </w:r>
    </w:p>
    <w:p>
      <w:pPr>
        <w:tabs>
          <w:tab w:val="left" w:pos="5093"/>
        </w:tabs>
        <w:spacing w:before="0" w:after="0" w:line="192" w:lineRule="exact"/>
        <w:ind w:left="60" w:firstLine="4258"/>
        <w:jc w:val="left"/>
      </w:pPr>
      <w:r>
        <w:rPr>
          <w:rFonts w:ascii="宋体" w:hAnsi="宋体" w:cs="宋体"/>
          <w:color w:val="000000"/>
          <w:spacing w:val="-2"/>
          <w:w w:val="100"/>
          <w:position w:val="0"/>
          <w:sz w:val="11"/>
          <w:u w:val="none"/>
        </w:rPr>
        <w:t>2</w:t>
      </w:r>
      <w:r>
        <w:rPr>
          <w:rFonts w:cs="Calibri"/>
          <w:spacing w:val="0"/>
          <w:w w:val="100"/>
        </w:rPr>
        <w:tab/>
      </w:r>
      <w:r>
        <w:rPr>
          <w:rFonts w:ascii="宋体" w:hAnsi="宋体" w:cs="宋体"/>
          <w:color w:val="000000"/>
          <w:spacing w:val="-2"/>
          <w:w w:val="100"/>
          <w:position w:val="0"/>
          <w:sz w:val="11"/>
          <w:u w:val="none"/>
        </w:rPr>
        <w:t>2</w:t>
      </w:r>
    </w:p>
    <w:p>
      <w:pPr>
        <w:tabs>
          <w:tab w:val="left" w:pos="5880"/>
        </w:tabs>
        <w:spacing w:before="0" w:after="0" w:line="312" w:lineRule="exact"/>
        <w:ind w:left="60" w:firstLine="5098"/>
        <w:jc w:val="left"/>
      </w:pPr>
      <w:r>
        <w:rPr>
          <w:rFonts w:ascii="宋体" w:hAnsi="宋体" w:cs="宋体"/>
          <w:color w:val="000000"/>
          <w:spacing w:val="-2"/>
          <w:w w:val="100"/>
          <w:position w:val="0"/>
          <w:sz w:val="11"/>
          <w:u w:val="none"/>
        </w:rPr>
        <w:t>2</w:t>
      </w:r>
      <w:r>
        <w:rPr>
          <w:rFonts w:cs="Calibri"/>
          <w:spacing w:val="-2"/>
          <w:w w:val="100"/>
        </w:rPr>
        <w:tab/>
      </w:r>
      <w:r>
        <w:rPr>
          <w:rFonts w:ascii="宋体" w:hAnsi="宋体" w:cs="宋体"/>
          <w:color w:val="000000"/>
          <w:spacing w:val="-2"/>
          <w:w w:val="100"/>
          <w:position w:val="0"/>
          <w:sz w:val="11"/>
          <w:u w:val="none"/>
        </w:rPr>
        <w:t>2</w:t>
      </w:r>
    </w:p>
    <w:p>
      <w:pPr>
        <w:spacing w:before="0" w:after="0" w:line="240" w:lineRule="exact"/>
        <w:ind w:left="60" w:firstLine="5098"/>
      </w:pPr>
    </w:p>
    <w:p>
      <w:pPr>
        <w:spacing w:before="0" w:after="0" w:line="351" w:lineRule="exact"/>
        <w:ind w:left="60" w:firstLine="0"/>
        <w:jc w:val="left"/>
      </w:pPr>
      <w:r>
        <w:rPr>
          <w:rFonts w:ascii="黑体" w:hAnsi="黑体" w:cs="黑体"/>
          <w:color w:val="000000"/>
          <w:spacing w:val="-1"/>
          <w:w w:val="100"/>
          <w:position w:val="0"/>
          <w:sz w:val="21"/>
          <w:u w:val="none"/>
        </w:rPr>
        <w:t>8.2.7</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应急措施</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8.2.7.1</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医院污水处理工程应设应急事故池，以存储和处理因系统事故或其它突发事件产生的医院污</w:t>
      </w:r>
    </w:p>
    <w:p>
      <w:pPr>
        <w:spacing w:before="0" w:after="0" w:line="309" w:lineRule="exact"/>
        <w:ind w:left="60" w:firstLine="0"/>
        <w:jc w:val="left"/>
      </w:pPr>
      <w:r>
        <w:rPr>
          <w:rFonts w:ascii="宋体" w:hAnsi="宋体" w:cs="宋体"/>
          <w:color w:val="000000"/>
          <w:spacing w:val="-1"/>
          <w:w w:val="100"/>
          <w:position w:val="0"/>
          <w:sz w:val="21"/>
          <w:u w:val="none"/>
        </w:rPr>
        <w:t>水。应急事故池要求如下：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传染病医院污水处理工程应急事故池容积不小于日排放量的</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100%；</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非传染病医院污水处理工程应急事故池容积不小于日排放量的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30%。</w:t>
      </w:r>
    </w:p>
    <w:p>
      <w:pPr>
        <w:spacing w:before="0" w:after="0" w:line="315" w:lineRule="exact"/>
        <w:ind w:left="60" w:firstLine="0"/>
        <w:jc w:val="left"/>
      </w:pPr>
      <w:r>
        <w:rPr>
          <w:rFonts w:ascii="黑体" w:hAnsi="黑体" w:cs="黑体"/>
          <w:color w:val="000000"/>
          <w:spacing w:val="0"/>
          <w:w w:val="100"/>
          <w:position w:val="0"/>
          <w:sz w:val="21"/>
          <w:u w:val="none"/>
        </w:rPr>
        <w:t>8.2.7.2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当发生传染病疫情时，应对医院污水处理采取下列紧急措施：</w:t>
      </w:r>
    </w:p>
    <w:p>
      <w:pPr>
        <w:spacing w:before="0" w:after="0" w:line="30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门诊病房病人的排泄物、分泌物就地消毒处理后排入医院污水处理工程；</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医院污水处理可根据疫情发展增加消毒剂的投加点或投加量。</w:t>
      </w:r>
    </w:p>
    <w:p>
      <w:pPr>
        <w:spacing w:before="0" w:after="0" w:line="240" w:lineRule="exact"/>
        <w:ind w:left="60" w:firstLine="427"/>
      </w:pPr>
    </w:p>
    <w:p>
      <w:pPr>
        <w:spacing w:before="0" w:after="0" w:line="240" w:lineRule="exact"/>
        <w:ind w:left="60" w:firstLine="427"/>
      </w:pPr>
    </w:p>
    <w:p>
      <w:pPr>
        <w:spacing w:before="0" w:after="0" w:line="358" w:lineRule="exact"/>
        <w:ind w:left="60" w:firstLine="199"/>
        <w:jc w:val="left"/>
        <w:sectPr>
          <w:type w:val="continuous"/>
          <w:pgSz w:w="11906" w:h="16838"/>
          <w:pgMar w:top="1101" w:right="713" w:bottom="861" w:left="1073" w:header="0" w:footer="0" w:gutter="0"/>
          <w:pgNumType w:start="82"/>
          <w:cols w:num="1" w:space="720"/>
        </w:sectPr>
      </w:pPr>
      <w:r>
        <w:rPr>
          <w:rFonts w:ascii="宋体" w:hAnsi="宋体" w:cs="宋体"/>
          <w:color w:val="000000"/>
          <w:spacing w:val="0"/>
          <w:w w:val="100"/>
          <w:position w:val="0"/>
          <w:sz w:val="18"/>
          <w:u w:val="none"/>
        </w:rPr>
        <w:t>28</w:t>
      </w:r>
    </w:p>
    <w:p>
      <w:pPr>
        <w:spacing w:before="0" w:after="0" w:line="240" w:lineRule="exact"/>
      </w:pPr>
      <w:bookmarkStart w:id="33" w:name="33"/>
      <w:bookmarkEnd w:id="33"/>
    </w:p>
    <w:p>
      <w:pPr>
        <w:spacing w:before="0" w:after="0" w:line="319" w:lineRule="exact"/>
        <w:ind w:left="345" w:firstLine="7464"/>
        <w:jc w:val="left"/>
      </w:pPr>
      <w:r>
        <w:pict>
          <v:shape id="_x0000_s2135" o:spid="_x0000_s1110" type="#_x0000_t202" style="width:332pt;height:53pt;margin-top:397.7pt;margin-left:141.6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5" w:firstLine="7464"/>
      </w:pPr>
    </w:p>
    <w:p>
      <w:pPr>
        <w:spacing w:before="0" w:after="0" w:line="240" w:lineRule="exact"/>
        <w:ind w:left="345" w:firstLine="7464"/>
      </w:pPr>
    </w:p>
    <w:p>
      <w:pPr>
        <w:spacing w:before="0" w:after="0" w:line="240" w:lineRule="exact"/>
        <w:ind w:left="345" w:firstLine="7464"/>
      </w:pPr>
    </w:p>
    <w:p>
      <w:pPr>
        <w:spacing w:before="0" w:after="0" w:line="293" w:lineRule="exact"/>
        <w:ind w:left="345" w:firstLine="0"/>
        <w:jc w:val="left"/>
      </w:pPr>
      <w:r>
        <w:rPr>
          <w:rFonts w:ascii="黑体" w:hAnsi="黑体" w:cs="黑体"/>
          <w:color w:val="000000"/>
          <w:spacing w:val="-1"/>
          <w:w w:val="100"/>
          <w:position w:val="0"/>
          <w:sz w:val="21"/>
          <w:u w:val="none"/>
        </w:rPr>
        <w:t>9</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医院空调通风系统验收评估技术要求</w:t>
      </w:r>
    </w:p>
    <w:p>
      <w:pPr>
        <w:spacing w:before="0" w:after="0" w:line="240" w:lineRule="exact"/>
        <w:ind w:left="345" w:firstLine="0"/>
      </w:pPr>
    </w:p>
    <w:p>
      <w:pPr>
        <w:spacing w:before="0" w:after="0" w:line="384" w:lineRule="exact"/>
        <w:ind w:left="345" w:firstLine="0"/>
        <w:jc w:val="left"/>
      </w:pPr>
      <w:r>
        <w:rPr>
          <w:rFonts w:ascii="黑体" w:hAnsi="黑体" w:cs="黑体"/>
          <w:color w:val="000000"/>
          <w:spacing w:val="0"/>
          <w:w w:val="100"/>
          <w:position w:val="0"/>
          <w:sz w:val="21"/>
          <w:u w:val="none"/>
        </w:rPr>
        <w:t>9.1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医院空调通风系统验收内容</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1"/>
          <w:w w:val="100"/>
          <w:position w:val="0"/>
          <w:sz w:val="21"/>
          <w:u w:val="none"/>
        </w:rPr>
        <w:t>医院空调通风系统验收包含以下内容：</w:t>
      </w:r>
    </w:p>
    <w:p>
      <w:pPr>
        <w:spacing w:before="0" w:after="0" w:line="312"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医院普通公共区域、办公室、普通病房等区域的中央空调系统；</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普通中央空调制冷主机，锅炉系统、冷冻水系统、冷却水系统；</w:t>
      </w:r>
    </w:p>
    <w:p>
      <w:pPr>
        <w:spacing w:before="0" w:after="0" w:line="312" w:lineRule="exact"/>
        <w:ind w:left="34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集中式送排风机、新风机、空调末端风机盘管；</w:t>
      </w:r>
    </w:p>
    <w:p>
      <w:pPr>
        <w:spacing w:before="0" w:after="0" w:line="312" w:lineRule="exact"/>
        <w:ind w:left="345"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空调通风工程图纸、资料的移交；</w:t>
      </w:r>
    </w:p>
    <w:p>
      <w:pPr>
        <w:spacing w:before="0" w:after="0" w:line="312" w:lineRule="exact"/>
        <w:ind w:left="345"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设备外观、工作环境检查和设备数量的清点；</w:t>
      </w:r>
    </w:p>
    <w:p>
      <w:pPr>
        <w:spacing w:before="0" w:after="0" w:line="312" w:lineRule="exact"/>
        <w:ind w:left="345"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设备使用功能的测试。</w:t>
      </w:r>
    </w:p>
    <w:p>
      <w:pPr>
        <w:spacing w:before="0" w:after="0" w:line="240" w:lineRule="exact"/>
        <w:ind w:left="345" w:firstLine="425"/>
      </w:pPr>
    </w:p>
    <w:p>
      <w:pPr>
        <w:spacing w:before="0" w:after="0" w:line="231" w:lineRule="exact"/>
        <w:ind w:left="345" w:firstLine="0"/>
        <w:jc w:val="left"/>
      </w:pPr>
      <w:r>
        <w:rPr>
          <w:rFonts w:ascii="黑体" w:hAnsi="黑体" w:cs="黑体"/>
          <w:color w:val="000000"/>
          <w:spacing w:val="0"/>
          <w:w w:val="100"/>
          <w:position w:val="0"/>
          <w:sz w:val="21"/>
          <w:u w:val="none"/>
        </w:rPr>
        <w:t>9.2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医院空调通风系统验收要求</w:t>
      </w:r>
    </w:p>
    <w:p>
      <w:pPr>
        <w:spacing w:before="0" w:after="0" w:line="240" w:lineRule="exact"/>
        <w:ind w:left="345" w:firstLine="0"/>
      </w:pPr>
    </w:p>
    <w:p>
      <w:pPr>
        <w:spacing w:before="0" w:after="0" w:line="228" w:lineRule="exact"/>
        <w:ind w:left="345" w:firstLine="0"/>
        <w:jc w:val="left"/>
      </w:pPr>
      <w:r>
        <w:rPr>
          <w:rFonts w:ascii="黑体" w:hAnsi="黑体" w:cs="黑体"/>
          <w:color w:val="000000"/>
          <w:spacing w:val="-1"/>
          <w:w w:val="100"/>
          <w:position w:val="0"/>
          <w:sz w:val="21"/>
          <w:u w:val="none"/>
        </w:rPr>
        <w:t>9.2.1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蒸汽压缩式冷水（热泵）机组</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1"/>
          <w:w w:val="100"/>
          <w:position w:val="0"/>
          <w:sz w:val="21"/>
          <w:u w:val="none"/>
        </w:rPr>
        <w:t>蒸汽压缩式冷水（热泵）机组验收要求如下：</w:t>
      </w:r>
    </w:p>
    <w:p>
      <w:pPr>
        <w:spacing w:before="0" w:after="0" w:line="312"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机组零部件齐全、装配间隙达标；</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电源、控制柜、电力线、接地、电动机及联轴器连接紧固；</w:t>
      </w:r>
    </w:p>
    <w:p>
      <w:pPr>
        <w:spacing w:before="0" w:after="0" w:line="312" w:lineRule="exact"/>
        <w:ind w:left="34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各部油漆、保温、铭牌、标识完好；</w:t>
      </w:r>
    </w:p>
    <w:p>
      <w:pPr>
        <w:spacing w:before="0" w:after="0" w:line="312" w:lineRule="exact"/>
        <w:ind w:left="345"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机械部位转动灵活；</w:t>
      </w:r>
    </w:p>
    <w:p>
      <w:pPr>
        <w:spacing w:before="0" w:after="0" w:line="312" w:lineRule="exact"/>
        <w:ind w:left="345"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现场应保持整洁干净；</w:t>
      </w:r>
    </w:p>
    <w:p>
      <w:pPr>
        <w:spacing w:before="0" w:after="0" w:line="312" w:lineRule="exact"/>
        <w:ind w:left="345"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机</w:t>
      </w:r>
      <w:r>
        <w:rPr>
          <w:rFonts w:ascii="宋体" w:eastAsia="宋体" w:hAnsi="宋体" w:cs="宋体"/>
          <w:color w:val="000000"/>
          <w:spacing w:val="0"/>
          <w:w w:val="100"/>
          <w:position w:val="0"/>
          <w:sz w:val="21"/>
          <w:u w:val="none"/>
        </w:rPr>
        <w:t>组的各部</w:t>
      </w:r>
      <w:r>
        <w:rPr>
          <w:rFonts w:ascii="宋体" w:eastAsia="宋体" w:hAnsi="宋体" w:cs="宋体"/>
          <w:color w:val="000000"/>
          <w:spacing w:val="-2"/>
          <w:w w:val="100"/>
          <w:position w:val="0"/>
          <w:sz w:val="21"/>
          <w:u w:val="none"/>
        </w:rPr>
        <w:t>管</w:t>
      </w:r>
      <w:r>
        <w:rPr>
          <w:rFonts w:ascii="宋体" w:hAnsi="宋体" w:cs="宋体"/>
          <w:color w:val="000000"/>
          <w:spacing w:val="0"/>
          <w:w w:val="100"/>
          <w:position w:val="0"/>
          <w:sz w:val="21"/>
          <w:u w:val="none"/>
        </w:rPr>
        <w:t>路、</w:t>
      </w:r>
      <w:r>
        <w:rPr>
          <w:rFonts w:ascii="宋体" w:eastAsia="宋体" w:hAnsi="宋体" w:cs="宋体"/>
          <w:color w:val="000000"/>
          <w:spacing w:val="0"/>
          <w:w w:val="100"/>
          <w:position w:val="0"/>
          <w:sz w:val="21"/>
          <w:u w:val="none"/>
        </w:rPr>
        <w:t>附件</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包括：安</w:t>
      </w:r>
      <w:r>
        <w:rPr>
          <w:rFonts w:ascii="宋体" w:eastAsia="宋体" w:hAnsi="宋体" w:cs="宋体"/>
          <w:color w:val="000000"/>
          <w:spacing w:val="-2"/>
          <w:w w:val="100"/>
          <w:position w:val="0"/>
          <w:sz w:val="21"/>
          <w:u w:val="none"/>
        </w:rPr>
        <w:t>全</w:t>
      </w:r>
      <w:r>
        <w:rPr>
          <w:rFonts w:ascii="宋体" w:hAnsi="宋体" w:cs="宋体"/>
          <w:color w:val="000000"/>
          <w:spacing w:val="0"/>
          <w:w w:val="100"/>
          <w:position w:val="0"/>
          <w:sz w:val="21"/>
          <w:u w:val="none"/>
        </w:rPr>
        <w:t>阀、</w:t>
      </w:r>
      <w:r>
        <w:rPr>
          <w:rFonts w:ascii="宋体" w:eastAsia="宋体" w:hAnsi="宋体" w:cs="宋体"/>
          <w:color w:val="000000"/>
          <w:spacing w:val="0"/>
          <w:w w:val="100"/>
          <w:position w:val="0"/>
          <w:sz w:val="21"/>
          <w:u w:val="none"/>
        </w:rPr>
        <w:t>压力</w:t>
      </w:r>
      <w:r>
        <w:rPr>
          <w:rFonts w:ascii="宋体" w:eastAsia="宋体" w:hAnsi="宋体" w:cs="宋体"/>
          <w:color w:val="000000"/>
          <w:spacing w:val="-2"/>
          <w:w w:val="100"/>
          <w:position w:val="0"/>
          <w:sz w:val="21"/>
          <w:u w:val="none"/>
        </w:rPr>
        <w:t>表</w:t>
      </w:r>
      <w:r>
        <w:rPr>
          <w:rFonts w:ascii="宋体" w:hAnsi="宋体" w:cs="宋体"/>
          <w:color w:val="000000"/>
          <w:spacing w:val="0"/>
          <w:w w:val="100"/>
          <w:position w:val="0"/>
          <w:sz w:val="21"/>
          <w:u w:val="none"/>
        </w:rPr>
        <w:t>、温</w:t>
      </w:r>
      <w:r>
        <w:rPr>
          <w:rFonts w:ascii="宋体" w:eastAsia="宋体" w:hAnsi="宋体" w:cs="宋体"/>
          <w:color w:val="000000"/>
          <w:spacing w:val="0"/>
          <w:w w:val="100"/>
          <w:position w:val="0"/>
          <w:sz w:val="21"/>
          <w:u w:val="none"/>
        </w:rPr>
        <w:t>度计</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阀门</w:t>
      </w:r>
      <w:r>
        <w:rPr>
          <w:rFonts w:ascii="宋体" w:hAnsi="宋体" w:cs="宋体"/>
          <w:color w:val="000000"/>
          <w:spacing w:val="0"/>
          <w:w w:val="100"/>
          <w:position w:val="0"/>
          <w:sz w:val="21"/>
          <w:u w:val="none"/>
        </w:rPr>
        <w:t>、电</w:t>
      </w:r>
      <w:r>
        <w:rPr>
          <w:rFonts w:ascii="宋体" w:eastAsia="宋体" w:hAnsi="宋体" w:cs="宋体"/>
          <w:color w:val="000000"/>
          <w:spacing w:val="-2"/>
          <w:w w:val="100"/>
          <w:position w:val="0"/>
          <w:sz w:val="21"/>
          <w:u w:val="none"/>
        </w:rPr>
        <w:t>气</w:t>
      </w:r>
      <w:r>
        <w:rPr>
          <w:rFonts w:ascii="宋体" w:eastAsia="宋体" w:hAnsi="宋体" w:cs="宋体"/>
          <w:color w:val="000000"/>
          <w:spacing w:val="0"/>
          <w:w w:val="100"/>
          <w:position w:val="0"/>
          <w:sz w:val="21"/>
          <w:u w:val="none"/>
        </w:rPr>
        <w:t>系统</w:t>
      </w:r>
      <w:r>
        <w:rPr>
          <w:rFonts w:ascii="宋体" w:hAnsi="宋体" w:cs="宋体"/>
          <w:color w:val="000000"/>
          <w:spacing w:val="0"/>
          <w:w w:val="100"/>
          <w:position w:val="0"/>
          <w:sz w:val="21"/>
          <w:u w:val="none"/>
        </w:rPr>
        <w:t>、保</w:t>
      </w:r>
      <w:r>
        <w:rPr>
          <w:rFonts w:ascii="宋体" w:eastAsia="宋体" w:hAnsi="宋体" w:cs="宋体"/>
          <w:color w:val="000000"/>
          <w:spacing w:val="-2"/>
          <w:w w:val="100"/>
          <w:position w:val="0"/>
          <w:sz w:val="21"/>
          <w:u w:val="none"/>
        </w:rPr>
        <w:t>护</w:t>
      </w:r>
      <w:r>
        <w:rPr>
          <w:rFonts w:ascii="宋体" w:eastAsia="宋体" w:hAnsi="宋体" w:cs="宋体"/>
          <w:color w:val="000000"/>
          <w:spacing w:val="0"/>
          <w:w w:val="100"/>
          <w:position w:val="0"/>
          <w:sz w:val="21"/>
          <w:u w:val="none"/>
        </w:rPr>
        <w:t>装置等连</w:t>
      </w:r>
    </w:p>
    <w:p>
      <w:pPr>
        <w:spacing w:before="0" w:after="0" w:line="312" w:lineRule="exact"/>
        <w:ind w:left="345" w:firstLine="850"/>
        <w:jc w:val="left"/>
      </w:pPr>
      <w:r>
        <w:rPr>
          <w:rFonts w:ascii="宋体" w:eastAsia="宋体" w:hAnsi="宋体" w:cs="宋体"/>
          <w:color w:val="000000"/>
          <w:spacing w:val="-1"/>
          <w:w w:val="100"/>
          <w:position w:val="0"/>
          <w:sz w:val="21"/>
          <w:u w:val="none"/>
        </w:rPr>
        <w:t>接良好，无松动；</w:t>
      </w:r>
    </w:p>
    <w:p>
      <w:pPr>
        <w:spacing w:before="0" w:after="0" w:line="312" w:lineRule="exact"/>
        <w:ind w:left="345" w:firstLine="425"/>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在设计规定的时间内系统各部位水温、流量、温差、压力等达到设计和使用的要求；</w:t>
      </w:r>
    </w:p>
    <w:p>
      <w:pPr>
        <w:spacing w:before="0" w:after="0" w:line="312" w:lineRule="exact"/>
        <w:ind w:left="345" w:firstLine="425"/>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电机电流稳定无过流现象，控制系统运行正常，设备无异常振动与声响；</w:t>
      </w:r>
    </w:p>
    <w:p>
      <w:pPr>
        <w:spacing w:before="0" w:after="0" w:line="312" w:lineRule="exact"/>
        <w:ind w:left="345" w:firstLine="425"/>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各部安全阀及保护装置灵敏有效。</w:t>
      </w:r>
    </w:p>
    <w:p>
      <w:pPr>
        <w:spacing w:before="0" w:after="0" w:line="240" w:lineRule="exact"/>
        <w:ind w:left="345" w:firstLine="425"/>
      </w:pPr>
    </w:p>
    <w:p>
      <w:pPr>
        <w:spacing w:before="0" w:after="0" w:line="231" w:lineRule="exact"/>
        <w:ind w:left="345" w:firstLine="0"/>
        <w:jc w:val="left"/>
      </w:pPr>
      <w:r>
        <w:rPr>
          <w:rFonts w:ascii="黑体" w:hAnsi="黑体" w:cs="黑体"/>
          <w:color w:val="000000"/>
          <w:spacing w:val="-1"/>
          <w:w w:val="100"/>
          <w:position w:val="0"/>
          <w:sz w:val="21"/>
          <w:u w:val="none"/>
        </w:rPr>
        <w:t>9.2.2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燃汽（油）锅炉</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1"/>
          <w:w w:val="100"/>
          <w:position w:val="0"/>
          <w:sz w:val="21"/>
          <w:u w:val="none"/>
        </w:rPr>
        <w:t>燃汽（油）锅炉验收要求如下：</w:t>
      </w:r>
    </w:p>
    <w:p>
      <w:pPr>
        <w:spacing w:before="0" w:after="0" w:line="312"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锅炉与辅机零部件齐全、装配间隙合格；</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基础及管道、仪表等附件连接正确紧固，无松动；</w:t>
      </w:r>
    </w:p>
    <w:p>
      <w:pPr>
        <w:spacing w:before="0" w:after="0" w:line="312" w:lineRule="exact"/>
        <w:ind w:left="34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在设计规定的时间内锅炉流量、温度、压力等达到设计要求；</w:t>
      </w:r>
    </w:p>
    <w:p>
      <w:pPr>
        <w:spacing w:before="0" w:after="0" w:line="312" w:lineRule="exact"/>
        <w:ind w:left="345"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各部仪表（温度、流量、压力等）显示正常；各部自动控制和保护装置灵敏有效；</w:t>
      </w:r>
    </w:p>
    <w:p>
      <w:pPr>
        <w:spacing w:before="0" w:after="0" w:line="312" w:lineRule="exact"/>
        <w:ind w:left="345"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燃烧机运行正常、排烟系统正常；</w:t>
      </w:r>
    </w:p>
    <w:p>
      <w:pPr>
        <w:spacing w:before="0" w:after="0" w:line="312" w:lineRule="exact"/>
        <w:ind w:left="345"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设备无异常振动与声响；</w:t>
      </w:r>
    </w:p>
    <w:p>
      <w:pPr>
        <w:spacing w:before="0" w:after="0" w:line="312" w:lineRule="exact"/>
        <w:ind w:left="345" w:firstLine="425"/>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所有技术参数符合设计要求并满足用户需求。</w:t>
      </w:r>
    </w:p>
    <w:p>
      <w:pPr>
        <w:spacing w:before="0" w:after="0" w:line="240" w:lineRule="exact"/>
        <w:ind w:left="345" w:firstLine="425"/>
      </w:pPr>
    </w:p>
    <w:p>
      <w:pPr>
        <w:spacing w:before="0" w:after="0" w:line="231" w:lineRule="exact"/>
        <w:ind w:left="345" w:firstLine="0"/>
        <w:jc w:val="left"/>
      </w:pPr>
      <w:r>
        <w:rPr>
          <w:rFonts w:ascii="黑体" w:hAnsi="黑体" w:cs="黑体"/>
          <w:color w:val="000000"/>
          <w:spacing w:val="-1"/>
          <w:w w:val="100"/>
          <w:position w:val="0"/>
          <w:sz w:val="21"/>
          <w:u w:val="none"/>
        </w:rPr>
        <w:t>9.2.3</w:t>
      </w:r>
      <w:r>
        <w:rPr>
          <w:rFonts w:ascii="Calibri" w:hAnsi="Calibri" w:cs="Calibri"/>
          <w:color w:val="000000"/>
          <w:spacing w:val="0"/>
          <w:w w:val="387"/>
          <w:sz w:val="24"/>
          <w:u w:val="none"/>
        </w:rPr>
        <w:t> </w:t>
      </w:r>
      <w:r>
        <w:rPr>
          <w:rFonts w:ascii="黑体" w:hAnsi="黑体" w:cs="黑体"/>
          <w:color w:val="000000"/>
          <w:spacing w:val="-1"/>
          <w:w w:val="100"/>
          <w:position w:val="0"/>
          <w:sz w:val="21"/>
          <w:u w:val="none"/>
        </w:rPr>
        <w:t>空调机组（新风机、风柜、通风机）</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1"/>
          <w:w w:val="100"/>
          <w:position w:val="0"/>
          <w:sz w:val="21"/>
          <w:u w:val="none"/>
        </w:rPr>
        <w:t>空调机组的验收要求包括以下内容：</w:t>
      </w:r>
    </w:p>
    <w:p>
      <w:pPr>
        <w:spacing w:before="0" w:after="0" w:line="312"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机组及相关附件安装符合规范，风机叶片角度正确并保持一致，叶尖与风筒的间隙良好；</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风机、电机润滑良好；风机与皮带轮一致，风机皮带完好且松紧适当，安全罩完好、牢固；</w:t>
      </w:r>
    </w:p>
    <w:p>
      <w:pPr>
        <w:spacing w:before="0" w:after="0" w:line="312" w:lineRule="exact"/>
        <w:ind w:left="34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机组表冷器完好；</w:t>
      </w:r>
    </w:p>
    <w:p>
      <w:pPr>
        <w:spacing w:before="0" w:after="0" w:line="240" w:lineRule="exact"/>
        <w:ind w:left="345" w:firstLine="425"/>
      </w:pPr>
    </w:p>
    <w:p>
      <w:pPr>
        <w:spacing w:before="0" w:after="0" w:line="286" w:lineRule="exact"/>
        <w:ind w:left="345" w:firstLine="8947"/>
        <w:jc w:val="left"/>
        <w:sectPr>
          <w:type w:val="continuous"/>
          <w:pgSz w:w="11906" w:h="16839"/>
          <w:pgMar w:top="1101" w:right="714" w:bottom="861" w:left="1074" w:header="0" w:footer="0" w:gutter="0"/>
          <w:pgNumType w:start="83"/>
          <w:cols w:num="1" w:space="720"/>
        </w:sectPr>
      </w:pPr>
      <w:r>
        <w:rPr>
          <w:rFonts w:ascii="宋体" w:hAnsi="宋体" w:cs="宋体"/>
          <w:color w:val="000000"/>
          <w:spacing w:val="0"/>
          <w:w w:val="100"/>
          <w:position w:val="0"/>
          <w:sz w:val="18"/>
          <w:u w:val="none"/>
        </w:rPr>
        <w:t>29</w:t>
      </w:r>
    </w:p>
    <w:p>
      <w:pPr>
        <w:spacing w:before="0" w:after="0" w:line="240" w:lineRule="exact"/>
      </w:pPr>
      <w:bookmarkStart w:id="34" w:name="34"/>
      <w:bookmarkEnd w:id="34"/>
    </w:p>
    <w:p>
      <w:pPr>
        <w:spacing w:before="0" w:after="0" w:line="319" w:lineRule="exact"/>
        <w:ind w:left="60" w:firstLine="0"/>
        <w:jc w:val="left"/>
      </w:pPr>
      <w:r>
        <w:pict>
          <v:shape id="_x0000_s2136" o:spid="_x0000_s1111" type="#_x0000_t202" style="width:332pt;height:53pt;margin-top:397.7pt;margin-left:141.6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9"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机组进风过滤器、水过滤器安装符合相关规定；</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风筒、管路、阀门、仪表、附件安装紧固，无渗漏、无松动；</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防污染及防腐措施有效；</w:t>
      </w:r>
    </w:p>
    <w:p>
      <w:pPr>
        <w:spacing w:before="0" w:after="0" w:line="312"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供电正常，检测电气设备绝缘良好；</w:t>
      </w:r>
    </w:p>
    <w:p>
      <w:pPr>
        <w:spacing w:before="0" w:after="0" w:line="312" w:lineRule="exact"/>
        <w:ind w:left="60" w:firstLine="427"/>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风机运行无异常声响、震动。</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1"/>
          <w:w w:val="100"/>
          <w:position w:val="0"/>
          <w:sz w:val="21"/>
          <w:u w:val="none"/>
        </w:rPr>
        <w:t>9.2.4</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冷却塔</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冷却塔的验收要求如下：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冷却塔风机、管路、阀门等附件安装紧固，无松动；</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风机叶片角度正确并保持一致，叶尖与塔体的间隙符合规定；</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风机与皮带轮一致，皮带完好且松紧适当，安全罩完好牢固；</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冷却塔配水、淋水装置功能完好；</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冷却塔填料无破损；</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冷却塔挡水板完好；</w:t>
      </w:r>
    </w:p>
    <w:p>
      <w:pPr>
        <w:spacing w:before="0" w:after="0" w:line="312" w:lineRule="exact"/>
        <w:ind w:left="60" w:firstLine="427"/>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设备及管路附件无渗漏，防污染及防腐措施有效；</w:t>
      </w:r>
    </w:p>
    <w:p>
      <w:pPr>
        <w:spacing w:before="0" w:after="0" w:line="312" w:lineRule="exact"/>
        <w:ind w:left="60" w:firstLine="427"/>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风机运行无异常声响、震动。</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1"/>
          <w:w w:val="100"/>
          <w:position w:val="0"/>
          <w:sz w:val="21"/>
          <w:u w:val="none"/>
        </w:rPr>
        <w:t>9.2.5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风机盘管</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风机盘管的验收要求如下：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风机开关功能正常；</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风机及阀门等附件安装紧固、动作灵活；</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风机运行无异响；</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风管漏风测试合格。</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1"/>
          <w:w w:val="100"/>
          <w:position w:val="0"/>
          <w:sz w:val="21"/>
          <w:u w:val="none"/>
        </w:rPr>
        <w:t>9.2.6</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系统测试</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系统测试的验收要求如下：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空调机组（新风机、风柜、通风机）控制功能测试，信号传输正常，指示动作同步；</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空调系统的全面测试，设备运行正常。</w:t>
      </w:r>
    </w:p>
    <w:p>
      <w:pPr>
        <w:spacing w:before="0" w:after="0" w:line="240" w:lineRule="exact"/>
        <w:ind w:left="60" w:firstLine="427"/>
      </w:pPr>
    </w:p>
    <w:p>
      <w:pPr>
        <w:spacing w:before="0" w:after="0" w:line="387" w:lineRule="exact"/>
        <w:ind w:left="60" w:firstLine="0"/>
        <w:jc w:val="left"/>
      </w:pPr>
      <w:r>
        <w:rPr>
          <w:rFonts w:ascii="黑体" w:hAnsi="黑体" w:cs="黑体"/>
          <w:color w:val="000000"/>
          <w:spacing w:val="0"/>
          <w:w w:val="100"/>
          <w:position w:val="0"/>
          <w:sz w:val="21"/>
          <w:u w:val="none"/>
        </w:rPr>
        <w:t>10</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医院洁净工程验收评估技术要求</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10.1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医院洁净工程验收内容</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医院洁净工程包含五个系统，验收时以各个系统的标准为基础，五个系统具体如下：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强电系统；</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弱电系统；</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给排水系统；</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空调系统；</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土建装修系统。</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0"/>
          <w:w w:val="100"/>
          <w:position w:val="0"/>
          <w:sz w:val="21"/>
          <w:u w:val="none"/>
        </w:rPr>
        <w:t>10.2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系统测试</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洁净区域的各系统的功能通过以下测试确定工程质量和效果，测试内容如下：</w:t>
      </w:r>
    </w:p>
    <w:p>
      <w:pPr>
        <w:spacing w:before="0" w:after="0" w:line="370" w:lineRule="exact"/>
        <w:ind w:left="60" w:firstLine="199"/>
        <w:jc w:val="left"/>
        <w:sectPr>
          <w:type w:val="continuous"/>
          <w:pgSz w:w="11906" w:h="16838"/>
          <w:pgMar w:top="1101" w:right="713" w:bottom="861" w:left="1073" w:header="0" w:footer="0" w:gutter="0"/>
          <w:pgNumType w:start="84"/>
          <w:cols w:num="1" w:space="720"/>
        </w:sectPr>
      </w:pPr>
      <w:r>
        <w:rPr>
          <w:rFonts w:ascii="宋体" w:hAnsi="宋体" w:cs="宋体"/>
          <w:color w:val="000000"/>
          <w:spacing w:val="0"/>
          <w:w w:val="100"/>
          <w:position w:val="0"/>
          <w:sz w:val="18"/>
          <w:u w:val="none"/>
        </w:rPr>
        <w:t>30</w:t>
      </w:r>
    </w:p>
    <w:p>
      <w:pPr>
        <w:spacing w:before="0" w:after="0" w:line="240" w:lineRule="exact"/>
      </w:pPr>
      <w:bookmarkStart w:id="35" w:name="35"/>
      <w:bookmarkEnd w:id="35"/>
    </w:p>
    <w:p>
      <w:pPr>
        <w:spacing w:before="0" w:after="0" w:line="319" w:lineRule="exact"/>
        <w:ind w:left="345" w:firstLine="7464"/>
        <w:jc w:val="left"/>
      </w:pPr>
      <w:r>
        <w:pict>
          <v:shape id="_x0000_s2137" o:spid="_x0000_s1112" type="#_x0000_t202" style="width:332pt;height:53pt;margin-top:397.7pt;margin-left:141.6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5" w:firstLine="7464"/>
      </w:pPr>
    </w:p>
    <w:p>
      <w:pPr>
        <w:spacing w:before="0" w:after="0" w:line="240" w:lineRule="exact"/>
        <w:ind w:left="345" w:firstLine="7464"/>
      </w:pPr>
    </w:p>
    <w:p>
      <w:pPr>
        <w:spacing w:before="0" w:after="0" w:line="240" w:lineRule="exact"/>
        <w:ind w:left="345" w:firstLine="7464"/>
      </w:pPr>
    </w:p>
    <w:p>
      <w:pPr>
        <w:spacing w:before="0" w:after="0" w:line="289"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风机过滤机组（FFU）泄漏测试；</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风速测试；</w:t>
      </w:r>
    </w:p>
    <w:p>
      <w:pPr>
        <w:spacing w:before="0" w:after="0" w:line="312" w:lineRule="exact"/>
        <w:ind w:left="34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气流平行度测试；</w:t>
      </w:r>
    </w:p>
    <w:p>
      <w:pPr>
        <w:spacing w:before="0" w:after="0" w:line="312" w:lineRule="exact"/>
        <w:ind w:left="345"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洁净度测试；</w:t>
      </w:r>
    </w:p>
    <w:p>
      <w:pPr>
        <w:spacing w:before="0" w:after="0" w:line="312" w:lineRule="exact"/>
        <w:ind w:left="345"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压力测试；</w:t>
      </w:r>
    </w:p>
    <w:p>
      <w:pPr>
        <w:spacing w:before="0" w:after="0" w:line="312" w:lineRule="exact"/>
        <w:ind w:left="345"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温湿度测试；</w:t>
      </w:r>
    </w:p>
    <w:p>
      <w:pPr>
        <w:spacing w:before="0" w:after="0" w:line="312" w:lineRule="exact"/>
        <w:ind w:left="345" w:firstLine="425"/>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噪音测试；</w:t>
      </w:r>
    </w:p>
    <w:p>
      <w:pPr>
        <w:spacing w:before="0" w:after="0" w:line="312" w:lineRule="exact"/>
        <w:ind w:left="345" w:firstLine="425"/>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气密性测试；</w:t>
      </w:r>
    </w:p>
    <w:p>
      <w:pPr>
        <w:spacing w:before="0" w:after="0" w:line="312" w:lineRule="exact"/>
        <w:ind w:left="345" w:firstLine="425"/>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照度测试；</w:t>
      </w:r>
    </w:p>
    <w:p>
      <w:pPr>
        <w:spacing w:before="0" w:after="0" w:line="312" w:lineRule="exact"/>
        <w:ind w:left="345" w:firstLine="425"/>
        <w:jc w:val="left"/>
      </w:pPr>
      <w:r>
        <w:rPr>
          <w:rFonts w:ascii="宋体" w:hAnsi="宋体" w:cs="宋体"/>
          <w:color w:val="000000"/>
          <w:spacing w:val="0"/>
          <w:w w:val="100"/>
          <w:position w:val="0"/>
          <w:sz w:val="21"/>
          <w:u w:val="none"/>
        </w:rPr>
        <w:t>j)</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地板及地板静电测试；</w:t>
      </w:r>
    </w:p>
    <w:p>
      <w:pPr>
        <w:spacing w:before="0" w:after="0" w:line="312" w:lineRule="exact"/>
        <w:ind w:left="345" w:firstLine="425"/>
        <w:jc w:val="left"/>
      </w:pPr>
      <w:r>
        <w:rPr>
          <w:rFonts w:ascii="宋体" w:hAnsi="宋体" w:cs="宋体"/>
          <w:color w:val="000000"/>
          <w:spacing w:val="0"/>
          <w:w w:val="100"/>
          <w:position w:val="0"/>
          <w:sz w:val="21"/>
          <w:u w:val="none"/>
        </w:rPr>
        <w:t>k)</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悬浮微生物测试；</w:t>
      </w:r>
    </w:p>
    <w:p>
      <w:pPr>
        <w:spacing w:before="0" w:after="0" w:line="312" w:lineRule="exact"/>
        <w:ind w:left="345" w:firstLine="425"/>
        <w:jc w:val="left"/>
      </w:pPr>
      <w:r>
        <w:rPr>
          <w:rFonts w:ascii="宋体" w:hAnsi="宋体" w:cs="宋体"/>
          <w:color w:val="000000"/>
          <w:spacing w:val="0"/>
          <w:w w:val="100"/>
          <w:position w:val="0"/>
          <w:sz w:val="21"/>
          <w:u w:val="none"/>
        </w:rPr>
        <w:t>l)</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甲醛浓度测试；</w:t>
      </w:r>
    </w:p>
    <w:p>
      <w:pPr>
        <w:spacing w:before="0" w:after="0" w:line="312" w:lineRule="exact"/>
        <w:ind w:left="345" w:firstLine="425"/>
        <w:jc w:val="left"/>
      </w:pPr>
      <w:r>
        <w:rPr>
          <w:rFonts w:ascii="宋体" w:hAnsi="宋体" w:cs="宋体"/>
          <w:color w:val="000000"/>
          <w:spacing w:val="0"/>
          <w:w w:val="100"/>
          <w:position w:val="0"/>
          <w:sz w:val="21"/>
          <w:u w:val="none"/>
        </w:rPr>
        <w:t>m)</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空气消毒机测试。</w:t>
      </w:r>
    </w:p>
    <w:p>
      <w:pPr>
        <w:spacing w:before="0" w:after="0" w:line="240" w:lineRule="exact"/>
        <w:ind w:left="345" w:firstLine="425"/>
      </w:pPr>
    </w:p>
    <w:p>
      <w:pPr>
        <w:tabs>
          <w:tab w:val="left" w:pos="974"/>
        </w:tabs>
        <w:spacing w:before="0" w:after="0" w:line="231" w:lineRule="exact"/>
        <w:ind w:left="345" w:firstLine="0"/>
        <w:jc w:val="left"/>
      </w:pPr>
      <w:r>
        <w:rPr>
          <w:rFonts w:ascii="黑体" w:hAnsi="黑体" w:cs="黑体"/>
          <w:color w:val="000000"/>
          <w:spacing w:val="0"/>
          <w:w w:val="100"/>
          <w:position w:val="0"/>
          <w:sz w:val="21"/>
          <w:u w:val="none"/>
        </w:rPr>
        <w:t>10.3</w:t>
      </w:r>
      <w:r>
        <w:rPr>
          <w:rFonts w:cs="Calibri"/>
          <w:spacing w:val="0"/>
          <w:w w:val="100"/>
        </w:rPr>
        <w:tab/>
      </w:r>
      <w:r>
        <w:rPr>
          <w:rFonts w:ascii="黑体" w:eastAsia="黑体" w:hAnsi="黑体" w:cs="黑体"/>
          <w:color w:val="000000"/>
          <w:spacing w:val="-1"/>
          <w:w w:val="100"/>
          <w:position w:val="0"/>
          <w:sz w:val="21"/>
          <w:u w:val="none"/>
        </w:rPr>
        <w:t>医院洁净工程验收要求</w:t>
      </w:r>
    </w:p>
    <w:p>
      <w:pPr>
        <w:spacing w:before="0" w:after="0" w:line="240" w:lineRule="exact"/>
        <w:ind w:left="345" w:firstLine="0"/>
      </w:pPr>
    </w:p>
    <w:p>
      <w:pPr>
        <w:spacing w:before="0" w:after="0" w:line="228" w:lineRule="exact"/>
        <w:ind w:left="345" w:firstLine="0"/>
        <w:jc w:val="left"/>
      </w:pPr>
      <w:r>
        <w:rPr>
          <w:rFonts w:ascii="黑体" w:hAnsi="黑体" w:cs="黑体"/>
          <w:color w:val="000000"/>
          <w:spacing w:val="0"/>
          <w:w w:val="100"/>
          <w:position w:val="0"/>
          <w:sz w:val="21"/>
          <w:u w:val="none"/>
        </w:rPr>
        <w:t>10.3.1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风机过滤机组泄漏测试</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1"/>
          <w:w w:val="100"/>
          <w:position w:val="0"/>
          <w:sz w:val="21"/>
          <w:u w:val="none"/>
        </w:rPr>
        <w:t>泄漏测试符合下列要求：</w:t>
      </w:r>
    </w:p>
    <w:p>
      <w:pPr>
        <w:spacing w:before="0" w:after="0" w:line="312"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先启动待测试之风机过滤机组（FFU），并调整其风量维持在设计范围内；</w:t>
      </w:r>
    </w:p>
    <w:p>
      <w:pPr>
        <w:spacing w:before="0" w:after="0" w:line="347" w:lineRule="exact"/>
        <w:ind w:left="345" w:firstLine="425"/>
        <w:jc w:val="left"/>
      </w:pPr>
      <w:r>
        <w:rPr>
          <w:rFonts w:ascii="宋体" w:hAnsi="宋体" w:cs="宋体"/>
          <w:color w:val="000000"/>
          <w:spacing w:val="0"/>
          <w:w w:val="100"/>
          <w:position w:val="3"/>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粒子计数器所附探测棒应在空气过滤器下方</w:t>
      </w:r>
      <w:r>
        <w:rPr>
          <w:rFonts w:ascii="Calibri" w:hAnsi="Calibri" w:cs="Calibri"/>
          <w:color w:val="000000"/>
          <w:spacing w:val="9"/>
          <w:w w:val="100"/>
          <w:sz w:val="21"/>
          <w:u w:val="none"/>
        </w:rPr>
        <w:t> </w:t>
      </w:r>
      <w:r>
        <w:rPr>
          <w:rFonts w:ascii="宋体" w:hAnsi="宋体" w:cs="宋体"/>
          <w:color w:val="000000"/>
          <w:spacing w:val="-1"/>
          <w:w w:val="100"/>
          <w:position w:val="3"/>
          <w:sz w:val="21"/>
          <w:u w:val="none"/>
        </w:rPr>
        <w:t>5</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cm</w:t>
      </w:r>
      <w:r>
        <w:rPr>
          <w:rFonts w:ascii="Calibri" w:hAnsi="Calibri" w:cs="Calibri"/>
          <w:color w:val="000000"/>
          <w:spacing w:val="7"/>
          <w:w w:val="100"/>
          <w:sz w:val="21"/>
          <w:u w:val="none"/>
        </w:rPr>
        <w:t> </w:t>
      </w:r>
      <w:r>
        <w:rPr>
          <w:rFonts w:ascii="宋体" w:eastAsia="宋体" w:hAnsi="宋体" w:cs="宋体"/>
          <w:color w:val="000000"/>
          <w:spacing w:val="-2"/>
          <w:w w:val="100"/>
          <w:position w:val="3"/>
          <w:sz w:val="21"/>
          <w:u w:val="none"/>
        </w:rPr>
        <w:t>以</w:t>
      </w:r>
      <w:r>
        <w:rPr>
          <w:rFonts w:ascii="Calibri" w:hAnsi="Calibri" w:cs="Calibri"/>
          <w:color w:val="000000"/>
          <w:spacing w:val="8"/>
          <w:w w:val="100"/>
          <w:sz w:val="21"/>
          <w:u w:val="none"/>
        </w:rPr>
        <w:t> </w:t>
      </w:r>
      <w:r>
        <w:rPr>
          <w:rFonts w:ascii="宋体" w:hAnsi="宋体" w:cs="宋体"/>
          <w:color w:val="000000"/>
          <w:spacing w:val="0"/>
          <w:w w:val="100"/>
          <w:position w:val="3"/>
          <w:sz w:val="21"/>
          <w:u w:val="none"/>
        </w:rPr>
        <w:t>1.5</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m/s</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速度沿空气过滤器出风面作有规</w:t>
      </w:r>
    </w:p>
    <w:p>
      <w:pPr>
        <w:spacing w:before="0" w:after="0" w:line="277" w:lineRule="exact"/>
        <w:ind w:left="345" w:firstLine="850"/>
        <w:jc w:val="left"/>
      </w:pPr>
      <w:r>
        <w:rPr>
          <w:rFonts w:ascii="宋体" w:eastAsia="宋体" w:hAnsi="宋体" w:cs="宋体"/>
          <w:color w:val="000000"/>
          <w:spacing w:val="-1"/>
          <w:w w:val="100"/>
          <w:position w:val="0"/>
          <w:sz w:val="21"/>
          <w:u w:val="none"/>
        </w:rPr>
        <w:t>则扫描；</w:t>
      </w:r>
    </w:p>
    <w:p>
      <w:pPr>
        <w:spacing w:before="0" w:after="0" w:line="312" w:lineRule="exact"/>
        <w:ind w:left="34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每台高效空气净化器（HEPA）出风表面应测试；</w:t>
      </w:r>
    </w:p>
    <w:p>
      <w:pPr>
        <w:spacing w:before="0" w:after="0" w:line="312" w:lineRule="exact"/>
        <w:ind w:left="345"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若测的其颗粒物超过其要求过滤器之规定或出现相关之不允许颗粒物说明该</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FFU</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有泄露，破</w:t>
      </w:r>
    </w:p>
    <w:p>
      <w:pPr>
        <w:spacing w:before="0" w:after="0" w:line="312" w:lineRule="exact"/>
        <w:ind w:left="345" w:firstLine="850"/>
        <w:jc w:val="left"/>
      </w:pPr>
      <w:r>
        <w:rPr>
          <w:rFonts w:ascii="宋体" w:hAnsi="宋体" w:cs="宋体"/>
          <w:color w:val="000000"/>
          <w:spacing w:val="-1"/>
          <w:w w:val="100"/>
          <w:position w:val="0"/>
          <w:sz w:val="21"/>
          <w:u w:val="none"/>
        </w:rPr>
        <w:t>坏之处应以硅橡胶来修补。</w:t>
      </w:r>
    </w:p>
    <w:p>
      <w:pPr>
        <w:spacing w:before="0" w:after="0" w:line="240" w:lineRule="exact"/>
        <w:ind w:left="345" w:firstLine="850"/>
      </w:pPr>
    </w:p>
    <w:p>
      <w:pPr>
        <w:spacing w:before="0" w:after="0" w:line="231" w:lineRule="exact"/>
        <w:ind w:left="345" w:firstLine="0"/>
        <w:jc w:val="left"/>
      </w:pPr>
      <w:r>
        <w:rPr>
          <w:rFonts w:ascii="黑体" w:hAnsi="黑体" w:cs="黑体"/>
          <w:color w:val="000000"/>
          <w:spacing w:val="0"/>
          <w:w w:val="100"/>
          <w:position w:val="0"/>
          <w:sz w:val="21"/>
          <w:u w:val="none"/>
        </w:rPr>
        <w:t>10.3.2</w:t>
      </w:r>
      <w:r>
        <w:rPr>
          <w:rFonts w:ascii="Calibri" w:hAnsi="Calibri" w:cs="Calibri"/>
          <w:color w:val="000000"/>
          <w:spacing w:val="0"/>
          <w:w w:val="387"/>
          <w:sz w:val="24"/>
          <w:u w:val="none"/>
        </w:rPr>
        <w:t> </w:t>
      </w:r>
      <w:r>
        <w:rPr>
          <w:rFonts w:ascii="黑体" w:hAnsi="黑体" w:cs="黑体"/>
          <w:color w:val="000000"/>
          <w:spacing w:val="0"/>
          <w:w w:val="100"/>
          <w:position w:val="0"/>
          <w:sz w:val="21"/>
          <w:u w:val="none"/>
        </w:rPr>
        <w:t>FFU</w:t>
      </w:r>
      <w:r>
        <w:rPr>
          <w:rFonts w:ascii="Calibri" w:hAnsi="Calibri" w:cs="Calibri"/>
          <w:color w:val="000000"/>
          <w:spacing w:val="3"/>
          <w:w w:val="100"/>
          <w:sz w:val="21"/>
          <w:u w:val="none"/>
        </w:rPr>
        <w:t> </w:t>
      </w:r>
      <w:r>
        <w:rPr>
          <w:rFonts w:ascii="黑体" w:eastAsia="黑体" w:hAnsi="黑体" w:cs="黑体"/>
          <w:color w:val="000000"/>
          <w:spacing w:val="-1"/>
          <w:w w:val="100"/>
          <w:position w:val="0"/>
          <w:sz w:val="21"/>
          <w:u w:val="none"/>
        </w:rPr>
        <w:t>风速测试</w:t>
      </w:r>
    </w:p>
    <w:p>
      <w:pPr>
        <w:spacing w:before="0" w:after="0" w:line="240" w:lineRule="exact"/>
        <w:ind w:left="345" w:firstLine="0"/>
      </w:pPr>
    </w:p>
    <w:p>
      <w:pPr>
        <w:spacing w:before="0" w:after="0" w:line="225" w:lineRule="exact"/>
        <w:ind w:left="345" w:firstLine="420"/>
        <w:jc w:val="left"/>
      </w:pPr>
      <w:r>
        <w:rPr>
          <w:rFonts w:ascii="宋体" w:hAnsi="宋体" w:cs="宋体"/>
          <w:color w:val="000000"/>
          <w:spacing w:val="-1"/>
          <w:w w:val="100"/>
          <w:position w:val="0"/>
          <w:sz w:val="21"/>
          <w:u w:val="none"/>
        </w:rPr>
        <w:t>可分层流区及幸层疏区来测试。</w:t>
      </w:r>
    </w:p>
    <w:p>
      <w:pPr>
        <w:spacing w:before="0" w:after="0" w:line="240" w:lineRule="exact"/>
        <w:ind w:left="345" w:firstLine="420"/>
      </w:pPr>
    </w:p>
    <w:p>
      <w:pPr>
        <w:spacing w:before="0" w:after="0" w:line="231" w:lineRule="exact"/>
        <w:ind w:left="345" w:firstLine="0"/>
        <w:jc w:val="left"/>
      </w:pPr>
      <w:r>
        <w:rPr>
          <w:rFonts w:ascii="黑体" w:hAnsi="黑体" w:cs="黑体"/>
          <w:color w:val="000000"/>
          <w:spacing w:val="0"/>
          <w:w w:val="100"/>
          <w:position w:val="0"/>
          <w:sz w:val="21"/>
          <w:u w:val="none"/>
        </w:rPr>
        <w:t>10.3.3</w:t>
      </w:r>
      <w:r>
        <w:rPr>
          <w:rFonts w:ascii="Calibri" w:hAnsi="Calibri" w:cs="Calibri"/>
          <w:color w:val="000000"/>
          <w:spacing w:val="0"/>
          <w:w w:val="387"/>
          <w:sz w:val="24"/>
          <w:u w:val="none"/>
        </w:rPr>
        <w:t> </w:t>
      </w:r>
      <w:r>
        <w:rPr>
          <w:rFonts w:ascii="黑体" w:hAnsi="黑体" w:cs="黑体"/>
          <w:color w:val="000000"/>
          <w:spacing w:val="0"/>
          <w:w w:val="100"/>
          <w:position w:val="0"/>
          <w:sz w:val="21"/>
          <w:u w:val="none"/>
        </w:rPr>
        <w:t>FFU</w:t>
      </w:r>
      <w:r>
        <w:rPr>
          <w:rFonts w:ascii="Calibri" w:hAnsi="Calibri" w:cs="Calibri"/>
          <w:color w:val="000000"/>
          <w:spacing w:val="3"/>
          <w:w w:val="100"/>
          <w:sz w:val="21"/>
          <w:u w:val="none"/>
        </w:rPr>
        <w:t> </w:t>
      </w:r>
      <w:r>
        <w:rPr>
          <w:rFonts w:ascii="黑体" w:eastAsia="黑体" w:hAnsi="黑体" w:cs="黑体"/>
          <w:color w:val="000000"/>
          <w:spacing w:val="-1"/>
          <w:w w:val="100"/>
          <w:position w:val="0"/>
          <w:sz w:val="21"/>
          <w:u w:val="none"/>
        </w:rPr>
        <w:t>气流平行度测试</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1"/>
          <w:w w:val="100"/>
          <w:position w:val="0"/>
          <w:sz w:val="21"/>
          <w:u w:val="none"/>
        </w:rPr>
        <w:t>对全面层流区实施测试，符合下列要求：</w:t>
      </w:r>
    </w:p>
    <w:p>
      <w:pPr>
        <w:spacing w:before="0" w:after="0" w:line="347" w:lineRule="exact"/>
        <w:ind w:left="345" w:firstLine="425"/>
        <w:jc w:val="left"/>
      </w:pPr>
      <w:r>
        <w:rPr>
          <w:rFonts w:ascii="宋体" w:hAnsi="宋体" w:cs="宋体"/>
          <w:color w:val="000000"/>
          <w:spacing w:val="0"/>
          <w:w w:val="100"/>
          <w:position w:val="3"/>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应依高架地面或地面上方</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1.2</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或</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1.5</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处丝线偏离以计算偏离角度；</w:t>
      </w:r>
    </w:p>
    <w:p>
      <w:pPr>
        <w:spacing w:before="0" w:after="0" w:line="277"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偏离角度不应大于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14°。</w:t>
      </w:r>
    </w:p>
    <w:p>
      <w:pPr>
        <w:spacing w:before="0" w:after="0" w:line="240" w:lineRule="exact"/>
        <w:ind w:left="345" w:firstLine="425"/>
      </w:pPr>
    </w:p>
    <w:p>
      <w:pPr>
        <w:spacing w:before="0" w:after="0" w:line="231" w:lineRule="exact"/>
        <w:ind w:left="345" w:firstLine="0"/>
        <w:jc w:val="left"/>
      </w:pPr>
      <w:r>
        <w:rPr>
          <w:rFonts w:ascii="黑体" w:hAnsi="黑体" w:cs="黑体"/>
          <w:color w:val="000000"/>
          <w:spacing w:val="0"/>
          <w:w w:val="100"/>
          <w:position w:val="0"/>
          <w:sz w:val="21"/>
          <w:u w:val="none"/>
        </w:rPr>
        <w:t>10.3.4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洁净度测试</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1"/>
          <w:w w:val="100"/>
          <w:position w:val="0"/>
          <w:sz w:val="21"/>
          <w:u w:val="none"/>
        </w:rPr>
        <w:t>洁净度测试应符合下列要求：</w:t>
      </w:r>
    </w:p>
    <w:p>
      <w:pPr>
        <w:spacing w:before="0" w:after="0" w:line="312"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测试前先确定洁净室内所有工程均已完成并已经正常运转；</w:t>
      </w:r>
    </w:p>
    <w:p>
      <w:pPr>
        <w:spacing w:before="0" w:after="0" w:line="347" w:lineRule="exact"/>
        <w:ind w:left="345" w:firstLine="425"/>
        <w:jc w:val="left"/>
      </w:pPr>
      <w:r>
        <w:rPr>
          <w:rFonts w:ascii="宋体" w:hAnsi="宋体" w:cs="宋体"/>
          <w:color w:val="000000"/>
          <w:spacing w:val="0"/>
          <w:w w:val="100"/>
          <w:position w:val="3"/>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测量高度为</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1.2</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或</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1.5</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的假定工作面或由业主与承包商共同协商确定；</w:t>
      </w:r>
    </w:p>
    <w:p>
      <w:pPr>
        <w:spacing w:before="0" w:after="0" w:line="277" w:lineRule="exact"/>
        <w:ind w:left="34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测试点数不少于洁净室之面积的平方根或由业主与承包商共同协商确定；</w:t>
      </w:r>
    </w:p>
    <w:p>
      <w:pPr>
        <w:spacing w:before="0" w:after="0" w:line="312" w:lineRule="exact"/>
        <w:ind w:left="345"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测量器具为粒子计数器。</w:t>
      </w:r>
    </w:p>
    <w:p>
      <w:pPr>
        <w:spacing w:before="0" w:after="0" w:line="240" w:lineRule="exact"/>
        <w:ind w:left="345" w:firstLine="425"/>
      </w:pPr>
    </w:p>
    <w:p>
      <w:pPr>
        <w:spacing w:before="0" w:after="0" w:line="231" w:lineRule="exact"/>
        <w:ind w:left="345" w:firstLine="0"/>
        <w:jc w:val="left"/>
      </w:pPr>
      <w:r>
        <w:rPr>
          <w:rFonts w:ascii="黑体" w:hAnsi="黑体" w:cs="黑体"/>
          <w:color w:val="000000"/>
          <w:spacing w:val="0"/>
          <w:w w:val="100"/>
          <w:position w:val="0"/>
          <w:sz w:val="21"/>
          <w:u w:val="none"/>
        </w:rPr>
        <w:t>10.3.5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室内压力测试</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1"/>
          <w:w w:val="100"/>
          <w:position w:val="0"/>
          <w:sz w:val="21"/>
          <w:u w:val="none"/>
        </w:rPr>
        <w:t>利用微压差计由最内房间向外逐一测试，测试应符合下列要求：</w:t>
      </w:r>
    </w:p>
    <w:p>
      <w:pPr>
        <w:spacing w:before="0" w:after="0" w:line="370" w:lineRule="exact"/>
        <w:ind w:left="345" w:firstLine="8947"/>
        <w:jc w:val="left"/>
        <w:sectPr>
          <w:type w:val="continuous"/>
          <w:pgSz w:w="11906" w:h="16839"/>
          <w:pgMar w:top="1101" w:right="714" w:bottom="861" w:left="1074" w:header="0" w:footer="0" w:gutter="0"/>
          <w:pgNumType w:start="85"/>
          <w:cols w:num="1" w:space="720"/>
        </w:sectPr>
      </w:pPr>
      <w:r>
        <w:rPr>
          <w:rFonts w:ascii="宋体" w:hAnsi="宋体" w:cs="宋体"/>
          <w:color w:val="000000"/>
          <w:spacing w:val="0"/>
          <w:w w:val="100"/>
          <w:position w:val="0"/>
          <w:sz w:val="18"/>
          <w:u w:val="none"/>
        </w:rPr>
        <w:t>31</w:t>
      </w:r>
    </w:p>
    <w:p>
      <w:pPr>
        <w:spacing w:before="0" w:after="0" w:line="240" w:lineRule="exact"/>
      </w:pPr>
      <w:bookmarkStart w:id="36" w:name="36"/>
      <w:bookmarkEnd w:id="36"/>
    </w:p>
    <w:p>
      <w:pPr>
        <w:spacing w:before="0" w:after="0" w:line="319" w:lineRule="exact"/>
        <w:ind w:left="60" w:firstLine="0"/>
        <w:jc w:val="left"/>
      </w:pPr>
      <w:r>
        <w:pict>
          <v:shape id="_x0000_s2138" o:spid="_x0000_s1113" type="#_x0000_t202" style="width:332pt;height:53pt;margin-top:397.7pt;margin-left:141.6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301" o:spid="_x0000_s1114" type="#_x0000_t202" style="width:213.05pt;height:19.05pt;margin-top:339.55pt;margin-left:78pt;mso-height-relative:page;mso-position-horizontal-relative:page;mso-position-vertical-relative:page;mso-width-relative:page;position:absolute;z-index:-251567104" coordsize="21600,21600" filled="f" stroked="f">
            <v:stroke joinstyle="miter"/>
            <v:textbox inset="0,0,0,0">
              <w:txbxContent>
                <w:p>
                  <w:pPr>
                    <w:tabs>
                      <w:tab w:val="left" w:pos="425"/>
                    </w:tabs>
                    <w:autoSpaceDE w:val="0"/>
                    <w:autoSpaceDN w:val="0"/>
                    <w:adjustRightInd w:val="0"/>
                    <w:spacing w:before="0" w:after="0" w:line="246" w:lineRule="exact"/>
                    <w:jc w:val="left"/>
                  </w:pPr>
                  <w:r>
                    <w:rPr>
                      <w:color w:val="000000"/>
                      <w:spacing w:val="0"/>
                      <w:w w:val="100"/>
                      <w:sz w:val="24"/>
                      <w:u w:val="none"/>
                    </w:rPr>
                    <w:t>  </w:t>
                  </w:r>
                  <w:r>
                    <w:rPr>
                      <w:rFonts w:ascii="宋体" w:hAnsi="宋体" w:cs="宋体"/>
                      <w:color w:val="000000"/>
                      <w:spacing w:val="0"/>
                      <w:w w:val="100"/>
                      <w:position w:val="3"/>
                      <w:sz w:val="21"/>
                      <w:u w:val="none"/>
                    </w:rPr>
                    <w:t>b)</w:t>
                  </w:r>
                  <w:r>
                    <w:rPr>
                      <w:rFonts w:cs="Calibri"/>
                      <w:spacing w:val="5"/>
                      <w:w w:val="100"/>
                    </w:rPr>
                    <w:tab/>
                  </w:r>
                  <w:r>
                    <w:rPr>
                      <w:rFonts w:ascii="宋体" w:eastAsia="宋体" w:hAnsi="宋体" w:cs="宋体"/>
                      <w:color w:val="000000"/>
                      <w:spacing w:val="-2"/>
                      <w:w w:val="100"/>
                      <w:position w:val="3"/>
                      <w:sz w:val="21"/>
                      <w:u w:val="none"/>
                    </w:rPr>
                    <w:t>每</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40</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0"/>
                      <w:w w:val="164"/>
                      <w:sz w:val="21"/>
                      <w:u w:val="none"/>
                    </w:rPr>
                    <w:t> </w:t>
                  </w:r>
                  <w:r>
                    <w:rPr>
                      <w:rFonts w:ascii="宋体" w:eastAsia="宋体" w:hAnsi="宋体" w:cs="宋体"/>
                      <w:color w:val="000000"/>
                      <w:spacing w:val="-1"/>
                      <w:w w:val="100"/>
                      <w:position w:val="3"/>
                      <w:sz w:val="21"/>
                      <w:u w:val="none"/>
                    </w:rPr>
                    <w:t>及每一独立房间应测量一点；</w:t>
                  </w:r>
                </w:p>
              </w:txbxContent>
            </v:textbox>
          </v:shape>
        </w:pict>
      </w:r>
      <w:r>
        <w:pict>
          <v:shape id="wondershare_649" o:spid="_x0000_s1115" type="#_x0000_t202" style="width:266.95pt;height:19.2pt;margin-top:604.75pt;margin-left:78pt;mso-height-relative:page;mso-position-horizontal-relative:page;mso-position-vertical-relative:page;mso-width-relative:page;position:absolute;z-index:-251566080" coordsize="21600,21600" filled="f" stroked="f">
            <v:stroke joinstyle="miter"/>
            <v:textbox inset="0,0,0,0">
              <w:txbxContent>
                <w:p>
                  <w:pPr>
                    <w:tabs>
                      <w:tab w:val="left" w:pos="425"/>
                    </w:tabs>
                    <w:autoSpaceDE w:val="0"/>
                    <w:autoSpaceDN w:val="0"/>
                    <w:adjustRightInd w:val="0"/>
                    <w:spacing w:before="0" w:after="0" w:line="246" w:lineRule="exact"/>
                    <w:jc w:val="left"/>
                  </w:pPr>
                  <w:r>
                    <w:rPr>
                      <w:color w:val="000000"/>
                      <w:spacing w:val="0"/>
                      <w:w w:val="100"/>
                      <w:sz w:val="24"/>
                      <w:u w:val="none"/>
                    </w:rPr>
                    <w:t>  </w:t>
                  </w:r>
                  <w:r>
                    <w:rPr>
                      <w:rFonts w:ascii="宋体" w:hAnsi="宋体" w:cs="宋体"/>
                      <w:color w:val="000000"/>
                      <w:spacing w:val="0"/>
                      <w:w w:val="100"/>
                      <w:position w:val="3"/>
                      <w:sz w:val="21"/>
                      <w:u w:val="none"/>
                    </w:rPr>
                    <w:t>b)</w:t>
                  </w:r>
                  <w:r>
                    <w:rPr>
                      <w:rFonts w:cs="Calibri"/>
                      <w:spacing w:val="-1"/>
                      <w:w w:val="100"/>
                    </w:rPr>
                    <w:tab/>
                  </w:r>
                  <w:r>
                    <w:rPr>
                      <w:rFonts w:ascii="宋体" w:eastAsia="宋体" w:hAnsi="宋体" w:cs="宋体"/>
                      <w:color w:val="000000"/>
                      <w:spacing w:val="-1"/>
                      <w:w w:val="100"/>
                      <w:position w:val="3"/>
                      <w:sz w:val="21"/>
                      <w:u w:val="none"/>
                    </w:rPr>
                    <w:t>地板表面电阻一般为</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1.0×10</w:t>
                  </w:r>
                  <w:r>
                    <w:rPr>
                      <w:rFonts w:ascii="Calibri" w:hAnsi="Calibri" w:cs="Calibri"/>
                      <w:color w:val="000000"/>
                      <w:spacing w:val="3"/>
                      <w:w w:val="100"/>
                      <w:sz w:val="21"/>
                      <w:u w:val="none"/>
                    </w:rPr>
                    <w:t>  </w:t>
                  </w:r>
                  <w:r>
                    <w:rPr>
                      <w:rFonts w:ascii="宋体" w:hAnsi="宋体" w:cs="宋体"/>
                      <w:color w:val="000000"/>
                      <w:spacing w:val="-2"/>
                      <w:w w:val="100"/>
                      <w:position w:val="3"/>
                      <w:sz w:val="21"/>
                      <w:u w:val="none"/>
                    </w:rPr>
                    <w:t>Ω</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～1.0×10</w:t>
                  </w:r>
                  <w:r>
                    <w:rPr>
                      <w:rFonts w:ascii="Calibri" w:hAnsi="Calibri" w:cs="Calibri"/>
                      <w:color w:val="000000"/>
                      <w:spacing w:val="3"/>
                      <w:w w:val="100"/>
                      <w:sz w:val="21"/>
                      <w:u w:val="none"/>
                    </w:rPr>
                    <w:t>  </w:t>
                  </w:r>
                  <w:r>
                    <w:rPr>
                      <w:rFonts w:ascii="宋体" w:hAnsi="宋体" w:cs="宋体"/>
                      <w:color w:val="000000"/>
                      <w:spacing w:val="0"/>
                      <w:w w:val="100"/>
                      <w:position w:val="3"/>
                      <w:sz w:val="21"/>
                      <w:u w:val="none"/>
                    </w:rPr>
                    <w:t>Ω；</w:t>
                  </w:r>
                </w:p>
              </w:txbxContent>
            </v:textbox>
          </v:shape>
        </w:pict>
      </w:r>
      <w:r>
        <w:pict>
          <v:shape id="wondershare_677" o:spid="_x0000_s1116" type="#_x0000_t202" style="width:245.95pt;height:19.2pt;margin-top:620.35pt;margin-left:78pt;mso-height-relative:page;mso-position-horizontal-relative:page;mso-position-vertical-relative:page;mso-width-relative:page;position:absolute;z-index:-251565056" coordsize="21600,21600" filled="f" stroked="f">
            <v:stroke joinstyle="miter"/>
            <v:textbox inset="0,0,0,0">
              <w:txbxContent>
                <w:p>
                  <w:pPr>
                    <w:tabs>
                      <w:tab w:val="left" w:pos="425"/>
                    </w:tabs>
                    <w:autoSpaceDE w:val="0"/>
                    <w:autoSpaceDN w:val="0"/>
                    <w:adjustRightInd w:val="0"/>
                    <w:spacing w:before="0" w:after="0" w:line="246" w:lineRule="exact"/>
                    <w:jc w:val="left"/>
                  </w:pPr>
                  <w:r>
                    <w:rPr>
                      <w:color w:val="000000"/>
                      <w:spacing w:val="0"/>
                      <w:w w:val="100"/>
                      <w:sz w:val="24"/>
                      <w:u w:val="none"/>
                    </w:rPr>
                    <w:t>  </w:t>
                  </w:r>
                  <w:r>
                    <w:rPr>
                      <w:rFonts w:ascii="宋体" w:hAnsi="宋体" w:cs="宋体"/>
                      <w:color w:val="000000"/>
                      <w:spacing w:val="0"/>
                      <w:w w:val="100"/>
                      <w:position w:val="3"/>
                      <w:sz w:val="21"/>
                      <w:u w:val="none"/>
                    </w:rPr>
                    <w:t>c)</w:t>
                  </w:r>
                  <w:r>
                    <w:rPr>
                      <w:rFonts w:cs="Calibri"/>
                      <w:spacing w:val="-2"/>
                      <w:w w:val="100"/>
                    </w:rPr>
                    <w:tab/>
                  </w:r>
                  <w:r>
                    <w:rPr>
                      <w:rFonts w:ascii="宋体" w:eastAsia="宋体" w:hAnsi="宋体" w:cs="宋体"/>
                      <w:color w:val="000000"/>
                      <w:spacing w:val="-1"/>
                      <w:w w:val="100"/>
                      <w:position w:val="3"/>
                      <w:sz w:val="21"/>
                      <w:u w:val="none"/>
                    </w:rPr>
                    <w:t>墙面电阻一般为</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1.0×10</w:t>
                  </w:r>
                  <w:r>
                    <w:rPr>
                      <w:rFonts w:ascii="Calibri" w:hAnsi="Calibri" w:cs="Calibri"/>
                      <w:color w:val="000000"/>
                      <w:spacing w:val="3"/>
                      <w:w w:val="100"/>
                      <w:sz w:val="21"/>
                      <w:u w:val="none"/>
                    </w:rPr>
                    <w:t>  </w:t>
                  </w:r>
                  <w:r>
                    <w:rPr>
                      <w:rFonts w:ascii="宋体" w:hAnsi="宋体" w:cs="宋体"/>
                      <w:color w:val="000000"/>
                      <w:spacing w:val="-2"/>
                      <w:w w:val="100"/>
                      <w:position w:val="3"/>
                      <w:sz w:val="21"/>
                      <w:u w:val="none"/>
                    </w:rPr>
                    <w:t>Ω</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～1.0×10</w:t>
                  </w:r>
                  <w:r>
                    <w:rPr>
                      <w:rFonts w:ascii="Calibri" w:hAnsi="Calibri" w:cs="Calibri"/>
                      <w:color w:val="000000"/>
                      <w:spacing w:val="3"/>
                      <w:w w:val="100"/>
                      <w:sz w:val="21"/>
                      <w:u w:val="none"/>
                    </w:rPr>
                    <w:t>  </w:t>
                  </w:r>
                  <w:r>
                    <w:rPr>
                      <w:rFonts w:ascii="宋体" w:hAnsi="宋体" w:cs="宋体"/>
                      <w:color w:val="000000"/>
                      <w:spacing w:val="0"/>
                      <w:w w:val="100"/>
                      <w:position w:val="3"/>
                      <w:sz w:val="21"/>
                      <w:u w:val="none"/>
                    </w:rPr>
                    <w:t>Ω。</w:t>
                  </w: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测试前确保洁净室之所有门窗为关闭状态；</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每房间至少测试一点；</w:t>
      </w:r>
    </w:p>
    <w:p>
      <w:pPr>
        <w:spacing w:before="0" w:after="0" w:line="347" w:lineRule="exact"/>
        <w:ind w:left="60" w:firstLine="427"/>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测量高度为</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1.2</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或</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1.5</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的假定工作面或由业主与承包商共同协商确定。</w:t>
      </w:r>
    </w:p>
    <w:p>
      <w:pPr>
        <w:spacing w:before="0" w:after="0" w:line="437" w:lineRule="exact"/>
        <w:ind w:left="60" w:firstLine="0"/>
        <w:jc w:val="left"/>
      </w:pPr>
      <w:r>
        <w:rPr>
          <w:rFonts w:ascii="黑体" w:hAnsi="黑体" w:cs="黑体"/>
          <w:color w:val="000000"/>
          <w:spacing w:val="0"/>
          <w:w w:val="100"/>
          <w:position w:val="0"/>
          <w:sz w:val="21"/>
          <w:u w:val="none"/>
        </w:rPr>
        <w:t>10.3.6</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温湿度测试</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利用温湿度计测试，测试应符合下列要求：</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测试前确认风速已测试完成且空调系统运转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24</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小时后开始测试；</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每个空调温控区至少有一个测试点；</w:t>
      </w:r>
    </w:p>
    <w:p>
      <w:pPr>
        <w:spacing w:before="0" w:after="0" w:line="347" w:lineRule="exact"/>
        <w:ind w:left="60" w:firstLine="427"/>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测量高度为</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1.2</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或</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1.5</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的假定工作面或实践的全部数量及位置可由业主与承包商共同商定；</w:t>
      </w:r>
    </w:p>
    <w:p>
      <w:pPr>
        <w:spacing w:before="0" w:after="0" w:line="277"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每单元至少有五个测试点。</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0"/>
          <w:w w:val="100"/>
          <w:position w:val="0"/>
          <w:sz w:val="21"/>
          <w:u w:val="none"/>
        </w:rPr>
        <w:t>10.3.7</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环境噪音测试</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利用声级计测试洁净室，测试符合下列要求：</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启动洁净室所有相关空调设备，但其它设备应为停止状态；</w:t>
      </w:r>
    </w:p>
    <w:p>
      <w:pPr>
        <w:spacing w:before="0" w:after="0" w:line="192" w:lineRule="exact"/>
        <w:ind w:left="60" w:firstLine="1483"/>
        <w:jc w:val="left"/>
      </w:pPr>
      <w:r>
        <w:rPr>
          <w:rFonts w:ascii="宋体" w:hAnsi="宋体" w:cs="宋体"/>
          <w:color w:val="000000"/>
          <w:spacing w:val="-2"/>
          <w:w w:val="100"/>
          <w:position w:val="0"/>
          <w:sz w:val="11"/>
          <w:u w:val="none"/>
        </w:rPr>
        <w:t>2</w:t>
      </w:r>
    </w:p>
    <w:p>
      <w:pPr>
        <w:spacing w:before="0" w:after="0" w:line="43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所测量值不应超过设计及业主规定；</w:t>
      </w:r>
    </w:p>
    <w:p>
      <w:pPr>
        <w:spacing w:before="0" w:after="0" w:line="347" w:lineRule="exact"/>
        <w:ind w:left="60" w:firstLine="427"/>
        <w:jc w:val="left"/>
      </w:pPr>
      <w:r>
        <w:rPr>
          <w:rFonts w:ascii="宋体" w:hAnsi="宋体" w:cs="宋体"/>
          <w:color w:val="000000"/>
          <w:spacing w:val="0"/>
          <w:w w:val="100"/>
          <w:position w:val="3"/>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测量高度为</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1.2</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或</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1.5</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的假定工作面或由业主与承包商共同协商确定。</w:t>
      </w:r>
    </w:p>
    <w:p>
      <w:pPr>
        <w:spacing w:before="0" w:after="0" w:line="437" w:lineRule="exact"/>
        <w:ind w:left="60" w:firstLine="0"/>
        <w:jc w:val="left"/>
      </w:pPr>
      <w:r>
        <w:rPr>
          <w:rFonts w:ascii="黑体" w:hAnsi="黑体" w:cs="黑体"/>
          <w:color w:val="000000"/>
          <w:spacing w:val="0"/>
          <w:w w:val="100"/>
          <w:position w:val="0"/>
          <w:sz w:val="21"/>
          <w:u w:val="none"/>
        </w:rPr>
        <w:t>10.3.8</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气密性测试</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洁净室内门窗，所有建筑结构的缝隙，管道间与所有管线进入洁净室的接缝均应进行气密性测试，</w:t>
      </w:r>
    </w:p>
    <w:p>
      <w:pPr>
        <w:spacing w:before="0" w:after="0" w:line="312" w:lineRule="exact"/>
        <w:ind w:left="60" w:firstLine="0"/>
        <w:jc w:val="left"/>
      </w:pPr>
      <w:r>
        <w:rPr>
          <w:rFonts w:ascii="宋体" w:hAnsi="宋体" w:cs="宋体"/>
          <w:color w:val="000000"/>
          <w:spacing w:val="-1"/>
          <w:w w:val="100"/>
          <w:position w:val="0"/>
          <w:sz w:val="21"/>
          <w:u w:val="none"/>
        </w:rPr>
        <w:t>可采用漏光法或感观触摸等方法检测。</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10.3.9</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照度测试</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采用照度仪测试，所有测试点数，位置，高度可由业主与承包商共同协商确定，具体要求如下：</w:t>
      </w:r>
    </w:p>
    <w:p>
      <w:pPr>
        <w:spacing w:before="0" w:after="0" w:line="347" w:lineRule="exact"/>
        <w:ind w:left="60" w:firstLine="427"/>
        <w:jc w:val="left"/>
      </w:pPr>
      <w:r>
        <w:rPr>
          <w:rFonts w:ascii="宋体" w:hAnsi="宋体" w:cs="宋体"/>
          <w:color w:val="000000"/>
          <w:spacing w:val="0"/>
          <w:w w:val="100"/>
          <w:position w:val="3"/>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高度，一般为距地面</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1.2</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或</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1.5</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的假定工作面；</w:t>
      </w:r>
    </w:p>
    <w:p>
      <w:pPr>
        <w:spacing w:before="0" w:after="0" w:line="312" w:lineRule="exact"/>
        <w:ind w:left="60" w:firstLine="427"/>
        <w:jc w:val="left"/>
      </w:pPr>
      <w:r>
        <w:rPr>
          <w:rFonts w:ascii="宋体" w:hAnsi="宋体" w:cs="宋体"/>
          <w:color w:val="000000"/>
          <w:spacing w:val="0"/>
          <w:w w:val="100"/>
          <w:position w:val="3"/>
          <w:sz w:val="21"/>
          <w:u w:val="none"/>
        </w:rPr>
        <w:t>b)</w:t>
      </w:r>
      <w:r>
        <w:rPr>
          <w:rFonts w:ascii="Calibri" w:hAnsi="Calibri" w:cs="Calibri"/>
          <w:color w:val="000000"/>
          <w:spacing w:val="0"/>
          <w:w w:val="197"/>
          <w:sz w:val="24"/>
          <w:u w:val="none"/>
        </w:rPr>
        <w:t>  </w:t>
      </w:r>
      <w:r>
        <w:rPr>
          <w:rFonts w:ascii="宋体" w:eastAsia="宋体" w:hAnsi="宋体" w:cs="宋体"/>
          <w:color w:val="000000"/>
          <w:spacing w:val="0"/>
          <w:w w:val="100"/>
          <w:position w:val="3"/>
          <w:sz w:val="21"/>
          <w:u w:val="none"/>
        </w:rPr>
        <w:t>灯具系统至少连续</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20</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h</w:t>
      </w:r>
      <w:r>
        <w:rPr>
          <w:rFonts w:ascii="Calibri" w:hAnsi="Calibri" w:cs="Calibri"/>
          <w:color w:val="000000"/>
          <w:spacing w:val="7"/>
          <w:w w:val="100"/>
          <w:sz w:val="21"/>
          <w:u w:val="none"/>
        </w:rPr>
        <w:t> </w:t>
      </w:r>
      <w:r>
        <w:rPr>
          <w:rFonts w:ascii="宋体" w:eastAsia="宋体" w:hAnsi="宋体" w:cs="宋体"/>
          <w:color w:val="000000"/>
          <w:spacing w:val="0"/>
          <w:w w:val="100"/>
          <w:position w:val="3"/>
          <w:sz w:val="21"/>
          <w:u w:val="none"/>
        </w:rPr>
        <w:t>以及洁净室相关设备系统至少运转</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2</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小时或室内温度已达到稳定状态</w:t>
      </w:r>
    </w:p>
    <w:p>
      <w:pPr>
        <w:spacing w:before="0" w:after="0" w:line="277" w:lineRule="exact"/>
        <w:ind w:left="60" w:firstLine="852"/>
        <w:jc w:val="left"/>
      </w:pPr>
      <w:r>
        <w:rPr>
          <w:rFonts w:ascii="宋体" w:hAnsi="宋体" w:cs="宋体"/>
          <w:color w:val="000000"/>
          <w:spacing w:val="-1"/>
          <w:w w:val="100"/>
          <w:position w:val="0"/>
          <w:sz w:val="21"/>
          <w:u w:val="none"/>
        </w:rPr>
        <w:t>后才能测试。</w:t>
      </w:r>
    </w:p>
    <w:p>
      <w:pPr>
        <w:spacing w:before="0" w:after="0" w:line="240" w:lineRule="exact"/>
        <w:ind w:left="60" w:firstLine="852"/>
      </w:pPr>
    </w:p>
    <w:p>
      <w:pPr>
        <w:spacing w:before="0" w:after="0" w:line="231" w:lineRule="exact"/>
        <w:ind w:left="60" w:firstLine="0"/>
        <w:jc w:val="left"/>
      </w:pPr>
      <w:r>
        <w:rPr>
          <w:rFonts w:ascii="黑体" w:hAnsi="黑体" w:cs="黑体"/>
          <w:color w:val="000000"/>
          <w:spacing w:val="0"/>
          <w:w w:val="100"/>
          <w:position w:val="0"/>
          <w:sz w:val="21"/>
          <w:u w:val="none"/>
        </w:rPr>
        <w:t>10.3.10</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地板及墙板静电测试</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采用高阻表测计测试，测试符合下列要求：</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测试前用相关溶液擦洗；</w:t>
      </w:r>
    </w:p>
    <w:p>
      <w:pPr>
        <w:tabs>
          <w:tab w:val="left" w:pos="4903"/>
        </w:tabs>
        <w:spacing w:before="0" w:after="0" w:line="192" w:lineRule="exact"/>
        <w:ind w:left="60" w:firstLine="3528"/>
        <w:jc w:val="left"/>
      </w:pPr>
      <w:r>
        <w:rPr>
          <w:rFonts w:ascii="宋体" w:hAnsi="宋体" w:cs="宋体"/>
          <w:color w:val="000000"/>
          <w:spacing w:val="-2"/>
          <w:w w:val="100"/>
          <w:position w:val="0"/>
          <w:sz w:val="11"/>
          <w:u w:val="none"/>
        </w:rPr>
        <w:t>4</w:t>
      </w:r>
      <w:r>
        <w:rPr>
          <w:rFonts w:cs="Calibri"/>
          <w:spacing w:val="0"/>
          <w:w w:val="100"/>
        </w:rPr>
        <w:tab/>
      </w:r>
      <w:r>
        <w:rPr>
          <w:rFonts w:ascii="宋体" w:hAnsi="宋体" w:cs="宋体"/>
          <w:color w:val="000000"/>
          <w:spacing w:val="-2"/>
          <w:w w:val="100"/>
          <w:position w:val="0"/>
          <w:sz w:val="11"/>
          <w:u w:val="none"/>
        </w:rPr>
        <w:t>6</w:t>
      </w:r>
    </w:p>
    <w:p>
      <w:pPr>
        <w:tabs>
          <w:tab w:val="left" w:pos="4483"/>
        </w:tabs>
        <w:spacing w:before="0" w:after="0" w:line="312" w:lineRule="exact"/>
        <w:ind w:left="60" w:firstLine="3108"/>
        <w:jc w:val="left"/>
      </w:pPr>
      <w:r>
        <w:rPr>
          <w:rFonts w:ascii="宋体" w:hAnsi="宋体" w:cs="宋体"/>
          <w:color w:val="000000"/>
          <w:spacing w:val="-2"/>
          <w:w w:val="100"/>
          <w:position w:val="0"/>
          <w:sz w:val="11"/>
          <w:u w:val="none"/>
        </w:rPr>
        <w:t>6</w:t>
      </w:r>
      <w:r>
        <w:rPr>
          <w:rFonts w:cs="Calibri"/>
          <w:spacing w:val="-2"/>
          <w:w w:val="100"/>
        </w:rPr>
        <w:tab/>
      </w:r>
      <w:r>
        <w:rPr>
          <w:rFonts w:ascii="宋体" w:hAnsi="宋体" w:cs="宋体"/>
          <w:color w:val="000000"/>
          <w:spacing w:val="-2"/>
          <w:w w:val="100"/>
          <w:position w:val="0"/>
          <w:sz w:val="11"/>
          <w:u w:val="none"/>
        </w:rPr>
        <w:t>8</w:t>
      </w:r>
    </w:p>
    <w:p>
      <w:pPr>
        <w:spacing w:before="0" w:after="0" w:line="240" w:lineRule="exact"/>
        <w:ind w:left="60" w:firstLine="3108"/>
      </w:pPr>
    </w:p>
    <w:p>
      <w:pPr>
        <w:spacing w:before="0" w:after="0" w:line="351" w:lineRule="exact"/>
        <w:ind w:left="60" w:firstLine="0"/>
        <w:jc w:val="left"/>
      </w:pPr>
      <w:r>
        <w:rPr>
          <w:rFonts w:ascii="黑体" w:hAnsi="黑体" w:cs="黑体"/>
          <w:color w:val="000000"/>
          <w:spacing w:val="0"/>
          <w:w w:val="100"/>
          <w:position w:val="0"/>
          <w:sz w:val="21"/>
          <w:u w:val="none"/>
        </w:rPr>
        <w:t>10.3.11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悬浮微生物测试</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3"/>
          <w:w w:val="100"/>
          <w:position w:val="0"/>
          <w:sz w:val="21"/>
          <w:u w:val="none"/>
        </w:rPr>
        <w:t>悬浮微生物测试包括沉降菌、浮游菌、表面染菌密度。采用无源或有源采样装置进行测试，测试应</w:t>
      </w:r>
    </w:p>
    <w:p>
      <w:pPr>
        <w:spacing w:before="0" w:after="0" w:line="312" w:lineRule="exact"/>
        <w:ind w:left="60" w:firstLine="0"/>
        <w:jc w:val="left"/>
      </w:pPr>
      <w:r>
        <w:rPr>
          <w:rFonts w:ascii="宋体" w:eastAsia="宋体" w:hAnsi="宋体" w:cs="宋体"/>
          <w:color w:val="000000"/>
          <w:spacing w:val="-1"/>
          <w:w w:val="100"/>
          <w:position w:val="0"/>
          <w:sz w:val="21"/>
          <w:u w:val="none"/>
        </w:rPr>
        <w:t>符合下列要求：</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空</w:t>
      </w:r>
      <w:r>
        <w:rPr>
          <w:rFonts w:ascii="宋体" w:eastAsia="宋体" w:hAnsi="宋体" w:cs="宋体"/>
          <w:color w:val="000000"/>
          <w:spacing w:val="0"/>
          <w:w w:val="100"/>
          <w:position w:val="0"/>
          <w:sz w:val="21"/>
          <w:u w:val="none"/>
        </w:rPr>
        <w:t>气洁净环</w:t>
      </w:r>
      <w:r>
        <w:rPr>
          <w:rFonts w:ascii="宋体" w:eastAsia="宋体" w:hAnsi="宋体" w:cs="宋体"/>
          <w:color w:val="000000"/>
          <w:spacing w:val="-2"/>
          <w:w w:val="100"/>
          <w:position w:val="0"/>
          <w:sz w:val="21"/>
          <w:u w:val="none"/>
        </w:rPr>
        <w:t>境</w:t>
      </w:r>
      <w:r>
        <w:rPr>
          <w:rFonts w:ascii="宋体" w:eastAsia="宋体" w:hAnsi="宋体" w:cs="宋体"/>
          <w:color w:val="000000"/>
          <w:spacing w:val="0"/>
          <w:w w:val="100"/>
          <w:position w:val="0"/>
          <w:sz w:val="21"/>
          <w:u w:val="none"/>
        </w:rPr>
        <w:t>中悬浮微</w:t>
      </w:r>
      <w:r>
        <w:rPr>
          <w:rFonts w:ascii="宋体" w:eastAsia="宋体" w:hAnsi="宋体" w:cs="宋体"/>
          <w:color w:val="000000"/>
          <w:spacing w:val="-2"/>
          <w:w w:val="100"/>
          <w:position w:val="0"/>
          <w:sz w:val="21"/>
          <w:u w:val="none"/>
        </w:rPr>
        <w:t>生</w:t>
      </w:r>
      <w:r>
        <w:rPr>
          <w:rFonts w:ascii="宋体" w:eastAsia="宋体" w:hAnsi="宋体" w:cs="宋体"/>
          <w:color w:val="000000"/>
          <w:spacing w:val="0"/>
          <w:w w:val="100"/>
          <w:position w:val="0"/>
          <w:sz w:val="21"/>
          <w:u w:val="none"/>
        </w:rPr>
        <w:t>物的静态</w:t>
      </w:r>
      <w:r>
        <w:rPr>
          <w:rFonts w:ascii="宋体" w:eastAsia="宋体" w:hAnsi="宋体" w:cs="宋体"/>
          <w:color w:val="000000"/>
          <w:spacing w:val="-2"/>
          <w:w w:val="100"/>
          <w:position w:val="0"/>
          <w:sz w:val="21"/>
          <w:u w:val="none"/>
        </w:rPr>
        <w:t>或</w:t>
      </w:r>
      <w:r>
        <w:rPr>
          <w:rFonts w:ascii="宋体" w:eastAsia="宋体" w:hAnsi="宋体" w:cs="宋体"/>
          <w:color w:val="000000"/>
          <w:spacing w:val="0"/>
          <w:w w:val="100"/>
          <w:position w:val="0"/>
          <w:sz w:val="21"/>
          <w:u w:val="none"/>
        </w:rPr>
        <w:t>空态测试</w:t>
      </w:r>
      <w:r>
        <w:rPr>
          <w:rFonts w:ascii="宋体" w:eastAsia="宋体" w:hAnsi="宋体" w:cs="宋体"/>
          <w:color w:val="000000"/>
          <w:spacing w:val="-2"/>
          <w:w w:val="100"/>
          <w:position w:val="0"/>
          <w:sz w:val="21"/>
          <w:u w:val="none"/>
        </w:rPr>
        <w:t>前</w:t>
      </w:r>
      <w:r>
        <w:rPr>
          <w:rFonts w:ascii="宋体" w:eastAsia="宋体" w:hAnsi="宋体" w:cs="宋体"/>
          <w:color w:val="000000"/>
          <w:spacing w:val="0"/>
          <w:w w:val="100"/>
          <w:position w:val="0"/>
          <w:sz w:val="21"/>
          <w:u w:val="none"/>
        </w:rPr>
        <w:t>，对各类</w:t>
      </w:r>
      <w:r>
        <w:rPr>
          <w:rFonts w:ascii="宋体" w:eastAsia="宋体" w:hAnsi="宋体" w:cs="宋体"/>
          <w:color w:val="000000"/>
          <w:spacing w:val="-2"/>
          <w:w w:val="100"/>
          <w:position w:val="0"/>
          <w:sz w:val="21"/>
          <w:u w:val="none"/>
        </w:rPr>
        <w:t>表</w:t>
      </w:r>
      <w:r>
        <w:rPr>
          <w:rFonts w:ascii="宋体" w:eastAsia="宋体" w:hAnsi="宋体" w:cs="宋体"/>
          <w:color w:val="000000"/>
          <w:spacing w:val="0"/>
          <w:w w:val="100"/>
          <w:position w:val="0"/>
          <w:sz w:val="21"/>
          <w:u w:val="none"/>
        </w:rPr>
        <w:t>面进行擦</w:t>
      </w:r>
      <w:r>
        <w:rPr>
          <w:rFonts w:ascii="宋体" w:eastAsia="宋体" w:hAnsi="宋体" w:cs="宋体"/>
          <w:color w:val="000000"/>
          <w:spacing w:val="-2"/>
          <w:w w:val="100"/>
          <w:position w:val="0"/>
          <w:sz w:val="21"/>
          <w:u w:val="none"/>
        </w:rPr>
        <w:t>拭</w:t>
      </w:r>
      <w:r>
        <w:rPr>
          <w:rFonts w:ascii="宋体" w:eastAsia="宋体" w:hAnsi="宋体" w:cs="宋体"/>
          <w:color w:val="000000"/>
          <w:spacing w:val="0"/>
          <w:w w:val="100"/>
          <w:position w:val="0"/>
          <w:sz w:val="21"/>
          <w:u w:val="none"/>
        </w:rPr>
        <w:t>消毒，但</w:t>
      </w:r>
      <w:r>
        <w:rPr>
          <w:rFonts w:ascii="宋体" w:eastAsia="宋体" w:hAnsi="宋体" w:cs="宋体"/>
          <w:color w:val="000000"/>
          <w:spacing w:val="-2"/>
          <w:w w:val="100"/>
          <w:position w:val="0"/>
          <w:sz w:val="21"/>
          <w:u w:val="none"/>
        </w:rPr>
        <w:t>不</w:t>
      </w:r>
      <w:r>
        <w:rPr>
          <w:rFonts w:ascii="宋体" w:eastAsia="宋体" w:hAnsi="宋体" w:cs="宋体"/>
          <w:color w:val="000000"/>
          <w:spacing w:val="0"/>
          <w:w w:val="100"/>
          <w:position w:val="0"/>
          <w:sz w:val="21"/>
          <w:u w:val="none"/>
        </w:rPr>
        <w:t>得对室内</w:t>
      </w:r>
    </w:p>
    <w:p>
      <w:pPr>
        <w:spacing w:before="0" w:after="0" w:line="312" w:lineRule="exact"/>
        <w:ind w:left="60" w:firstLine="852"/>
        <w:jc w:val="left"/>
      </w:pPr>
      <w:r>
        <w:rPr>
          <w:rFonts w:ascii="宋体" w:hAnsi="宋体" w:cs="宋体"/>
          <w:color w:val="000000"/>
          <w:spacing w:val="-1"/>
          <w:w w:val="100"/>
          <w:position w:val="0"/>
          <w:sz w:val="21"/>
          <w:u w:val="none"/>
        </w:rPr>
        <w:t>空气进行熏蒸、喷洒之类的消毒；</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悬浮微生物测试方法按照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50591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的相关要求。</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0"/>
          <w:w w:val="100"/>
          <w:position w:val="0"/>
          <w:sz w:val="21"/>
          <w:u w:val="none"/>
        </w:rPr>
        <w:t>10.3.12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甲醛浓度测试</w:t>
      </w:r>
    </w:p>
    <w:p>
      <w:pPr>
        <w:spacing w:before="0" w:after="0" w:line="367" w:lineRule="exact"/>
        <w:ind w:left="60" w:firstLine="199"/>
        <w:jc w:val="left"/>
        <w:sectPr>
          <w:type w:val="continuous"/>
          <w:pgSz w:w="11906" w:h="16838"/>
          <w:pgMar w:top="1101" w:right="713" w:bottom="861" w:left="1073" w:header="0" w:footer="0" w:gutter="0"/>
          <w:pgNumType w:start="86"/>
          <w:cols w:num="1" w:space="720"/>
        </w:sectPr>
      </w:pPr>
      <w:r>
        <w:rPr>
          <w:rFonts w:ascii="宋体" w:hAnsi="宋体" w:cs="宋体"/>
          <w:color w:val="000000"/>
          <w:spacing w:val="0"/>
          <w:w w:val="100"/>
          <w:position w:val="0"/>
          <w:sz w:val="18"/>
          <w:u w:val="none"/>
        </w:rPr>
        <w:t>32</w:t>
      </w:r>
    </w:p>
    <w:tbl>
      <w:tblPr>
        <w:tblStyle w:val="TableNormal"/>
        <w:tblpPr w:leftFromText="180" w:rightFromText="180" w:vertAnchor="page" w:horzAnchor="page" w:tblpX="235" w:tblpY="9435"/>
        <w:tblW w:w="0" w:type="auto"/>
        <w:tblInd w:w="0" w:type="dxa"/>
        <w:tblLayout w:type="fixed"/>
        <w:tblCellMar>
          <w:top w:w="0" w:type="dxa"/>
          <w:left w:w="108" w:type="dxa"/>
          <w:bottom w:w="0" w:type="dxa"/>
          <w:right w:w="108" w:type="dxa"/>
        </w:tblCellMar>
      </w:tblPr>
      <w:tblGrid>
        <w:gridCol w:w="998"/>
        <w:gridCol w:w="728"/>
        <w:gridCol w:w="728"/>
        <w:gridCol w:w="870"/>
        <w:gridCol w:w="726"/>
        <w:gridCol w:w="726"/>
        <w:gridCol w:w="582"/>
        <w:gridCol w:w="582"/>
        <w:gridCol w:w="582"/>
        <w:gridCol w:w="582"/>
        <w:gridCol w:w="872"/>
        <w:gridCol w:w="726"/>
        <w:gridCol w:w="869"/>
      </w:tblGrid>
      <w:tr>
        <w:tblPrEx>
          <w:tblW w:w="0" w:type="auto"/>
          <w:tblInd w:w="0" w:type="dxa"/>
          <w:tblLayout w:type="fixed"/>
          <w:tblCellMar>
            <w:top w:w="0" w:type="dxa"/>
            <w:left w:w="108" w:type="dxa"/>
            <w:bottom w:w="0" w:type="dxa"/>
            <w:right w:w="108" w:type="dxa"/>
          </w:tblCellMar>
        </w:tblPrEx>
        <w:trPr>
          <w:trHeight w:hRule="exact" w:val="519"/>
        </w:trPr>
        <w:tc>
          <w:tcPr>
            <w:tcW w:w="9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38" w:right="-239"/>
            </w:pPr>
            <w:bookmarkStart w:id="37" w:name="37"/>
            <w:bookmarkEnd w:id="37"/>
          </w:p>
          <w:p>
            <w:pPr>
              <w:spacing w:before="0" w:after="0" w:line="230" w:lineRule="exact"/>
              <w:ind w:left="138" w:right="-239"/>
            </w:pPr>
            <w:r>
              <w:rPr>
                <w:rFonts w:ascii="宋体" w:eastAsia="宋体" w:hAnsi="宋体" w:cs="宋体"/>
                <w:color w:val="000000"/>
                <w:spacing w:val="-1"/>
                <w:w w:val="100"/>
                <w:position w:val="0"/>
                <w:sz w:val="18"/>
                <w:u w:val="none"/>
              </w:rPr>
              <w:t>气体种类</w:t>
            </w:r>
          </w:p>
        </w:tc>
        <w:tc>
          <w:tcPr>
            <w:tcW w:w="8573" w:type="dxa"/>
            <w:gridSpan w:val="1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5" w:lineRule="exact"/>
              <w:ind w:left="3746" w:right="-239"/>
            </w:pPr>
            <w:r>
              <w:rPr>
                <w:rFonts w:ascii="宋体" w:eastAsia="宋体" w:hAnsi="宋体" w:cs="宋体"/>
                <w:color w:val="000000"/>
                <w:spacing w:val="-1"/>
                <w:w w:val="100"/>
                <w:position w:val="0"/>
                <w:sz w:val="18"/>
                <w:u w:val="none"/>
              </w:rPr>
              <w:t>主要成份纯度</w:t>
            </w:r>
          </w:p>
        </w:tc>
      </w:tr>
      <w:tr>
        <w:tblPrEx>
          <w:tblW w:w="0" w:type="auto"/>
          <w:tblInd w:w="0" w:type="dxa"/>
          <w:tblLayout w:type="fixed"/>
          <w:tblCellMar>
            <w:top w:w="0" w:type="dxa"/>
            <w:left w:w="108" w:type="dxa"/>
            <w:bottom w:w="0" w:type="dxa"/>
            <w:right w:w="108" w:type="dxa"/>
          </w:tblCellMar>
        </w:tblPrEx>
        <w:trPr>
          <w:trHeight w:hRule="exact" w:val="720"/>
        </w:trPr>
        <w:tc>
          <w:tcPr>
            <w:tcW w:w="9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73" w:right="-239"/>
            </w:pPr>
            <w:r>
              <w:rPr>
                <w:rFonts w:ascii="宋体" w:eastAsia="宋体" w:hAnsi="宋体" w:cs="宋体"/>
                <w:color w:val="000000"/>
                <w:spacing w:val="-1"/>
                <w:w w:val="100"/>
                <w:position w:val="0"/>
                <w:sz w:val="18"/>
                <w:u w:val="none"/>
              </w:rPr>
              <w:t>油</w:t>
            </w:r>
          </w:p>
          <w:p>
            <w:pPr>
              <w:spacing w:before="0" w:after="0" w:line="235" w:lineRule="exact"/>
              <w:ind w:left="139" w:right="-239"/>
            </w:pPr>
            <w:r>
              <w:rPr>
                <w:rFonts w:ascii="宋体" w:hAnsi="宋体" w:cs="宋体"/>
                <w:color w:val="000000"/>
                <w:spacing w:val="-1"/>
                <w:w w:val="100"/>
                <w:position w:val="0"/>
                <w:sz w:val="18"/>
                <w:u w:val="none"/>
              </w:rPr>
              <w:t>mg/m³</w:t>
            </w:r>
          </w:p>
        </w:tc>
        <w:tc>
          <w:tcPr>
            <w:tcW w:w="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75" w:right="-239"/>
            </w:pPr>
            <w:r>
              <w:rPr>
                <w:rFonts w:ascii="宋体" w:eastAsia="宋体" w:hAnsi="宋体" w:cs="宋体"/>
                <w:color w:val="000000"/>
                <w:spacing w:val="-1"/>
                <w:w w:val="100"/>
                <w:position w:val="0"/>
                <w:sz w:val="18"/>
                <w:u w:val="none"/>
              </w:rPr>
              <w:t>水</w:t>
            </w:r>
          </w:p>
          <w:p>
            <w:pPr>
              <w:spacing w:before="0" w:after="0" w:line="235" w:lineRule="exact"/>
              <w:ind w:left="138" w:right="-239"/>
            </w:pPr>
            <w:r>
              <w:rPr>
                <w:rFonts w:ascii="宋体" w:hAnsi="宋体" w:cs="宋体"/>
                <w:color w:val="000000"/>
                <w:spacing w:val="-1"/>
                <w:w w:val="100"/>
                <w:position w:val="0"/>
                <w:sz w:val="18"/>
                <w:u w:val="none"/>
              </w:rPr>
              <w:t>mg/m³</w:t>
            </w:r>
          </w:p>
        </w:tc>
        <w:tc>
          <w:tcPr>
            <w:tcW w:w="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346" w:right="-239"/>
            </w:pPr>
            <w:r>
              <w:rPr>
                <w:rFonts w:ascii="宋体" w:hAnsi="宋体" w:cs="宋体"/>
                <w:color w:val="000000"/>
                <w:spacing w:val="0"/>
                <w:w w:val="100"/>
                <w:position w:val="0"/>
                <w:sz w:val="18"/>
                <w:u w:val="none"/>
              </w:rPr>
              <w:t>CO</w:t>
            </w:r>
          </w:p>
          <w:p>
            <w:pPr>
              <w:spacing w:before="0" w:after="0" w:line="233" w:lineRule="exact"/>
              <w:ind w:left="108" w:right="-239"/>
            </w:pPr>
            <w:r>
              <w:rPr>
                <w:rFonts w:ascii="宋体" w:eastAsia="宋体" w:hAnsi="宋体" w:cs="宋体"/>
                <w:color w:val="000000"/>
                <w:spacing w:val="-1"/>
                <w:w w:val="100"/>
                <w:position w:val="0"/>
                <w:sz w:val="18"/>
                <w:u w:val="none"/>
              </w:rPr>
              <w:t>mg/m³或</w:t>
            </w:r>
          </w:p>
          <w:p>
            <w:pPr>
              <w:spacing w:before="0" w:after="0" w:line="129" w:lineRule="exact"/>
              <w:ind w:left="456" w:right="-239"/>
            </w:pPr>
            <w:r>
              <w:rPr>
                <w:rFonts w:ascii="宋体" w:hAnsi="宋体" w:cs="宋体"/>
                <w:color w:val="000000"/>
                <w:spacing w:val="0"/>
                <w:w w:val="100"/>
                <w:position w:val="0"/>
                <w:sz w:val="9"/>
                <w:u w:val="none"/>
              </w:rPr>
              <w:t>—6</w:t>
            </w:r>
          </w:p>
          <w:p>
            <w:pPr>
              <w:spacing w:before="0" w:after="0" w:line="104" w:lineRule="exact"/>
              <w:ind w:left="276" w:right="-239"/>
            </w:pPr>
            <w:r>
              <w:rPr>
                <w:rFonts w:ascii="宋体" w:hAnsi="宋体" w:cs="宋体"/>
                <w:color w:val="000000"/>
                <w:spacing w:val="0"/>
                <w:w w:val="100"/>
                <w:position w:val="0"/>
                <w:sz w:val="18"/>
                <w:u w:val="none"/>
              </w:rPr>
              <w:t>10</w:t>
            </w:r>
          </w:p>
        </w:tc>
        <w:tc>
          <w:tcPr>
            <w:tcW w:w="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251" w:right="-239"/>
            </w:pPr>
            <w:r>
              <w:rPr>
                <w:rFonts w:ascii="宋体" w:hAnsi="宋体" w:cs="宋体"/>
                <w:color w:val="000000"/>
                <w:spacing w:val="0"/>
                <w:w w:val="100"/>
                <w:position w:val="0"/>
                <w:sz w:val="18"/>
                <w:u w:val="none"/>
              </w:rPr>
              <w:t>CO</w:t>
            </w:r>
            <w:r>
              <w:rPr>
                <w:rFonts w:ascii="宋体" w:hAnsi="宋体" w:cs="宋体"/>
                <w:color w:val="000000"/>
                <w:spacing w:val="-1"/>
                <w:w w:val="100"/>
                <w:position w:val="0"/>
                <w:sz w:val="9"/>
                <w:u w:val="none"/>
              </w:rPr>
              <w:t>2</w:t>
            </w:r>
          </w:p>
          <w:p>
            <w:pPr>
              <w:spacing w:before="0" w:after="0" w:line="222" w:lineRule="exact"/>
              <w:ind w:left="138" w:right="-239"/>
            </w:pPr>
            <w:r>
              <w:rPr>
                <w:rFonts w:ascii="宋体" w:hAnsi="宋体" w:cs="宋体"/>
                <w:color w:val="000000"/>
                <w:spacing w:val="-1"/>
                <w:w w:val="100"/>
                <w:position w:val="0"/>
                <w:sz w:val="18"/>
                <w:u w:val="none"/>
              </w:rPr>
              <w:t>mg/m³</w:t>
            </w:r>
          </w:p>
        </w:tc>
        <w:tc>
          <w:tcPr>
            <w:tcW w:w="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61" w:right="-239"/>
            </w:pPr>
            <w:r>
              <w:rPr>
                <w:rFonts w:ascii="宋体" w:hAnsi="宋体" w:cs="宋体"/>
                <w:color w:val="000000"/>
                <w:spacing w:val="0"/>
                <w:w w:val="100"/>
                <w:position w:val="0"/>
                <w:sz w:val="18"/>
                <w:u w:val="none"/>
              </w:rPr>
              <w:t>NO</w:t>
            </w:r>
            <w:r>
              <w:rPr>
                <w:rFonts w:ascii="Calibri" w:hAnsi="Calibri" w:cs="Calibri"/>
                <w:color w:val="000000"/>
                <w:spacing w:val="0"/>
                <w:w w:val="100"/>
                <w:sz w:val="18"/>
                <w:u w:val="none"/>
              </w:rPr>
              <w:t> </w:t>
            </w:r>
            <w:r>
              <w:rPr>
                <w:rFonts w:ascii="宋体" w:eastAsia="宋体" w:hAnsi="宋体" w:cs="宋体"/>
                <w:color w:val="000000"/>
                <w:spacing w:val="-1"/>
                <w:w w:val="100"/>
                <w:position w:val="0"/>
                <w:sz w:val="18"/>
                <w:u w:val="none"/>
              </w:rPr>
              <w:t>和</w:t>
            </w:r>
          </w:p>
          <w:p>
            <w:pPr>
              <w:spacing w:before="0" w:after="0" w:line="246" w:lineRule="exact"/>
              <w:ind w:left="250" w:right="-239"/>
            </w:pPr>
            <w:r>
              <w:rPr>
                <w:rFonts w:ascii="宋体" w:hAnsi="宋体" w:cs="宋体"/>
                <w:color w:val="000000"/>
                <w:spacing w:val="0"/>
                <w:w w:val="100"/>
                <w:position w:val="0"/>
                <w:sz w:val="18"/>
                <w:u w:val="none"/>
              </w:rPr>
              <w:t>NO</w:t>
            </w:r>
            <w:r>
              <w:rPr>
                <w:rFonts w:ascii="宋体" w:hAnsi="宋体" w:cs="宋体"/>
                <w:color w:val="000000"/>
                <w:spacing w:val="-1"/>
                <w:w w:val="100"/>
                <w:position w:val="0"/>
                <w:sz w:val="9"/>
                <w:u w:val="none"/>
              </w:rPr>
              <w:t>2</w:t>
            </w:r>
          </w:p>
          <w:p>
            <w:pPr>
              <w:spacing w:before="0" w:after="0" w:line="115" w:lineRule="exact"/>
              <w:ind w:left="384" w:right="-239"/>
            </w:pPr>
            <w:r>
              <w:rPr>
                <w:rFonts w:ascii="宋体" w:hAnsi="宋体" w:cs="宋体"/>
                <w:color w:val="000000"/>
                <w:spacing w:val="0"/>
                <w:w w:val="100"/>
                <w:position w:val="0"/>
                <w:sz w:val="9"/>
                <w:u w:val="none"/>
              </w:rPr>
              <w:t>—6</w:t>
            </w:r>
          </w:p>
          <w:p>
            <w:pPr>
              <w:spacing w:before="0" w:after="0" w:line="104" w:lineRule="exact"/>
              <w:ind w:left="204" w:right="-239"/>
            </w:pPr>
            <w:r>
              <w:rPr>
                <w:rFonts w:ascii="宋体" w:hAnsi="宋体" w:cs="宋体"/>
                <w:color w:val="000000"/>
                <w:spacing w:val="0"/>
                <w:w w:val="100"/>
                <w:position w:val="0"/>
                <w:sz w:val="18"/>
                <w:u w:val="none"/>
              </w:rPr>
              <w:t>10</w:t>
            </w:r>
          </w:p>
        </w:tc>
        <w:tc>
          <w:tcPr>
            <w:tcW w:w="5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179" w:right="-239"/>
            </w:pPr>
            <w:r>
              <w:rPr>
                <w:rFonts w:ascii="宋体" w:hAnsi="宋体" w:cs="宋体"/>
                <w:color w:val="000000"/>
                <w:spacing w:val="0"/>
                <w:w w:val="100"/>
                <w:position w:val="0"/>
                <w:sz w:val="18"/>
                <w:u w:val="none"/>
              </w:rPr>
              <w:t>SO</w:t>
            </w:r>
            <w:r>
              <w:rPr>
                <w:rFonts w:ascii="宋体" w:hAnsi="宋体" w:cs="宋体"/>
                <w:color w:val="000000"/>
                <w:spacing w:val="-1"/>
                <w:w w:val="100"/>
                <w:position w:val="0"/>
                <w:sz w:val="9"/>
                <w:u w:val="none"/>
              </w:rPr>
              <w:t>2</w:t>
            </w:r>
          </w:p>
          <w:p>
            <w:pPr>
              <w:spacing w:before="0" w:after="0" w:line="115" w:lineRule="exact"/>
              <w:ind w:left="313" w:right="-239"/>
            </w:pPr>
            <w:r>
              <w:rPr>
                <w:rFonts w:ascii="宋体" w:hAnsi="宋体" w:cs="宋体"/>
                <w:color w:val="000000"/>
                <w:spacing w:val="-1"/>
                <w:w w:val="100"/>
                <w:position w:val="0"/>
                <w:sz w:val="9"/>
                <w:u w:val="none"/>
              </w:rPr>
              <w:t>—6</w:t>
            </w:r>
          </w:p>
          <w:p>
            <w:pPr>
              <w:spacing w:before="0" w:after="0" w:line="106" w:lineRule="exact"/>
              <w:ind w:left="133" w:right="-239"/>
            </w:pPr>
            <w:r>
              <w:rPr>
                <w:rFonts w:ascii="宋体" w:hAnsi="宋体" w:cs="宋体"/>
                <w:color w:val="000000"/>
                <w:spacing w:val="0"/>
                <w:w w:val="100"/>
                <w:position w:val="0"/>
                <w:sz w:val="18"/>
                <w:u w:val="none"/>
              </w:rPr>
              <w:t>10</w:t>
            </w:r>
          </w:p>
        </w:tc>
        <w:tc>
          <w:tcPr>
            <w:tcW w:w="5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223" w:right="-239"/>
            </w:pPr>
            <w:r>
              <w:rPr>
                <w:rFonts w:ascii="宋体" w:hAnsi="宋体" w:cs="宋体"/>
                <w:color w:val="000000"/>
                <w:spacing w:val="-1"/>
                <w:w w:val="100"/>
                <w:position w:val="0"/>
                <w:sz w:val="18"/>
                <w:u w:val="none"/>
              </w:rPr>
              <w:t>O</w:t>
            </w:r>
            <w:r>
              <w:rPr>
                <w:rFonts w:ascii="宋体" w:hAnsi="宋体" w:cs="宋体"/>
                <w:color w:val="000000"/>
                <w:spacing w:val="-1"/>
                <w:w w:val="100"/>
                <w:position w:val="0"/>
                <w:sz w:val="9"/>
                <w:u w:val="none"/>
              </w:rPr>
              <w:t>2</w:t>
            </w:r>
          </w:p>
          <w:p>
            <w:pPr>
              <w:spacing w:before="0" w:after="0" w:line="115" w:lineRule="exact"/>
              <w:ind w:left="312" w:right="-239"/>
            </w:pPr>
            <w:r>
              <w:rPr>
                <w:rFonts w:ascii="宋体" w:hAnsi="宋体" w:cs="宋体"/>
                <w:color w:val="000000"/>
                <w:spacing w:val="0"/>
                <w:w w:val="100"/>
                <w:position w:val="0"/>
                <w:sz w:val="9"/>
                <w:u w:val="none"/>
              </w:rPr>
              <w:t>—6</w:t>
            </w:r>
          </w:p>
          <w:p>
            <w:pPr>
              <w:spacing w:before="0" w:after="0" w:line="106" w:lineRule="exact"/>
              <w:ind w:left="132" w:right="-239"/>
            </w:pPr>
            <w:r>
              <w:rPr>
                <w:rFonts w:ascii="宋体" w:hAnsi="宋体" w:cs="宋体"/>
                <w:color w:val="000000"/>
                <w:spacing w:val="0"/>
                <w:w w:val="100"/>
                <w:position w:val="0"/>
                <w:sz w:val="18"/>
                <w:u w:val="none"/>
              </w:rPr>
              <w:t>10</w:t>
            </w:r>
          </w:p>
        </w:tc>
        <w:tc>
          <w:tcPr>
            <w:tcW w:w="5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179" w:right="-239"/>
            </w:pPr>
            <w:r>
              <w:rPr>
                <w:rFonts w:ascii="宋体" w:hAnsi="宋体" w:cs="宋体"/>
                <w:color w:val="000000"/>
                <w:spacing w:val="0"/>
                <w:w w:val="100"/>
                <w:position w:val="0"/>
                <w:sz w:val="18"/>
                <w:u w:val="none"/>
              </w:rPr>
              <w:t>CH</w:t>
            </w:r>
            <w:r>
              <w:rPr>
                <w:rFonts w:ascii="宋体" w:hAnsi="宋体" w:cs="宋体"/>
                <w:color w:val="000000"/>
                <w:spacing w:val="-1"/>
                <w:w w:val="100"/>
                <w:position w:val="0"/>
                <w:sz w:val="9"/>
                <w:u w:val="none"/>
              </w:rPr>
              <w:t>4</w:t>
            </w:r>
          </w:p>
          <w:p>
            <w:pPr>
              <w:spacing w:before="0" w:after="0" w:line="115" w:lineRule="exact"/>
              <w:ind w:left="313" w:right="-239"/>
            </w:pPr>
            <w:r>
              <w:rPr>
                <w:rFonts w:ascii="宋体" w:hAnsi="宋体" w:cs="宋体"/>
                <w:color w:val="000000"/>
                <w:spacing w:val="-1"/>
                <w:w w:val="100"/>
                <w:position w:val="0"/>
                <w:sz w:val="9"/>
                <w:u w:val="none"/>
              </w:rPr>
              <w:t>—6</w:t>
            </w:r>
          </w:p>
          <w:p>
            <w:pPr>
              <w:spacing w:before="0" w:after="0" w:line="106" w:lineRule="exact"/>
              <w:ind w:left="133" w:right="-239"/>
            </w:pPr>
            <w:r>
              <w:rPr>
                <w:rFonts w:ascii="宋体" w:hAnsi="宋体" w:cs="宋体"/>
                <w:color w:val="000000"/>
                <w:spacing w:val="0"/>
                <w:w w:val="100"/>
                <w:position w:val="0"/>
                <w:sz w:val="18"/>
                <w:u w:val="none"/>
              </w:rPr>
              <w:t>10</w:t>
            </w:r>
          </w:p>
        </w:tc>
        <w:tc>
          <w:tcPr>
            <w:tcW w:w="5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223" w:right="-239"/>
            </w:pPr>
            <w:r>
              <w:rPr>
                <w:rFonts w:ascii="宋体" w:hAnsi="宋体" w:cs="宋体"/>
                <w:color w:val="000000"/>
                <w:spacing w:val="-1"/>
                <w:w w:val="100"/>
                <w:position w:val="0"/>
                <w:sz w:val="18"/>
                <w:u w:val="none"/>
              </w:rPr>
              <w:t>H</w:t>
            </w:r>
            <w:r>
              <w:rPr>
                <w:rFonts w:ascii="宋体" w:hAnsi="宋体" w:cs="宋体"/>
                <w:color w:val="000000"/>
                <w:spacing w:val="-1"/>
                <w:w w:val="100"/>
                <w:position w:val="0"/>
                <w:sz w:val="9"/>
                <w:u w:val="none"/>
              </w:rPr>
              <w:t>2</w:t>
            </w:r>
          </w:p>
          <w:p>
            <w:pPr>
              <w:spacing w:before="0" w:after="0" w:line="115" w:lineRule="exact"/>
              <w:ind w:left="312" w:right="-239"/>
            </w:pPr>
            <w:r>
              <w:rPr>
                <w:rFonts w:ascii="宋体" w:hAnsi="宋体" w:cs="宋体"/>
                <w:color w:val="000000"/>
                <w:spacing w:val="0"/>
                <w:w w:val="100"/>
                <w:position w:val="0"/>
                <w:sz w:val="9"/>
                <w:u w:val="none"/>
              </w:rPr>
              <w:t>—6</w:t>
            </w:r>
          </w:p>
          <w:p>
            <w:pPr>
              <w:spacing w:before="0" w:after="0" w:line="106" w:lineRule="exact"/>
              <w:ind w:left="132" w:right="-239"/>
            </w:pPr>
            <w:r>
              <w:rPr>
                <w:rFonts w:ascii="宋体" w:hAnsi="宋体" w:cs="宋体"/>
                <w:color w:val="000000"/>
                <w:spacing w:val="0"/>
                <w:w w:val="100"/>
                <w:position w:val="0"/>
                <w:sz w:val="18"/>
                <w:u w:val="none"/>
              </w:rPr>
              <w:t>10</w:t>
            </w:r>
          </w:p>
        </w:tc>
        <w:tc>
          <w:tcPr>
            <w:tcW w:w="8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7" w:right="-239"/>
            </w:pPr>
          </w:p>
          <w:p>
            <w:pPr>
              <w:spacing w:before="0" w:after="0" w:line="205" w:lineRule="exact"/>
              <w:ind w:left="167" w:right="-239"/>
            </w:pPr>
            <w:r>
              <w:rPr>
                <w:rFonts w:ascii="宋体" w:eastAsia="宋体" w:hAnsi="宋体" w:cs="宋体"/>
                <w:color w:val="000000"/>
                <w:spacing w:val="-1"/>
                <w:w w:val="100"/>
                <w:position w:val="0"/>
                <w:sz w:val="18"/>
                <w:u w:val="none"/>
              </w:rPr>
              <w:t>颗粒物</w:t>
            </w:r>
          </w:p>
        </w:tc>
        <w:tc>
          <w:tcPr>
            <w:tcW w:w="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3" w:right="-239"/>
            </w:pPr>
          </w:p>
          <w:p>
            <w:pPr>
              <w:spacing w:before="0" w:after="0" w:line="205" w:lineRule="exact"/>
              <w:ind w:left="183" w:right="-239"/>
            </w:pPr>
            <w:r>
              <w:rPr>
                <w:rFonts w:ascii="宋体" w:eastAsia="宋体" w:hAnsi="宋体" w:cs="宋体"/>
                <w:color w:val="000000"/>
                <w:spacing w:val="-1"/>
                <w:w w:val="100"/>
                <w:position w:val="0"/>
                <w:sz w:val="18"/>
                <w:u w:val="none"/>
              </w:rPr>
              <w:t>气味</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54" w:right="-239"/>
            </w:pPr>
          </w:p>
          <w:p>
            <w:pPr>
              <w:spacing w:before="0" w:after="0" w:line="205" w:lineRule="exact"/>
              <w:ind w:left="254"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1559"/>
        </w:trPr>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38" w:right="-239"/>
            </w:pPr>
          </w:p>
          <w:p>
            <w:pPr>
              <w:spacing w:before="0" w:after="0" w:line="395" w:lineRule="exact"/>
              <w:ind w:left="138" w:right="-239"/>
            </w:pPr>
            <w:r>
              <w:rPr>
                <w:rFonts w:ascii="宋体" w:eastAsia="宋体" w:hAnsi="宋体" w:cs="宋体"/>
                <w:color w:val="000000"/>
                <w:spacing w:val="-1"/>
                <w:w w:val="100"/>
                <w:position w:val="0"/>
                <w:sz w:val="18"/>
                <w:u w:val="none"/>
              </w:rPr>
              <w:t>医疗空气</w:t>
            </w:r>
          </w:p>
        </w:tc>
        <w:tc>
          <w:tcPr>
            <w:tcW w:w="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39" w:right="-239"/>
            </w:pPr>
          </w:p>
          <w:p>
            <w:pPr>
              <w:spacing w:before="0" w:after="0" w:line="395" w:lineRule="exact"/>
              <w:ind w:left="139" w:right="-239"/>
            </w:pPr>
            <w:r>
              <w:rPr>
                <w:rFonts w:ascii="宋体" w:hAnsi="宋体" w:cs="宋体"/>
                <w:color w:val="000000"/>
                <w:spacing w:val="-1"/>
                <w:w w:val="100"/>
                <w:position w:val="0"/>
                <w:sz w:val="18"/>
                <w:u w:val="none"/>
              </w:rPr>
              <w:t>≤0.1</w:t>
            </w:r>
          </w:p>
        </w:tc>
        <w:tc>
          <w:tcPr>
            <w:tcW w:w="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38" w:right="-239"/>
            </w:pPr>
            <w:r>
              <w:rPr>
                <w:rFonts w:ascii="宋体" w:hAnsi="宋体" w:cs="宋体"/>
                <w:color w:val="000000"/>
                <w:spacing w:val="-1"/>
                <w:w w:val="100"/>
                <w:position w:val="0"/>
                <w:sz w:val="18"/>
                <w:u w:val="none"/>
              </w:rPr>
              <w:t>≤575</w:t>
            </w:r>
          </w:p>
          <w:p>
            <w:pPr>
              <w:spacing w:before="0" w:after="0" w:line="233" w:lineRule="exact"/>
              <w:ind w:left="183" w:right="-239"/>
            </w:pPr>
            <w:r>
              <w:rPr>
                <w:rFonts w:ascii="宋体" w:eastAsia="宋体" w:hAnsi="宋体" w:cs="宋体"/>
                <w:color w:val="000000"/>
                <w:spacing w:val="-1"/>
                <w:w w:val="100"/>
                <w:position w:val="0"/>
                <w:sz w:val="18"/>
                <w:u w:val="none"/>
              </w:rPr>
              <w:t>（标</w:t>
            </w:r>
          </w:p>
          <w:p>
            <w:pPr>
              <w:spacing w:before="0" w:after="0" w:line="235" w:lineRule="exact"/>
              <w:ind w:left="183" w:right="-239"/>
            </w:pPr>
            <w:r>
              <w:rPr>
                <w:rFonts w:ascii="宋体" w:eastAsia="宋体" w:hAnsi="宋体" w:cs="宋体"/>
                <w:color w:val="000000"/>
                <w:spacing w:val="-1"/>
                <w:w w:val="100"/>
                <w:position w:val="0"/>
                <w:sz w:val="18"/>
                <w:u w:val="none"/>
              </w:rPr>
              <w:t>态露</w:t>
            </w:r>
          </w:p>
          <w:p>
            <w:pPr>
              <w:spacing w:before="0" w:after="0" w:line="233" w:lineRule="exact"/>
              <w:ind w:left="183" w:right="-239"/>
            </w:pPr>
            <w:r>
              <w:rPr>
                <w:rFonts w:ascii="宋体" w:hAnsi="宋体" w:cs="宋体"/>
                <w:color w:val="000000"/>
                <w:spacing w:val="-1"/>
                <w:w w:val="100"/>
                <w:position w:val="0"/>
                <w:sz w:val="18"/>
                <w:u w:val="none"/>
              </w:rPr>
              <w:t>点—</w:t>
            </w:r>
          </w:p>
          <w:p>
            <w:pPr>
              <w:spacing w:before="0" w:after="0" w:line="233" w:lineRule="exact"/>
              <w:ind w:left="109" w:right="-239"/>
            </w:pPr>
            <w:r>
              <w:rPr>
                <w:rFonts w:ascii="宋体" w:hAnsi="宋体" w:cs="宋体"/>
                <w:color w:val="000000"/>
                <w:spacing w:val="-1"/>
                <w:w w:val="100"/>
                <w:position w:val="0"/>
                <w:sz w:val="18"/>
                <w:u w:val="none"/>
              </w:rPr>
              <w:t>23℃）</w:t>
            </w:r>
          </w:p>
        </w:tc>
        <w:tc>
          <w:tcPr>
            <w:tcW w:w="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00" w:right="-239"/>
            </w:pPr>
          </w:p>
          <w:p>
            <w:pPr>
              <w:spacing w:before="0" w:after="0" w:line="395" w:lineRule="exact"/>
              <w:ind w:left="300" w:right="-239"/>
            </w:pPr>
            <w:r>
              <w:rPr>
                <w:rFonts w:ascii="宋体" w:hAnsi="宋体" w:cs="宋体"/>
                <w:color w:val="000000"/>
                <w:spacing w:val="-1"/>
                <w:w w:val="100"/>
                <w:position w:val="0"/>
                <w:sz w:val="18"/>
                <w:u w:val="none"/>
              </w:rPr>
              <w:t>≤5</w:t>
            </w:r>
          </w:p>
        </w:tc>
        <w:tc>
          <w:tcPr>
            <w:tcW w:w="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38" w:right="-239"/>
            </w:pPr>
            <w:r>
              <w:rPr>
                <w:rFonts w:ascii="宋体" w:hAnsi="宋体" w:cs="宋体"/>
                <w:color w:val="000000"/>
                <w:spacing w:val="-1"/>
                <w:w w:val="100"/>
                <w:position w:val="0"/>
                <w:sz w:val="18"/>
                <w:u w:val="none"/>
              </w:rPr>
              <w:t>≤900</w:t>
            </w:r>
          </w:p>
          <w:p>
            <w:pPr>
              <w:spacing w:before="0" w:after="0" w:line="233" w:lineRule="exact"/>
              <w:ind w:left="184" w:right="-239"/>
            </w:pPr>
            <w:r>
              <w:rPr>
                <w:rFonts w:ascii="宋体" w:hAnsi="宋体" w:cs="宋体"/>
                <w:color w:val="000000"/>
                <w:spacing w:val="-1"/>
                <w:w w:val="100"/>
                <w:position w:val="0"/>
                <w:sz w:val="18"/>
                <w:u w:val="none"/>
              </w:rPr>
              <w:t>（≤</w:t>
            </w:r>
          </w:p>
          <w:p>
            <w:pPr>
              <w:spacing w:before="0" w:after="0" w:line="235" w:lineRule="exact"/>
              <w:ind w:left="227" w:right="-239"/>
            </w:pPr>
            <w:r>
              <w:rPr>
                <w:rFonts w:ascii="宋体" w:hAnsi="宋体" w:cs="宋体"/>
                <w:color w:val="000000"/>
                <w:spacing w:val="-1"/>
                <w:w w:val="100"/>
                <w:position w:val="0"/>
                <w:sz w:val="18"/>
                <w:u w:val="none"/>
              </w:rPr>
              <w:t>500</w:t>
            </w:r>
          </w:p>
          <w:p>
            <w:pPr>
              <w:spacing w:before="0" w:after="0" w:line="129" w:lineRule="exact"/>
              <w:ind w:left="407" w:right="-239"/>
            </w:pPr>
            <w:r>
              <w:rPr>
                <w:rFonts w:ascii="宋体" w:hAnsi="宋体" w:cs="宋体"/>
                <w:color w:val="000000"/>
                <w:spacing w:val="-2"/>
                <w:w w:val="100"/>
                <w:position w:val="0"/>
                <w:sz w:val="9"/>
                <w:u w:val="none"/>
              </w:rPr>
              <w:t>—</w:t>
            </w:r>
          </w:p>
          <w:p>
            <w:pPr>
              <w:spacing w:before="0" w:after="0" w:line="104" w:lineRule="exact"/>
              <w:ind w:left="227" w:right="-239"/>
            </w:pPr>
            <w:r>
              <w:rPr>
                <w:rFonts w:ascii="宋体" w:hAnsi="宋体" w:cs="宋体"/>
                <w:color w:val="000000"/>
                <w:spacing w:val="0"/>
                <w:w w:val="100"/>
                <w:position w:val="0"/>
                <w:sz w:val="18"/>
                <w:u w:val="none"/>
              </w:rPr>
              <w:t>10</w:t>
            </w:r>
          </w:p>
          <w:p>
            <w:pPr>
              <w:spacing w:before="0" w:after="0" w:line="233" w:lineRule="exact"/>
              <w:ind w:left="114" w:right="-239"/>
            </w:pPr>
            <w:r>
              <w:rPr>
                <w:rFonts w:ascii="宋体" w:hAnsi="宋体" w:cs="宋体"/>
                <w:color w:val="000000"/>
                <w:spacing w:val="-1"/>
                <w:w w:val="100"/>
                <w:position w:val="10"/>
                <w:sz w:val="9"/>
                <w:u w:val="none"/>
              </w:rPr>
              <w:t>6</w:t>
            </w:r>
            <w:r>
              <w:rPr>
                <w:rFonts w:ascii="宋体" w:eastAsia="宋体" w:hAnsi="宋体" w:cs="宋体"/>
                <w:color w:val="000000"/>
                <w:spacing w:val="0"/>
                <w:w w:val="100"/>
                <w:position w:val="0"/>
                <w:sz w:val="18"/>
                <w:u w:val="none"/>
              </w:rPr>
              <w:t>v/v）</w:t>
            </w:r>
          </w:p>
        </w:tc>
        <w:tc>
          <w:tcPr>
            <w:tcW w:w="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28" w:right="-239"/>
            </w:pPr>
          </w:p>
          <w:p>
            <w:pPr>
              <w:spacing w:before="0" w:after="0" w:line="395" w:lineRule="exact"/>
              <w:ind w:left="228" w:right="-239"/>
            </w:pPr>
            <w:r>
              <w:rPr>
                <w:rFonts w:ascii="宋体" w:hAnsi="宋体" w:cs="宋体"/>
                <w:color w:val="000000"/>
                <w:spacing w:val="-1"/>
                <w:w w:val="100"/>
                <w:position w:val="0"/>
                <w:sz w:val="18"/>
                <w:u w:val="none"/>
              </w:rPr>
              <w:t>≤2</w:t>
            </w:r>
          </w:p>
        </w:tc>
        <w:tc>
          <w:tcPr>
            <w:tcW w:w="5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55" w:right="-239"/>
            </w:pPr>
          </w:p>
          <w:p>
            <w:pPr>
              <w:spacing w:before="0" w:after="0" w:line="395" w:lineRule="exact"/>
              <w:ind w:left="155" w:right="-239"/>
            </w:pPr>
            <w:r>
              <w:rPr>
                <w:rFonts w:ascii="宋体" w:hAnsi="宋体" w:cs="宋体"/>
                <w:color w:val="000000"/>
                <w:spacing w:val="-1"/>
                <w:w w:val="100"/>
                <w:position w:val="0"/>
                <w:sz w:val="18"/>
                <w:u w:val="none"/>
              </w:rPr>
              <w:t>≤1</w:t>
            </w:r>
          </w:p>
        </w:tc>
        <w:tc>
          <w:tcPr>
            <w:tcW w:w="5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2" w:right="-239"/>
            </w:pPr>
          </w:p>
          <w:p>
            <w:pPr>
              <w:spacing w:before="0" w:after="0" w:line="395" w:lineRule="exact"/>
              <w:ind w:left="202" w:right="-239"/>
            </w:pPr>
            <w:r>
              <w:rPr>
                <w:rFonts w:ascii="宋体" w:eastAsia="宋体" w:hAnsi="宋体" w:cs="宋体"/>
                <w:color w:val="000000"/>
                <w:spacing w:val="-1"/>
                <w:w w:val="100"/>
                <w:position w:val="0"/>
                <w:sz w:val="18"/>
                <w:u w:val="none"/>
              </w:rPr>
              <w:t>－</w:t>
            </w:r>
          </w:p>
        </w:tc>
        <w:tc>
          <w:tcPr>
            <w:tcW w:w="5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1" w:right="-239"/>
            </w:pPr>
          </w:p>
          <w:p>
            <w:pPr>
              <w:spacing w:before="0" w:after="0" w:line="395" w:lineRule="exact"/>
              <w:ind w:left="201" w:right="-239"/>
            </w:pPr>
            <w:r>
              <w:rPr>
                <w:rFonts w:ascii="宋体" w:eastAsia="宋体" w:hAnsi="宋体" w:cs="宋体"/>
                <w:color w:val="000000"/>
                <w:spacing w:val="-1"/>
                <w:w w:val="100"/>
                <w:position w:val="0"/>
                <w:sz w:val="18"/>
                <w:u w:val="none"/>
              </w:rPr>
              <w:t>－</w:t>
            </w:r>
          </w:p>
        </w:tc>
        <w:tc>
          <w:tcPr>
            <w:tcW w:w="5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2" w:right="-239"/>
            </w:pPr>
          </w:p>
          <w:p>
            <w:pPr>
              <w:spacing w:before="0" w:after="0" w:line="395" w:lineRule="exact"/>
              <w:ind w:left="202" w:right="-239"/>
            </w:pPr>
            <w:r>
              <w:rPr>
                <w:rFonts w:ascii="宋体" w:eastAsia="宋体" w:hAnsi="宋体" w:cs="宋体"/>
                <w:color w:val="000000"/>
                <w:spacing w:val="-1"/>
                <w:w w:val="100"/>
                <w:position w:val="0"/>
                <w:sz w:val="18"/>
                <w:u w:val="none"/>
              </w:rPr>
              <w:t>－</w:t>
            </w:r>
          </w:p>
        </w:tc>
        <w:tc>
          <w:tcPr>
            <w:tcW w:w="8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67" w:right="-239"/>
            </w:pPr>
          </w:p>
          <w:p>
            <w:pPr>
              <w:spacing w:before="0" w:after="0" w:line="395" w:lineRule="exact"/>
              <w:ind w:left="167" w:right="-239"/>
            </w:pPr>
            <w:r>
              <w:rPr>
                <w:rFonts w:ascii="宋体" w:hAnsi="宋体" w:cs="宋体"/>
                <w:color w:val="000000"/>
                <w:spacing w:val="-1"/>
                <w:w w:val="100"/>
                <w:position w:val="0"/>
                <w:sz w:val="18"/>
                <w:u w:val="none"/>
              </w:rPr>
              <w:t>≤5μm</w:t>
            </w:r>
          </w:p>
        </w:tc>
        <w:tc>
          <w:tcPr>
            <w:tcW w:w="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2" w:right="-239"/>
            </w:pPr>
          </w:p>
          <w:p>
            <w:pPr>
              <w:spacing w:before="0" w:after="0" w:line="395" w:lineRule="exact"/>
              <w:ind w:left="272" w:right="-239"/>
            </w:pPr>
            <w:r>
              <w:rPr>
                <w:rFonts w:ascii="宋体" w:eastAsia="宋体" w:hAnsi="宋体" w:cs="宋体"/>
                <w:color w:val="000000"/>
                <w:spacing w:val="-1"/>
                <w:w w:val="100"/>
                <w:position w:val="0"/>
                <w:sz w:val="18"/>
                <w:u w:val="none"/>
              </w:rPr>
              <w:t>无</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45" w:right="-239"/>
            </w:pPr>
          </w:p>
          <w:p>
            <w:pPr>
              <w:spacing w:before="0" w:after="0" w:line="395" w:lineRule="exact"/>
              <w:ind w:left="345"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1439"/>
        </w:trPr>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38" w:right="-239"/>
            </w:pPr>
          </w:p>
          <w:p>
            <w:pPr>
              <w:spacing w:before="0" w:after="0" w:line="323" w:lineRule="exact"/>
              <w:ind w:left="138" w:right="-239"/>
            </w:pPr>
            <w:r>
              <w:rPr>
                <w:rFonts w:ascii="宋体" w:eastAsia="宋体" w:hAnsi="宋体" w:cs="宋体"/>
                <w:color w:val="000000"/>
                <w:spacing w:val="-1"/>
                <w:w w:val="100"/>
                <w:position w:val="0"/>
                <w:sz w:val="18"/>
                <w:u w:val="none"/>
              </w:rPr>
              <w:t>器械空气</w:t>
            </w:r>
          </w:p>
        </w:tc>
        <w:tc>
          <w:tcPr>
            <w:tcW w:w="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39" w:right="-239"/>
            </w:pPr>
          </w:p>
          <w:p>
            <w:pPr>
              <w:spacing w:before="0" w:after="0" w:line="323" w:lineRule="exact"/>
              <w:ind w:left="139" w:right="-239"/>
            </w:pPr>
            <w:r>
              <w:rPr>
                <w:rFonts w:ascii="宋体" w:hAnsi="宋体" w:cs="宋体"/>
                <w:color w:val="000000"/>
                <w:spacing w:val="-1"/>
                <w:w w:val="100"/>
                <w:position w:val="0"/>
                <w:sz w:val="18"/>
                <w:u w:val="none"/>
              </w:rPr>
              <w:t>≤0.1</w:t>
            </w:r>
          </w:p>
        </w:tc>
        <w:tc>
          <w:tcPr>
            <w:tcW w:w="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183" w:right="-239"/>
            </w:pPr>
            <w:r>
              <w:rPr>
                <w:rFonts w:ascii="宋体" w:hAnsi="宋体" w:cs="宋体"/>
                <w:color w:val="000000"/>
                <w:spacing w:val="0"/>
                <w:w w:val="100"/>
                <w:position w:val="0"/>
                <w:sz w:val="18"/>
                <w:u w:val="none"/>
              </w:rPr>
              <w:t>≤50</w:t>
            </w:r>
          </w:p>
          <w:p>
            <w:pPr>
              <w:spacing w:before="0" w:after="0" w:line="233" w:lineRule="exact"/>
              <w:ind w:left="183" w:right="-239"/>
            </w:pPr>
            <w:r>
              <w:rPr>
                <w:rFonts w:ascii="宋体" w:eastAsia="宋体" w:hAnsi="宋体" w:cs="宋体"/>
                <w:color w:val="000000"/>
                <w:spacing w:val="-1"/>
                <w:w w:val="100"/>
                <w:position w:val="0"/>
                <w:sz w:val="18"/>
                <w:u w:val="none"/>
              </w:rPr>
              <w:t>（标</w:t>
            </w:r>
          </w:p>
          <w:p>
            <w:pPr>
              <w:spacing w:before="0" w:after="0" w:line="233" w:lineRule="exact"/>
              <w:ind w:left="183" w:right="-239"/>
            </w:pPr>
            <w:r>
              <w:rPr>
                <w:rFonts w:ascii="宋体" w:eastAsia="宋体" w:hAnsi="宋体" w:cs="宋体"/>
                <w:color w:val="000000"/>
                <w:spacing w:val="-1"/>
                <w:w w:val="100"/>
                <w:position w:val="0"/>
                <w:sz w:val="18"/>
                <w:u w:val="none"/>
              </w:rPr>
              <w:t>态露</w:t>
            </w:r>
          </w:p>
          <w:p>
            <w:pPr>
              <w:spacing w:before="0" w:after="0" w:line="233" w:lineRule="exact"/>
              <w:ind w:left="183" w:right="-239"/>
            </w:pPr>
            <w:r>
              <w:rPr>
                <w:rFonts w:ascii="宋体" w:hAnsi="宋体" w:cs="宋体"/>
                <w:color w:val="000000"/>
                <w:spacing w:val="-1"/>
                <w:w w:val="100"/>
                <w:position w:val="0"/>
                <w:sz w:val="18"/>
                <w:u w:val="none"/>
              </w:rPr>
              <w:t>点—</w:t>
            </w:r>
          </w:p>
          <w:p>
            <w:pPr>
              <w:spacing w:before="0" w:after="0" w:line="235" w:lineRule="exact"/>
              <w:ind w:left="109" w:right="-239"/>
            </w:pPr>
            <w:r>
              <w:rPr>
                <w:rFonts w:ascii="宋体" w:hAnsi="宋体" w:cs="宋体"/>
                <w:color w:val="000000"/>
                <w:spacing w:val="-1"/>
                <w:w w:val="100"/>
                <w:position w:val="0"/>
                <w:sz w:val="18"/>
                <w:u w:val="none"/>
              </w:rPr>
              <w:t>46℃）</w:t>
            </w:r>
          </w:p>
        </w:tc>
        <w:tc>
          <w:tcPr>
            <w:tcW w:w="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46" w:right="-239"/>
            </w:pPr>
          </w:p>
          <w:p>
            <w:pPr>
              <w:spacing w:before="0" w:after="0" w:line="323" w:lineRule="exact"/>
              <w:ind w:left="346" w:right="-239"/>
            </w:pPr>
            <w:r>
              <w:rPr>
                <w:rFonts w:ascii="宋体" w:eastAsia="宋体" w:hAnsi="宋体" w:cs="宋体"/>
                <w:color w:val="000000"/>
                <w:spacing w:val="-1"/>
                <w:w w:val="100"/>
                <w:position w:val="0"/>
                <w:sz w:val="18"/>
                <w:u w:val="none"/>
              </w:rPr>
              <w:t>－</w:t>
            </w:r>
          </w:p>
        </w:tc>
        <w:tc>
          <w:tcPr>
            <w:tcW w:w="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3" w:right="-239"/>
            </w:pPr>
          </w:p>
          <w:p>
            <w:pPr>
              <w:spacing w:before="0" w:after="0" w:line="323" w:lineRule="exact"/>
              <w:ind w:left="273" w:right="-239"/>
            </w:pPr>
            <w:r>
              <w:rPr>
                <w:rFonts w:ascii="宋体" w:eastAsia="宋体" w:hAnsi="宋体" w:cs="宋体"/>
                <w:color w:val="000000"/>
                <w:spacing w:val="-1"/>
                <w:w w:val="100"/>
                <w:position w:val="0"/>
                <w:sz w:val="18"/>
                <w:u w:val="none"/>
              </w:rPr>
              <w:t>－</w:t>
            </w:r>
          </w:p>
        </w:tc>
        <w:tc>
          <w:tcPr>
            <w:tcW w:w="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4" w:right="-239"/>
            </w:pPr>
          </w:p>
          <w:p>
            <w:pPr>
              <w:spacing w:before="0" w:after="0" w:line="323" w:lineRule="exact"/>
              <w:ind w:left="274" w:right="-239"/>
            </w:pPr>
            <w:r>
              <w:rPr>
                <w:rFonts w:ascii="宋体" w:eastAsia="宋体" w:hAnsi="宋体" w:cs="宋体"/>
                <w:color w:val="000000"/>
                <w:spacing w:val="-1"/>
                <w:w w:val="100"/>
                <w:position w:val="0"/>
                <w:sz w:val="18"/>
                <w:u w:val="none"/>
              </w:rPr>
              <w:t>－</w:t>
            </w:r>
          </w:p>
        </w:tc>
        <w:tc>
          <w:tcPr>
            <w:tcW w:w="5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1" w:right="-239"/>
            </w:pPr>
          </w:p>
          <w:p>
            <w:pPr>
              <w:spacing w:before="0" w:after="0" w:line="323" w:lineRule="exact"/>
              <w:ind w:left="201" w:right="-239"/>
            </w:pPr>
            <w:r>
              <w:rPr>
                <w:rFonts w:ascii="宋体" w:eastAsia="宋体" w:hAnsi="宋体" w:cs="宋体"/>
                <w:color w:val="000000"/>
                <w:spacing w:val="-1"/>
                <w:w w:val="100"/>
                <w:position w:val="0"/>
                <w:sz w:val="18"/>
                <w:u w:val="none"/>
              </w:rPr>
              <w:t>－</w:t>
            </w:r>
          </w:p>
        </w:tc>
        <w:tc>
          <w:tcPr>
            <w:tcW w:w="5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2" w:right="-239"/>
            </w:pPr>
          </w:p>
          <w:p>
            <w:pPr>
              <w:spacing w:before="0" w:after="0" w:line="323" w:lineRule="exact"/>
              <w:ind w:left="202" w:right="-239"/>
            </w:pPr>
            <w:r>
              <w:rPr>
                <w:rFonts w:ascii="宋体" w:eastAsia="宋体" w:hAnsi="宋体" w:cs="宋体"/>
                <w:color w:val="000000"/>
                <w:spacing w:val="-1"/>
                <w:w w:val="100"/>
                <w:position w:val="0"/>
                <w:sz w:val="18"/>
                <w:u w:val="none"/>
              </w:rPr>
              <w:t>－</w:t>
            </w:r>
          </w:p>
        </w:tc>
        <w:tc>
          <w:tcPr>
            <w:tcW w:w="5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1" w:right="-239"/>
            </w:pPr>
          </w:p>
          <w:p>
            <w:pPr>
              <w:spacing w:before="0" w:after="0" w:line="323" w:lineRule="exact"/>
              <w:ind w:left="201" w:right="-239"/>
            </w:pPr>
            <w:r>
              <w:rPr>
                <w:rFonts w:ascii="宋体" w:eastAsia="宋体" w:hAnsi="宋体" w:cs="宋体"/>
                <w:color w:val="000000"/>
                <w:spacing w:val="-1"/>
                <w:w w:val="100"/>
                <w:position w:val="0"/>
                <w:sz w:val="18"/>
                <w:u w:val="none"/>
              </w:rPr>
              <w:t>－</w:t>
            </w:r>
          </w:p>
        </w:tc>
        <w:tc>
          <w:tcPr>
            <w:tcW w:w="5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2" w:right="-239"/>
            </w:pPr>
          </w:p>
          <w:p>
            <w:pPr>
              <w:spacing w:before="0" w:after="0" w:line="323" w:lineRule="exact"/>
              <w:ind w:left="202" w:right="-239"/>
            </w:pPr>
            <w:r>
              <w:rPr>
                <w:rFonts w:ascii="宋体" w:eastAsia="宋体" w:hAnsi="宋体" w:cs="宋体"/>
                <w:color w:val="000000"/>
                <w:spacing w:val="-1"/>
                <w:w w:val="100"/>
                <w:position w:val="0"/>
                <w:sz w:val="18"/>
                <w:u w:val="none"/>
              </w:rPr>
              <w:t>－</w:t>
            </w:r>
          </w:p>
        </w:tc>
        <w:tc>
          <w:tcPr>
            <w:tcW w:w="8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67" w:right="-239"/>
            </w:pPr>
          </w:p>
          <w:p>
            <w:pPr>
              <w:spacing w:before="0" w:after="0" w:line="323" w:lineRule="exact"/>
              <w:ind w:left="167" w:right="-239"/>
            </w:pPr>
            <w:r>
              <w:rPr>
                <w:rFonts w:ascii="宋体" w:hAnsi="宋体" w:cs="宋体"/>
                <w:color w:val="000000"/>
                <w:spacing w:val="-1"/>
                <w:w w:val="100"/>
                <w:position w:val="0"/>
                <w:sz w:val="18"/>
                <w:u w:val="none"/>
              </w:rPr>
              <w:t>≤5μm</w:t>
            </w:r>
          </w:p>
        </w:tc>
        <w:tc>
          <w:tcPr>
            <w:tcW w:w="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2" w:right="-239"/>
            </w:pPr>
          </w:p>
          <w:p>
            <w:pPr>
              <w:spacing w:before="0" w:after="0" w:line="323" w:lineRule="exact"/>
              <w:ind w:left="272" w:right="-239"/>
            </w:pPr>
            <w:r>
              <w:rPr>
                <w:rFonts w:ascii="宋体" w:eastAsia="宋体" w:hAnsi="宋体" w:cs="宋体"/>
                <w:color w:val="000000"/>
                <w:spacing w:val="-1"/>
                <w:w w:val="100"/>
                <w:position w:val="0"/>
                <w:sz w:val="18"/>
                <w:u w:val="none"/>
              </w:rPr>
              <w:t>无</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45" w:right="-239"/>
            </w:pPr>
          </w:p>
          <w:p>
            <w:pPr>
              <w:spacing w:before="0" w:after="0" w:line="323" w:lineRule="exact"/>
              <w:ind w:left="345" w:right="-239"/>
            </w:pPr>
            <w:r>
              <w:rPr>
                <w:rFonts w:ascii="宋体" w:eastAsia="宋体" w:hAnsi="宋体" w:cs="宋体"/>
                <w:color w:val="000000"/>
                <w:spacing w:val="-1"/>
                <w:w w:val="100"/>
                <w:position w:val="0"/>
                <w:sz w:val="18"/>
                <w:u w:val="none"/>
              </w:rPr>
              <w:t>－</w:t>
            </w:r>
          </w:p>
        </w:tc>
      </w:tr>
    </w:tbl>
    <w:p>
      <w:pPr>
        <w:spacing w:before="0" w:after="0" w:line="347" w:lineRule="exact"/>
      </w:pPr>
    </w:p>
    <w:p>
      <w:pPr>
        <w:widowControl/>
        <w:jc w:val="left"/>
        <w:sectPr>
          <w:type w:val="continuous"/>
          <w:pgSz w:w="11906" w:h="16839"/>
          <w:pgMar w:top="1101" w:right="714" w:bottom="861" w:left="1074" w:header="0" w:footer="0" w:gutter="0"/>
          <w:pgNumType w:start="87"/>
          <w:cols w:num="1" w:space="720"/>
          <w:docGrid w:type="lines" w:linePitch="312" w:charSpace="0"/>
        </w:sectPr>
      </w:pPr>
    </w:p>
    <w:p>
      <w:pPr>
        <w:spacing w:before="0" w:after="0" w:line="212" w:lineRule="exact"/>
        <w:ind w:left="345" w:firstLine="7464"/>
        <w:jc w:val="left"/>
      </w:pPr>
      <w:r>
        <w:pict>
          <v:shape id="_x0000_s2142" o:spid="_x0000_s1117" type="#_x0000_t202" style="width:332pt;height:53pt;margin-top:397.7pt;margin-left:141.6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5" w:firstLine="7464"/>
      </w:pPr>
    </w:p>
    <w:p>
      <w:pPr>
        <w:spacing w:before="0" w:after="0" w:line="240" w:lineRule="exact"/>
        <w:ind w:left="345" w:firstLine="7464"/>
      </w:pPr>
    </w:p>
    <w:p>
      <w:pPr>
        <w:spacing w:before="0" w:after="0" w:line="240" w:lineRule="exact"/>
        <w:ind w:left="345" w:firstLine="7464"/>
      </w:pPr>
    </w:p>
    <w:p>
      <w:pPr>
        <w:spacing w:before="0" w:after="0" w:line="289" w:lineRule="exact"/>
        <w:ind w:left="345" w:firstLine="420"/>
        <w:jc w:val="left"/>
      </w:pPr>
      <w:r>
        <w:rPr>
          <w:rFonts w:ascii="宋体" w:eastAsia="宋体" w:hAnsi="宋体" w:cs="宋体"/>
          <w:color w:val="000000"/>
          <w:spacing w:val="-2"/>
          <w:w w:val="100"/>
          <w:position w:val="0"/>
          <w:sz w:val="21"/>
          <w:u w:val="none"/>
        </w:rPr>
        <w:t>采用AHMT分光光度法或酚试剂分光光度法进行甲醛浓度测试，测试方法按照GB/T</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18204.2的相关要</w:t>
      </w:r>
    </w:p>
    <w:p>
      <w:pPr>
        <w:spacing w:before="0" w:after="0" w:line="312" w:lineRule="exact"/>
        <w:ind w:left="345" w:firstLine="0"/>
        <w:jc w:val="left"/>
      </w:pPr>
      <w:r>
        <w:rPr>
          <w:rFonts w:ascii="宋体" w:hAnsi="宋体" w:cs="宋体"/>
          <w:color w:val="000000"/>
          <w:spacing w:val="-2"/>
          <w:w w:val="100"/>
          <w:position w:val="0"/>
          <w:sz w:val="21"/>
          <w:u w:val="none"/>
        </w:rPr>
        <w:t>求。</w:t>
      </w:r>
    </w:p>
    <w:p>
      <w:pPr>
        <w:spacing w:before="0" w:after="0" w:line="240" w:lineRule="exact"/>
        <w:ind w:left="345" w:firstLine="0"/>
      </w:pPr>
    </w:p>
    <w:p>
      <w:pPr>
        <w:spacing w:before="0" w:after="0" w:line="231" w:lineRule="exact"/>
        <w:ind w:left="345" w:firstLine="0"/>
        <w:jc w:val="left"/>
      </w:pPr>
      <w:r>
        <w:rPr>
          <w:rFonts w:ascii="黑体" w:hAnsi="黑体" w:cs="黑体"/>
          <w:color w:val="000000"/>
          <w:spacing w:val="0"/>
          <w:w w:val="100"/>
          <w:position w:val="0"/>
          <w:sz w:val="21"/>
          <w:u w:val="none"/>
        </w:rPr>
        <w:t>10.3.13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空气消毒机测试</w:t>
      </w:r>
    </w:p>
    <w:p>
      <w:pPr>
        <w:spacing w:before="0" w:after="0" w:line="240" w:lineRule="exact"/>
        <w:ind w:left="345" w:firstLine="0"/>
      </w:pPr>
    </w:p>
    <w:p>
      <w:pPr>
        <w:spacing w:before="0" w:after="0" w:line="225" w:lineRule="exact"/>
        <w:ind w:left="345" w:firstLine="420"/>
        <w:jc w:val="left"/>
      </w:pPr>
      <w:r>
        <w:rPr>
          <w:rFonts w:ascii="宋体" w:hAnsi="宋体" w:cs="宋体"/>
          <w:color w:val="000000"/>
          <w:spacing w:val="-1"/>
          <w:w w:val="100"/>
          <w:position w:val="0"/>
          <w:sz w:val="21"/>
          <w:u w:val="none"/>
        </w:rPr>
        <w:t>空气消毒机由有资质的单位进行测试。测试符合下列要求：</w:t>
      </w:r>
    </w:p>
    <w:p>
      <w:pPr>
        <w:spacing w:before="0" w:after="0" w:line="312"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消</w:t>
      </w:r>
      <w:r>
        <w:rPr>
          <w:rFonts w:ascii="宋体" w:eastAsia="宋体" w:hAnsi="宋体" w:cs="宋体"/>
          <w:color w:val="000000"/>
          <w:spacing w:val="0"/>
          <w:w w:val="100"/>
          <w:position w:val="0"/>
          <w:sz w:val="21"/>
          <w:u w:val="none"/>
        </w:rPr>
        <w:t>毒效果测</w:t>
      </w:r>
      <w:r>
        <w:rPr>
          <w:rFonts w:ascii="宋体" w:eastAsia="宋体" w:hAnsi="宋体" w:cs="宋体"/>
          <w:color w:val="000000"/>
          <w:spacing w:val="-2"/>
          <w:w w:val="100"/>
          <w:position w:val="0"/>
          <w:sz w:val="21"/>
          <w:u w:val="none"/>
        </w:rPr>
        <w:t>试</w:t>
      </w:r>
      <w:r>
        <w:rPr>
          <w:rFonts w:ascii="宋体" w:eastAsia="宋体" w:hAnsi="宋体" w:cs="宋体"/>
          <w:color w:val="000000"/>
          <w:spacing w:val="0"/>
          <w:w w:val="100"/>
          <w:position w:val="0"/>
          <w:sz w:val="21"/>
          <w:u w:val="none"/>
        </w:rPr>
        <w:t>：现场自</w:t>
      </w:r>
      <w:r>
        <w:rPr>
          <w:rFonts w:ascii="宋体" w:eastAsia="宋体" w:hAnsi="宋体" w:cs="宋体"/>
          <w:color w:val="000000"/>
          <w:spacing w:val="-2"/>
          <w:w w:val="100"/>
          <w:position w:val="0"/>
          <w:sz w:val="21"/>
          <w:u w:val="none"/>
        </w:rPr>
        <w:t>然</w:t>
      </w:r>
      <w:r>
        <w:rPr>
          <w:rFonts w:ascii="宋体" w:eastAsia="宋体" w:hAnsi="宋体" w:cs="宋体"/>
          <w:color w:val="000000"/>
          <w:spacing w:val="0"/>
          <w:w w:val="100"/>
          <w:position w:val="0"/>
          <w:sz w:val="21"/>
          <w:u w:val="none"/>
        </w:rPr>
        <w:t>条件下，</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空气消毒</w:t>
      </w:r>
      <w:r>
        <w:rPr>
          <w:rFonts w:ascii="宋体" w:eastAsia="宋体" w:hAnsi="宋体" w:cs="宋体"/>
          <w:color w:val="000000"/>
          <w:spacing w:val="-2"/>
          <w:w w:val="100"/>
          <w:position w:val="0"/>
          <w:sz w:val="21"/>
          <w:u w:val="none"/>
        </w:rPr>
        <w:t>机</w:t>
      </w:r>
      <w:r>
        <w:rPr>
          <w:rFonts w:ascii="宋体" w:eastAsia="宋体" w:hAnsi="宋体" w:cs="宋体"/>
          <w:color w:val="000000"/>
          <w:spacing w:val="0"/>
          <w:w w:val="100"/>
          <w:position w:val="0"/>
          <w:sz w:val="21"/>
          <w:u w:val="none"/>
        </w:rPr>
        <w:t>进行空气</w:t>
      </w:r>
      <w:r>
        <w:rPr>
          <w:rFonts w:ascii="宋体" w:eastAsia="宋体" w:hAnsi="宋体" w:cs="宋体"/>
          <w:color w:val="000000"/>
          <w:spacing w:val="-2"/>
          <w:w w:val="100"/>
          <w:position w:val="0"/>
          <w:sz w:val="21"/>
          <w:u w:val="none"/>
        </w:rPr>
        <w:t>消</w:t>
      </w:r>
      <w:r>
        <w:rPr>
          <w:rFonts w:ascii="宋体" w:eastAsia="宋体" w:hAnsi="宋体" w:cs="宋体"/>
          <w:color w:val="000000"/>
          <w:spacing w:val="0"/>
          <w:w w:val="100"/>
          <w:position w:val="0"/>
          <w:sz w:val="21"/>
          <w:u w:val="none"/>
        </w:rPr>
        <w:t>毒现场试</w:t>
      </w:r>
      <w:r>
        <w:rPr>
          <w:rFonts w:ascii="宋体" w:eastAsia="宋体" w:hAnsi="宋体" w:cs="宋体"/>
          <w:color w:val="000000"/>
          <w:spacing w:val="-2"/>
          <w:w w:val="100"/>
          <w:position w:val="0"/>
          <w:sz w:val="21"/>
          <w:u w:val="none"/>
        </w:rPr>
        <w:t>验</w:t>
      </w:r>
      <w:r>
        <w:rPr>
          <w:rFonts w:ascii="宋体" w:eastAsia="宋体" w:hAnsi="宋体" w:cs="宋体"/>
          <w:color w:val="000000"/>
          <w:spacing w:val="0"/>
          <w:w w:val="100"/>
          <w:position w:val="0"/>
          <w:sz w:val="21"/>
          <w:u w:val="none"/>
        </w:rPr>
        <w:t>，开机作</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至说明书</w:t>
      </w:r>
    </w:p>
    <w:p>
      <w:pPr>
        <w:spacing w:before="0" w:after="0" w:line="312" w:lineRule="exact"/>
        <w:ind w:left="345" w:firstLine="850"/>
        <w:jc w:val="left"/>
      </w:pPr>
      <w:r>
        <w:rPr>
          <w:rFonts w:ascii="宋体" w:eastAsia="宋体" w:hAnsi="宋体" w:cs="宋体"/>
          <w:color w:val="000000"/>
          <w:spacing w:val="0"/>
          <w:w w:val="100"/>
          <w:position w:val="0"/>
          <w:sz w:val="21"/>
          <w:u w:val="none"/>
        </w:rPr>
        <w:t>规定的时间,对空气中自然菌的消亡率应不小于</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90.0%；</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空气消毒机应符合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WS/T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648</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的相关技术要求。</w:t>
      </w:r>
    </w:p>
    <w:p>
      <w:pPr>
        <w:spacing w:before="0" w:after="0" w:line="240" w:lineRule="exact"/>
        <w:ind w:left="345" w:firstLine="425"/>
      </w:pPr>
    </w:p>
    <w:p>
      <w:pPr>
        <w:spacing w:before="0" w:after="0" w:line="387" w:lineRule="exact"/>
        <w:ind w:left="345" w:firstLine="0"/>
        <w:jc w:val="left"/>
      </w:pPr>
      <w:r>
        <w:rPr>
          <w:rFonts w:ascii="黑体" w:hAnsi="黑体" w:cs="黑体"/>
          <w:color w:val="000000"/>
          <w:spacing w:val="0"/>
          <w:w w:val="100"/>
          <w:position w:val="0"/>
          <w:sz w:val="21"/>
          <w:u w:val="none"/>
        </w:rPr>
        <w:t>11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医院医气系统验收评估技术要求</w:t>
      </w:r>
    </w:p>
    <w:p>
      <w:pPr>
        <w:spacing w:before="0" w:after="0" w:line="240" w:lineRule="exact"/>
        <w:ind w:left="345" w:firstLine="0"/>
      </w:pPr>
    </w:p>
    <w:p>
      <w:pPr>
        <w:tabs>
          <w:tab w:val="left" w:pos="974"/>
        </w:tabs>
        <w:spacing w:before="0" w:after="0" w:line="384" w:lineRule="exact"/>
        <w:ind w:left="345" w:firstLine="0"/>
        <w:jc w:val="left"/>
      </w:pPr>
      <w:r>
        <w:rPr>
          <w:rFonts w:ascii="黑体" w:hAnsi="黑体" w:cs="黑体"/>
          <w:color w:val="000000"/>
          <w:spacing w:val="0"/>
          <w:w w:val="100"/>
          <w:position w:val="0"/>
          <w:sz w:val="21"/>
          <w:u w:val="none"/>
        </w:rPr>
        <w:t>11.1</w:t>
      </w:r>
      <w:r>
        <w:rPr>
          <w:rFonts w:cs="Calibri"/>
          <w:spacing w:val="-1"/>
          <w:w w:val="100"/>
        </w:rPr>
        <w:tab/>
      </w:r>
      <w:r>
        <w:rPr>
          <w:rFonts w:ascii="黑体" w:eastAsia="黑体" w:hAnsi="黑体" w:cs="黑体"/>
          <w:color w:val="000000"/>
          <w:spacing w:val="-1"/>
          <w:w w:val="100"/>
          <w:position w:val="0"/>
          <w:sz w:val="21"/>
          <w:u w:val="none"/>
        </w:rPr>
        <w:t>医院医气系统工程验收内容</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1"/>
          <w:w w:val="100"/>
          <w:position w:val="0"/>
          <w:sz w:val="21"/>
          <w:u w:val="none"/>
        </w:rPr>
        <w:t>医气系统验收的范围包含：</w:t>
      </w:r>
    </w:p>
    <w:p>
      <w:pPr>
        <w:spacing w:before="0" w:after="0" w:line="312"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医疗气体供应源；</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汇流排；</w:t>
      </w:r>
    </w:p>
    <w:p>
      <w:pPr>
        <w:spacing w:before="0" w:after="0" w:line="312" w:lineRule="exact"/>
        <w:ind w:left="34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管道和附件；</w:t>
      </w:r>
    </w:p>
    <w:p>
      <w:pPr>
        <w:spacing w:before="0" w:after="0" w:line="312" w:lineRule="exact"/>
        <w:ind w:left="345"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医用气体供应的末端设施设备；</w:t>
      </w:r>
    </w:p>
    <w:p>
      <w:pPr>
        <w:spacing w:before="0" w:after="0" w:line="312" w:lineRule="exact"/>
        <w:ind w:left="345"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医用氧仓；</w:t>
      </w:r>
    </w:p>
    <w:p>
      <w:pPr>
        <w:spacing w:before="0" w:after="0" w:line="312" w:lineRule="exact"/>
        <w:ind w:left="345"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设备使用功能的测试。</w:t>
      </w:r>
    </w:p>
    <w:p>
      <w:pPr>
        <w:spacing w:before="0" w:after="0" w:line="240" w:lineRule="exact"/>
        <w:ind w:left="345" w:firstLine="425"/>
      </w:pPr>
    </w:p>
    <w:p>
      <w:pPr>
        <w:tabs>
          <w:tab w:val="left" w:pos="974"/>
        </w:tabs>
        <w:spacing w:before="0" w:after="0" w:line="231" w:lineRule="exact"/>
        <w:ind w:left="345" w:firstLine="0"/>
        <w:jc w:val="left"/>
      </w:pPr>
      <w:r>
        <w:rPr>
          <w:rFonts w:ascii="黑体" w:hAnsi="黑体" w:cs="黑体"/>
          <w:color w:val="000000"/>
          <w:spacing w:val="0"/>
          <w:w w:val="100"/>
          <w:position w:val="0"/>
          <w:sz w:val="21"/>
          <w:u w:val="none"/>
        </w:rPr>
        <w:t>11.2</w:t>
      </w:r>
      <w:r>
        <w:rPr>
          <w:rFonts w:cs="Calibri"/>
          <w:spacing w:val="-1"/>
          <w:w w:val="100"/>
        </w:rPr>
        <w:tab/>
      </w:r>
      <w:r>
        <w:rPr>
          <w:rFonts w:ascii="黑体" w:eastAsia="黑体" w:hAnsi="黑体" w:cs="黑体"/>
          <w:color w:val="000000"/>
          <w:spacing w:val="-1"/>
          <w:w w:val="100"/>
          <w:position w:val="0"/>
          <w:sz w:val="21"/>
          <w:u w:val="none"/>
        </w:rPr>
        <w:t>医院医气系统工程验收要求</w:t>
      </w:r>
    </w:p>
    <w:p>
      <w:pPr>
        <w:spacing w:before="0" w:after="0" w:line="240" w:lineRule="exact"/>
        <w:ind w:left="345" w:firstLine="0"/>
      </w:pPr>
    </w:p>
    <w:p>
      <w:pPr>
        <w:spacing w:before="0" w:after="0" w:line="228" w:lineRule="exact"/>
        <w:ind w:left="345" w:firstLine="0"/>
        <w:jc w:val="left"/>
      </w:pPr>
      <w:r>
        <w:rPr>
          <w:rFonts w:ascii="黑体" w:hAnsi="黑体" w:cs="黑体"/>
          <w:color w:val="000000"/>
          <w:spacing w:val="0"/>
          <w:w w:val="100"/>
          <w:position w:val="0"/>
          <w:sz w:val="21"/>
          <w:u w:val="none"/>
        </w:rPr>
        <w:t>11.2.1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医用气体源</w:t>
      </w:r>
    </w:p>
    <w:p>
      <w:pPr>
        <w:spacing w:before="0" w:after="0" w:line="240" w:lineRule="exact"/>
        <w:ind w:left="345" w:firstLine="0"/>
      </w:pPr>
    </w:p>
    <w:p>
      <w:pPr>
        <w:tabs>
          <w:tab w:val="left" w:pos="1394"/>
        </w:tabs>
        <w:spacing w:before="0" w:after="0" w:line="228" w:lineRule="exact"/>
        <w:ind w:left="345" w:firstLine="0"/>
        <w:jc w:val="left"/>
      </w:pPr>
      <w:r>
        <w:rPr>
          <w:rFonts w:ascii="黑体" w:hAnsi="黑体" w:cs="黑体"/>
          <w:color w:val="000000"/>
          <w:spacing w:val="0"/>
          <w:w w:val="100"/>
          <w:position w:val="0"/>
          <w:sz w:val="21"/>
          <w:u w:val="none"/>
        </w:rPr>
        <w:t>11.2.1.1</w:t>
      </w:r>
      <w:r>
        <w:rPr>
          <w:rFonts w:cs="Calibri"/>
          <w:spacing w:val="0"/>
          <w:w w:val="100"/>
        </w:rPr>
        <w:tab/>
      </w:r>
      <w:r>
        <w:rPr>
          <w:rFonts w:ascii="宋体" w:eastAsia="宋体" w:hAnsi="宋体" w:cs="宋体"/>
          <w:color w:val="000000"/>
          <w:spacing w:val="-1"/>
          <w:w w:val="100"/>
          <w:position w:val="0"/>
          <w:sz w:val="21"/>
          <w:u w:val="none"/>
        </w:rPr>
        <w:t>医用气体的品质要求应符合表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的要求。</w:t>
      </w:r>
    </w:p>
    <w:p>
      <w:pPr>
        <w:spacing w:before="0" w:after="0" w:line="240" w:lineRule="exact"/>
        <w:ind w:left="345" w:firstLine="0"/>
      </w:pPr>
    </w:p>
    <w:p>
      <w:pPr>
        <w:spacing w:before="0" w:after="0" w:line="228" w:lineRule="exact"/>
        <w:ind w:left="345" w:firstLine="3547"/>
        <w:jc w:val="left"/>
      </w:pPr>
      <w:r>
        <w:rPr>
          <w:rFonts w:ascii="黑体" w:eastAsia="黑体" w:hAnsi="黑体" w:cs="黑体"/>
          <w:color w:val="000000"/>
          <w:spacing w:val="24"/>
          <w:w w:val="100"/>
          <w:position w:val="0"/>
          <w:sz w:val="21"/>
          <w:u w:val="none"/>
        </w:rPr>
        <w:t>表3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医用气体品质要求</w:t>
      </w:r>
    </w:p>
    <w:p>
      <w:pPr>
        <w:widowControl/>
        <w:jc w:val="left"/>
        <w:sectPr>
          <w:type w:val="continuous"/>
          <w:pgSz w:w="11906" w:h="16839"/>
          <w:pgMar w:top="1101" w:right="714" w:bottom="861" w:left="1074" w:header="0" w:footer="0" w:gutter="0"/>
          <w:pgNumType w:start="88"/>
          <w:cols w:num="1" w:space="708" w:equalWidth="0">
            <w:col w:w="10119" w:space="0"/>
          </w:cols>
          <w:docGrid w:type="lines" w:linePitch="312" w:charSpace="0"/>
        </w:sectPr>
      </w:pPr>
    </w:p>
    <w:p>
      <w:pPr>
        <w:spacing w:before="0" w:after="0" w:line="240" w:lineRule="exact"/>
        <w:ind w:left="345" w:firstLine="3547"/>
      </w:pPr>
    </w:p>
    <w:p>
      <w:pPr>
        <w:spacing w:before="0" w:after="0" w:line="240" w:lineRule="exact"/>
        <w:ind w:left="345" w:firstLine="3547"/>
      </w:pPr>
    </w:p>
    <w:p>
      <w:pPr>
        <w:spacing w:before="0" w:after="0" w:line="342" w:lineRule="exact"/>
        <w:ind w:left="345" w:firstLine="3547"/>
      </w:pPr>
    </w:p>
    <w:p>
      <w:pPr>
        <w:widowControl/>
        <w:jc w:val="left"/>
        <w:sectPr>
          <w:type w:val="continuous"/>
          <w:pgSz w:w="11906" w:h="16839"/>
          <w:pgMar w:top="1101" w:right="714" w:bottom="861" w:left="1074" w:header="0" w:footer="0" w:gutter="0"/>
          <w:pgNumType w:start="89"/>
          <w:cols w:num="1" w:space="720"/>
          <w:docGrid w:type="lines" w:linePitch="312" w:charSpace="0"/>
        </w:sectPr>
      </w:pPr>
    </w:p>
    <w:p>
      <w:pPr>
        <w:spacing w:before="0" w:after="0" w:line="180" w:lineRule="exact"/>
        <w:ind w:left="9292" w:firstLine="0"/>
        <w:jc w:val="left"/>
      </w:pPr>
      <w:r>
        <w:rPr>
          <w:rFonts w:ascii="宋体" w:hAnsi="宋体" w:cs="宋体"/>
          <w:color w:val="000000"/>
          <w:spacing w:val="0"/>
          <w:w w:val="100"/>
          <w:position w:val="0"/>
          <w:sz w:val="18"/>
          <w:u w:val="none"/>
        </w:rPr>
        <w:t>33</w:t>
      </w:r>
    </w:p>
    <w:p>
      <w:pPr>
        <w:widowControl/>
        <w:jc w:val="left"/>
        <w:sectPr>
          <w:type w:val="continuous"/>
          <w:pgSz w:w="11906" w:h="16839"/>
          <w:pgMar w:top="1101" w:right="714" w:bottom="861" w:left="1074" w:header="0" w:footer="0" w:gutter="0"/>
          <w:pgNumType w:start="90"/>
          <w:cols w:num="1" w:space="708" w:equalWidth="0">
            <w:col w:w="10119" w:space="0"/>
          </w:cols>
          <w:docGrid w:type="lines" w:linePitch="312" w:charSpace="0"/>
        </w:sectPr>
      </w:pPr>
    </w:p>
    <w:tbl>
      <w:tblPr>
        <w:tblStyle w:val="TableNormal"/>
        <w:tblpPr w:leftFromText="180" w:rightFromText="180" w:vertAnchor="page" w:horzAnchor="page" w:tblpX="-47" w:tblpY="1635"/>
        <w:tblW w:w="0" w:type="auto"/>
        <w:tblInd w:w="0" w:type="dxa"/>
        <w:tblLayout w:type="fixed"/>
        <w:tblCellMar>
          <w:top w:w="0" w:type="dxa"/>
          <w:left w:w="108" w:type="dxa"/>
          <w:bottom w:w="0" w:type="dxa"/>
          <w:right w:w="108" w:type="dxa"/>
        </w:tblCellMar>
      </w:tblPr>
      <w:tblGrid>
        <w:gridCol w:w="1152"/>
        <w:gridCol w:w="728"/>
        <w:gridCol w:w="706"/>
        <w:gridCol w:w="959"/>
        <w:gridCol w:w="687"/>
        <w:gridCol w:w="735"/>
        <w:gridCol w:w="567"/>
        <w:gridCol w:w="584"/>
        <w:gridCol w:w="584"/>
        <w:gridCol w:w="567"/>
        <w:gridCol w:w="837"/>
        <w:gridCol w:w="641"/>
        <w:gridCol w:w="825"/>
      </w:tblGrid>
      <w:tr>
        <w:tblPrEx>
          <w:tblW w:w="0" w:type="auto"/>
          <w:tblInd w:w="0" w:type="dxa"/>
          <w:tblLayout w:type="fixed"/>
          <w:tblCellMar>
            <w:top w:w="0" w:type="dxa"/>
            <w:left w:w="108" w:type="dxa"/>
            <w:bottom w:w="0" w:type="dxa"/>
            <w:right w:w="108" w:type="dxa"/>
          </w:tblCellMar>
        </w:tblPrEx>
        <w:trPr>
          <w:trHeight w:hRule="exact" w:val="519"/>
        </w:trPr>
        <w:tc>
          <w:tcPr>
            <w:tcW w:w="11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16" w:right="-239"/>
            </w:pPr>
            <w:bookmarkStart w:id="38" w:name="38"/>
            <w:bookmarkEnd w:id="38"/>
          </w:p>
          <w:p>
            <w:pPr>
              <w:spacing w:before="0" w:after="0" w:line="230" w:lineRule="exact"/>
              <w:ind w:left="216" w:right="-239"/>
            </w:pPr>
            <w:r>
              <w:rPr>
                <w:rFonts w:ascii="宋体" w:eastAsia="宋体" w:hAnsi="宋体" w:cs="宋体"/>
                <w:color w:val="000000"/>
                <w:spacing w:val="-1"/>
                <w:w w:val="100"/>
                <w:position w:val="0"/>
                <w:sz w:val="18"/>
                <w:u w:val="none"/>
              </w:rPr>
              <w:t>气体种类</w:t>
            </w:r>
          </w:p>
        </w:tc>
        <w:tc>
          <w:tcPr>
            <w:tcW w:w="8420" w:type="dxa"/>
            <w:gridSpan w:val="1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5" w:lineRule="exact"/>
              <w:ind w:left="3669" w:right="-239"/>
            </w:pPr>
            <w:r>
              <w:rPr>
                <w:rFonts w:ascii="宋体" w:eastAsia="宋体" w:hAnsi="宋体" w:cs="宋体"/>
                <w:color w:val="000000"/>
                <w:spacing w:val="-1"/>
                <w:w w:val="100"/>
                <w:position w:val="0"/>
                <w:sz w:val="18"/>
                <w:u w:val="none"/>
              </w:rPr>
              <w:t>主要成份纯度</w:t>
            </w:r>
          </w:p>
        </w:tc>
      </w:tr>
      <w:tr>
        <w:tblPrEx>
          <w:tblW w:w="0" w:type="auto"/>
          <w:tblInd w:w="0" w:type="dxa"/>
          <w:tblLayout w:type="fixed"/>
          <w:tblCellMar>
            <w:top w:w="0" w:type="dxa"/>
            <w:left w:w="108" w:type="dxa"/>
            <w:bottom w:w="0" w:type="dxa"/>
            <w:right w:w="108" w:type="dxa"/>
          </w:tblCellMar>
        </w:tblPrEx>
        <w:trPr>
          <w:trHeight w:hRule="exact" w:val="720"/>
        </w:trPr>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73" w:right="-239"/>
            </w:pPr>
            <w:r>
              <w:rPr>
                <w:rFonts w:ascii="宋体" w:eastAsia="宋体" w:hAnsi="宋体" w:cs="宋体"/>
                <w:color w:val="000000"/>
                <w:spacing w:val="-1"/>
                <w:w w:val="100"/>
                <w:position w:val="0"/>
                <w:sz w:val="18"/>
                <w:u w:val="none"/>
              </w:rPr>
              <w:t>油</w:t>
            </w:r>
          </w:p>
          <w:p>
            <w:pPr>
              <w:spacing w:before="0" w:after="0" w:line="235" w:lineRule="exact"/>
              <w:ind w:left="139" w:right="-239"/>
            </w:pPr>
            <w:r>
              <w:rPr>
                <w:rFonts w:ascii="宋体" w:hAnsi="宋体" w:cs="宋体"/>
                <w:color w:val="000000"/>
                <w:spacing w:val="-1"/>
                <w:w w:val="100"/>
                <w:position w:val="0"/>
                <w:sz w:val="18"/>
                <w:u w:val="none"/>
              </w:rPr>
              <w:t>mg/m³</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63" w:right="-239"/>
            </w:pPr>
            <w:r>
              <w:rPr>
                <w:rFonts w:ascii="宋体" w:eastAsia="宋体" w:hAnsi="宋体" w:cs="宋体"/>
                <w:color w:val="000000"/>
                <w:spacing w:val="-1"/>
                <w:w w:val="100"/>
                <w:position w:val="0"/>
                <w:sz w:val="18"/>
                <w:u w:val="none"/>
              </w:rPr>
              <w:t>水</w:t>
            </w:r>
          </w:p>
          <w:p>
            <w:pPr>
              <w:spacing w:before="0" w:after="0" w:line="235" w:lineRule="exact"/>
              <w:ind w:left="129" w:right="-239"/>
            </w:pPr>
            <w:r>
              <w:rPr>
                <w:rFonts w:ascii="宋体" w:hAnsi="宋体" w:cs="宋体"/>
                <w:color w:val="000000"/>
                <w:spacing w:val="-1"/>
                <w:w w:val="100"/>
                <w:position w:val="0"/>
                <w:sz w:val="18"/>
                <w:u w:val="none"/>
              </w:rPr>
              <w:t>mg/m³</w:t>
            </w:r>
          </w:p>
        </w:tc>
        <w:tc>
          <w:tcPr>
            <w:tcW w:w="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390" w:right="-239"/>
            </w:pPr>
            <w:r>
              <w:rPr>
                <w:rFonts w:ascii="宋体" w:hAnsi="宋体" w:cs="宋体"/>
                <w:color w:val="000000"/>
                <w:spacing w:val="0"/>
                <w:w w:val="100"/>
                <w:position w:val="0"/>
                <w:sz w:val="18"/>
                <w:u w:val="none"/>
              </w:rPr>
              <w:t>CO</w:t>
            </w:r>
          </w:p>
          <w:p>
            <w:pPr>
              <w:spacing w:before="0" w:after="0" w:line="233" w:lineRule="exact"/>
              <w:ind w:left="164" w:right="-239"/>
            </w:pPr>
            <w:r>
              <w:rPr>
                <w:rFonts w:ascii="宋体" w:eastAsia="宋体" w:hAnsi="宋体" w:cs="宋体"/>
                <w:color w:val="000000"/>
                <w:spacing w:val="-1"/>
                <w:w w:val="100"/>
                <w:position w:val="0"/>
                <w:sz w:val="18"/>
                <w:u w:val="none"/>
              </w:rPr>
              <w:t>mg/m³或</w:t>
            </w:r>
          </w:p>
          <w:p>
            <w:pPr>
              <w:spacing w:before="0" w:after="0" w:line="129" w:lineRule="exact"/>
              <w:ind w:left="503" w:right="-239"/>
            </w:pPr>
            <w:r>
              <w:rPr>
                <w:rFonts w:ascii="宋体" w:hAnsi="宋体" w:cs="宋体"/>
                <w:color w:val="000000"/>
                <w:spacing w:val="-1"/>
                <w:w w:val="100"/>
                <w:position w:val="0"/>
                <w:sz w:val="9"/>
                <w:u w:val="none"/>
              </w:rPr>
              <w:t>—6</w:t>
            </w:r>
          </w:p>
          <w:p>
            <w:pPr>
              <w:spacing w:before="0" w:after="0" w:line="104" w:lineRule="exact"/>
              <w:ind w:left="323" w:right="-239"/>
            </w:pPr>
            <w:r>
              <w:rPr>
                <w:rFonts w:ascii="宋体" w:hAnsi="宋体" w:cs="宋体"/>
                <w:color w:val="000000"/>
                <w:spacing w:val="0"/>
                <w:w w:val="100"/>
                <w:position w:val="0"/>
                <w:sz w:val="18"/>
                <w:u w:val="none"/>
              </w:rPr>
              <w:t>10</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230" w:right="-239"/>
            </w:pPr>
            <w:r>
              <w:rPr>
                <w:rFonts w:ascii="宋体" w:hAnsi="宋体" w:cs="宋体"/>
                <w:color w:val="000000"/>
                <w:spacing w:val="0"/>
                <w:w w:val="100"/>
                <w:position w:val="0"/>
                <w:sz w:val="18"/>
                <w:u w:val="none"/>
              </w:rPr>
              <w:t>CO</w:t>
            </w:r>
            <w:r>
              <w:rPr>
                <w:rFonts w:ascii="宋体" w:hAnsi="宋体" w:cs="宋体"/>
                <w:color w:val="000000"/>
                <w:spacing w:val="-1"/>
                <w:w w:val="100"/>
                <w:position w:val="0"/>
                <w:sz w:val="9"/>
                <w:u w:val="none"/>
              </w:rPr>
              <w:t>2</w:t>
            </w:r>
          </w:p>
          <w:p>
            <w:pPr>
              <w:spacing w:before="0" w:after="0" w:line="222" w:lineRule="exact"/>
              <w:ind w:left="117" w:right="-239"/>
            </w:pPr>
            <w:r>
              <w:rPr>
                <w:rFonts w:ascii="宋体" w:hAnsi="宋体" w:cs="宋体"/>
                <w:color w:val="000000"/>
                <w:spacing w:val="-1"/>
                <w:w w:val="100"/>
                <w:position w:val="0"/>
                <w:sz w:val="18"/>
                <w:u w:val="none"/>
              </w:rPr>
              <w:t>mg/m³</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65" w:right="-239"/>
            </w:pPr>
            <w:r>
              <w:rPr>
                <w:rFonts w:ascii="宋体" w:hAnsi="宋体" w:cs="宋体"/>
                <w:color w:val="000000"/>
                <w:spacing w:val="0"/>
                <w:w w:val="100"/>
                <w:position w:val="0"/>
                <w:sz w:val="18"/>
                <w:u w:val="none"/>
              </w:rPr>
              <w:t>NO</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和</w:t>
            </w:r>
          </w:p>
          <w:p>
            <w:pPr>
              <w:spacing w:before="0" w:after="0" w:line="246" w:lineRule="exact"/>
              <w:ind w:left="256" w:right="-239"/>
            </w:pPr>
            <w:r>
              <w:rPr>
                <w:rFonts w:ascii="宋体" w:hAnsi="宋体" w:cs="宋体"/>
                <w:color w:val="000000"/>
                <w:spacing w:val="0"/>
                <w:w w:val="100"/>
                <w:position w:val="0"/>
                <w:sz w:val="18"/>
                <w:u w:val="none"/>
              </w:rPr>
              <w:t>NO</w:t>
            </w:r>
            <w:r>
              <w:rPr>
                <w:rFonts w:ascii="宋体" w:hAnsi="宋体" w:cs="宋体"/>
                <w:color w:val="000000"/>
                <w:spacing w:val="-1"/>
                <w:w w:val="100"/>
                <w:position w:val="0"/>
                <w:sz w:val="9"/>
                <w:u w:val="none"/>
              </w:rPr>
              <w:t>2</w:t>
            </w:r>
          </w:p>
          <w:p>
            <w:pPr>
              <w:spacing w:before="0" w:after="0" w:line="115" w:lineRule="exact"/>
              <w:ind w:left="390" w:right="-239"/>
            </w:pPr>
            <w:r>
              <w:rPr>
                <w:rFonts w:ascii="宋体" w:hAnsi="宋体" w:cs="宋体"/>
                <w:color w:val="000000"/>
                <w:spacing w:val="-1"/>
                <w:w w:val="100"/>
                <w:position w:val="0"/>
                <w:sz w:val="9"/>
                <w:u w:val="none"/>
              </w:rPr>
              <w:t>—6</w:t>
            </w:r>
          </w:p>
          <w:p>
            <w:pPr>
              <w:spacing w:before="0" w:after="0" w:line="104" w:lineRule="exact"/>
              <w:ind w:left="210" w:right="-239"/>
            </w:pPr>
            <w:r>
              <w:rPr>
                <w:rFonts w:ascii="宋体" w:hAnsi="宋体" w:cs="宋体"/>
                <w:color w:val="000000"/>
                <w:spacing w:val="0"/>
                <w:w w:val="100"/>
                <w:position w:val="0"/>
                <w:sz w:val="18"/>
                <w:u w:val="none"/>
              </w:rPr>
              <w:t>10</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171" w:right="-239"/>
            </w:pPr>
            <w:r>
              <w:rPr>
                <w:rFonts w:ascii="宋体" w:hAnsi="宋体" w:cs="宋体"/>
                <w:color w:val="000000"/>
                <w:spacing w:val="0"/>
                <w:w w:val="100"/>
                <w:position w:val="0"/>
                <w:sz w:val="18"/>
                <w:u w:val="none"/>
              </w:rPr>
              <w:t>SO</w:t>
            </w:r>
            <w:r>
              <w:rPr>
                <w:rFonts w:ascii="宋体" w:hAnsi="宋体" w:cs="宋体"/>
                <w:color w:val="000000"/>
                <w:spacing w:val="-1"/>
                <w:w w:val="100"/>
                <w:position w:val="0"/>
                <w:sz w:val="9"/>
                <w:u w:val="none"/>
              </w:rPr>
              <w:t>2</w:t>
            </w:r>
          </w:p>
          <w:p>
            <w:pPr>
              <w:spacing w:before="0" w:after="0" w:line="115" w:lineRule="exact"/>
              <w:ind w:left="306" w:right="-239"/>
            </w:pPr>
            <w:r>
              <w:rPr>
                <w:rFonts w:ascii="宋体" w:hAnsi="宋体" w:cs="宋体"/>
                <w:color w:val="000000"/>
                <w:spacing w:val="0"/>
                <w:w w:val="100"/>
                <w:position w:val="0"/>
                <w:sz w:val="9"/>
                <w:u w:val="none"/>
              </w:rPr>
              <w:t>—6</w:t>
            </w:r>
          </w:p>
          <w:p>
            <w:pPr>
              <w:spacing w:before="0" w:after="0" w:line="106" w:lineRule="exact"/>
              <w:ind w:left="126" w:right="-239"/>
            </w:pPr>
            <w:r>
              <w:rPr>
                <w:rFonts w:ascii="宋体" w:hAnsi="宋体" w:cs="宋体"/>
                <w:color w:val="000000"/>
                <w:spacing w:val="0"/>
                <w:w w:val="100"/>
                <w:position w:val="0"/>
                <w:sz w:val="18"/>
                <w:u w:val="none"/>
              </w:rPr>
              <w:t>10</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223" w:right="-239"/>
            </w:pPr>
            <w:r>
              <w:rPr>
                <w:rFonts w:ascii="宋体" w:hAnsi="宋体" w:cs="宋体"/>
                <w:color w:val="000000"/>
                <w:spacing w:val="-1"/>
                <w:w w:val="100"/>
                <w:position w:val="0"/>
                <w:sz w:val="18"/>
                <w:u w:val="none"/>
              </w:rPr>
              <w:t>O</w:t>
            </w:r>
            <w:r>
              <w:rPr>
                <w:rFonts w:ascii="宋体" w:hAnsi="宋体" w:cs="宋体"/>
                <w:color w:val="000000"/>
                <w:spacing w:val="-1"/>
                <w:w w:val="100"/>
                <w:position w:val="0"/>
                <w:sz w:val="9"/>
                <w:u w:val="none"/>
              </w:rPr>
              <w:t>2</w:t>
            </w:r>
          </w:p>
          <w:p>
            <w:pPr>
              <w:spacing w:before="0" w:after="0" w:line="115" w:lineRule="exact"/>
              <w:ind w:left="315" w:right="-239"/>
            </w:pPr>
            <w:r>
              <w:rPr>
                <w:rFonts w:ascii="宋体" w:hAnsi="宋体" w:cs="宋体"/>
                <w:color w:val="000000"/>
                <w:spacing w:val="-1"/>
                <w:w w:val="100"/>
                <w:position w:val="0"/>
                <w:sz w:val="9"/>
                <w:u w:val="none"/>
              </w:rPr>
              <w:t>—6</w:t>
            </w:r>
          </w:p>
          <w:p>
            <w:pPr>
              <w:spacing w:before="0" w:after="0" w:line="106" w:lineRule="exact"/>
              <w:ind w:left="135" w:right="-239"/>
            </w:pPr>
            <w:r>
              <w:rPr>
                <w:rFonts w:ascii="宋体" w:hAnsi="宋体" w:cs="宋体"/>
                <w:color w:val="000000"/>
                <w:spacing w:val="0"/>
                <w:w w:val="100"/>
                <w:position w:val="0"/>
                <w:sz w:val="18"/>
                <w:u w:val="none"/>
              </w:rPr>
              <w:t>10</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179" w:right="-239"/>
            </w:pPr>
            <w:r>
              <w:rPr>
                <w:rFonts w:ascii="宋体" w:hAnsi="宋体" w:cs="宋体"/>
                <w:color w:val="000000"/>
                <w:spacing w:val="0"/>
                <w:w w:val="100"/>
                <w:position w:val="0"/>
                <w:sz w:val="18"/>
                <w:u w:val="none"/>
              </w:rPr>
              <w:t>CH</w:t>
            </w:r>
            <w:r>
              <w:rPr>
                <w:rFonts w:ascii="宋体" w:hAnsi="宋体" w:cs="宋体"/>
                <w:color w:val="000000"/>
                <w:spacing w:val="-1"/>
                <w:w w:val="100"/>
                <w:position w:val="0"/>
                <w:sz w:val="9"/>
                <w:u w:val="none"/>
              </w:rPr>
              <w:t>4</w:t>
            </w:r>
          </w:p>
          <w:p>
            <w:pPr>
              <w:spacing w:before="0" w:after="0" w:line="115" w:lineRule="exact"/>
              <w:ind w:left="314" w:right="-239"/>
            </w:pPr>
            <w:r>
              <w:rPr>
                <w:rFonts w:ascii="宋体" w:hAnsi="宋体" w:cs="宋体"/>
                <w:color w:val="000000"/>
                <w:spacing w:val="0"/>
                <w:w w:val="100"/>
                <w:position w:val="0"/>
                <w:sz w:val="9"/>
                <w:u w:val="none"/>
              </w:rPr>
              <w:t>—6</w:t>
            </w:r>
          </w:p>
          <w:p>
            <w:pPr>
              <w:spacing w:before="0" w:after="0" w:line="106" w:lineRule="exact"/>
              <w:ind w:left="134" w:right="-239"/>
            </w:pPr>
            <w:r>
              <w:rPr>
                <w:rFonts w:ascii="宋体" w:hAnsi="宋体" w:cs="宋体"/>
                <w:color w:val="000000"/>
                <w:spacing w:val="0"/>
                <w:w w:val="100"/>
                <w:position w:val="0"/>
                <w:sz w:val="18"/>
                <w:u w:val="none"/>
              </w:rPr>
              <w:t>10</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217" w:right="-239"/>
            </w:pPr>
            <w:r>
              <w:rPr>
                <w:rFonts w:ascii="宋体" w:hAnsi="宋体" w:cs="宋体"/>
                <w:color w:val="000000"/>
                <w:spacing w:val="-1"/>
                <w:w w:val="100"/>
                <w:position w:val="0"/>
                <w:sz w:val="18"/>
                <w:u w:val="none"/>
              </w:rPr>
              <w:t>H</w:t>
            </w:r>
            <w:r>
              <w:rPr>
                <w:rFonts w:ascii="宋体" w:hAnsi="宋体" w:cs="宋体"/>
                <w:color w:val="000000"/>
                <w:spacing w:val="-1"/>
                <w:w w:val="100"/>
                <w:position w:val="0"/>
                <w:sz w:val="9"/>
                <w:u w:val="none"/>
              </w:rPr>
              <w:t>2</w:t>
            </w:r>
          </w:p>
          <w:p>
            <w:pPr>
              <w:spacing w:before="0" w:after="0" w:line="115" w:lineRule="exact"/>
              <w:ind w:left="306" w:right="-239"/>
            </w:pPr>
            <w:r>
              <w:rPr>
                <w:rFonts w:ascii="宋体" w:hAnsi="宋体" w:cs="宋体"/>
                <w:color w:val="000000"/>
                <w:spacing w:val="0"/>
                <w:w w:val="100"/>
                <w:position w:val="0"/>
                <w:sz w:val="9"/>
                <w:u w:val="none"/>
              </w:rPr>
              <w:t>—6</w:t>
            </w:r>
          </w:p>
          <w:p>
            <w:pPr>
              <w:spacing w:before="0" w:after="0" w:line="106" w:lineRule="exact"/>
              <w:ind w:left="126" w:right="-239"/>
            </w:pPr>
            <w:r>
              <w:rPr>
                <w:rFonts w:ascii="宋体" w:hAnsi="宋体" w:cs="宋体"/>
                <w:color w:val="000000"/>
                <w:spacing w:val="0"/>
                <w:w w:val="100"/>
                <w:position w:val="0"/>
                <w:sz w:val="18"/>
                <w:u w:val="none"/>
              </w:rPr>
              <w:t>10</w:t>
            </w:r>
          </w:p>
        </w:tc>
        <w:tc>
          <w:tcPr>
            <w:tcW w:w="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7" w:right="-239"/>
            </w:pPr>
          </w:p>
          <w:p>
            <w:pPr>
              <w:spacing w:before="0" w:after="0" w:line="205" w:lineRule="exact"/>
              <w:ind w:left="147" w:right="-239"/>
            </w:pPr>
            <w:r>
              <w:rPr>
                <w:rFonts w:ascii="宋体" w:eastAsia="宋体" w:hAnsi="宋体" w:cs="宋体"/>
                <w:color w:val="000000"/>
                <w:spacing w:val="-1"/>
                <w:w w:val="100"/>
                <w:position w:val="0"/>
                <w:sz w:val="18"/>
                <w:u w:val="none"/>
              </w:rPr>
              <w:t>颗粒物</w:t>
            </w:r>
          </w:p>
        </w:tc>
        <w:tc>
          <w:tcPr>
            <w:tcW w:w="6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0" w:right="-239"/>
            </w:pPr>
          </w:p>
          <w:p>
            <w:pPr>
              <w:spacing w:before="0" w:after="0" w:line="205" w:lineRule="exact"/>
              <w:ind w:left="140" w:right="-239"/>
            </w:pPr>
            <w:r>
              <w:rPr>
                <w:rFonts w:ascii="宋体" w:eastAsia="宋体" w:hAnsi="宋体" w:cs="宋体"/>
                <w:color w:val="000000"/>
                <w:spacing w:val="-1"/>
                <w:w w:val="100"/>
                <w:position w:val="0"/>
                <w:sz w:val="18"/>
                <w:u w:val="none"/>
              </w:rPr>
              <w:t>气味</w:t>
            </w:r>
          </w:p>
        </w:tc>
        <w:tc>
          <w:tcPr>
            <w:tcW w:w="8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31" w:right="-239"/>
            </w:pPr>
          </w:p>
          <w:p>
            <w:pPr>
              <w:spacing w:before="0" w:after="0" w:line="205" w:lineRule="exact"/>
              <w:ind w:left="231"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1188"/>
        </w:trPr>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16" w:right="-239"/>
            </w:pPr>
          </w:p>
          <w:p>
            <w:pPr>
              <w:spacing w:before="0" w:after="0" w:line="208" w:lineRule="exact"/>
              <w:ind w:left="216" w:right="-239"/>
            </w:pPr>
            <w:r>
              <w:rPr>
                <w:rFonts w:ascii="宋体" w:eastAsia="宋体" w:hAnsi="宋体" w:cs="宋体"/>
                <w:color w:val="000000"/>
                <w:spacing w:val="-1"/>
                <w:w w:val="100"/>
                <w:position w:val="0"/>
                <w:sz w:val="18"/>
                <w:u w:val="none"/>
              </w:rPr>
              <w:t>合成空气</w:t>
            </w:r>
          </w:p>
        </w:tc>
        <w:tc>
          <w:tcPr>
            <w:tcW w:w="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3" w:right="-239"/>
            </w:pPr>
          </w:p>
          <w:p>
            <w:pPr>
              <w:spacing w:before="0" w:after="0" w:line="208" w:lineRule="exact"/>
              <w:ind w:left="273" w:right="-239"/>
            </w:pPr>
            <w:r>
              <w:rPr>
                <w:rFonts w:ascii="宋体" w:eastAsia="宋体" w:hAnsi="宋体" w:cs="宋体"/>
                <w:color w:val="000000"/>
                <w:spacing w:val="-1"/>
                <w:w w:val="100"/>
                <w:position w:val="0"/>
                <w:sz w:val="18"/>
                <w:u w:val="none"/>
              </w:rPr>
              <w:t>－</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72" w:right="-239"/>
            </w:pPr>
            <w:r>
              <w:rPr>
                <w:rFonts w:ascii="宋体" w:hAnsi="宋体" w:cs="宋体"/>
                <w:color w:val="000000"/>
                <w:spacing w:val="0"/>
                <w:w w:val="100"/>
                <w:position w:val="0"/>
                <w:sz w:val="18"/>
                <w:u w:val="none"/>
              </w:rPr>
              <w:t>≤50</w:t>
            </w:r>
          </w:p>
          <w:p>
            <w:pPr>
              <w:spacing w:before="0" w:after="0" w:line="233" w:lineRule="exact"/>
              <w:ind w:left="172" w:right="-239"/>
            </w:pPr>
            <w:r>
              <w:rPr>
                <w:rFonts w:ascii="宋体" w:eastAsia="宋体" w:hAnsi="宋体" w:cs="宋体"/>
                <w:color w:val="000000"/>
                <w:spacing w:val="-1"/>
                <w:w w:val="100"/>
                <w:position w:val="0"/>
                <w:sz w:val="18"/>
                <w:u w:val="none"/>
              </w:rPr>
              <w:t>（标</w:t>
            </w:r>
          </w:p>
          <w:p>
            <w:pPr>
              <w:spacing w:before="0" w:after="0" w:line="233" w:lineRule="exact"/>
              <w:ind w:left="172" w:right="-239"/>
            </w:pPr>
            <w:r>
              <w:rPr>
                <w:rFonts w:ascii="宋体" w:eastAsia="宋体" w:hAnsi="宋体" w:cs="宋体"/>
                <w:color w:val="000000"/>
                <w:spacing w:val="-1"/>
                <w:w w:val="100"/>
                <w:position w:val="0"/>
                <w:sz w:val="18"/>
                <w:u w:val="none"/>
              </w:rPr>
              <w:t>态露</w:t>
            </w:r>
          </w:p>
          <w:p>
            <w:pPr>
              <w:spacing w:before="0" w:after="0" w:line="235" w:lineRule="exact"/>
              <w:ind w:left="172" w:right="-239"/>
            </w:pPr>
            <w:r>
              <w:rPr>
                <w:rFonts w:ascii="宋体" w:hAnsi="宋体" w:cs="宋体"/>
                <w:color w:val="000000"/>
                <w:spacing w:val="-1"/>
                <w:w w:val="100"/>
                <w:position w:val="0"/>
                <w:sz w:val="18"/>
                <w:u w:val="none"/>
              </w:rPr>
              <w:t>点—</w:t>
            </w:r>
          </w:p>
          <w:p>
            <w:pPr>
              <w:spacing w:before="0" w:after="0" w:line="233" w:lineRule="exact"/>
              <w:ind w:left="107" w:right="-239"/>
            </w:pPr>
            <w:r>
              <w:rPr>
                <w:rFonts w:ascii="宋体" w:hAnsi="宋体" w:cs="宋体"/>
                <w:color w:val="000000"/>
                <w:spacing w:val="-1"/>
                <w:w w:val="100"/>
                <w:position w:val="0"/>
                <w:sz w:val="18"/>
                <w:u w:val="none"/>
              </w:rPr>
              <w:t>46℃）</w:t>
            </w:r>
          </w:p>
        </w:tc>
        <w:tc>
          <w:tcPr>
            <w:tcW w:w="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90" w:right="-239"/>
            </w:pPr>
          </w:p>
          <w:p>
            <w:pPr>
              <w:spacing w:before="0" w:after="0" w:line="208" w:lineRule="exact"/>
              <w:ind w:left="390" w:right="-239"/>
            </w:pPr>
            <w:r>
              <w:rPr>
                <w:rFonts w:ascii="宋体" w:eastAsia="宋体" w:hAnsi="宋体" w:cs="宋体"/>
                <w:color w:val="000000"/>
                <w:spacing w:val="-1"/>
                <w:w w:val="100"/>
                <w:position w:val="0"/>
                <w:sz w:val="18"/>
                <w:u w:val="none"/>
              </w:rPr>
              <w:t>－</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54" w:right="-239"/>
            </w:pPr>
          </w:p>
          <w:p>
            <w:pPr>
              <w:spacing w:before="0" w:after="0" w:line="208" w:lineRule="exact"/>
              <w:ind w:left="254" w:right="-239"/>
            </w:pPr>
            <w:r>
              <w:rPr>
                <w:rFonts w:ascii="宋体" w:eastAsia="宋体" w:hAnsi="宋体" w:cs="宋体"/>
                <w:color w:val="000000"/>
                <w:spacing w:val="-1"/>
                <w:w w:val="100"/>
                <w:position w:val="0"/>
                <w:sz w:val="18"/>
                <w:u w:val="none"/>
              </w:rPr>
              <w:t>－</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7" w:right="-239"/>
            </w:pPr>
          </w:p>
          <w:p>
            <w:pPr>
              <w:spacing w:before="0" w:after="0" w:line="208" w:lineRule="exact"/>
              <w:ind w:left="277" w:right="-239"/>
            </w:pPr>
            <w:r>
              <w:rPr>
                <w:rFonts w:ascii="宋体" w:eastAsia="宋体" w:hAnsi="宋体" w:cs="宋体"/>
                <w:color w:val="000000"/>
                <w:spacing w:val="-1"/>
                <w:w w:val="100"/>
                <w:position w:val="0"/>
                <w:sz w:val="18"/>
                <w:u w:val="none"/>
              </w:rPr>
              <w:t>－</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3" w:right="-239"/>
            </w:pPr>
          </w:p>
          <w:p>
            <w:pPr>
              <w:spacing w:before="0" w:after="0" w:line="208" w:lineRule="exact"/>
              <w:ind w:left="193" w:right="-239"/>
            </w:pPr>
            <w:r>
              <w:rPr>
                <w:rFonts w:ascii="宋体" w:eastAsia="宋体" w:hAnsi="宋体" w:cs="宋体"/>
                <w:color w:val="000000"/>
                <w:spacing w:val="-1"/>
                <w:w w:val="100"/>
                <w:position w:val="0"/>
                <w:sz w:val="18"/>
                <w:u w:val="none"/>
              </w:rPr>
              <w:t>－</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2" w:right="-239"/>
            </w:pPr>
          </w:p>
          <w:p>
            <w:pPr>
              <w:spacing w:before="0" w:after="0" w:line="208" w:lineRule="exact"/>
              <w:ind w:left="202" w:right="-239"/>
            </w:pPr>
            <w:r>
              <w:rPr>
                <w:rFonts w:ascii="宋体" w:eastAsia="宋体" w:hAnsi="宋体" w:cs="宋体"/>
                <w:color w:val="000000"/>
                <w:spacing w:val="-1"/>
                <w:w w:val="100"/>
                <w:position w:val="0"/>
                <w:sz w:val="18"/>
                <w:u w:val="none"/>
              </w:rPr>
              <w:t>－</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1" w:right="-239"/>
            </w:pPr>
          </w:p>
          <w:p>
            <w:pPr>
              <w:spacing w:before="0" w:after="0" w:line="208" w:lineRule="exact"/>
              <w:ind w:left="201" w:right="-239"/>
            </w:pPr>
            <w:r>
              <w:rPr>
                <w:rFonts w:ascii="宋体" w:eastAsia="宋体" w:hAnsi="宋体" w:cs="宋体"/>
                <w:color w:val="000000"/>
                <w:spacing w:val="-1"/>
                <w:w w:val="100"/>
                <w:position w:val="0"/>
                <w:sz w:val="18"/>
                <w:u w:val="none"/>
              </w:rPr>
              <w:t>－</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3" w:right="-239"/>
            </w:pPr>
          </w:p>
          <w:p>
            <w:pPr>
              <w:spacing w:before="0" w:after="0" w:line="208" w:lineRule="exact"/>
              <w:ind w:left="193" w:right="-239"/>
            </w:pPr>
            <w:r>
              <w:rPr>
                <w:rFonts w:ascii="宋体" w:eastAsia="宋体" w:hAnsi="宋体" w:cs="宋体"/>
                <w:color w:val="000000"/>
                <w:spacing w:val="-1"/>
                <w:w w:val="100"/>
                <w:position w:val="0"/>
                <w:sz w:val="18"/>
                <w:u w:val="none"/>
              </w:rPr>
              <w:t>－</w:t>
            </w:r>
          </w:p>
        </w:tc>
        <w:tc>
          <w:tcPr>
            <w:tcW w:w="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47" w:right="-239"/>
            </w:pPr>
          </w:p>
          <w:p>
            <w:pPr>
              <w:spacing w:before="0" w:after="0" w:line="208" w:lineRule="exact"/>
              <w:ind w:left="147" w:right="-239"/>
            </w:pPr>
            <w:r>
              <w:rPr>
                <w:rFonts w:ascii="宋体" w:hAnsi="宋体" w:cs="宋体"/>
                <w:color w:val="000000"/>
                <w:spacing w:val="0"/>
                <w:w w:val="100"/>
                <w:position w:val="0"/>
                <w:sz w:val="18"/>
                <w:u w:val="none"/>
              </w:rPr>
              <w:t>≤5μm</w:t>
            </w:r>
          </w:p>
        </w:tc>
        <w:tc>
          <w:tcPr>
            <w:tcW w:w="6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29" w:right="-239"/>
            </w:pPr>
          </w:p>
          <w:p>
            <w:pPr>
              <w:spacing w:before="0" w:after="0" w:line="208" w:lineRule="exact"/>
              <w:ind w:left="229" w:right="-239"/>
            </w:pPr>
            <w:r>
              <w:rPr>
                <w:rFonts w:ascii="宋体" w:eastAsia="宋体" w:hAnsi="宋体" w:cs="宋体"/>
                <w:color w:val="000000"/>
                <w:spacing w:val="-1"/>
                <w:w w:val="100"/>
                <w:position w:val="0"/>
                <w:sz w:val="18"/>
                <w:u w:val="none"/>
              </w:rPr>
              <w:t>－</w:t>
            </w:r>
          </w:p>
        </w:tc>
        <w:tc>
          <w:tcPr>
            <w:tcW w:w="8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9" w:right="-239"/>
            </w:pPr>
          </w:p>
          <w:p>
            <w:pPr>
              <w:spacing w:before="0" w:after="0" w:line="332" w:lineRule="exact"/>
              <w:ind w:left="109" w:right="-239"/>
            </w:pPr>
            <w:r>
              <w:rPr>
                <w:rFonts w:ascii="宋体" w:eastAsia="宋体" w:hAnsi="宋体" w:cs="宋体"/>
                <w:color w:val="000000"/>
                <w:spacing w:val="-1"/>
                <w:w w:val="100"/>
                <w:position w:val="0"/>
                <w:sz w:val="18"/>
                <w:u w:val="none"/>
              </w:rPr>
              <w:t>氧</w:t>
            </w:r>
            <w:r>
              <w:rPr>
                <w:rFonts w:ascii="Calibri" w:hAnsi="Calibri" w:cs="Calibri"/>
                <w:color w:val="000000"/>
                <w:spacing w:val="1"/>
                <w:w w:val="100"/>
                <w:sz w:val="18"/>
                <w:u w:val="none"/>
              </w:rPr>
              <w:t> </w:t>
            </w:r>
            <w:r>
              <w:rPr>
                <w:rFonts w:ascii="宋体" w:eastAsia="宋体" w:hAnsi="宋体" w:cs="宋体"/>
                <w:color w:val="000000"/>
                <w:spacing w:val="0"/>
                <w:w w:val="100"/>
                <w:position w:val="0"/>
                <w:sz w:val="18"/>
                <w:u w:val="none"/>
              </w:rPr>
              <w:t>21%，</w:t>
            </w:r>
          </w:p>
          <w:p>
            <w:pPr>
              <w:spacing w:before="0" w:after="0" w:line="233" w:lineRule="exact"/>
              <w:ind w:left="164" w:right="-239"/>
            </w:pPr>
            <w:r>
              <w:rPr>
                <w:rFonts w:ascii="宋体" w:eastAsia="宋体" w:hAnsi="宋体" w:cs="宋体"/>
                <w:color w:val="000000"/>
                <w:spacing w:val="-1"/>
                <w:w w:val="100"/>
                <w:position w:val="0"/>
                <w:sz w:val="18"/>
                <w:u w:val="none"/>
              </w:rPr>
              <w:t>氮</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79%</w:t>
            </w:r>
          </w:p>
        </w:tc>
      </w:tr>
      <w:tr>
        <w:tblPrEx>
          <w:tblW w:w="0" w:type="auto"/>
          <w:tblInd w:w="0" w:type="dxa"/>
          <w:tblLayout w:type="fixed"/>
          <w:tblCellMar>
            <w:top w:w="0" w:type="dxa"/>
            <w:left w:w="108" w:type="dxa"/>
            <w:bottom w:w="0" w:type="dxa"/>
            <w:right w:w="108" w:type="dxa"/>
          </w:tblCellMar>
        </w:tblPrEx>
        <w:trPr>
          <w:trHeight w:hRule="exact" w:val="1177"/>
        </w:trPr>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6" w:right="-239"/>
            </w:pPr>
          </w:p>
          <w:p>
            <w:pPr>
              <w:spacing w:before="0" w:after="0" w:line="205" w:lineRule="exact"/>
              <w:ind w:left="216" w:right="-239"/>
            </w:pPr>
            <w:r>
              <w:rPr>
                <w:rFonts w:ascii="宋体" w:eastAsia="宋体" w:hAnsi="宋体" w:cs="宋体"/>
                <w:color w:val="000000"/>
                <w:spacing w:val="-1"/>
                <w:w w:val="100"/>
                <w:position w:val="0"/>
                <w:sz w:val="18"/>
                <w:u w:val="none"/>
              </w:rPr>
              <w:t>富氧空气</w:t>
            </w:r>
          </w:p>
          <w:p>
            <w:pPr>
              <w:spacing w:before="0" w:after="0" w:line="233" w:lineRule="exact"/>
              <w:ind w:left="170" w:right="-239"/>
            </w:pPr>
            <w:r>
              <w:rPr>
                <w:rFonts w:ascii="宋体" w:hAnsi="宋体" w:cs="宋体"/>
                <w:color w:val="000000"/>
                <w:spacing w:val="-1"/>
                <w:w w:val="100"/>
                <w:position w:val="0"/>
                <w:sz w:val="18"/>
                <w:u w:val="none"/>
              </w:rPr>
              <w:t>（≥93.0%</w:t>
            </w:r>
          </w:p>
          <w:p>
            <w:pPr>
              <w:spacing w:before="0" w:after="0" w:line="246" w:lineRule="exact"/>
              <w:ind w:left="417" w:right="-239"/>
            </w:pPr>
            <w:r>
              <w:rPr>
                <w:rFonts w:ascii="宋体" w:hAnsi="宋体" w:cs="宋体"/>
                <w:color w:val="000000"/>
                <w:spacing w:val="-1"/>
                <w:w w:val="100"/>
                <w:position w:val="0"/>
                <w:sz w:val="18"/>
                <w:u w:val="none"/>
              </w:rPr>
              <w:t>O</w:t>
            </w:r>
            <w:r>
              <w:rPr>
                <w:rFonts w:ascii="宋体" w:hAnsi="宋体" w:cs="宋体"/>
                <w:color w:val="000000"/>
                <w:spacing w:val="-1"/>
                <w:w w:val="100"/>
                <w:position w:val="0"/>
                <w:sz w:val="9"/>
                <w:u w:val="none"/>
              </w:rPr>
              <w:t>2</w:t>
            </w:r>
            <w:r>
              <w:rPr>
                <w:rFonts w:ascii="宋体" w:eastAsia="宋体" w:hAnsi="宋体" w:cs="宋体"/>
                <w:color w:val="000000"/>
                <w:spacing w:val="-1"/>
                <w:w w:val="100"/>
                <w:position w:val="0"/>
                <w:sz w:val="18"/>
                <w:u w:val="none"/>
              </w:rPr>
              <w:t>）</w:t>
            </w:r>
          </w:p>
        </w:tc>
        <w:tc>
          <w:tcPr>
            <w:tcW w:w="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39" w:right="-239"/>
            </w:pPr>
          </w:p>
          <w:p>
            <w:pPr>
              <w:spacing w:before="0" w:after="0" w:line="198" w:lineRule="exact"/>
              <w:ind w:left="139" w:right="-239"/>
            </w:pPr>
            <w:r>
              <w:rPr>
                <w:rFonts w:ascii="宋体" w:hAnsi="宋体" w:cs="宋体"/>
                <w:color w:val="000000"/>
                <w:spacing w:val="-1"/>
                <w:w w:val="100"/>
                <w:position w:val="0"/>
                <w:sz w:val="18"/>
                <w:u w:val="none"/>
              </w:rPr>
              <w:t>≤0.1</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29" w:right="-239"/>
            </w:pPr>
            <w:r>
              <w:rPr>
                <w:rFonts w:ascii="宋体" w:hAnsi="宋体" w:cs="宋体"/>
                <w:color w:val="000000"/>
                <w:spacing w:val="-1"/>
                <w:w w:val="100"/>
                <w:position w:val="0"/>
                <w:sz w:val="18"/>
                <w:u w:val="none"/>
              </w:rPr>
              <w:t>≤575</w:t>
            </w:r>
          </w:p>
          <w:p>
            <w:pPr>
              <w:spacing w:before="0" w:after="0" w:line="233" w:lineRule="exact"/>
              <w:ind w:left="172" w:right="-239"/>
            </w:pPr>
            <w:r>
              <w:rPr>
                <w:rFonts w:ascii="宋体" w:eastAsia="宋体" w:hAnsi="宋体" w:cs="宋体"/>
                <w:color w:val="000000"/>
                <w:spacing w:val="-1"/>
                <w:w w:val="100"/>
                <w:position w:val="0"/>
                <w:sz w:val="18"/>
                <w:u w:val="none"/>
              </w:rPr>
              <w:t>（标</w:t>
            </w:r>
          </w:p>
          <w:p>
            <w:pPr>
              <w:spacing w:before="0" w:after="0" w:line="233" w:lineRule="exact"/>
              <w:ind w:left="172" w:right="-239"/>
            </w:pPr>
            <w:r>
              <w:rPr>
                <w:rFonts w:ascii="宋体" w:eastAsia="宋体" w:hAnsi="宋体" w:cs="宋体"/>
                <w:color w:val="000000"/>
                <w:spacing w:val="-1"/>
                <w:w w:val="100"/>
                <w:position w:val="0"/>
                <w:sz w:val="18"/>
                <w:u w:val="none"/>
              </w:rPr>
              <w:t>态露</w:t>
            </w:r>
          </w:p>
          <w:p>
            <w:pPr>
              <w:spacing w:before="0" w:after="0" w:line="233" w:lineRule="exact"/>
              <w:ind w:left="172" w:right="-239"/>
            </w:pPr>
            <w:r>
              <w:rPr>
                <w:rFonts w:ascii="宋体" w:hAnsi="宋体" w:cs="宋体"/>
                <w:color w:val="000000"/>
                <w:spacing w:val="-1"/>
                <w:w w:val="100"/>
                <w:position w:val="0"/>
                <w:sz w:val="18"/>
                <w:u w:val="none"/>
              </w:rPr>
              <w:t>点—</w:t>
            </w:r>
          </w:p>
          <w:p>
            <w:pPr>
              <w:spacing w:before="0" w:after="0" w:line="233" w:lineRule="exact"/>
              <w:ind w:left="107" w:right="-239"/>
            </w:pPr>
            <w:r>
              <w:rPr>
                <w:rFonts w:ascii="宋体" w:hAnsi="宋体" w:cs="宋体"/>
                <w:color w:val="000000"/>
                <w:spacing w:val="-1"/>
                <w:w w:val="100"/>
                <w:position w:val="0"/>
                <w:sz w:val="18"/>
                <w:u w:val="none"/>
              </w:rPr>
              <w:t>23℃）</w:t>
            </w:r>
          </w:p>
        </w:tc>
        <w:tc>
          <w:tcPr>
            <w:tcW w:w="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44" w:right="-239"/>
            </w:pPr>
          </w:p>
          <w:p>
            <w:pPr>
              <w:spacing w:before="0" w:after="0" w:line="198" w:lineRule="exact"/>
              <w:ind w:left="344" w:right="-239"/>
            </w:pPr>
            <w:r>
              <w:rPr>
                <w:rFonts w:ascii="宋体" w:hAnsi="宋体" w:cs="宋体"/>
                <w:color w:val="000000"/>
                <w:spacing w:val="-1"/>
                <w:w w:val="100"/>
                <w:position w:val="0"/>
                <w:sz w:val="18"/>
                <w:u w:val="none"/>
              </w:rPr>
              <w:t>≤5</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7" w:right="-239"/>
            </w:pPr>
          </w:p>
          <w:p>
            <w:pPr>
              <w:spacing w:before="0" w:after="0" w:line="205" w:lineRule="exact"/>
              <w:ind w:left="117" w:right="-239"/>
            </w:pPr>
            <w:r>
              <w:rPr>
                <w:rFonts w:ascii="宋体" w:hAnsi="宋体" w:cs="宋体"/>
                <w:color w:val="000000"/>
                <w:spacing w:val="-1"/>
                <w:w w:val="100"/>
                <w:position w:val="0"/>
                <w:sz w:val="18"/>
                <w:u w:val="none"/>
              </w:rPr>
              <w:t>≤300</w:t>
            </w:r>
          </w:p>
          <w:p>
            <w:pPr>
              <w:spacing w:before="0" w:after="0" w:line="129" w:lineRule="exact"/>
              <w:ind w:left="477" w:right="-239"/>
            </w:pPr>
            <w:r>
              <w:rPr>
                <w:rFonts w:ascii="宋体" w:hAnsi="宋体" w:cs="宋体"/>
                <w:color w:val="000000"/>
                <w:spacing w:val="-2"/>
                <w:w w:val="100"/>
                <w:position w:val="0"/>
                <w:sz w:val="9"/>
                <w:u w:val="none"/>
              </w:rPr>
              <w:t>—</w:t>
            </w:r>
          </w:p>
          <w:p>
            <w:pPr>
              <w:spacing w:before="0" w:after="0" w:line="104" w:lineRule="exact"/>
              <w:ind w:left="117" w:right="-239"/>
            </w:pPr>
            <w:r>
              <w:rPr>
                <w:rFonts w:ascii="宋体" w:eastAsia="宋体" w:hAnsi="宋体" w:cs="宋体"/>
                <w:color w:val="000000"/>
                <w:spacing w:val="0"/>
                <w:w w:val="100"/>
                <w:position w:val="0"/>
                <w:sz w:val="18"/>
                <w:u w:val="none"/>
              </w:rPr>
              <w:t>（10</w:t>
            </w:r>
          </w:p>
          <w:p>
            <w:pPr>
              <w:spacing w:before="0" w:after="0" w:line="233" w:lineRule="exact"/>
              <w:ind w:left="108" w:right="-239"/>
            </w:pPr>
            <w:r>
              <w:rPr>
                <w:rFonts w:ascii="宋体" w:hAnsi="宋体" w:cs="宋体"/>
                <w:color w:val="000000"/>
                <w:spacing w:val="-1"/>
                <w:w w:val="100"/>
                <w:position w:val="10"/>
                <w:sz w:val="9"/>
                <w:u w:val="none"/>
              </w:rPr>
              <w:t>6</w:t>
            </w:r>
            <w:r>
              <w:rPr>
                <w:rFonts w:ascii="宋体" w:eastAsia="宋体" w:hAnsi="宋体" w:cs="宋体"/>
                <w:color w:val="000000"/>
                <w:spacing w:val="-1"/>
                <w:w w:val="100"/>
                <w:position w:val="0"/>
                <w:sz w:val="18"/>
                <w:u w:val="none"/>
              </w:rPr>
              <w:t>v/v）</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32" w:right="-239"/>
            </w:pPr>
          </w:p>
          <w:p>
            <w:pPr>
              <w:spacing w:before="0" w:after="0" w:line="198" w:lineRule="exact"/>
              <w:ind w:left="232" w:right="-239"/>
            </w:pPr>
            <w:r>
              <w:rPr>
                <w:rFonts w:ascii="宋体" w:hAnsi="宋体" w:cs="宋体"/>
                <w:color w:val="000000"/>
                <w:spacing w:val="-1"/>
                <w:w w:val="100"/>
                <w:position w:val="0"/>
                <w:sz w:val="18"/>
                <w:u w:val="none"/>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47" w:right="-239"/>
            </w:pPr>
          </w:p>
          <w:p>
            <w:pPr>
              <w:spacing w:before="0" w:after="0" w:line="198" w:lineRule="exact"/>
              <w:ind w:left="147" w:right="-239"/>
            </w:pPr>
            <w:r>
              <w:rPr>
                <w:rFonts w:ascii="宋体" w:hAnsi="宋体" w:cs="宋体"/>
                <w:color w:val="000000"/>
                <w:spacing w:val="-1"/>
                <w:w w:val="100"/>
                <w:position w:val="0"/>
                <w:sz w:val="18"/>
                <w:u w:val="none"/>
              </w:rPr>
              <w:t>≤1</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2" w:right="-239"/>
            </w:pPr>
          </w:p>
          <w:p>
            <w:pPr>
              <w:spacing w:before="0" w:after="0" w:line="198" w:lineRule="exact"/>
              <w:ind w:left="202" w:right="-239"/>
            </w:pPr>
            <w:r>
              <w:rPr>
                <w:rFonts w:ascii="宋体" w:eastAsia="宋体" w:hAnsi="宋体" w:cs="宋体"/>
                <w:color w:val="000000"/>
                <w:spacing w:val="-1"/>
                <w:w w:val="100"/>
                <w:position w:val="0"/>
                <w:sz w:val="18"/>
                <w:u w:val="none"/>
              </w:rPr>
              <w:t>－</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1" w:right="-239"/>
            </w:pPr>
          </w:p>
          <w:p>
            <w:pPr>
              <w:spacing w:before="0" w:after="0" w:line="198" w:lineRule="exact"/>
              <w:ind w:left="201" w:right="-239"/>
            </w:pPr>
            <w:r>
              <w:rPr>
                <w:rFonts w:ascii="宋体" w:eastAsia="宋体" w:hAnsi="宋体" w:cs="宋体"/>
                <w:color w:val="000000"/>
                <w:spacing w:val="-1"/>
                <w:w w:val="100"/>
                <w:position w:val="0"/>
                <w:sz w:val="18"/>
                <w:u w:val="none"/>
              </w:rPr>
              <w:t>－</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3" w:right="-239"/>
            </w:pPr>
          </w:p>
          <w:p>
            <w:pPr>
              <w:spacing w:before="0" w:after="0" w:line="198" w:lineRule="exact"/>
              <w:ind w:left="193" w:right="-239"/>
            </w:pPr>
            <w:r>
              <w:rPr>
                <w:rFonts w:ascii="宋体" w:eastAsia="宋体" w:hAnsi="宋体" w:cs="宋体"/>
                <w:color w:val="000000"/>
                <w:spacing w:val="-1"/>
                <w:w w:val="100"/>
                <w:position w:val="0"/>
                <w:sz w:val="18"/>
                <w:u w:val="none"/>
              </w:rPr>
              <w:t>－</w:t>
            </w:r>
          </w:p>
        </w:tc>
        <w:tc>
          <w:tcPr>
            <w:tcW w:w="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47" w:right="-239"/>
            </w:pPr>
          </w:p>
          <w:p>
            <w:pPr>
              <w:spacing w:before="0" w:after="0" w:line="198" w:lineRule="exact"/>
              <w:ind w:left="147" w:right="-239"/>
            </w:pPr>
            <w:r>
              <w:rPr>
                <w:rFonts w:ascii="宋体" w:hAnsi="宋体" w:cs="宋体"/>
                <w:color w:val="000000"/>
                <w:spacing w:val="0"/>
                <w:w w:val="100"/>
                <w:position w:val="0"/>
                <w:sz w:val="18"/>
                <w:u w:val="none"/>
              </w:rPr>
              <w:t>≤5μm</w:t>
            </w:r>
          </w:p>
        </w:tc>
        <w:tc>
          <w:tcPr>
            <w:tcW w:w="6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29" w:right="-239"/>
            </w:pPr>
          </w:p>
          <w:p>
            <w:pPr>
              <w:spacing w:before="0" w:after="0" w:line="198" w:lineRule="exact"/>
              <w:ind w:left="229" w:right="-239"/>
            </w:pPr>
            <w:r>
              <w:rPr>
                <w:rFonts w:ascii="宋体" w:eastAsia="宋体" w:hAnsi="宋体" w:cs="宋体"/>
                <w:color w:val="000000"/>
                <w:spacing w:val="-1"/>
                <w:w w:val="100"/>
                <w:position w:val="0"/>
                <w:sz w:val="18"/>
                <w:u w:val="none"/>
              </w:rPr>
              <w:t>－</w:t>
            </w:r>
          </w:p>
        </w:tc>
        <w:tc>
          <w:tcPr>
            <w:tcW w:w="8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22" w:right="-239"/>
            </w:pPr>
          </w:p>
          <w:p>
            <w:pPr>
              <w:spacing w:before="0" w:after="0" w:line="198" w:lineRule="exact"/>
              <w:ind w:left="322"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1410"/>
        </w:trPr>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6" w:right="-239"/>
            </w:pPr>
          </w:p>
          <w:p>
            <w:pPr>
              <w:spacing w:before="0" w:after="0" w:line="321" w:lineRule="exact"/>
              <w:ind w:left="216" w:right="-239"/>
            </w:pPr>
            <w:r>
              <w:rPr>
                <w:rFonts w:ascii="宋体" w:eastAsia="宋体" w:hAnsi="宋体" w:cs="宋体"/>
                <w:color w:val="000000"/>
                <w:spacing w:val="-1"/>
                <w:w w:val="100"/>
                <w:position w:val="0"/>
                <w:sz w:val="18"/>
                <w:u w:val="none"/>
              </w:rPr>
              <w:t>医用氧气</w:t>
            </w:r>
          </w:p>
          <w:p>
            <w:pPr>
              <w:spacing w:before="0" w:after="0" w:line="233" w:lineRule="exact"/>
              <w:ind w:left="170" w:right="-239"/>
            </w:pPr>
            <w:r>
              <w:rPr>
                <w:rFonts w:ascii="宋体" w:hAnsi="宋体" w:cs="宋体"/>
                <w:color w:val="000000"/>
                <w:spacing w:val="-1"/>
                <w:w w:val="100"/>
                <w:position w:val="0"/>
                <w:sz w:val="18"/>
                <w:u w:val="none"/>
              </w:rPr>
              <w:t>（≥99.5%</w:t>
            </w:r>
          </w:p>
          <w:p>
            <w:pPr>
              <w:spacing w:before="0" w:after="0" w:line="233" w:lineRule="exact"/>
              <w:ind w:left="396" w:right="-239"/>
            </w:pPr>
            <w:r>
              <w:rPr>
                <w:rFonts w:ascii="宋体" w:eastAsia="宋体" w:hAnsi="宋体" w:cs="宋体"/>
                <w:color w:val="000000"/>
                <w:spacing w:val="-1"/>
                <w:w w:val="100"/>
                <w:position w:val="0"/>
                <w:sz w:val="18"/>
                <w:u w:val="none"/>
              </w:rPr>
              <w:t>O2）</w:t>
            </w:r>
          </w:p>
        </w:tc>
        <w:tc>
          <w:tcPr>
            <w:tcW w:w="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3" w:right="-239"/>
            </w:pPr>
          </w:p>
          <w:p>
            <w:pPr>
              <w:spacing w:before="0" w:after="0" w:line="314" w:lineRule="exact"/>
              <w:ind w:left="273" w:right="-239"/>
            </w:pPr>
            <w:r>
              <w:rPr>
                <w:rFonts w:ascii="宋体" w:eastAsia="宋体" w:hAnsi="宋体" w:cs="宋体"/>
                <w:color w:val="000000"/>
                <w:spacing w:val="-1"/>
                <w:w w:val="100"/>
                <w:position w:val="0"/>
                <w:sz w:val="18"/>
                <w:u w:val="none"/>
              </w:rPr>
              <w:t>－</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6" w:lineRule="exact"/>
              <w:ind w:left="172" w:right="-239"/>
            </w:pPr>
            <w:r>
              <w:rPr>
                <w:rFonts w:ascii="宋体" w:hAnsi="宋体" w:cs="宋体"/>
                <w:color w:val="000000"/>
                <w:spacing w:val="0"/>
                <w:w w:val="100"/>
                <w:position w:val="0"/>
                <w:sz w:val="18"/>
                <w:u w:val="none"/>
              </w:rPr>
              <w:t>≤50</w:t>
            </w:r>
          </w:p>
          <w:p>
            <w:pPr>
              <w:spacing w:before="0" w:after="0" w:line="235" w:lineRule="exact"/>
              <w:ind w:left="172" w:right="-239"/>
            </w:pPr>
            <w:r>
              <w:rPr>
                <w:rFonts w:ascii="宋体" w:eastAsia="宋体" w:hAnsi="宋体" w:cs="宋体"/>
                <w:color w:val="000000"/>
                <w:spacing w:val="-1"/>
                <w:w w:val="100"/>
                <w:position w:val="0"/>
                <w:sz w:val="18"/>
                <w:u w:val="none"/>
              </w:rPr>
              <w:t>（标</w:t>
            </w:r>
          </w:p>
          <w:p>
            <w:pPr>
              <w:spacing w:before="0" w:after="0" w:line="233" w:lineRule="exact"/>
              <w:ind w:left="172" w:right="-239"/>
            </w:pPr>
            <w:r>
              <w:rPr>
                <w:rFonts w:ascii="宋体" w:eastAsia="宋体" w:hAnsi="宋体" w:cs="宋体"/>
                <w:color w:val="000000"/>
                <w:spacing w:val="-1"/>
                <w:w w:val="100"/>
                <w:position w:val="0"/>
                <w:sz w:val="18"/>
                <w:u w:val="none"/>
              </w:rPr>
              <w:t>态露</w:t>
            </w:r>
          </w:p>
          <w:p>
            <w:pPr>
              <w:spacing w:before="0" w:after="0" w:line="233" w:lineRule="exact"/>
              <w:ind w:left="172" w:right="-239"/>
            </w:pPr>
            <w:r>
              <w:rPr>
                <w:rFonts w:ascii="宋体" w:hAnsi="宋体" w:cs="宋体"/>
                <w:color w:val="000000"/>
                <w:spacing w:val="-1"/>
                <w:w w:val="100"/>
                <w:position w:val="0"/>
                <w:sz w:val="18"/>
                <w:u w:val="none"/>
              </w:rPr>
              <w:t>点—</w:t>
            </w:r>
          </w:p>
          <w:p>
            <w:pPr>
              <w:spacing w:before="0" w:after="0" w:line="233" w:lineRule="exact"/>
              <w:ind w:left="107" w:right="-239"/>
            </w:pPr>
            <w:r>
              <w:rPr>
                <w:rFonts w:ascii="宋体" w:hAnsi="宋体" w:cs="宋体"/>
                <w:color w:val="000000"/>
                <w:spacing w:val="-1"/>
                <w:w w:val="100"/>
                <w:position w:val="0"/>
                <w:sz w:val="18"/>
                <w:u w:val="none"/>
              </w:rPr>
              <w:t>46℃）</w:t>
            </w:r>
          </w:p>
        </w:tc>
        <w:tc>
          <w:tcPr>
            <w:tcW w:w="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90" w:right="-239"/>
            </w:pPr>
          </w:p>
          <w:p>
            <w:pPr>
              <w:spacing w:before="0" w:after="0" w:line="314" w:lineRule="exact"/>
              <w:ind w:left="390" w:right="-239"/>
            </w:pPr>
            <w:r>
              <w:rPr>
                <w:rFonts w:ascii="宋体" w:eastAsia="宋体" w:hAnsi="宋体" w:cs="宋体"/>
                <w:color w:val="000000"/>
                <w:spacing w:val="-1"/>
                <w:w w:val="100"/>
                <w:position w:val="0"/>
                <w:sz w:val="18"/>
                <w:u w:val="none"/>
              </w:rPr>
              <w:t>－</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54" w:right="-239"/>
            </w:pPr>
          </w:p>
          <w:p>
            <w:pPr>
              <w:spacing w:before="0" w:after="0" w:line="314" w:lineRule="exact"/>
              <w:ind w:left="254" w:right="-239"/>
            </w:pPr>
            <w:r>
              <w:rPr>
                <w:rFonts w:ascii="宋体" w:eastAsia="宋体" w:hAnsi="宋体" w:cs="宋体"/>
                <w:color w:val="000000"/>
                <w:spacing w:val="-1"/>
                <w:w w:val="100"/>
                <w:position w:val="0"/>
                <w:sz w:val="18"/>
                <w:u w:val="none"/>
              </w:rPr>
              <w:t>－</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7" w:right="-239"/>
            </w:pPr>
          </w:p>
          <w:p>
            <w:pPr>
              <w:spacing w:before="0" w:after="0" w:line="314" w:lineRule="exact"/>
              <w:ind w:left="277" w:right="-239"/>
            </w:pPr>
            <w:r>
              <w:rPr>
                <w:rFonts w:ascii="宋体" w:eastAsia="宋体" w:hAnsi="宋体" w:cs="宋体"/>
                <w:color w:val="000000"/>
                <w:spacing w:val="-1"/>
                <w:w w:val="100"/>
                <w:position w:val="0"/>
                <w:sz w:val="18"/>
                <w:u w:val="none"/>
              </w:rPr>
              <w:t>－</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3" w:right="-239"/>
            </w:pPr>
          </w:p>
          <w:p>
            <w:pPr>
              <w:spacing w:before="0" w:after="0" w:line="314" w:lineRule="exact"/>
              <w:ind w:left="193" w:right="-239"/>
            </w:pPr>
            <w:r>
              <w:rPr>
                <w:rFonts w:ascii="宋体" w:eastAsia="宋体" w:hAnsi="宋体" w:cs="宋体"/>
                <w:color w:val="000000"/>
                <w:spacing w:val="-1"/>
                <w:w w:val="100"/>
                <w:position w:val="0"/>
                <w:sz w:val="18"/>
                <w:u w:val="none"/>
              </w:rPr>
              <w:t>－</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2" w:right="-239"/>
            </w:pPr>
          </w:p>
          <w:p>
            <w:pPr>
              <w:spacing w:before="0" w:after="0" w:line="314" w:lineRule="exact"/>
              <w:ind w:left="202" w:right="-239"/>
            </w:pPr>
            <w:r>
              <w:rPr>
                <w:rFonts w:ascii="宋体" w:eastAsia="宋体" w:hAnsi="宋体" w:cs="宋体"/>
                <w:color w:val="000000"/>
                <w:spacing w:val="-1"/>
                <w:w w:val="100"/>
                <w:position w:val="0"/>
                <w:sz w:val="18"/>
                <w:u w:val="none"/>
              </w:rPr>
              <w:t>－</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1" w:right="-239"/>
            </w:pPr>
          </w:p>
          <w:p>
            <w:pPr>
              <w:spacing w:before="0" w:after="0" w:line="314" w:lineRule="exact"/>
              <w:ind w:left="201" w:right="-239"/>
            </w:pPr>
            <w:r>
              <w:rPr>
                <w:rFonts w:ascii="宋体" w:eastAsia="宋体" w:hAnsi="宋体" w:cs="宋体"/>
                <w:color w:val="000000"/>
                <w:spacing w:val="-1"/>
                <w:w w:val="100"/>
                <w:position w:val="0"/>
                <w:sz w:val="18"/>
                <w:u w:val="none"/>
              </w:rPr>
              <w:t>－</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3" w:right="-239"/>
            </w:pPr>
          </w:p>
          <w:p>
            <w:pPr>
              <w:spacing w:before="0" w:after="0" w:line="314" w:lineRule="exact"/>
              <w:ind w:left="193" w:right="-239"/>
            </w:pPr>
            <w:r>
              <w:rPr>
                <w:rFonts w:ascii="宋体" w:eastAsia="宋体" w:hAnsi="宋体" w:cs="宋体"/>
                <w:color w:val="000000"/>
                <w:spacing w:val="-1"/>
                <w:w w:val="100"/>
                <w:position w:val="0"/>
                <w:sz w:val="18"/>
                <w:u w:val="none"/>
              </w:rPr>
              <w:t>－</w:t>
            </w:r>
          </w:p>
        </w:tc>
        <w:tc>
          <w:tcPr>
            <w:tcW w:w="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27" w:right="-239"/>
            </w:pPr>
          </w:p>
          <w:p>
            <w:pPr>
              <w:spacing w:before="0" w:after="0" w:line="314" w:lineRule="exact"/>
              <w:ind w:left="327" w:right="-239"/>
            </w:pPr>
            <w:r>
              <w:rPr>
                <w:rFonts w:ascii="宋体" w:eastAsia="宋体" w:hAnsi="宋体" w:cs="宋体"/>
                <w:color w:val="000000"/>
                <w:spacing w:val="-1"/>
                <w:w w:val="100"/>
                <w:position w:val="0"/>
                <w:sz w:val="18"/>
                <w:u w:val="none"/>
              </w:rPr>
              <w:t>－</w:t>
            </w:r>
          </w:p>
        </w:tc>
        <w:tc>
          <w:tcPr>
            <w:tcW w:w="6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29" w:right="-239"/>
            </w:pPr>
          </w:p>
          <w:p>
            <w:pPr>
              <w:spacing w:before="0" w:after="0" w:line="314" w:lineRule="exact"/>
              <w:ind w:left="229" w:right="-239"/>
            </w:pPr>
            <w:r>
              <w:rPr>
                <w:rFonts w:ascii="宋体" w:eastAsia="宋体" w:hAnsi="宋体" w:cs="宋体"/>
                <w:color w:val="000000"/>
                <w:spacing w:val="-1"/>
                <w:w w:val="100"/>
                <w:position w:val="0"/>
                <w:sz w:val="18"/>
                <w:u w:val="none"/>
              </w:rPr>
              <w:t>－</w:t>
            </w:r>
          </w:p>
        </w:tc>
        <w:tc>
          <w:tcPr>
            <w:tcW w:w="8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42" w:right="-239"/>
            </w:pPr>
            <w:r>
              <w:rPr>
                <w:rFonts w:ascii="宋体" w:eastAsia="宋体" w:hAnsi="宋体" w:cs="宋体"/>
                <w:color w:val="000000"/>
                <w:spacing w:val="-1"/>
                <w:w w:val="100"/>
                <w:position w:val="0"/>
                <w:sz w:val="18"/>
                <w:u w:val="none"/>
              </w:rPr>
              <w:t>未列出</w:t>
            </w:r>
          </w:p>
          <w:p>
            <w:pPr>
              <w:spacing w:before="0" w:after="0" w:line="233" w:lineRule="exact"/>
              <w:ind w:left="142" w:right="-239"/>
            </w:pPr>
            <w:r>
              <w:rPr>
                <w:rFonts w:ascii="宋体" w:eastAsia="宋体" w:hAnsi="宋体" w:cs="宋体"/>
                <w:color w:val="000000"/>
                <w:spacing w:val="-1"/>
                <w:w w:val="100"/>
                <w:position w:val="0"/>
                <w:sz w:val="18"/>
                <w:u w:val="none"/>
              </w:rPr>
              <w:t>参数见</w:t>
            </w:r>
          </w:p>
          <w:p>
            <w:pPr>
              <w:spacing w:before="0" w:after="0" w:line="233" w:lineRule="exact"/>
              <w:ind w:left="142" w:right="-239"/>
            </w:pPr>
            <w:r>
              <w:rPr>
                <w:rFonts w:ascii="宋体" w:hAnsi="宋体" w:cs="宋体"/>
                <w:color w:val="000000"/>
                <w:spacing w:val="-1"/>
                <w:w w:val="100"/>
                <w:position w:val="0"/>
                <w:sz w:val="18"/>
                <w:u w:val="none"/>
              </w:rPr>
              <w:t>《中华</w:t>
            </w:r>
          </w:p>
          <w:p>
            <w:pPr>
              <w:spacing w:before="0" w:after="0" w:line="235" w:lineRule="exact"/>
              <w:ind w:left="142" w:right="-239"/>
            </w:pPr>
            <w:r>
              <w:rPr>
                <w:rFonts w:ascii="宋体" w:eastAsia="宋体" w:hAnsi="宋体" w:cs="宋体"/>
                <w:color w:val="000000"/>
                <w:spacing w:val="-1"/>
                <w:w w:val="100"/>
                <w:position w:val="0"/>
                <w:sz w:val="18"/>
                <w:u w:val="none"/>
              </w:rPr>
              <w:t>人民共</w:t>
            </w:r>
          </w:p>
          <w:p>
            <w:pPr>
              <w:spacing w:before="0" w:after="0" w:line="233" w:lineRule="exact"/>
              <w:ind w:left="142" w:right="-239"/>
            </w:pPr>
            <w:r>
              <w:rPr>
                <w:rFonts w:ascii="宋体" w:eastAsia="宋体" w:hAnsi="宋体" w:cs="宋体"/>
                <w:color w:val="000000"/>
                <w:spacing w:val="-1"/>
                <w:w w:val="100"/>
                <w:position w:val="0"/>
                <w:sz w:val="18"/>
                <w:u w:val="none"/>
              </w:rPr>
              <w:t>和国药</w:t>
            </w:r>
          </w:p>
          <w:p>
            <w:pPr>
              <w:spacing w:before="0" w:after="0" w:line="233" w:lineRule="exact"/>
              <w:ind w:left="231" w:right="-239"/>
            </w:pPr>
            <w:r>
              <w:rPr>
                <w:rFonts w:ascii="宋体" w:hAnsi="宋体" w:cs="宋体"/>
                <w:color w:val="000000"/>
                <w:spacing w:val="-1"/>
                <w:w w:val="100"/>
                <w:position w:val="0"/>
                <w:sz w:val="18"/>
                <w:u w:val="none"/>
              </w:rPr>
              <w:t>典》</w:t>
            </w:r>
          </w:p>
        </w:tc>
      </w:tr>
      <w:tr>
        <w:tblPrEx>
          <w:tblW w:w="0" w:type="auto"/>
          <w:tblInd w:w="0" w:type="dxa"/>
          <w:tblLayout w:type="fixed"/>
          <w:tblCellMar>
            <w:top w:w="0" w:type="dxa"/>
            <w:left w:w="108" w:type="dxa"/>
            <w:bottom w:w="0" w:type="dxa"/>
            <w:right w:w="108" w:type="dxa"/>
          </w:tblCellMar>
        </w:tblPrEx>
        <w:trPr>
          <w:trHeight w:hRule="exact" w:val="1178"/>
        </w:trPr>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6" w:right="-239"/>
            </w:pPr>
          </w:p>
          <w:p>
            <w:pPr>
              <w:spacing w:before="0" w:after="0" w:line="205" w:lineRule="exact"/>
              <w:ind w:left="396" w:right="-239"/>
            </w:pPr>
            <w:r>
              <w:rPr>
                <w:rFonts w:ascii="宋体" w:eastAsia="宋体" w:hAnsi="宋体" w:cs="宋体"/>
                <w:color w:val="000000"/>
                <w:spacing w:val="-1"/>
                <w:w w:val="100"/>
                <w:position w:val="0"/>
                <w:sz w:val="18"/>
                <w:u w:val="none"/>
              </w:rPr>
              <w:t>氮气</w:t>
            </w:r>
          </w:p>
          <w:p>
            <w:pPr>
              <w:spacing w:before="0" w:after="0" w:line="233" w:lineRule="exact"/>
              <w:ind w:left="127" w:right="-239"/>
            </w:pPr>
            <w:r>
              <w:rPr>
                <w:rFonts w:ascii="宋体" w:hAnsi="宋体" w:cs="宋体"/>
                <w:color w:val="000000"/>
                <w:spacing w:val="-1"/>
                <w:w w:val="100"/>
                <w:position w:val="0"/>
                <w:sz w:val="18"/>
                <w:u w:val="none"/>
              </w:rPr>
              <w:t>（≥99.99%</w:t>
            </w:r>
          </w:p>
          <w:p>
            <w:pPr>
              <w:spacing w:before="0" w:after="0" w:line="233" w:lineRule="exact"/>
              <w:ind w:left="396" w:right="-239"/>
            </w:pPr>
            <w:r>
              <w:rPr>
                <w:rFonts w:ascii="宋体" w:eastAsia="宋体" w:hAnsi="宋体" w:cs="宋体"/>
                <w:color w:val="000000"/>
                <w:spacing w:val="-1"/>
                <w:w w:val="100"/>
                <w:position w:val="0"/>
                <w:sz w:val="18"/>
                <w:u w:val="none"/>
              </w:rPr>
              <w:t>N2）</w:t>
            </w:r>
          </w:p>
        </w:tc>
        <w:tc>
          <w:tcPr>
            <w:tcW w:w="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3" w:right="-239"/>
            </w:pPr>
          </w:p>
          <w:p>
            <w:pPr>
              <w:spacing w:before="0" w:after="0" w:line="198" w:lineRule="exact"/>
              <w:ind w:left="273" w:right="-239"/>
            </w:pPr>
            <w:r>
              <w:rPr>
                <w:rFonts w:ascii="宋体" w:eastAsia="宋体" w:hAnsi="宋体" w:cs="宋体"/>
                <w:color w:val="000000"/>
                <w:spacing w:val="-1"/>
                <w:w w:val="100"/>
                <w:position w:val="0"/>
                <w:sz w:val="18"/>
                <w:u w:val="none"/>
              </w:rPr>
              <w:t>－</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72" w:right="-239"/>
            </w:pPr>
            <w:r>
              <w:rPr>
                <w:rFonts w:ascii="宋体" w:hAnsi="宋体" w:cs="宋体"/>
                <w:color w:val="000000"/>
                <w:spacing w:val="0"/>
                <w:w w:val="100"/>
                <w:position w:val="0"/>
                <w:sz w:val="18"/>
                <w:u w:val="none"/>
              </w:rPr>
              <w:t>≤50</w:t>
            </w:r>
          </w:p>
          <w:p>
            <w:pPr>
              <w:spacing w:before="0" w:after="0" w:line="233" w:lineRule="exact"/>
              <w:ind w:left="172" w:right="-239"/>
            </w:pPr>
            <w:r>
              <w:rPr>
                <w:rFonts w:ascii="宋体" w:eastAsia="宋体" w:hAnsi="宋体" w:cs="宋体"/>
                <w:color w:val="000000"/>
                <w:spacing w:val="-1"/>
                <w:w w:val="100"/>
                <w:position w:val="0"/>
                <w:sz w:val="18"/>
                <w:u w:val="none"/>
              </w:rPr>
              <w:t>（标</w:t>
            </w:r>
          </w:p>
          <w:p>
            <w:pPr>
              <w:spacing w:before="0" w:after="0" w:line="233" w:lineRule="exact"/>
              <w:ind w:left="172" w:right="-239"/>
            </w:pPr>
            <w:r>
              <w:rPr>
                <w:rFonts w:ascii="宋体" w:eastAsia="宋体" w:hAnsi="宋体" w:cs="宋体"/>
                <w:color w:val="000000"/>
                <w:spacing w:val="-1"/>
                <w:w w:val="100"/>
                <w:position w:val="0"/>
                <w:sz w:val="18"/>
                <w:u w:val="none"/>
              </w:rPr>
              <w:t>态露</w:t>
            </w:r>
          </w:p>
          <w:p>
            <w:pPr>
              <w:spacing w:before="0" w:after="0" w:line="235" w:lineRule="exact"/>
              <w:ind w:left="172" w:right="-239"/>
            </w:pPr>
            <w:r>
              <w:rPr>
                <w:rFonts w:ascii="宋体" w:hAnsi="宋体" w:cs="宋体"/>
                <w:color w:val="000000"/>
                <w:spacing w:val="-1"/>
                <w:w w:val="100"/>
                <w:position w:val="0"/>
                <w:sz w:val="18"/>
                <w:u w:val="none"/>
              </w:rPr>
              <w:t>点—</w:t>
            </w:r>
          </w:p>
          <w:p>
            <w:pPr>
              <w:spacing w:before="0" w:after="0" w:line="233" w:lineRule="exact"/>
              <w:ind w:left="107" w:right="-239"/>
            </w:pPr>
            <w:r>
              <w:rPr>
                <w:rFonts w:ascii="宋体" w:hAnsi="宋体" w:cs="宋体"/>
                <w:color w:val="000000"/>
                <w:spacing w:val="-1"/>
                <w:w w:val="100"/>
                <w:position w:val="0"/>
                <w:sz w:val="18"/>
                <w:u w:val="none"/>
              </w:rPr>
              <w:t>46℃）</w:t>
            </w:r>
          </w:p>
        </w:tc>
        <w:tc>
          <w:tcPr>
            <w:tcW w:w="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44" w:right="-239"/>
            </w:pPr>
          </w:p>
          <w:p>
            <w:pPr>
              <w:spacing w:before="0" w:after="0" w:line="198" w:lineRule="exact"/>
              <w:ind w:left="344" w:right="-239"/>
            </w:pPr>
            <w:r>
              <w:rPr>
                <w:rFonts w:ascii="宋体" w:hAnsi="宋体" w:cs="宋体"/>
                <w:color w:val="000000"/>
                <w:spacing w:val="-1"/>
                <w:w w:val="100"/>
                <w:position w:val="0"/>
                <w:sz w:val="18"/>
                <w:u w:val="none"/>
              </w:rPr>
              <w:t>≤5</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63" w:right="-239"/>
            </w:pPr>
          </w:p>
          <w:p>
            <w:pPr>
              <w:spacing w:before="0" w:after="0" w:line="198" w:lineRule="exact"/>
              <w:ind w:left="163" w:right="-239"/>
            </w:pPr>
            <w:r>
              <w:rPr>
                <w:rFonts w:ascii="宋体" w:hAnsi="宋体" w:cs="宋体"/>
                <w:color w:val="000000"/>
                <w:spacing w:val="0"/>
                <w:w w:val="100"/>
                <w:position w:val="0"/>
                <w:sz w:val="18"/>
                <w:u w:val="none"/>
              </w:rPr>
              <w:t>≤10</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7" w:right="-239"/>
            </w:pPr>
          </w:p>
          <w:p>
            <w:pPr>
              <w:spacing w:before="0" w:after="0" w:line="198" w:lineRule="exact"/>
              <w:ind w:left="277" w:right="-239"/>
            </w:pPr>
            <w:r>
              <w:rPr>
                <w:rFonts w:ascii="宋体" w:eastAsia="宋体" w:hAnsi="宋体" w:cs="宋体"/>
                <w:color w:val="000000"/>
                <w:spacing w:val="-1"/>
                <w:w w:val="100"/>
                <w:position w:val="0"/>
                <w:sz w:val="18"/>
                <w:u w:val="none"/>
              </w:rPr>
              <w:t>－</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3" w:right="-239"/>
            </w:pPr>
          </w:p>
          <w:p>
            <w:pPr>
              <w:spacing w:before="0" w:after="0" w:line="198" w:lineRule="exact"/>
              <w:ind w:left="193" w:right="-239"/>
            </w:pPr>
            <w:r>
              <w:rPr>
                <w:rFonts w:ascii="宋体" w:eastAsia="宋体" w:hAnsi="宋体" w:cs="宋体"/>
                <w:color w:val="000000"/>
                <w:spacing w:val="-1"/>
                <w:w w:val="100"/>
                <w:position w:val="0"/>
                <w:sz w:val="18"/>
                <w:u w:val="none"/>
              </w:rPr>
              <w:t>－</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56" w:right="-239"/>
            </w:pPr>
          </w:p>
          <w:p>
            <w:pPr>
              <w:spacing w:before="0" w:after="0" w:line="198" w:lineRule="exact"/>
              <w:ind w:left="156" w:right="-239"/>
            </w:pPr>
            <w:r>
              <w:rPr>
                <w:rFonts w:ascii="宋体" w:hAnsi="宋体" w:cs="宋体"/>
                <w:color w:val="000000"/>
                <w:spacing w:val="-1"/>
                <w:w w:val="100"/>
                <w:position w:val="0"/>
                <w:sz w:val="18"/>
                <w:u w:val="none"/>
              </w:rPr>
              <w:t>≤5</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58" w:right="-239"/>
            </w:pPr>
          </w:p>
          <w:p>
            <w:pPr>
              <w:spacing w:before="0" w:after="0" w:line="198" w:lineRule="exact"/>
              <w:ind w:left="158" w:right="-239"/>
            </w:pPr>
            <w:r>
              <w:rPr>
                <w:rFonts w:ascii="宋体" w:hAnsi="宋体" w:cs="宋体"/>
                <w:color w:val="000000"/>
                <w:spacing w:val="-1"/>
                <w:w w:val="100"/>
                <w:position w:val="0"/>
                <w:sz w:val="18"/>
                <w:u w:val="none"/>
              </w:rPr>
              <w:t>≤5</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3" w:right="-239"/>
            </w:pPr>
          </w:p>
          <w:p>
            <w:pPr>
              <w:spacing w:before="0" w:after="0" w:line="323" w:lineRule="exact"/>
              <w:ind w:left="193" w:right="-239"/>
            </w:pPr>
            <w:r>
              <w:rPr>
                <w:rFonts w:ascii="宋体" w:hAnsi="宋体" w:cs="宋体"/>
                <w:color w:val="000000"/>
                <w:spacing w:val="-1"/>
                <w:w w:val="100"/>
                <w:position w:val="0"/>
                <w:sz w:val="18"/>
                <w:u w:val="none"/>
              </w:rPr>
              <w:t>≤</w:t>
            </w:r>
          </w:p>
          <w:p>
            <w:pPr>
              <w:spacing w:before="0" w:after="0" w:line="233" w:lineRule="exact"/>
              <w:ind w:left="193" w:right="-239"/>
            </w:pPr>
            <w:r>
              <w:rPr>
                <w:rFonts w:ascii="宋体" w:hAnsi="宋体" w:cs="宋体"/>
                <w:color w:val="000000"/>
                <w:spacing w:val="0"/>
                <w:w w:val="100"/>
                <w:position w:val="0"/>
                <w:sz w:val="18"/>
                <w:u w:val="none"/>
              </w:rPr>
              <w:t>15</w:t>
            </w:r>
          </w:p>
        </w:tc>
        <w:tc>
          <w:tcPr>
            <w:tcW w:w="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47" w:right="-239"/>
            </w:pPr>
          </w:p>
          <w:p>
            <w:pPr>
              <w:spacing w:before="0" w:after="0" w:line="198" w:lineRule="exact"/>
              <w:ind w:left="147" w:right="-239"/>
            </w:pPr>
            <w:r>
              <w:rPr>
                <w:rFonts w:ascii="宋体" w:hAnsi="宋体" w:cs="宋体"/>
                <w:color w:val="000000"/>
                <w:spacing w:val="0"/>
                <w:w w:val="100"/>
                <w:position w:val="0"/>
                <w:sz w:val="18"/>
                <w:u w:val="none"/>
              </w:rPr>
              <w:t>≤5μm</w:t>
            </w:r>
          </w:p>
        </w:tc>
        <w:tc>
          <w:tcPr>
            <w:tcW w:w="6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29" w:right="-239"/>
            </w:pPr>
          </w:p>
          <w:p>
            <w:pPr>
              <w:spacing w:before="0" w:after="0" w:line="198" w:lineRule="exact"/>
              <w:ind w:left="229" w:right="-239"/>
            </w:pPr>
            <w:r>
              <w:rPr>
                <w:rFonts w:ascii="宋体" w:eastAsia="宋体" w:hAnsi="宋体" w:cs="宋体"/>
                <w:color w:val="000000"/>
                <w:spacing w:val="-1"/>
                <w:w w:val="100"/>
                <w:position w:val="0"/>
                <w:sz w:val="18"/>
                <w:u w:val="none"/>
              </w:rPr>
              <w:t>－</w:t>
            </w:r>
          </w:p>
        </w:tc>
        <w:tc>
          <w:tcPr>
            <w:tcW w:w="8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22" w:right="-239"/>
            </w:pPr>
          </w:p>
          <w:p>
            <w:pPr>
              <w:spacing w:before="0" w:after="0" w:line="198" w:lineRule="exact"/>
              <w:ind w:left="322"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1410"/>
        </w:trPr>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6" w:right="-239"/>
            </w:pPr>
          </w:p>
          <w:p>
            <w:pPr>
              <w:spacing w:before="0" w:after="0" w:line="321" w:lineRule="exact"/>
              <w:ind w:left="216" w:right="-239"/>
            </w:pPr>
            <w:r>
              <w:rPr>
                <w:rFonts w:ascii="宋体" w:eastAsia="宋体" w:hAnsi="宋体" w:cs="宋体"/>
                <w:color w:val="000000"/>
                <w:spacing w:val="-1"/>
                <w:w w:val="100"/>
                <w:position w:val="0"/>
                <w:sz w:val="18"/>
                <w:u w:val="none"/>
              </w:rPr>
              <w:t>二氧化碳</w:t>
            </w:r>
          </w:p>
          <w:p>
            <w:pPr>
              <w:spacing w:before="0" w:after="0" w:line="233" w:lineRule="exact"/>
              <w:ind w:left="170" w:right="-239"/>
            </w:pPr>
            <w:r>
              <w:rPr>
                <w:rFonts w:ascii="宋体" w:hAnsi="宋体" w:cs="宋体"/>
                <w:color w:val="000000"/>
                <w:spacing w:val="-1"/>
                <w:w w:val="100"/>
                <w:position w:val="0"/>
                <w:sz w:val="18"/>
                <w:u w:val="none"/>
              </w:rPr>
              <w:t>（≥99.0%</w:t>
            </w:r>
          </w:p>
          <w:p>
            <w:pPr>
              <w:spacing w:before="0" w:after="0" w:line="233" w:lineRule="exact"/>
              <w:ind w:left="350" w:right="-239"/>
            </w:pPr>
            <w:r>
              <w:rPr>
                <w:rFonts w:ascii="宋体" w:eastAsia="宋体" w:hAnsi="宋体" w:cs="宋体"/>
                <w:color w:val="000000"/>
                <w:spacing w:val="0"/>
                <w:w w:val="100"/>
                <w:position w:val="0"/>
                <w:sz w:val="18"/>
                <w:u w:val="none"/>
              </w:rPr>
              <w:t>CO2）</w:t>
            </w:r>
          </w:p>
        </w:tc>
        <w:tc>
          <w:tcPr>
            <w:tcW w:w="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3" w:right="-239"/>
            </w:pPr>
          </w:p>
          <w:p>
            <w:pPr>
              <w:spacing w:before="0" w:after="0" w:line="313" w:lineRule="exact"/>
              <w:ind w:left="273" w:right="-239"/>
            </w:pPr>
            <w:r>
              <w:rPr>
                <w:rFonts w:ascii="宋体" w:eastAsia="宋体" w:hAnsi="宋体" w:cs="宋体"/>
                <w:color w:val="000000"/>
                <w:spacing w:val="-1"/>
                <w:w w:val="100"/>
                <w:position w:val="0"/>
                <w:sz w:val="18"/>
                <w:u w:val="none"/>
              </w:rPr>
              <w:t>－</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63" w:right="-239"/>
            </w:pPr>
          </w:p>
          <w:p>
            <w:pPr>
              <w:spacing w:before="0" w:after="0" w:line="313" w:lineRule="exact"/>
              <w:ind w:left="263" w:right="-239"/>
            </w:pPr>
            <w:r>
              <w:rPr>
                <w:rFonts w:ascii="宋体" w:eastAsia="宋体" w:hAnsi="宋体" w:cs="宋体"/>
                <w:color w:val="000000"/>
                <w:spacing w:val="-1"/>
                <w:w w:val="100"/>
                <w:position w:val="0"/>
                <w:sz w:val="18"/>
                <w:u w:val="none"/>
              </w:rPr>
              <w:t>－</w:t>
            </w:r>
          </w:p>
        </w:tc>
        <w:tc>
          <w:tcPr>
            <w:tcW w:w="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90" w:right="-239"/>
            </w:pPr>
          </w:p>
          <w:p>
            <w:pPr>
              <w:spacing w:before="0" w:after="0" w:line="313" w:lineRule="exact"/>
              <w:ind w:left="390" w:right="-239"/>
            </w:pPr>
            <w:r>
              <w:rPr>
                <w:rFonts w:ascii="宋体" w:eastAsia="宋体" w:hAnsi="宋体" w:cs="宋体"/>
                <w:color w:val="000000"/>
                <w:spacing w:val="-1"/>
                <w:w w:val="100"/>
                <w:position w:val="0"/>
                <w:sz w:val="18"/>
                <w:u w:val="none"/>
              </w:rPr>
              <w:t>－</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54" w:right="-239"/>
            </w:pPr>
          </w:p>
          <w:p>
            <w:pPr>
              <w:spacing w:before="0" w:after="0" w:line="313" w:lineRule="exact"/>
              <w:ind w:left="254" w:right="-239"/>
            </w:pPr>
            <w:r>
              <w:rPr>
                <w:rFonts w:ascii="宋体" w:eastAsia="宋体" w:hAnsi="宋体" w:cs="宋体"/>
                <w:color w:val="000000"/>
                <w:spacing w:val="-1"/>
                <w:w w:val="100"/>
                <w:position w:val="0"/>
                <w:sz w:val="18"/>
                <w:u w:val="none"/>
              </w:rPr>
              <w:t>－</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7" w:right="-239"/>
            </w:pPr>
          </w:p>
          <w:p>
            <w:pPr>
              <w:spacing w:before="0" w:after="0" w:line="313" w:lineRule="exact"/>
              <w:ind w:left="277" w:right="-239"/>
            </w:pPr>
            <w:r>
              <w:rPr>
                <w:rFonts w:ascii="宋体" w:eastAsia="宋体" w:hAnsi="宋体" w:cs="宋体"/>
                <w:color w:val="000000"/>
                <w:spacing w:val="-1"/>
                <w:w w:val="100"/>
                <w:position w:val="0"/>
                <w:sz w:val="18"/>
                <w:u w:val="none"/>
              </w:rPr>
              <w:t>－</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3" w:right="-239"/>
            </w:pPr>
          </w:p>
          <w:p>
            <w:pPr>
              <w:spacing w:before="0" w:after="0" w:line="313" w:lineRule="exact"/>
              <w:ind w:left="193" w:right="-239"/>
            </w:pPr>
            <w:r>
              <w:rPr>
                <w:rFonts w:ascii="宋体" w:eastAsia="宋体" w:hAnsi="宋体" w:cs="宋体"/>
                <w:color w:val="000000"/>
                <w:spacing w:val="-1"/>
                <w:w w:val="100"/>
                <w:position w:val="0"/>
                <w:sz w:val="18"/>
                <w:u w:val="none"/>
              </w:rPr>
              <w:t>－</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2" w:right="-239"/>
            </w:pPr>
          </w:p>
          <w:p>
            <w:pPr>
              <w:spacing w:before="0" w:after="0" w:line="313" w:lineRule="exact"/>
              <w:ind w:left="202" w:right="-239"/>
            </w:pPr>
            <w:r>
              <w:rPr>
                <w:rFonts w:ascii="宋体" w:eastAsia="宋体" w:hAnsi="宋体" w:cs="宋体"/>
                <w:color w:val="000000"/>
                <w:spacing w:val="-1"/>
                <w:w w:val="100"/>
                <w:position w:val="0"/>
                <w:sz w:val="18"/>
                <w:u w:val="none"/>
              </w:rPr>
              <w:t>－</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1" w:right="-239"/>
            </w:pPr>
          </w:p>
          <w:p>
            <w:pPr>
              <w:spacing w:before="0" w:after="0" w:line="313" w:lineRule="exact"/>
              <w:ind w:left="201" w:right="-239"/>
            </w:pPr>
            <w:r>
              <w:rPr>
                <w:rFonts w:ascii="宋体" w:eastAsia="宋体" w:hAnsi="宋体" w:cs="宋体"/>
                <w:color w:val="000000"/>
                <w:spacing w:val="-1"/>
                <w:w w:val="100"/>
                <w:position w:val="0"/>
                <w:sz w:val="18"/>
                <w:u w:val="none"/>
              </w:rPr>
              <w:t>－</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3" w:right="-239"/>
            </w:pPr>
          </w:p>
          <w:p>
            <w:pPr>
              <w:spacing w:before="0" w:after="0" w:line="313" w:lineRule="exact"/>
              <w:ind w:left="193" w:right="-239"/>
            </w:pPr>
            <w:r>
              <w:rPr>
                <w:rFonts w:ascii="宋体" w:eastAsia="宋体" w:hAnsi="宋体" w:cs="宋体"/>
                <w:color w:val="000000"/>
                <w:spacing w:val="-1"/>
                <w:w w:val="100"/>
                <w:position w:val="0"/>
                <w:sz w:val="18"/>
                <w:u w:val="none"/>
              </w:rPr>
              <w:t>－</w:t>
            </w:r>
          </w:p>
        </w:tc>
        <w:tc>
          <w:tcPr>
            <w:tcW w:w="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27" w:right="-239"/>
            </w:pPr>
          </w:p>
          <w:p>
            <w:pPr>
              <w:spacing w:before="0" w:after="0" w:line="313" w:lineRule="exact"/>
              <w:ind w:left="327" w:right="-239"/>
            </w:pPr>
            <w:r>
              <w:rPr>
                <w:rFonts w:ascii="宋体" w:eastAsia="宋体" w:hAnsi="宋体" w:cs="宋体"/>
                <w:color w:val="000000"/>
                <w:spacing w:val="-1"/>
                <w:w w:val="100"/>
                <w:position w:val="0"/>
                <w:sz w:val="18"/>
                <w:u w:val="none"/>
              </w:rPr>
              <w:t>－</w:t>
            </w:r>
          </w:p>
        </w:tc>
        <w:tc>
          <w:tcPr>
            <w:tcW w:w="6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29" w:right="-239"/>
            </w:pPr>
          </w:p>
          <w:p>
            <w:pPr>
              <w:spacing w:before="0" w:after="0" w:line="313" w:lineRule="exact"/>
              <w:ind w:left="229" w:right="-239"/>
            </w:pPr>
            <w:r>
              <w:rPr>
                <w:rFonts w:ascii="宋体" w:eastAsia="宋体" w:hAnsi="宋体" w:cs="宋体"/>
                <w:color w:val="000000"/>
                <w:spacing w:val="-1"/>
                <w:w w:val="100"/>
                <w:position w:val="0"/>
                <w:sz w:val="18"/>
                <w:u w:val="none"/>
              </w:rPr>
              <w:t>－</w:t>
            </w:r>
          </w:p>
        </w:tc>
        <w:tc>
          <w:tcPr>
            <w:tcW w:w="8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2" w:right="-239"/>
            </w:pPr>
            <w:r>
              <w:rPr>
                <w:rFonts w:ascii="宋体" w:eastAsia="宋体" w:hAnsi="宋体" w:cs="宋体"/>
                <w:color w:val="000000"/>
                <w:spacing w:val="-1"/>
                <w:w w:val="100"/>
                <w:position w:val="0"/>
                <w:sz w:val="18"/>
                <w:u w:val="none"/>
              </w:rPr>
              <w:t>未列出</w:t>
            </w:r>
          </w:p>
          <w:p>
            <w:pPr>
              <w:spacing w:before="0" w:after="0" w:line="235" w:lineRule="exact"/>
              <w:ind w:left="142" w:right="-239"/>
            </w:pPr>
            <w:r>
              <w:rPr>
                <w:rFonts w:ascii="宋体" w:eastAsia="宋体" w:hAnsi="宋体" w:cs="宋体"/>
                <w:color w:val="000000"/>
                <w:spacing w:val="-1"/>
                <w:w w:val="100"/>
                <w:position w:val="0"/>
                <w:sz w:val="18"/>
                <w:u w:val="none"/>
              </w:rPr>
              <w:t>参数见</w:t>
            </w:r>
          </w:p>
          <w:p>
            <w:pPr>
              <w:spacing w:before="0" w:after="0" w:line="233" w:lineRule="exact"/>
              <w:ind w:left="142" w:right="-239"/>
            </w:pPr>
            <w:r>
              <w:rPr>
                <w:rFonts w:ascii="宋体" w:hAnsi="宋体" w:cs="宋体"/>
                <w:color w:val="000000"/>
                <w:spacing w:val="-1"/>
                <w:w w:val="100"/>
                <w:position w:val="0"/>
                <w:sz w:val="18"/>
                <w:u w:val="none"/>
              </w:rPr>
              <w:t>《中华</w:t>
            </w:r>
          </w:p>
          <w:p>
            <w:pPr>
              <w:spacing w:before="0" w:after="0" w:line="233" w:lineRule="exact"/>
              <w:ind w:left="142" w:right="-239"/>
            </w:pPr>
            <w:r>
              <w:rPr>
                <w:rFonts w:ascii="宋体" w:eastAsia="宋体" w:hAnsi="宋体" w:cs="宋体"/>
                <w:color w:val="000000"/>
                <w:spacing w:val="-1"/>
                <w:w w:val="100"/>
                <w:position w:val="0"/>
                <w:sz w:val="18"/>
                <w:u w:val="none"/>
              </w:rPr>
              <w:t>人民共</w:t>
            </w:r>
          </w:p>
          <w:p>
            <w:pPr>
              <w:spacing w:before="0" w:after="0" w:line="233" w:lineRule="exact"/>
              <w:ind w:left="142" w:right="-239"/>
            </w:pPr>
            <w:r>
              <w:rPr>
                <w:rFonts w:ascii="宋体" w:eastAsia="宋体" w:hAnsi="宋体" w:cs="宋体"/>
                <w:color w:val="000000"/>
                <w:spacing w:val="-1"/>
                <w:w w:val="100"/>
                <w:position w:val="0"/>
                <w:sz w:val="18"/>
                <w:u w:val="none"/>
              </w:rPr>
              <w:t>和国药</w:t>
            </w:r>
          </w:p>
          <w:p>
            <w:pPr>
              <w:spacing w:before="0" w:after="0" w:line="235" w:lineRule="exact"/>
              <w:ind w:left="231" w:right="-239"/>
            </w:pPr>
            <w:r>
              <w:rPr>
                <w:rFonts w:ascii="宋体" w:hAnsi="宋体" w:cs="宋体"/>
                <w:color w:val="000000"/>
                <w:spacing w:val="-1"/>
                <w:w w:val="100"/>
                <w:position w:val="0"/>
                <w:sz w:val="18"/>
                <w:u w:val="none"/>
              </w:rPr>
              <w:t>典》</w:t>
            </w:r>
          </w:p>
        </w:tc>
      </w:tr>
      <w:tr>
        <w:tblPrEx>
          <w:tblW w:w="0" w:type="auto"/>
          <w:tblInd w:w="0" w:type="dxa"/>
          <w:tblLayout w:type="fixed"/>
          <w:tblCellMar>
            <w:top w:w="0" w:type="dxa"/>
            <w:left w:w="108" w:type="dxa"/>
            <w:bottom w:w="0" w:type="dxa"/>
            <w:right w:w="108" w:type="dxa"/>
          </w:tblCellMar>
        </w:tblPrEx>
        <w:trPr>
          <w:trHeight w:hRule="exact" w:val="1411"/>
        </w:trPr>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6" w:right="-239"/>
            </w:pPr>
          </w:p>
          <w:p>
            <w:pPr>
              <w:spacing w:before="0" w:after="0" w:line="322" w:lineRule="exact"/>
              <w:ind w:left="216" w:right="-239"/>
            </w:pPr>
            <w:r>
              <w:rPr>
                <w:rFonts w:ascii="宋体" w:eastAsia="宋体" w:hAnsi="宋体" w:cs="宋体"/>
                <w:color w:val="000000"/>
                <w:spacing w:val="-1"/>
                <w:w w:val="100"/>
                <w:position w:val="0"/>
                <w:sz w:val="18"/>
                <w:u w:val="none"/>
              </w:rPr>
              <w:t>氧化亚氮</w:t>
            </w:r>
          </w:p>
          <w:p>
            <w:pPr>
              <w:spacing w:before="0" w:after="0" w:line="233" w:lineRule="exact"/>
              <w:ind w:left="170" w:right="-239"/>
            </w:pPr>
            <w:r>
              <w:rPr>
                <w:rFonts w:ascii="宋体" w:hAnsi="宋体" w:cs="宋体"/>
                <w:color w:val="000000"/>
                <w:spacing w:val="-1"/>
                <w:w w:val="100"/>
                <w:position w:val="0"/>
                <w:sz w:val="18"/>
                <w:u w:val="none"/>
              </w:rPr>
              <w:t>（≥99.0%</w:t>
            </w:r>
          </w:p>
          <w:p>
            <w:pPr>
              <w:spacing w:before="0" w:after="0" w:line="233" w:lineRule="exact"/>
              <w:ind w:left="350" w:right="-239"/>
            </w:pPr>
            <w:r>
              <w:rPr>
                <w:rFonts w:ascii="宋体" w:eastAsia="宋体" w:hAnsi="宋体" w:cs="宋体"/>
                <w:color w:val="000000"/>
                <w:spacing w:val="0"/>
                <w:w w:val="100"/>
                <w:position w:val="0"/>
                <w:sz w:val="18"/>
                <w:u w:val="none"/>
              </w:rPr>
              <w:t>N2O）</w:t>
            </w:r>
          </w:p>
        </w:tc>
        <w:tc>
          <w:tcPr>
            <w:tcW w:w="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3" w:right="-239"/>
            </w:pPr>
          </w:p>
          <w:p>
            <w:pPr>
              <w:spacing w:before="0" w:after="0" w:line="315" w:lineRule="exact"/>
              <w:ind w:left="273" w:right="-239"/>
            </w:pPr>
            <w:r>
              <w:rPr>
                <w:rFonts w:ascii="宋体" w:eastAsia="宋体" w:hAnsi="宋体" w:cs="宋体"/>
                <w:color w:val="000000"/>
                <w:spacing w:val="-1"/>
                <w:w w:val="100"/>
                <w:position w:val="0"/>
                <w:sz w:val="18"/>
                <w:u w:val="none"/>
              </w:rPr>
              <w:t>－</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172" w:right="-239"/>
            </w:pPr>
            <w:r>
              <w:rPr>
                <w:rFonts w:ascii="宋体" w:hAnsi="宋体" w:cs="宋体"/>
                <w:color w:val="000000"/>
                <w:spacing w:val="0"/>
                <w:w w:val="100"/>
                <w:position w:val="0"/>
                <w:sz w:val="18"/>
                <w:u w:val="none"/>
              </w:rPr>
              <w:t>≤50</w:t>
            </w:r>
          </w:p>
          <w:p>
            <w:pPr>
              <w:spacing w:before="0" w:after="0" w:line="233" w:lineRule="exact"/>
              <w:ind w:left="172" w:right="-239"/>
            </w:pPr>
            <w:r>
              <w:rPr>
                <w:rFonts w:ascii="宋体" w:eastAsia="宋体" w:hAnsi="宋体" w:cs="宋体"/>
                <w:color w:val="000000"/>
                <w:spacing w:val="-1"/>
                <w:w w:val="100"/>
                <w:position w:val="0"/>
                <w:sz w:val="18"/>
                <w:u w:val="none"/>
              </w:rPr>
              <w:t>（标</w:t>
            </w:r>
          </w:p>
          <w:p>
            <w:pPr>
              <w:spacing w:before="0" w:after="0" w:line="233" w:lineRule="exact"/>
              <w:ind w:left="172" w:right="-239"/>
            </w:pPr>
            <w:r>
              <w:rPr>
                <w:rFonts w:ascii="宋体" w:eastAsia="宋体" w:hAnsi="宋体" w:cs="宋体"/>
                <w:color w:val="000000"/>
                <w:spacing w:val="-1"/>
                <w:w w:val="100"/>
                <w:position w:val="0"/>
                <w:sz w:val="18"/>
                <w:u w:val="none"/>
              </w:rPr>
              <w:t>态露</w:t>
            </w:r>
          </w:p>
          <w:p>
            <w:pPr>
              <w:spacing w:before="0" w:after="0" w:line="233" w:lineRule="exact"/>
              <w:ind w:left="172" w:right="-239"/>
            </w:pPr>
            <w:r>
              <w:rPr>
                <w:rFonts w:ascii="宋体" w:hAnsi="宋体" w:cs="宋体"/>
                <w:color w:val="000000"/>
                <w:spacing w:val="-1"/>
                <w:w w:val="100"/>
                <w:position w:val="0"/>
                <w:sz w:val="18"/>
                <w:u w:val="none"/>
              </w:rPr>
              <w:t>点—</w:t>
            </w:r>
          </w:p>
          <w:p>
            <w:pPr>
              <w:spacing w:before="0" w:after="0" w:line="233" w:lineRule="exact"/>
              <w:ind w:left="107" w:right="-239"/>
            </w:pPr>
            <w:r>
              <w:rPr>
                <w:rFonts w:ascii="宋体" w:hAnsi="宋体" w:cs="宋体"/>
                <w:color w:val="000000"/>
                <w:spacing w:val="-1"/>
                <w:w w:val="100"/>
                <w:position w:val="0"/>
                <w:sz w:val="18"/>
                <w:u w:val="none"/>
              </w:rPr>
              <w:t>46℃）</w:t>
            </w:r>
          </w:p>
        </w:tc>
        <w:tc>
          <w:tcPr>
            <w:tcW w:w="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90" w:right="-239"/>
            </w:pPr>
          </w:p>
          <w:p>
            <w:pPr>
              <w:spacing w:before="0" w:after="0" w:line="315" w:lineRule="exact"/>
              <w:ind w:left="390" w:right="-239"/>
            </w:pPr>
            <w:r>
              <w:rPr>
                <w:rFonts w:ascii="宋体" w:eastAsia="宋体" w:hAnsi="宋体" w:cs="宋体"/>
                <w:color w:val="000000"/>
                <w:spacing w:val="-1"/>
                <w:w w:val="100"/>
                <w:position w:val="0"/>
                <w:sz w:val="18"/>
                <w:u w:val="none"/>
              </w:rPr>
              <w:t>－</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54" w:right="-239"/>
            </w:pPr>
          </w:p>
          <w:p>
            <w:pPr>
              <w:spacing w:before="0" w:after="0" w:line="315" w:lineRule="exact"/>
              <w:ind w:left="254" w:right="-239"/>
            </w:pPr>
            <w:r>
              <w:rPr>
                <w:rFonts w:ascii="宋体" w:eastAsia="宋体" w:hAnsi="宋体" w:cs="宋体"/>
                <w:color w:val="000000"/>
                <w:spacing w:val="-1"/>
                <w:w w:val="100"/>
                <w:position w:val="0"/>
                <w:sz w:val="18"/>
                <w:u w:val="none"/>
              </w:rPr>
              <w:t>－</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7" w:right="-239"/>
            </w:pPr>
          </w:p>
          <w:p>
            <w:pPr>
              <w:spacing w:before="0" w:after="0" w:line="315" w:lineRule="exact"/>
              <w:ind w:left="277" w:right="-239"/>
            </w:pPr>
            <w:r>
              <w:rPr>
                <w:rFonts w:ascii="宋体" w:eastAsia="宋体" w:hAnsi="宋体" w:cs="宋体"/>
                <w:color w:val="000000"/>
                <w:spacing w:val="-1"/>
                <w:w w:val="100"/>
                <w:position w:val="0"/>
                <w:sz w:val="18"/>
                <w:u w:val="none"/>
              </w:rPr>
              <w:t>－</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3" w:right="-239"/>
            </w:pPr>
          </w:p>
          <w:p>
            <w:pPr>
              <w:spacing w:before="0" w:after="0" w:line="315" w:lineRule="exact"/>
              <w:ind w:left="193" w:right="-239"/>
            </w:pPr>
            <w:r>
              <w:rPr>
                <w:rFonts w:ascii="宋体" w:eastAsia="宋体" w:hAnsi="宋体" w:cs="宋体"/>
                <w:color w:val="000000"/>
                <w:spacing w:val="-1"/>
                <w:w w:val="100"/>
                <w:position w:val="0"/>
                <w:sz w:val="18"/>
                <w:u w:val="none"/>
              </w:rPr>
              <w:t>－</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2" w:right="-239"/>
            </w:pPr>
          </w:p>
          <w:p>
            <w:pPr>
              <w:spacing w:before="0" w:after="0" w:line="315" w:lineRule="exact"/>
              <w:ind w:left="202" w:right="-239"/>
            </w:pPr>
            <w:r>
              <w:rPr>
                <w:rFonts w:ascii="宋体" w:eastAsia="宋体" w:hAnsi="宋体" w:cs="宋体"/>
                <w:color w:val="000000"/>
                <w:spacing w:val="-1"/>
                <w:w w:val="100"/>
                <w:position w:val="0"/>
                <w:sz w:val="18"/>
                <w:u w:val="none"/>
              </w:rPr>
              <w:t>－</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1" w:right="-239"/>
            </w:pPr>
          </w:p>
          <w:p>
            <w:pPr>
              <w:spacing w:before="0" w:after="0" w:line="315" w:lineRule="exact"/>
              <w:ind w:left="201" w:right="-239"/>
            </w:pPr>
            <w:r>
              <w:rPr>
                <w:rFonts w:ascii="宋体" w:eastAsia="宋体" w:hAnsi="宋体" w:cs="宋体"/>
                <w:color w:val="000000"/>
                <w:spacing w:val="-1"/>
                <w:w w:val="100"/>
                <w:position w:val="0"/>
                <w:sz w:val="18"/>
                <w:u w:val="none"/>
              </w:rPr>
              <w:t>－</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3" w:right="-239"/>
            </w:pPr>
          </w:p>
          <w:p>
            <w:pPr>
              <w:spacing w:before="0" w:after="0" w:line="315" w:lineRule="exact"/>
              <w:ind w:left="193" w:right="-239"/>
            </w:pPr>
            <w:r>
              <w:rPr>
                <w:rFonts w:ascii="宋体" w:eastAsia="宋体" w:hAnsi="宋体" w:cs="宋体"/>
                <w:color w:val="000000"/>
                <w:spacing w:val="-1"/>
                <w:w w:val="100"/>
                <w:position w:val="0"/>
                <w:sz w:val="18"/>
                <w:u w:val="none"/>
              </w:rPr>
              <w:t>－</w:t>
            </w:r>
          </w:p>
        </w:tc>
        <w:tc>
          <w:tcPr>
            <w:tcW w:w="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27" w:right="-239"/>
            </w:pPr>
          </w:p>
          <w:p>
            <w:pPr>
              <w:spacing w:before="0" w:after="0" w:line="315" w:lineRule="exact"/>
              <w:ind w:left="327" w:right="-239"/>
            </w:pPr>
            <w:r>
              <w:rPr>
                <w:rFonts w:ascii="宋体" w:eastAsia="宋体" w:hAnsi="宋体" w:cs="宋体"/>
                <w:color w:val="000000"/>
                <w:spacing w:val="-1"/>
                <w:w w:val="100"/>
                <w:position w:val="0"/>
                <w:sz w:val="18"/>
                <w:u w:val="none"/>
              </w:rPr>
              <w:t>－</w:t>
            </w:r>
          </w:p>
        </w:tc>
        <w:tc>
          <w:tcPr>
            <w:tcW w:w="6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29" w:right="-239"/>
            </w:pPr>
          </w:p>
          <w:p>
            <w:pPr>
              <w:spacing w:before="0" w:after="0" w:line="315" w:lineRule="exact"/>
              <w:ind w:left="229" w:right="-239"/>
            </w:pPr>
            <w:r>
              <w:rPr>
                <w:rFonts w:ascii="宋体" w:eastAsia="宋体" w:hAnsi="宋体" w:cs="宋体"/>
                <w:color w:val="000000"/>
                <w:spacing w:val="-1"/>
                <w:w w:val="100"/>
                <w:position w:val="0"/>
                <w:sz w:val="18"/>
                <w:u w:val="none"/>
              </w:rPr>
              <w:t>－</w:t>
            </w:r>
          </w:p>
        </w:tc>
        <w:tc>
          <w:tcPr>
            <w:tcW w:w="8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42" w:right="-239"/>
            </w:pPr>
            <w:r>
              <w:rPr>
                <w:rFonts w:ascii="宋体" w:eastAsia="宋体" w:hAnsi="宋体" w:cs="宋体"/>
                <w:color w:val="000000"/>
                <w:spacing w:val="-1"/>
                <w:w w:val="100"/>
                <w:position w:val="0"/>
                <w:sz w:val="18"/>
                <w:u w:val="none"/>
              </w:rPr>
              <w:t>未列出</w:t>
            </w:r>
          </w:p>
          <w:p>
            <w:pPr>
              <w:spacing w:before="0" w:after="0" w:line="233" w:lineRule="exact"/>
              <w:ind w:left="142" w:right="-239"/>
            </w:pPr>
            <w:r>
              <w:rPr>
                <w:rFonts w:ascii="宋体" w:eastAsia="宋体" w:hAnsi="宋体" w:cs="宋体"/>
                <w:color w:val="000000"/>
                <w:spacing w:val="-1"/>
                <w:w w:val="100"/>
                <w:position w:val="0"/>
                <w:sz w:val="18"/>
                <w:u w:val="none"/>
              </w:rPr>
              <w:t>参数见</w:t>
            </w:r>
          </w:p>
          <w:p>
            <w:pPr>
              <w:spacing w:before="0" w:after="0" w:line="235" w:lineRule="exact"/>
              <w:ind w:left="142" w:right="-239"/>
            </w:pPr>
            <w:r>
              <w:rPr>
                <w:rFonts w:ascii="宋体" w:hAnsi="宋体" w:cs="宋体"/>
                <w:color w:val="000000"/>
                <w:spacing w:val="-1"/>
                <w:w w:val="100"/>
                <w:position w:val="0"/>
                <w:sz w:val="18"/>
                <w:u w:val="none"/>
              </w:rPr>
              <w:t>《中华</w:t>
            </w:r>
          </w:p>
          <w:p>
            <w:pPr>
              <w:spacing w:before="0" w:after="0" w:line="233" w:lineRule="exact"/>
              <w:ind w:left="142" w:right="-239"/>
            </w:pPr>
            <w:r>
              <w:rPr>
                <w:rFonts w:ascii="宋体" w:eastAsia="宋体" w:hAnsi="宋体" w:cs="宋体"/>
                <w:color w:val="000000"/>
                <w:spacing w:val="-1"/>
                <w:w w:val="100"/>
                <w:position w:val="0"/>
                <w:sz w:val="18"/>
                <w:u w:val="none"/>
              </w:rPr>
              <w:t>人民共</w:t>
            </w:r>
          </w:p>
          <w:p>
            <w:pPr>
              <w:spacing w:before="0" w:after="0" w:line="233" w:lineRule="exact"/>
              <w:ind w:left="142" w:right="-239"/>
            </w:pPr>
            <w:r>
              <w:rPr>
                <w:rFonts w:ascii="宋体" w:eastAsia="宋体" w:hAnsi="宋体" w:cs="宋体"/>
                <w:color w:val="000000"/>
                <w:spacing w:val="-1"/>
                <w:w w:val="100"/>
                <w:position w:val="0"/>
                <w:sz w:val="18"/>
                <w:u w:val="none"/>
              </w:rPr>
              <w:t>和国药</w:t>
            </w:r>
          </w:p>
          <w:p>
            <w:pPr>
              <w:spacing w:before="0" w:after="0" w:line="235" w:lineRule="exact"/>
              <w:ind w:left="231" w:right="-239"/>
            </w:pPr>
            <w:r>
              <w:rPr>
                <w:rFonts w:ascii="宋体" w:hAnsi="宋体" w:cs="宋体"/>
                <w:color w:val="000000"/>
                <w:spacing w:val="-1"/>
                <w:w w:val="100"/>
                <w:position w:val="0"/>
                <w:sz w:val="18"/>
                <w:u w:val="none"/>
              </w:rPr>
              <w:t>典》</w:t>
            </w:r>
          </w:p>
        </w:tc>
      </w:tr>
      <w:tr>
        <w:tblPrEx>
          <w:tblW w:w="0" w:type="auto"/>
          <w:tblInd w:w="0" w:type="dxa"/>
          <w:tblLayout w:type="fixed"/>
          <w:tblCellMar>
            <w:top w:w="0" w:type="dxa"/>
            <w:left w:w="108" w:type="dxa"/>
            <w:bottom w:w="0" w:type="dxa"/>
            <w:right w:w="108" w:type="dxa"/>
          </w:tblCellMar>
        </w:tblPrEx>
        <w:trPr>
          <w:trHeight w:hRule="exact" w:val="1177"/>
        </w:trPr>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6" w:right="-239"/>
            </w:pPr>
          </w:p>
          <w:p>
            <w:pPr>
              <w:spacing w:before="0" w:after="0" w:line="204" w:lineRule="exact"/>
              <w:ind w:left="396" w:right="-239"/>
            </w:pPr>
            <w:r>
              <w:rPr>
                <w:rFonts w:ascii="宋体" w:eastAsia="宋体" w:hAnsi="宋体" w:cs="宋体"/>
                <w:color w:val="000000"/>
                <w:spacing w:val="-1"/>
                <w:w w:val="100"/>
                <w:position w:val="0"/>
                <w:sz w:val="18"/>
                <w:u w:val="none"/>
              </w:rPr>
              <w:t>氦气</w:t>
            </w:r>
          </w:p>
          <w:p>
            <w:pPr>
              <w:spacing w:before="0" w:after="0" w:line="233" w:lineRule="exact"/>
              <w:ind w:left="127" w:right="-239"/>
            </w:pPr>
            <w:r>
              <w:rPr>
                <w:rFonts w:ascii="宋体" w:hAnsi="宋体" w:cs="宋体"/>
                <w:color w:val="000000"/>
                <w:spacing w:val="-1"/>
                <w:w w:val="100"/>
                <w:position w:val="0"/>
                <w:sz w:val="18"/>
                <w:u w:val="none"/>
              </w:rPr>
              <w:t>（≥99.99%</w:t>
            </w:r>
          </w:p>
          <w:p>
            <w:pPr>
              <w:spacing w:before="0" w:after="0" w:line="233" w:lineRule="exact"/>
              <w:ind w:left="396" w:right="-239"/>
            </w:pPr>
            <w:r>
              <w:rPr>
                <w:rFonts w:ascii="宋体" w:eastAsia="宋体" w:hAnsi="宋体" w:cs="宋体"/>
                <w:color w:val="000000"/>
                <w:spacing w:val="-1"/>
                <w:w w:val="100"/>
                <w:position w:val="0"/>
                <w:sz w:val="18"/>
                <w:u w:val="none"/>
              </w:rPr>
              <w:t>He）</w:t>
            </w:r>
          </w:p>
        </w:tc>
        <w:tc>
          <w:tcPr>
            <w:tcW w:w="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3" w:right="-239"/>
            </w:pPr>
          </w:p>
          <w:p>
            <w:pPr>
              <w:spacing w:before="0" w:after="0" w:line="197" w:lineRule="exact"/>
              <w:ind w:left="273" w:right="-239"/>
            </w:pPr>
            <w:r>
              <w:rPr>
                <w:rFonts w:ascii="宋体" w:eastAsia="宋体" w:hAnsi="宋体" w:cs="宋体"/>
                <w:color w:val="000000"/>
                <w:spacing w:val="-1"/>
                <w:w w:val="100"/>
                <w:position w:val="0"/>
                <w:sz w:val="18"/>
                <w:u w:val="none"/>
              </w:rPr>
              <w:t>－</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72" w:right="-239"/>
            </w:pPr>
            <w:r>
              <w:rPr>
                <w:rFonts w:ascii="宋体" w:hAnsi="宋体" w:cs="宋体"/>
                <w:color w:val="000000"/>
                <w:spacing w:val="0"/>
                <w:w w:val="100"/>
                <w:position w:val="0"/>
                <w:sz w:val="18"/>
                <w:u w:val="none"/>
              </w:rPr>
              <w:t>≤50</w:t>
            </w:r>
          </w:p>
          <w:p>
            <w:pPr>
              <w:spacing w:before="0" w:after="0" w:line="233" w:lineRule="exact"/>
              <w:ind w:left="172" w:right="-239"/>
            </w:pPr>
            <w:r>
              <w:rPr>
                <w:rFonts w:ascii="宋体" w:eastAsia="宋体" w:hAnsi="宋体" w:cs="宋体"/>
                <w:color w:val="000000"/>
                <w:spacing w:val="-1"/>
                <w:w w:val="100"/>
                <w:position w:val="0"/>
                <w:sz w:val="18"/>
                <w:u w:val="none"/>
              </w:rPr>
              <w:t>（标</w:t>
            </w:r>
          </w:p>
          <w:p>
            <w:pPr>
              <w:spacing w:before="0" w:after="0" w:line="233" w:lineRule="exact"/>
              <w:ind w:left="172" w:right="-239"/>
            </w:pPr>
            <w:r>
              <w:rPr>
                <w:rFonts w:ascii="宋体" w:eastAsia="宋体" w:hAnsi="宋体" w:cs="宋体"/>
                <w:color w:val="000000"/>
                <w:spacing w:val="-1"/>
                <w:w w:val="100"/>
                <w:position w:val="0"/>
                <w:sz w:val="18"/>
                <w:u w:val="none"/>
              </w:rPr>
              <w:t>态露</w:t>
            </w:r>
          </w:p>
          <w:p>
            <w:pPr>
              <w:spacing w:before="0" w:after="0" w:line="235" w:lineRule="exact"/>
              <w:ind w:left="172" w:right="-239"/>
            </w:pPr>
            <w:r>
              <w:rPr>
                <w:rFonts w:ascii="宋体" w:hAnsi="宋体" w:cs="宋体"/>
                <w:color w:val="000000"/>
                <w:spacing w:val="-1"/>
                <w:w w:val="100"/>
                <w:position w:val="0"/>
                <w:sz w:val="18"/>
                <w:u w:val="none"/>
              </w:rPr>
              <w:t>点—</w:t>
            </w:r>
          </w:p>
          <w:p>
            <w:pPr>
              <w:spacing w:before="0" w:after="0" w:line="233" w:lineRule="exact"/>
              <w:ind w:left="107" w:right="-239"/>
            </w:pPr>
            <w:r>
              <w:rPr>
                <w:rFonts w:ascii="宋体" w:hAnsi="宋体" w:cs="宋体"/>
                <w:color w:val="000000"/>
                <w:spacing w:val="-1"/>
                <w:w w:val="100"/>
                <w:position w:val="0"/>
                <w:sz w:val="18"/>
                <w:u w:val="none"/>
              </w:rPr>
              <w:t>46℃）</w:t>
            </w:r>
          </w:p>
        </w:tc>
        <w:tc>
          <w:tcPr>
            <w:tcW w:w="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44" w:right="-239"/>
            </w:pPr>
          </w:p>
          <w:p>
            <w:pPr>
              <w:spacing w:before="0" w:after="0" w:line="197" w:lineRule="exact"/>
              <w:ind w:left="344" w:right="-239"/>
            </w:pPr>
            <w:r>
              <w:rPr>
                <w:rFonts w:ascii="宋体" w:hAnsi="宋体" w:cs="宋体"/>
                <w:color w:val="000000"/>
                <w:spacing w:val="-1"/>
                <w:w w:val="100"/>
                <w:position w:val="0"/>
                <w:sz w:val="18"/>
                <w:u w:val="none"/>
              </w:rPr>
              <w:t>≤1</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8" w:right="-239"/>
            </w:pPr>
          </w:p>
          <w:p>
            <w:pPr>
              <w:spacing w:before="0" w:after="0" w:line="197" w:lineRule="exact"/>
              <w:ind w:left="208" w:right="-239"/>
            </w:pPr>
            <w:r>
              <w:rPr>
                <w:rFonts w:ascii="宋体" w:hAnsi="宋体" w:cs="宋体"/>
                <w:color w:val="000000"/>
                <w:spacing w:val="-1"/>
                <w:w w:val="100"/>
                <w:position w:val="0"/>
                <w:sz w:val="18"/>
                <w:u w:val="none"/>
              </w:rPr>
              <w:t>≤1</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7" w:right="-239"/>
            </w:pPr>
          </w:p>
          <w:p>
            <w:pPr>
              <w:spacing w:before="0" w:after="0" w:line="197" w:lineRule="exact"/>
              <w:ind w:left="277" w:right="-239"/>
            </w:pPr>
            <w:r>
              <w:rPr>
                <w:rFonts w:ascii="宋体" w:eastAsia="宋体" w:hAnsi="宋体" w:cs="宋体"/>
                <w:color w:val="000000"/>
                <w:spacing w:val="-1"/>
                <w:w w:val="100"/>
                <w:position w:val="0"/>
                <w:sz w:val="18"/>
                <w:u w:val="none"/>
              </w:rPr>
              <w:t>－</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3" w:right="-239"/>
            </w:pPr>
          </w:p>
          <w:p>
            <w:pPr>
              <w:spacing w:before="0" w:after="0" w:line="197" w:lineRule="exact"/>
              <w:ind w:left="193" w:right="-239"/>
            </w:pPr>
            <w:r>
              <w:rPr>
                <w:rFonts w:ascii="宋体" w:eastAsia="宋体" w:hAnsi="宋体" w:cs="宋体"/>
                <w:color w:val="000000"/>
                <w:spacing w:val="-1"/>
                <w:w w:val="100"/>
                <w:position w:val="0"/>
                <w:sz w:val="18"/>
                <w:u w:val="none"/>
              </w:rPr>
              <w:t>－</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56" w:right="-239"/>
            </w:pPr>
          </w:p>
          <w:p>
            <w:pPr>
              <w:spacing w:before="0" w:after="0" w:line="197" w:lineRule="exact"/>
              <w:ind w:left="156" w:right="-239"/>
            </w:pPr>
            <w:r>
              <w:rPr>
                <w:rFonts w:ascii="宋体" w:hAnsi="宋体" w:cs="宋体"/>
                <w:color w:val="000000"/>
                <w:spacing w:val="-1"/>
                <w:w w:val="100"/>
                <w:position w:val="0"/>
                <w:sz w:val="18"/>
                <w:u w:val="none"/>
              </w:rPr>
              <w:t>≤5</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58" w:right="-239"/>
            </w:pPr>
          </w:p>
          <w:p>
            <w:pPr>
              <w:spacing w:before="0" w:after="0" w:line="197" w:lineRule="exact"/>
              <w:ind w:left="158" w:right="-239"/>
            </w:pPr>
            <w:r>
              <w:rPr>
                <w:rFonts w:ascii="宋体" w:hAnsi="宋体" w:cs="宋体"/>
                <w:color w:val="000000"/>
                <w:spacing w:val="-1"/>
                <w:w w:val="100"/>
                <w:position w:val="0"/>
                <w:sz w:val="18"/>
                <w:u w:val="none"/>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47" w:right="-239"/>
            </w:pPr>
          </w:p>
          <w:p>
            <w:pPr>
              <w:spacing w:before="0" w:after="0" w:line="197" w:lineRule="exact"/>
              <w:ind w:left="147" w:right="-239"/>
            </w:pPr>
            <w:r>
              <w:rPr>
                <w:rFonts w:ascii="宋体" w:hAnsi="宋体" w:cs="宋体"/>
                <w:color w:val="000000"/>
                <w:spacing w:val="-1"/>
                <w:w w:val="100"/>
                <w:position w:val="0"/>
                <w:sz w:val="18"/>
                <w:u w:val="none"/>
              </w:rPr>
              <w:t>≤7</w:t>
            </w:r>
          </w:p>
        </w:tc>
        <w:tc>
          <w:tcPr>
            <w:tcW w:w="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47" w:right="-239"/>
            </w:pPr>
          </w:p>
          <w:p>
            <w:pPr>
              <w:spacing w:before="0" w:after="0" w:line="197" w:lineRule="exact"/>
              <w:ind w:left="147" w:right="-239"/>
            </w:pPr>
            <w:r>
              <w:rPr>
                <w:rFonts w:ascii="宋体" w:hAnsi="宋体" w:cs="宋体"/>
                <w:color w:val="000000"/>
                <w:spacing w:val="0"/>
                <w:w w:val="100"/>
                <w:position w:val="0"/>
                <w:sz w:val="18"/>
                <w:u w:val="none"/>
              </w:rPr>
              <w:t>≤5μm</w:t>
            </w:r>
          </w:p>
        </w:tc>
        <w:tc>
          <w:tcPr>
            <w:tcW w:w="6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29" w:right="-239"/>
            </w:pPr>
          </w:p>
          <w:p>
            <w:pPr>
              <w:spacing w:before="0" w:after="0" w:line="197" w:lineRule="exact"/>
              <w:ind w:left="229" w:right="-239"/>
            </w:pPr>
            <w:r>
              <w:rPr>
                <w:rFonts w:ascii="宋体" w:eastAsia="宋体" w:hAnsi="宋体" w:cs="宋体"/>
                <w:color w:val="000000"/>
                <w:spacing w:val="-1"/>
                <w:w w:val="100"/>
                <w:position w:val="0"/>
                <w:sz w:val="18"/>
                <w:u w:val="none"/>
              </w:rPr>
              <w:t>－</w:t>
            </w:r>
          </w:p>
        </w:tc>
        <w:tc>
          <w:tcPr>
            <w:tcW w:w="8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22" w:right="-239"/>
            </w:pPr>
          </w:p>
          <w:p>
            <w:pPr>
              <w:spacing w:before="0" w:after="0" w:line="197" w:lineRule="exact"/>
              <w:ind w:left="322"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1187"/>
        </w:trPr>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0" w:right="-239"/>
            </w:pPr>
          </w:p>
          <w:p>
            <w:pPr>
              <w:spacing w:before="0" w:after="0" w:line="321" w:lineRule="exact"/>
              <w:ind w:left="170" w:right="-239"/>
            </w:pPr>
            <w:r>
              <w:rPr>
                <w:rFonts w:ascii="宋体" w:eastAsia="宋体" w:hAnsi="宋体" w:cs="宋体"/>
                <w:color w:val="000000"/>
                <w:spacing w:val="0"/>
                <w:w w:val="100"/>
                <w:position w:val="0"/>
                <w:sz w:val="18"/>
                <w:u w:val="none"/>
              </w:rPr>
              <w:t>氦气/氧气</w:t>
            </w:r>
          </w:p>
          <w:p>
            <w:pPr>
              <w:spacing w:before="0" w:after="0" w:line="233" w:lineRule="exact"/>
              <w:ind w:left="307" w:right="-239"/>
            </w:pPr>
            <w:r>
              <w:rPr>
                <w:rFonts w:ascii="宋体" w:eastAsia="宋体" w:hAnsi="宋体" w:cs="宋体"/>
                <w:color w:val="000000"/>
                <w:spacing w:val="-1"/>
                <w:w w:val="100"/>
                <w:position w:val="0"/>
                <w:sz w:val="18"/>
                <w:u w:val="none"/>
              </w:rPr>
              <w:t>混合气</w:t>
            </w:r>
          </w:p>
        </w:tc>
        <w:tc>
          <w:tcPr>
            <w:tcW w:w="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3" w:right="-239"/>
            </w:pPr>
          </w:p>
          <w:p>
            <w:pPr>
              <w:spacing w:before="0" w:after="0" w:line="196" w:lineRule="exact"/>
              <w:ind w:left="273" w:right="-239"/>
            </w:pPr>
            <w:r>
              <w:rPr>
                <w:rFonts w:ascii="宋体" w:eastAsia="宋体" w:hAnsi="宋体" w:cs="宋体"/>
                <w:color w:val="000000"/>
                <w:spacing w:val="-1"/>
                <w:w w:val="100"/>
                <w:position w:val="0"/>
                <w:sz w:val="18"/>
                <w:u w:val="none"/>
              </w:rPr>
              <w:t>－</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72" w:right="-239"/>
            </w:pPr>
            <w:r>
              <w:rPr>
                <w:rFonts w:ascii="宋体" w:hAnsi="宋体" w:cs="宋体"/>
                <w:color w:val="000000"/>
                <w:spacing w:val="0"/>
                <w:w w:val="100"/>
                <w:position w:val="0"/>
                <w:sz w:val="18"/>
                <w:u w:val="none"/>
              </w:rPr>
              <w:t>≤50</w:t>
            </w:r>
          </w:p>
          <w:p>
            <w:pPr>
              <w:spacing w:before="0" w:after="0" w:line="233" w:lineRule="exact"/>
              <w:ind w:left="172" w:right="-239"/>
            </w:pPr>
            <w:r>
              <w:rPr>
                <w:rFonts w:ascii="宋体" w:eastAsia="宋体" w:hAnsi="宋体" w:cs="宋体"/>
                <w:color w:val="000000"/>
                <w:spacing w:val="-1"/>
                <w:w w:val="100"/>
                <w:position w:val="0"/>
                <w:sz w:val="18"/>
                <w:u w:val="none"/>
              </w:rPr>
              <w:t>（标</w:t>
            </w:r>
          </w:p>
          <w:p>
            <w:pPr>
              <w:spacing w:before="0" w:after="0" w:line="233" w:lineRule="exact"/>
              <w:ind w:left="172" w:right="-239"/>
            </w:pPr>
            <w:r>
              <w:rPr>
                <w:rFonts w:ascii="宋体" w:eastAsia="宋体" w:hAnsi="宋体" w:cs="宋体"/>
                <w:color w:val="000000"/>
                <w:spacing w:val="-1"/>
                <w:w w:val="100"/>
                <w:position w:val="0"/>
                <w:sz w:val="18"/>
                <w:u w:val="none"/>
              </w:rPr>
              <w:t>态露</w:t>
            </w:r>
          </w:p>
          <w:p>
            <w:pPr>
              <w:spacing w:before="0" w:after="0" w:line="235" w:lineRule="exact"/>
              <w:ind w:left="172" w:right="-239"/>
            </w:pPr>
            <w:r>
              <w:rPr>
                <w:rFonts w:ascii="宋体" w:hAnsi="宋体" w:cs="宋体"/>
                <w:color w:val="000000"/>
                <w:spacing w:val="-1"/>
                <w:w w:val="100"/>
                <w:position w:val="0"/>
                <w:sz w:val="18"/>
                <w:u w:val="none"/>
              </w:rPr>
              <w:t>点—</w:t>
            </w:r>
          </w:p>
          <w:p>
            <w:pPr>
              <w:spacing w:before="0" w:after="0" w:line="233" w:lineRule="exact"/>
              <w:ind w:left="107" w:right="-239"/>
            </w:pPr>
            <w:r>
              <w:rPr>
                <w:rFonts w:ascii="宋体" w:hAnsi="宋体" w:cs="宋体"/>
                <w:color w:val="000000"/>
                <w:spacing w:val="-1"/>
                <w:w w:val="100"/>
                <w:position w:val="0"/>
                <w:sz w:val="18"/>
                <w:u w:val="none"/>
              </w:rPr>
              <w:t>46℃）</w:t>
            </w:r>
          </w:p>
        </w:tc>
        <w:tc>
          <w:tcPr>
            <w:tcW w:w="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90" w:right="-239"/>
            </w:pPr>
          </w:p>
          <w:p>
            <w:pPr>
              <w:spacing w:before="0" w:after="0" w:line="196" w:lineRule="exact"/>
              <w:ind w:left="390" w:right="-239"/>
            </w:pPr>
            <w:r>
              <w:rPr>
                <w:rFonts w:ascii="宋体" w:eastAsia="宋体" w:hAnsi="宋体" w:cs="宋体"/>
                <w:color w:val="000000"/>
                <w:spacing w:val="-1"/>
                <w:w w:val="100"/>
                <w:position w:val="0"/>
                <w:sz w:val="18"/>
                <w:u w:val="none"/>
              </w:rPr>
              <w:t>－</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54" w:right="-239"/>
            </w:pPr>
          </w:p>
          <w:p>
            <w:pPr>
              <w:spacing w:before="0" w:after="0" w:line="196" w:lineRule="exact"/>
              <w:ind w:left="254" w:right="-239"/>
            </w:pPr>
            <w:r>
              <w:rPr>
                <w:rFonts w:ascii="宋体" w:eastAsia="宋体" w:hAnsi="宋体" w:cs="宋体"/>
                <w:color w:val="000000"/>
                <w:spacing w:val="-1"/>
                <w:w w:val="100"/>
                <w:position w:val="0"/>
                <w:sz w:val="18"/>
                <w:u w:val="none"/>
              </w:rPr>
              <w:t>－</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7" w:right="-239"/>
            </w:pPr>
          </w:p>
          <w:p>
            <w:pPr>
              <w:spacing w:before="0" w:after="0" w:line="196" w:lineRule="exact"/>
              <w:ind w:left="277" w:right="-239"/>
            </w:pPr>
            <w:r>
              <w:rPr>
                <w:rFonts w:ascii="宋体" w:eastAsia="宋体" w:hAnsi="宋体" w:cs="宋体"/>
                <w:color w:val="000000"/>
                <w:spacing w:val="-1"/>
                <w:w w:val="100"/>
                <w:position w:val="0"/>
                <w:sz w:val="18"/>
                <w:u w:val="none"/>
              </w:rPr>
              <w:t>－</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3" w:right="-239"/>
            </w:pPr>
          </w:p>
          <w:p>
            <w:pPr>
              <w:spacing w:before="0" w:after="0" w:line="196" w:lineRule="exact"/>
              <w:ind w:left="193" w:right="-239"/>
            </w:pPr>
            <w:r>
              <w:rPr>
                <w:rFonts w:ascii="宋体" w:eastAsia="宋体" w:hAnsi="宋体" w:cs="宋体"/>
                <w:color w:val="000000"/>
                <w:spacing w:val="-1"/>
                <w:w w:val="100"/>
                <w:position w:val="0"/>
                <w:sz w:val="18"/>
                <w:u w:val="none"/>
              </w:rPr>
              <w:t>－</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2" w:right="-239"/>
            </w:pPr>
          </w:p>
          <w:p>
            <w:pPr>
              <w:spacing w:before="0" w:after="0" w:line="196" w:lineRule="exact"/>
              <w:ind w:left="202" w:right="-239"/>
            </w:pPr>
            <w:r>
              <w:rPr>
                <w:rFonts w:ascii="宋体" w:eastAsia="宋体" w:hAnsi="宋体" w:cs="宋体"/>
                <w:color w:val="000000"/>
                <w:spacing w:val="-1"/>
                <w:w w:val="100"/>
                <w:position w:val="0"/>
                <w:sz w:val="18"/>
                <w:u w:val="none"/>
              </w:rPr>
              <w:t>－</w:t>
            </w:r>
          </w:p>
        </w:tc>
        <w:tc>
          <w:tcPr>
            <w:tcW w:w="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1" w:right="-239"/>
            </w:pPr>
          </w:p>
          <w:p>
            <w:pPr>
              <w:spacing w:before="0" w:after="0" w:line="196" w:lineRule="exact"/>
              <w:ind w:left="201" w:right="-239"/>
            </w:pPr>
            <w:r>
              <w:rPr>
                <w:rFonts w:ascii="宋体" w:eastAsia="宋体" w:hAnsi="宋体" w:cs="宋体"/>
                <w:color w:val="000000"/>
                <w:spacing w:val="-1"/>
                <w:w w:val="100"/>
                <w:position w:val="0"/>
                <w:sz w:val="18"/>
                <w:u w:val="none"/>
              </w:rPr>
              <w:t>－</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3" w:right="-239"/>
            </w:pPr>
          </w:p>
          <w:p>
            <w:pPr>
              <w:spacing w:before="0" w:after="0" w:line="196" w:lineRule="exact"/>
              <w:ind w:left="193" w:right="-239"/>
            </w:pPr>
            <w:r>
              <w:rPr>
                <w:rFonts w:ascii="宋体" w:eastAsia="宋体" w:hAnsi="宋体" w:cs="宋体"/>
                <w:color w:val="000000"/>
                <w:spacing w:val="-1"/>
                <w:w w:val="100"/>
                <w:position w:val="0"/>
                <w:sz w:val="18"/>
                <w:u w:val="none"/>
              </w:rPr>
              <w:t>－</w:t>
            </w:r>
          </w:p>
        </w:tc>
        <w:tc>
          <w:tcPr>
            <w:tcW w:w="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47" w:right="-239"/>
            </w:pPr>
          </w:p>
          <w:p>
            <w:pPr>
              <w:spacing w:before="0" w:after="0" w:line="196" w:lineRule="exact"/>
              <w:ind w:left="147" w:right="-239"/>
            </w:pPr>
            <w:r>
              <w:rPr>
                <w:rFonts w:ascii="宋体" w:hAnsi="宋体" w:cs="宋体"/>
                <w:color w:val="000000"/>
                <w:spacing w:val="0"/>
                <w:w w:val="100"/>
                <w:position w:val="0"/>
                <w:sz w:val="18"/>
                <w:u w:val="none"/>
              </w:rPr>
              <w:t>≤5μm</w:t>
            </w:r>
          </w:p>
        </w:tc>
        <w:tc>
          <w:tcPr>
            <w:tcW w:w="6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29" w:right="-239"/>
            </w:pPr>
          </w:p>
          <w:p>
            <w:pPr>
              <w:spacing w:before="0" w:after="0" w:line="196" w:lineRule="exact"/>
              <w:ind w:left="229" w:right="-239"/>
            </w:pPr>
            <w:r>
              <w:rPr>
                <w:rFonts w:ascii="宋体" w:eastAsia="宋体" w:hAnsi="宋体" w:cs="宋体"/>
                <w:color w:val="000000"/>
                <w:spacing w:val="-1"/>
                <w:w w:val="100"/>
                <w:position w:val="0"/>
                <w:sz w:val="18"/>
                <w:u w:val="none"/>
              </w:rPr>
              <w:t>－</w:t>
            </w:r>
          </w:p>
        </w:tc>
        <w:tc>
          <w:tcPr>
            <w:tcW w:w="8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42" w:right="-239"/>
            </w:pPr>
          </w:p>
          <w:p>
            <w:pPr>
              <w:spacing w:before="0" w:after="0" w:line="196" w:lineRule="exact"/>
              <w:ind w:left="142" w:right="-239"/>
            </w:pPr>
            <w:r>
              <w:rPr>
                <w:rFonts w:ascii="宋体" w:eastAsia="宋体" w:hAnsi="宋体" w:cs="宋体"/>
                <w:color w:val="000000"/>
                <w:spacing w:val="-1"/>
                <w:w w:val="100"/>
                <w:position w:val="0"/>
                <w:sz w:val="18"/>
                <w:u w:val="none"/>
              </w:rPr>
              <w:t>氧&lt;30%</w:t>
            </w:r>
          </w:p>
        </w:tc>
      </w:tr>
    </w:tbl>
    <w:p>
      <w:pPr>
        <w:spacing w:before="0" w:after="0" w:line="347" w:lineRule="exact"/>
      </w:pPr>
    </w:p>
    <w:p>
      <w:pPr>
        <w:widowControl/>
        <w:jc w:val="left"/>
        <w:sectPr>
          <w:type w:val="continuous"/>
          <w:pgSz w:w="11906" w:h="16838"/>
          <w:pgMar w:top="1101" w:right="713" w:bottom="861" w:left="1073" w:header="0" w:footer="0" w:gutter="0"/>
          <w:pgNumType w:start="91"/>
          <w:cols w:num="1" w:space="720"/>
          <w:docGrid w:type="lines" w:linePitch="312" w:charSpace="0"/>
        </w:sectPr>
      </w:pPr>
    </w:p>
    <w:p>
      <w:pPr>
        <w:spacing w:before="0" w:after="0" w:line="212" w:lineRule="exact"/>
        <w:ind w:left="6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1" w:right="713" w:bottom="861" w:left="1073" w:header="0" w:footer="0" w:gutter="0"/>
          <w:pgNumType w:start="92"/>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321" w:lineRule="exact"/>
        <w:ind w:left="60" w:firstLine="0"/>
      </w:pPr>
    </w:p>
    <w:p>
      <w:pPr>
        <w:widowControl/>
        <w:jc w:val="left"/>
        <w:sectPr>
          <w:type w:val="continuous"/>
          <w:pgSz w:w="11906" w:h="16838"/>
          <w:pgMar w:top="1101" w:right="713" w:bottom="861" w:left="1073" w:header="0" w:footer="0" w:gutter="0"/>
          <w:pgNumType w:start="93"/>
          <w:cols w:num="1" w:space="720"/>
          <w:docGrid w:type="lines" w:linePitch="312" w:charSpace="0"/>
        </w:sectPr>
      </w:pPr>
    </w:p>
    <w:p>
      <w:pPr>
        <w:spacing w:before="0" w:after="0" w:line="212" w:lineRule="exact"/>
        <w:ind w:left="3295" w:firstLine="0"/>
        <w:jc w:val="left"/>
      </w:pPr>
    </w:p>
    <w:p>
      <w:pPr>
        <w:widowControl/>
        <w:jc w:val="left"/>
        <w:sectPr>
          <w:type w:val="continuous"/>
          <w:pgSz w:w="11906" w:h="16838"/>
          <w:pgMar w:top="1101" w:right="713" w:bottom="861" w:left="1073" w:header="0" w:footer="0" w:gutter="0"/>
          <w:pgNumType w:start="94"/>
          <w:cols w:num="1" w:space="708" w:equalWidth="0">
            <w:col w:w="10120" w:space="0"/>
          </w:cols>
          <w:docGrid w:type="lines" w:linePitch="312" w:charSpace="0"/>
        </w:sectPr>
      </w:pPr>
    </w:p>
    <w:p>
      <w:pPr>
        <w:spacing w:before="0" w:after="0" w:line="240" w:lineRule="exact"/>
        <w:ind w:left="3295" w:firstLine="0"/>
      </w:pPr>
    </w:p>
    <w:p>
      <w:pPr>
        <w:spacing w:before="0" w:after="0" w:line="240" w:lineRule="exact"/>
        <w:ind w:left="3295" w:firstLine="0"/>
      </w:pPr>
    </w:p>
    <w:p>
      <w:pPr>
        <w:spacing w:before="0" w:after="0" w:line="366" w:lineRule="exact"/>
        <w:ind w:left="60" w:firstLine="0"/>
        <w:jc w:val="left"/>
      </w:pPr>
      <w:r>
        <w:pict>
          <v:shape id="wondershare_32" o:spid="_x0000_s1118" type="#_x0000_t202" style="width:164.25pt;height:15.6pt;margin-top:123.05pt;margin-left:218.4pt;mso-height-relative:page;mso-position-horizontal-relative:page;mso-position-vertical-relative:page;mso-width-relative:page;position:absolute;z-index:-251563008"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表3</w:t>
                  </w:r>
                  <w:r>
                    <w:rPr>
                      <w:color w:val="000000"/>
                      <w:spacing w:val="0"/>
                      <w:w w:val="100"/>
                      <w:sz w:val="24"/>
                      <w:u w:val="none"/>
                    </w:rPr>
                    <w:t> </w:t>
                  </w:r>
                  <w:r>
                    <w:rPr>
                      <w:rFonts w:cs="Calibri"/>
                      <w:spacing w:val="0"/>
                      <w:w w:val="100"/>
                    </w:rPr>
                    <w:tab/>
                  </w:r>
                  <w:r>
                    <w:rPr>
                      <w:rFonts w:ascii="黑体" w:eastAsia="黑体" w:hAnsi="黑体" w:cs="黑体"/>
                      <w:color w:val="000000"/>
                      <w:spacing w:val="-1"/>
                      <w:w w:val="100"/>
                      <w:position w:val="0"/>
                      <w:sz w:val="21"/>
                      <w:u w:val="none"/>
                    </w:rPr>
                    <w:t>医用气体品质要求（</w:t>
                  </w:r>
                  <w:r>
                    <w:rPr>
                      <w:rFonts w:ascii="宋体" w:eastAsia="宋体" w:hAnsi="宋体" w:cs="宋体"/>
                      <w:color w:val="000000"/>
                      <w:spacing w:val="-2"/>
                      <w:w w:val="100"/>
                      <w:position w:val="0"/>
                      <w:sz w:val="21"/>
                      <w:u w:val="none"/>
                    </w:rPr>
                    <w:t>续</w:t>
                  </w:r>
                  <w:r>
                    <w:rPr>
                      <w:rFonts w:ascii="黑体" w:eastAsia="黑体" w:hAnsi="黑体" w:cs="黑体"/>
                      <w:color w:val="000000"/>
                      <w:spacing w:val="-2"/>
                      <w:w w:val="100"/>
                      <w:position w:val="0"/>
                      <w:sz w:val="21"/>
                      <w:u w:val="none"/>
                    </w:rPr>
                    <w:t>）</w:t>
                  </w:r>
                </w:p>
              </w:txbxContent>
            </v:textbox>
          </v:shape>
        </w:pict>
      </w:r>
      <w:r>
        <w:rPr>
          <w:rFonts w:ascii="黑体" w:hAnsi="黑体" w:cs="黑体"/>
          <w:color w:val="000000"/>
          <w:spacing w:val="0"/>
          <w:w w:val="100"/>
          <w:position w:val="0"/>
          <w:sz w:val="21"/>
          <w:u w:val="none"/>
        </w:rPr>
        <w:t>11.2.1.2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医用气体终端使用技术参数应符合表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4</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的要求。</w:t>
      </w:r>
    </w:p>
    <w:p>
      <w:pPr>
        <w:spacing w:before="0" w:after="0" w:line="240" w:lineRule="exact"/>
        <w:ind w:left="60" w:firstLine="0"/>
      </w:pPr>
    </w:p>
    <w:p>
      <w:pPr>
        <w:spacing w:before="0" w:after="0" w:line="420" w:lineRule="exact"/>
        <w:ind w:left="60" w:firstLine="199"/>
        <w:jc w:val="left"/>
      </w:pPr>
      <w:r>
        <w:rPr>
          <w:rFonts w:ascii="宋体" w:hAnsi="宋体" w:cs="宋体"/>
          <w:color w:val="000000"/>
          <w:spacing w:val="0"/>
          <w:w w:val="100"/>
          <w:position w:val="0"/>
          <w:sz w:val="18"/>
          <w:u w:val="none"/>
        </w:rPr>
        <w:t>34</w:t>
      </w:r>
    </w:p>
    <w:p>
      <w:pPr>
        <w:widowControl/>
        <w:jc w:val="left"/>
        <w:sectPr>
          <w:type w:val="continuous"/>
          <w:pgSz w:w="11906" w:h="16838"/>
          <w:pgMar w:top="1101" w:right="713" w:bottom="861" w:left="1073" w:header="0" w:footer="0" w:gutter="0"/>
          <w:pgNumType w:start="95"/>
          <w:cols w:num="1" w:space="708" w:equalWidth="0">
            <w:col w:w="10120" w:space="0"/>
          </w:cols>
          <w:docGrid w:type="lines" w:linePitch="312" w:charSpace="0"/>
        </w:sectPr>
      </w:pPr>
    </w:p>
    <w:tbl>
      <w:tblPr>
        <w:tblStyle w:val="TableNormal"/>
        <w:tblpPr w:leftFromText="180" w:rightFromText="180" w:vertAnchor="page" w:horzAnchor="page" w:tblpX="236" w:tblpY="1791"/>
        <w:tblW w:w="0" w:type="auto"/>
        <w:tblInd w:w="0" w:type="dxa"/>
        <w:tblLayout w:type="fixed"/>
        <w:tblCellMar>
          <w:top w:w="0" w:type="dxa"/>
          <w:left w:w="108" w:type="dxa"/>
          <w:bottom w:w="0" w:type="dxa"/>
          <w:right w:w="108" w:type="dxa"/>
        </w:tblCellMar>
      </w:tblPr>
      <w:tblGrid>
        <w:gridCol w:w="1950"/>
        <w:gridCol w:w="2542"/>
        <w:gridCol w:w="1311"/>
        <w:gridCol w:w="1452"/>
        <w:gridCol w:w="1161"/>
        <w:gridCol w:w="1150"/>
      </w:tblGrid>
      <w:tr>
        <w:tblPrEx>
          <w:tblW w:w="0" w:type="auto"/>
          <w:tblInd w:w="0" w:type="dxa"/>
          <w:tblLayout w:type="fixed"/>
          <w:tblCellMar>
            <w:top w:w="0" w:type="dxa"/>
            <w:left w:w="108" w:type="dxa"/>
            <w:bottom w:w="0" w:type="dxa"/>
            <w:right w:w="108" w:type="dxa"/>
          </w:tblCellMar>
        </w:tblPrEx>
        <w:trPr>
          <w:trHeight w:hRule="exact" w:val="654"/>
        </w:trPr>
        <w:tc>
          <w:tcPr>
            <w:tcW w:w="19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08" w:right="-239"/>
            </w:pPr>
            <w:bookmarkStart w:id="39" w:name="39"/>
            <w:bookmarkEnd w:id="39"/>
            <w:r>
              <w:rPr>
                <w:rFonts w:ascii="宋体" w:eastAsia="宋体" w:hAnsi="宋体" w:cs="宋体"/>
                <w:color w:val="000000"/>
                <w:spacing w:val="-1"/>
                <w:w w:val="100"/>
                <w:position w:val="0"/>
                <w:sz w:val="18"/>
                <w:u w:val="none"/>
              </w:rPr>
              <w:t>医用气体种类</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911" w:right="-239"/>
            </w:pPr>
            <w:r>
              <w:rPr>
                <w:rFonts w:ascii="宋体" w:eastAsia="宋体" w:hAnsi="宋体" w:cs="宋体"/>
                <w:color w:val="000000"/>
                <w:spacing w:val="-1"/>
                <w:w w:val="100"/>
                <w:position w:val="0"/>
                <w:sz w:val="18"/>
                <w:u w:val="none"/>
              </w:rPr>
              <w:t>使用场所</w:t>
            </w:r>
          </w:p>
        </w:tc>
        <w:tc>
          <w:tcPr>
            <w:tcW w:w="13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94" w:right="-239"/>
            </w:pPr>
            <w:r>
              <w:rPr>
                <w:rFonts w:ascii="宋体" w:eastAsia="宋体" w:hAnsi="宋体" w:cs="宋体"/>
                <w:color w:val="000000"/>
                <w:spacing w:val="-1"/>
                <w:w w:val="100"/>
                <w:position w:val="0"/>
                <w:sz w:val="18"/>
                <w:u w:val="none"/>
              </w:rPr>
              <w:t>额定压力</w:t>
            </w:r>
          </w:p>
          <w:p>
            <w:pPr>
              <w:spacing w:before="0" w:after="0" w:line="312" w:lineRule="exact"/>
              <w:ind w:left="340" w:right="-239"/>
            </w:pPr>
            <w:r>
              <w:rPr>
                <w:rFonts w:ascii="宋体" w:eastAsia="宋体" w:hAnsi="宋体" w:cs="宋体"/>
                <w:color w:val="000000"/>
                <w:spacing w:val="0"/>
                <w:w w:val="100"/>
                <w:position w:val="0"/>
                <w:sz w:val="18"/>
                <w:u w:val="none"/>
              </w:rPr>
              <w:t>（kPa）</w:t>
            </w:r>
          </w:p>
        </w:tc>
        <w:tc>
          <w:tcPr>
            <w:tcW w:w="14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85" w:right="-239"/>
            </w:pPr>
            <w:r>
              <w:rPr>
                <w:rFonts w:ascii="宋体" w:eastAsia="宋体" w:hAnsi="宋体" w:cs="宋体"/>
                <w:color w:val="000000"/>
                <w:spacing w:val="-1"/>
                <w:w w:val="100"/>
                <w:position w:val="0"/>
                <w:sz w:val="18"/>
                <w:u w:val="none"/>
              </w:rPr>
              <w:t>典型使用流量</w:t>
            </w:r>
          </w:p>
          <w:p>
            <w:pPr>
              <w:spacing w:before="0" w:after="0" w:line="312" w:lineRule="exact"/>
              <w:ind w:left="320" w:right="-239"/>
            </w:pPr>
            <w:r>
              <w:rPr>
                <w:rFonts w:ascii="宋体" w:eastAsia="宋体" w:hAnsi="宋体" w:cs="宋体"/>
                <w:color w:val="000000"/>
                <w:spacing w:val="0"/>
                <w:w w:val="100"/>
                <w:position w:val="0"/>
                <w:sz w:val="18"/>
                <w:u w:val="none"/>
              </w:rPr>
              <w:t>（l/min）</w:t>
            </w:r>
          </w:p>
        </w:tc>
        <w:tc>
          <w:tcPr>
            <w:tcW w:w="1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19" w:right="-239"/>
            </w:pPr>
            <w:r>
              <w:rPr>
                <w:rFonts w:ascii="宋体" w:eastAsia="宋体" w:hAnsi="宋体" w:cs="宋体"/>
                <w:color w:val="000000"/>
                <w:spacing w:val="-1"/>
                <w:w w:val="100"/>
                <w:position w:val="0"/>
                <w:sz w:val="18"/>
                <w:u w:val="none"/>
              </w:rPr>
              <w:t>设计流量</w:t>
            </w:r>
          </w:p>
          <w:p>
            <w:pPr>
              <w:spacing w:before="0" w:after="0" w:line="312" w:lineRule="exact"/>
              <w:ind w:left="176" w:right="-239"/>
            </w:pPr>
            <w:r>
              <w:rPr>
                <w:rFonts w:ascii="宋体" w:eastAsia="宋体" w:hAnsi="宋体" w:cs="宋体"/>
                <w:color w:val="000000"/>
                <w:spacing w:val="-1"/>
                <w:w w:val="100"/>
                <w:position w:val="0"/>
                <w:sz w:val="18"/>
                <w:u w:val="none"/>
              </w:rPr>
              <w:t>（l/min）</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15" w:right="-239"/>
            </w:pPr>
            <w:r>
              <w:rPr>
                <w:rFonts w:ascii="宋体" w:eastAsia="宋体" w:hAnsi="宋体" w:cs="宋体"/>
                <w:color w:val="000000"/>
                <w:spacing w:val="-1"/>
                <w:w w:val="100"/>
                <w:position w:val="0"/>
                <w:sz w:val="18"/>
                <w:u w:val="none"/>
              </w:rPr>
              <w:t>测试流量</w:t>
            </w:r>
          </w:p>
          <w:p>
            <w:pPr>
              <w:spacing w:before="0" w:after="0" w:line="312" w:lineRule="exact"/>
              <w:ind w:left="169" w:right="-239"/>
            </w:pPr>
            <w:r>
              <w:rPr>
                <w:rFonts w:ascii="宋体" w:eastAsia="宋体" w:hAnsi="宋体" w:cs="宋体"/>
                <w:color w:val="000000"/>
                <w:spacing w:val="0"/>
                <w:w w:val="100"/>
                <w:position w:val="0"/>
                <w:sz w:val="18"/>
                <w:u w:val="none"/>
              </w:rPr>
              <w:t>（l/min）</w:t>
            </w:r>
          </w:p>
        </w:tc>
      </w:tr>
      <w:tr>
        <w:tblPrEx>
          <w:tblW w:w="0" w:type="auto"/>
          <w:tblInd w:w="0" w:type="dxa"/>
          <w:tblLayout w:type="fixed"/>
          <w:tblCellMar>
            <w:top w:w="0" w:type="dxa"/>
            <w:left w:w="108" w:type="dxa"/>
            <w:bottom w:w="0" w:type="dxa"/>
            <w:right w:w="108" w:type="dxa"/>
          </w:tblCellMar>
        </w:tblPrEx>
        <w:trPr>
          <w:trHeight w:hRule="exact" w:val="332"/>
        </w:trPr>
        <w:tc>
          <w:tcPr>
            <w:tcW w:w="195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91" w:lineRule="exact"/>
              <w:ind w:left="108" w:right="-239"/>
            </w:pPr>
            <w:r>
              <w:rPr>
                <w:rFonts w:ascii="宋体" w:eastAsia="宋体" w:hAnsi="宋体" w:cs="宋体"/>
                <w:color w:val="000000"/>
                <w:spacing w:val="-1"/>
                <w:w w:val="100"/>
                <w:position w:val="0"/>
                <w:sz w:val="18"/>
                <w:u w:val="none"/>
              </w:rPr>
              <w:t>医疗空气</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07" w:right="-239"/>
            </w:pPr>
            <w:r>
              <w:rPr>
                <w:rFonts w:ascii="宋体" w:eastAsia="宋体" w:hAnsi="宋体" w:cs="宋体"/>
                <w:color w:val="000000"/>
                <w:spacing w:val="-1"/>
                <w:w w:val="100"/>
                <w:position w:val="0"/>
                <w:sz w:val="18"/>
                <w:u w:val="none"/>
              </w:rPr>
              <w:t>手术室</w:t>
            </w:r>
          </w:p>
        </w:tc>
        <w:tc>
          <w:tcPr>
            <w:tcW w:w="13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20" w:right="-239"/>
            </w:pPr>
            <w:r>
              <w:rPr>
                <w:rFonts w:ascii="宋体" w:hAnsi="宋体" w:cs="宋体"/>
                <w:color w:val="000000"/>
                <w:spacing w:val="-1"/>
                <w:w w:val="100"/>
                <w:position w:val="0"/>
                <w:sz w:val="18"/>
                <w:u w:val="none"/>
              </w:rPr>
              <w:t>400</w:t>
            </w:r>
          </w:p>
        </w:tc>
        <w:tc>
          <w:tcPr>
            <w:tcW w:w="14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37" w:right="-239"/>
            </w:pPr>
            <w:r>
              <w:rPr>
                <w:rFonts w:ascii="宋体" w:hAnsi="宋体" w:cs="宋体"/>
                <w:color w:val="000000"/>
                <w:spacing w:val="0"/>
                <w:w w:val="100"/>
                <w:position w:val="0"/>
                <w:sz w:val="18"/>
                <w:u w:val="none"/>
              </w:rPr>
              <w:t>20</w:t>
            </w:r>
          </w:p>
        </w:tc>
        <w:tc>
          <w:tcPr>
            <w:tcW w:w="1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90" w:right="-239"/>
            </w:pPr>
            <w:r>
              <w:rPr>
                <w:rFonts w:ascii="宋体" w:hAnsi="宋体" w:cs="宋体"/>
                <w:color w:val="000000"/>
                <w:spacing w:val="0"/>
                <w:w w:val="100"/>
                <w:position w:val="0"/>
                <w:sz w:val="18"/>
                <w:u w:val="none"/>
              </w:rPr>
              <w:t>40</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86" w:right="-239"/>
            </w:pPr>
            <w:r>
              <w:rPr>
                <w:rFonts w:ascii="宋体" w:hAnsi="宋体" w:cs="宋体"/>
                <w:color w:val="000000"/>
                <w:spacing w:val="0"/>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639"/>
        </w:trPr>
        <w:tc>
          <w:tcPr>
            <w:tcW w:w="19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2" w:lineRule="exact"/>
            </w:pP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7" w:right="-239"/>
            </w:pPr>
            <w:r>
              <w:rPr>
                <w:rFonts w:ascii="宋体" w:hAnsi="宋体" w:cs="宋体"/>
                <w:color w:val="000000"/>
                <w:spacing w:val="-1"/>
                <w:w w:val="100"/>
                <w:position w:val="0"/>
                <w:sz w:val="18"/>
                <w:u w:val="none"/>
              </w:rPr>
              <w:t>重症病房、新生儿、</w:t>
            </w:r>
          </w:p>
          <w:p>
            <w:pPr>
              <w:spacing w:before="0" w:after="0" w:line="312" w:lineRule="exact"/>
              <w:ind w:left="107" w:right="-239"/>
            </w:pPr>
            <w:r>
              <w:rPr>
                <w:rFonts w:ascii="宋体" w:eastAsia="宋体" w:hAnsi="宋体" w:cs="宋体"/>
                <w:color w:val="000000"/>
                <w:spacing w:val="-1"/>
                <w:w w:val="100"/>
                <w:position w:val="0"/>
                <w:sz w:val="18"/>
                <w:u w:val="none"/>
              </w:rPr>
              <w:t>高护病房</w:t>
            </w:r>
          </w:p>
        </w:tc>
        <w:tc>
          <w:tcPr>
            <w:tcW w:w="13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520" w:right="-239"/>
            </w:pPr>
            <w:r>
              <w:rPr>
                <w:rFonts w:ascii="宋体" w:hAnsi="宋体" w:cs="宋体"/>
                <w:color w:val="000000"/>
                <w:spacing w:val="-1"/>
                <w:w w:val="100"/>
                <w:position w:val="0"/>
                <w:sz w:val="18"/>
                <w:u w:val="none"/>
              </w:rPr>
              <w:t>400</w:t>
            </w:r>
          </w:p>
        </w:tc>
        <w:tc>
          <w:tcPr>
            <w:tcW w:w="14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637" w:right="-239"/>
            </w:pPr>
            <w:r>
              <w:rPr>
                <w:rFonts w:ascii="宋体" w:hAnsi="宋体" w:cs="宋体"/>
                <w:color w:val="000000"/>
                <w:spacing w:val="0"/>
                <w:w w:val="100"/>
                <w:position w:val="0"/>
                <w:sz w:val="18"/>
                <w:u w:val="none"/>
              </w:rPr>
              <w:t>60</w:t>
            </w:r>
          </w:p>
        </w:tc>
        <w:tc>
          <w:tcPr>
            <w:tcW w:w="1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490" w:right="-239"/>
            </w:pPr>
            <w:r>
              <w:rPr>
                <w:rFonts w:ascii="宋体" w:hAnsi="宋体" w:cs="宋体"/>
                <w:color w:val="000000"/>
                <w:spacing w:val="0"/>
                <w:w w:val="100"/>
                <w:position w:val="0"/>
                <w:sz w:val="18"/>
                <w:u w:val="none"/>
              </w:rPr>
              <w:t>80</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486" w:right="-239"/>
            </w:pPr>
            <w:r>
              <w:rPr>
                <w:rFonts w:ascii="宋体" w:hAnsi="宋体" w:cs="宋体"/>
                <w:color w:val="000000"/>
                <w:spacing w:val="0"/>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381"/>
        </w:trPr>
        <w:tc>
          <w:tcPr>
            <w:tcW w:w="19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12" w:lineRule="exact"/>
            </w:pP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07" w:right="-239"/>
            </w:pPr>
            <w:r>
              <w:rPr>
                <w:rFonts w:ascii="宋体" w:eastAsia="宋体" w:hAnsi="宋体" w:cs="宋体"/>
                <w:color w:val="000000"/>
                <w:spacing w:val="-1"/>
                <w:w w:val="100"/>
                <w:position w:val="0"/>
                <w:sz w:val="18"/>
                <w:u w:val="none"/>
              </w:rPr>
              <w:t>其它病房床位</w:t>
            </w:r>
          </w:p>
        </w:tc>
        <w:tc>
          <w:tcPr>
            <w:tcW w:w="13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520" w:right="-239"/>
            </w:pPr>
            <w:r>
              <w:rPr>
                <w:rFonts w:ascii="宋体" w:hAnsi="宋体" w:cs="宋体"/>
                <w:color w:val="000000"/>
                <w:spacing w:val="-1"/>
                <w:w w:val="100"/>
                <w:position w:val="0"/>
                <w:sz w:val="18"/>
                <w:u w:val="none"/>
              </w:rPr>
              <w:t>400</w:t>
            </w:r>
          </w:p>
        </w:tc>
        <w:tc>
          <w:tcPr>
            <w:tcW w:w="14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37" w:right="-239"/>
            </w:pPr>
            <w:r>
              <w:rPr>
                <w:rFonts w:ascii="宋体" w:hAnsi="宋体" w:cs="宋体"/>
                <w:color w:val="000000"/>
                <w:spacing w:val="0"/>
                <w:w w:val="100"/>
                <w:position w:val="0"/>
                <w:sz w:val="18"/>
                <w:u w:val="none"/>
              </w:rPr>
              <w:t>10</w:t>
            </w:r>
          </w:p>
        </w:tc>
        <w:tc>
          <w:tcPr>
            <w:tcW w:w="1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490" w:right="-239"/>
            </w:pPr>
            <w:r>
              <w:rPr>
                <w:rFonts w:ascii="宋体" w:hAnsi="宋体" w:cs="宋体"/>
                <w:color w:val="000000"/>
                <w:spacing w:val="0"/>
                <w:w w:val="100"/>
                <w:position w:val="0"/>
                <w:sz w:val="18"/>
                <w:u w:val="none"/>
              </w:rPr>
              <w:t>20</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486" w:right="-239"/>
            </w:pPr>
            <w:r>
              <w:rPr>
                <w:rFonts w:ascii="宋体" w:hAnsi="宋体" w:cs="宋体"/>
                <w:color w:val="000000"/>
                <w:spacing w:val="0"/>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322"/>
        </w:trPr>
        <w:tc>
          <w:tcPr>
            <w:tcW w:w="19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1"/>
                <w:w w:val="100"/>
                <w:position w:val="0"/>
                <w:sz w:val="18"/>
                <w:u w:val="none"/>
              </w:rPr>
              <w:t>器械空气、氮气</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 w:right="-239"/>
            </w:pPr>
            <w:r>
              <w:rPr>
                <w:rFonts w:ascii="宋体" w:hAnsi="宋体" w:cs="宋体"/>
                <w:color w:val="000000"/>
                <w:spacing w:val="-1"/>
                <w:w w:val="100"/>
                <w:position w:val="0"/>
                <w:sz w:val="18"/>
                <w:u w:val="none"/>
              </w:rPr>
              <w:t>骨科、神经外科手术室</w:t>
            </w:r>
          </w:p>
        </w:tc>
        <w:tc>
          <w:tcPr>
            <w:tcW w:w="13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20" w:right="-239"/>
            </w:pPr>
            <w:r>
              <w:rPr>
                <w:rFonts w:ascii="宋体" w:hAnsi="宋体" w:cs="宋体"/>
                <w:color w:val="000000"/>
                <w:spacing w:val="-1"/>
                <w:w w:val="100"/>
                <w:position w:val="0"/>
                <w:sz w:val="18"/>
                <w:u w:val="none"/>
              </w:rPr>
              <w:t>800</w:t>
            </w:r>
          </w:p>
        </w:tc>
        <w:tc>
          <w:tcPr>
            <w:tcW w:w="14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91" w:right="-239"/>
            </w:pPr>
            <w:r>
              <w:rPr>
                <w:rFonts w:ascii="宋体" w:hAnsi="宋体" w:cs="宋体"/>
                <w:color w:val="000000"/>
                <w:spacing w:val="-1"/>
                <w:w w:val="100"/>
                <w:position w:val="0"/>
                <w:sz w:val="18"/>
                <w:u w:val="none"/>
              </w:rPr>
              <w:t>350</w:t>
            </w:r>
          </w:p>
        </w:tc>
        <w:tc>
          <w:tcPr>
            <w:tcW w:w="1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45" w:right="-239"/>
            </w:pPr>
            <w:r>
              <w:rPr>
                <w:rFonts w:ascii="宋体" w:hAnsi="宋体" w:cs="宋体"/>
                <w:color w:val="000000"/>
                <w:spacing w:val="-1"/>
                <w:w w:val="100"/>
                <w:position w:val="0"/>
                <w:sz w:val="18"/>
                <w:u w:val="none"/>
              </w:rPr>
              <w:t>350</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40" w:right="-239"/>
            </w:pPr>
            <w:r>
              <w:rPr>
                <w:rFonts w:ascii="宋体" w:hAnsi="宋体" w:cs="宋体"/>
                <w:color w:val="000000"/>
                <w:spacing w:val="-1"/>
                <w:w w:val="100"/>
                <w:position w:val="0"/>
                <w:sz w:val="18"/>
                <w:u w:val="none"/>
              </w:rPr>
              <w:t>350</w:t>
            </w:r>
          </w:p>
        </w:tc>
      </w:tr>
      <w:tr>
        <w:tblPrEx>
          <w:tblW w:w="0" w:type="auto"/>
          <w:tblInd w:w="0" w:type="dxa"/>
          <w:tblLayout w:type="fixed"/>
          <w:tblCellMar>
            <w:top w:w="0" w:type="dxa"/>
            <w:left w:w="108" w:type="dxa"/>
            <w:bottom w:w="0" w:type="dxa"/>
            <w:right w:w="108" w:type="dxa"/>
          </w:tblCellMar>
        </w:tblPrEx>
        <w:trPr>
          <w:trHeight w:hRule="exact" w:val="634"/>
        </w:trPr>
        <w:tc>
          <w:tcPr>
            <w:tcW w:w="195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08" w:right="-239"/>
            </w:pPr>
            <w:r>
              <w:rPr>
                <w:rFonts w:ascii="宋体" w:eastAsia="宋体" w:hAnsi="宋体" w:cs="宋体"/>
                <w:color w:val="000000"/>
                <w:spacing w:val="-1"/>
                <w:w w:val="100"/>
                <w:position w:val="0"/>
                <w:sz w:val="18"/>
                <w:u w:val="none"/>
              </w:rPr>
              <w:t>医用真空</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07" w:right="-239"/>
            </w:pPr>
            <w:r>
              <w:rPr>
                <w:rFonts w:ascii="宋体" w:eastAsia="宋体" w:hAnsi="宋体" w:cs="宋体"/>
                <w:color w:val="000000"/>
                <w:spacing w:val="-1"/>
                <w:w w:val="100"/>
                <w:position w:val="0"/>
                <w:sz w:val="18"/>
                <w:u w:val="none"/>
              </w:rPr>
              <w:t>大手术</w:t>
            </w:r>
          </w:p>
        </w:tc>
        <w:tc>
          <w:tcPr>
            <w:tcW w:w="13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60" w:right="-239"/>
            </w:pPr>
            <w:r>
              <w:rPr>
                <w:rFonts w:ascii="宋体" w:eastAsia="宋体" w:hAnsi="宋体" w:cs="宋体"/>
                <w:color w:val="000000"/>
                <w:spacing w:val="-1"/>
                <w:w w:val="100"/>
                <w:position w:val="0"/>
                <w:sz w:val="18"/>
                <w:u w:val="none"/>
              </w:rPr>
              <w:t>40（300mmHg</w:t>
            </w:r>
          </w:p>
          <w:p>
            <w:pPr>
              <w:spacing w:before="0" w:after="0" w:line="312" w:lineRule="exact"/>
              <w:ind w:left="205" w:right="-239"/>
            </w:pPr>
            <w:r>
              <w:rPr>
                <w:rFonts w:ascii="宋体" w:eastAsia="宋体" w:hAnsi="宋体" w:cs="宋体"/>
                <w:color w:val="000000"/>
                <w:spacing w:val="-1"/>
                <w:w w:val="100"/>
                <w:position w:val="0"/>
                <w:sz w:val="18"/>
                <w:u w:val="none"/>
              </w:rPr>
              <w:t>真空压力）</w:t>
            </w:r>
          </w:p>
        </w:tc>
        <w:tc>
          <w:tcPr>
            <w:tcW w:w="14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545" w:right="-239"/>
            </w:pPr>
            <w:r>
              <w:rPr>
                <w:rFonts w:ascii="宋体" w:hAnsi="宋体" w:cs="宋体"/>
                <w:color w:val="000000"/>
                <w:spacing w:val="0"/>
                <w:w w:val="100"/>
                <w:position w:val="0"/>
                <w:sz w:val="18"/>
                <w:u w:val="none"/>
              </w:rPr>
              <w:t>1580</w:t>
            </w:r>
          </w:p>
        </w:tc>
        <w:tc>
          <w:tcPr>
            <w:tcW w:w="1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490" w:right="-239"/>
            </w:pPr>
            <w:r>
              <w:rPr>
                <w:rFonts w:ascii="宋体" w:hAnsi="宋体" w:cs="宋体"/>
                <w:color w:val="000000"/>
                <w:spacing w:val="0"/>
                <w:w w:val="100"/>
                <w:position w:val="0"/>
                <w:sz w:val="18"/>
                <w:u w:val="none"/>
              </w:rPr>
              <w:t>80</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486" w:right="-239"/>
            </w:pPr>
            <w:r>
              <w:rPr>
                <w:rFonts w:ascii="宋体" w:hAnsi="宋体" w:cs="宋体"/>
                <w:color w:val="000000"/>
                <w:spacing w:val="0"/>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639"/>
        </w:trPr>
        <w:tc>
          <w:tcPr>
            <w:tcW w:w="19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7" w:lineRule="exact"/>
            </w:pP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1" w:lineRule="exact"/>
              <w:ind w:left="107" w:right="-239"/>
            </w:pPr>
            <w:r>
              <w:rPr>
                <w:rFonts w:ascii="宋体" w:hAnsi="宋体" w:cs="宋体"/>
                <w:color w:val="000000"/>
                <w:spacing w:val="-1"/>
                <w:w w:val="100"/>
                <w:position w:val="0"/>
                <w:sz w:val="18"/>
                <w:u w:val="none"/>
              </w:rPr>
              <w:t>小手术、所有病房床位</w:t>
            </w:r>
          </w:p>
        </w:tc>
        <w:tc>
          <w:tcPr>
            <w:tcW w:w="13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160" w:right="-239"/>
            </w:pPr>
            <w:r>
              <w:rPr>
                <w:rFonts w:ascii="宋体" w:eastAsia="宋体" w:hAnsi="宋体" w:cs="宋体"/>
                <w:color w:val="000000"/>
                <w:spacing w:val="-1"/>
                <w:w w:val="100"/>
                <w:position w:val="0"/>
                <w:sz w:val="18"/>
                <w:u w:val="none"/>
              </w:rPr>
              <w:t>40（300mmHg</w:t>
            </w:r>
          </w:p>
          <w:p>
            <w:pPr>
              <w:spacing w:before="0" w:after="0" w:line="312" w:lineRule="exact"/>
              <w:ind w:left="205" w:right="-239"/>
            </w:pPr>
            <w:r>
              <w:rPr>
                <w:rFonts w:ascii="宋体" w:eastAsia="宋体" w:hAnsi="宋体" w:cs="宋体"/>
                <w:color w:val="000000"/>
                <w:spacing w:val="-1"/>
                <w:w w:val="100"/>
                <w:position w:val="0"/>
                <w:sz w:val="18"/>
                <w:u w:val="none"/>
              </w:rPr>
              <w:t>真空压力）</w:t>
            </w:r>
          </w:p>
        </w:tc>
        <w:tc>
          <w:tcPr>
            <w:tcW w:w="14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5" w:lineRule="exact"/>
              <w:ind w:left="433" w:right="-239"/>
            </w:pPr>
            <w:r>
              <w:rPr>
                <w:rFonts w:ascii="宋体" w:hAnsi="宋体" w:cs="宋体"/>
                <w:color w:val="000000"/>
                <w:spacing w:val="0"/>
                <w:w w:val="100"/>
                <w:position w:val="3"/>
                <w:sz w:val="18"/>
                <w:u w:val="none"/>
              </w:rPr>
              <w:t>15</w:t>
            </w:r>
            <w:r>
              <w:rPr>
                <w:rFonts w:ascii="Arial" w:hAnsi="Arial" w:cs="Arial"/>
                <w:color w:val="000000"/>
                <w:spacing w:val="-1"/>
                <w:w w:val="100"/>
                <w:position w:val="0"/>
                <w:sz w:val="18"/>
                <w:u w:val="none"/>
              </w:rPr>
              <w:t> </w:t>
            </w:r>
            <w:r>
              <w:rPr>
                <w:rFonts w:ascii="宋体" w:eastAsia="宋体" w:hAnsi="宋体" w:cs="宋体"/>
                <w:color w:val="000000"/>
                <w:spacing w:val="0"/>
                <w:w w:val="100"/>
                <w:position w:val="3"/>
                <w:sz w:val="18"/>
                <w:u w:val="none"/>
              </w:rPr>
              <w:t>～40</w:t>
            </w:r>
          </w:p>
        </w:tc>
        <w:tc>
          <w:tcPr>
            <w:tcW w:w="1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1" w:lineRule="exact"/>
              <w:ind w:left="490" w:right="-239"/>
            </w:pPr>
            <w:r>
              <w:rPr>
                <w:rFonts w:ascii="宋体" w:hAnsi="宋体" w:cs="宋体"/>
                <w:color w:val="000000"/>
                <w:spacing w:val="0"/>
                <w:w w:val="100"/>
                <w:position w:val="0"/>
                <w:sz w:val="18"/>
                <w:u w:val="none"/>
              </w:rPr>
              <w:t>40</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1" w:lineRule="exact"/>
              <w:ind w:left="486" w:right="-239"/>
            </w:pPr>
            <w:r>
              <w:rPr>
                <w:rFonts w:ascii="宋体" w:hAnsi="宋体" w:cs="宋体"/>
                <w:color w:val="000000"/>
                <w:spacing w:val="0"/>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634"/>
        </w:trPr>
        <w:tc>
          <w:tcPr>
            <w:tcW w:w="195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08" w:right="-239"/>
            </w:pPr>
            <w:r>
              <w:rPr>
                <w:rFonts w:ascii="宋体" w:eastAsia="宋体" w:hAnsi="宋体" w:cs="宋体"/>
                <w:color w:val="000000"/>
                <w:spacing w:val="-1"/>
                <w:w w:val="100"/>
                <w:position w:val="0"/>
                <w:sz w:val="18"/>
                <w:u w:val="none"/>
              </w:rPr>
              <w:t>氧气</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7" w:right="-239"/>
            </w:pPr>
            <w:r>
              <w:rPr>
                <w:rFonts w:ascii="宋体" w:eastAsia="宋体" w:hAnsi="宋体" w:cs="宋体"/>
                <w:color w:val="000000"/>
                <w:spacing w:val="-1"/>
                <w:w w:val="100"/>
                <w:position w:val="0"/>
                <w:sz w:val="18"/>
                <w:u w:val="none"/>
              </w:rPr>
              <w:t>手术室和</w:t>
            </w:r>
            <w:r>
              <w:rPr>
                <w:rFonts w:ascii="宋体" w:eastAsia="宋体" w:hAnsi="宋体" w:cs="宋体"/>
                <w:color w:val="000000"/>
                <w:spacing w:val="5"/>
                <w:w w:val="100"/>
                <w:position w:val="0"/>
                <w:sz w:val="18"/>
                <w:u w:val="none"/>
              </w:rPr>
              <w:t>用N</w:t>
            </w:r>
            <w:r>
              <w:rPr>
                <w:rFonts w:ascii="宋体" w:hAnsi="宋体" w:cs="宋体"/>
                <w:color w:val="000000"/>
                <w:spacing w:val="-1"/>
                <w:w w:val="100"/>
                <w:position w:val="0"/>
                <w:sz w:val="9"/>
                <w:u w:val="none"/>
              </w:rPr>
              <w:t>2</w:t>
            </w:r>
            <w:r>
              <w:rPr>
                <w:rFonts w:ascii="宋体" w:hAnsi="宋体" w:cs="宋体"/>
                <w:color w:val="000000"/>
                <w:spacing w:val="-1"/>
                <w:w w:val="100"/>
                <w:position w:val="0"/>
                <w:sz w:val="18"/>
                <w:u w:val="none"/>
              </w:rPr>
              <w:t>O</w:t>
            </w:r>
            <w:r>
              <w:rPr>
                <w:rFonts w:ascii="宋体" w:eastAsia="宋体" w:hAnsi="宋体" w:cs="宋体"/>
                <w:color w:val="000000"/>
                <w:spacing w:val="-1"/>
                <w:w w:val="100"/>
                <w:position w:val="0"/>
                <w:sz w:val="18"/>
                <w:u w:val="none"/>
              </w:rPr>
              <w:t>进行麻醉的用</w:t>
            </w:r>
          </w:p>
          <w:p>
            <w:pPr>
              <w:spacing w:before="0" w:after="0" w:line="301" w:lineRule="exact"/>
              <w:ind w:left="107" w:right="-239"/>
            </w:pPr>
            <w:r>
              <w:rPr>
                <w:rFonts w:ascii="宋体" w:eastAsia="宋体" w:hAnsi="宋体" w:cs="宋体"/>
                <w:color w:val="000000"/>
                <w:spacing w:val="-1"/>
                <w:w w:val="100"/>
                <w:position w:val="0"/>
                <w:sz w:val="18"/>
                <w:u w:val="none"/>
              </w:rPr>
              <w:t>点</w:t>
            </w:r>
          </w:p>
        </w:tc>
        <w:tc>
          <w:tcPr>
            <w:tcW w:w="13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520" w:right="-239"/>
            </w:pPr>
            <w:r>
              <w:rPr>
                <w:rFonts w:ascii="宋体" w:hAnsi="宋体" w:cs="宋体"/>
                <w:color w:val="000000"/>
                <w:spacing w:val="-1"/>
                <w:w w:val="100"/>
                <w:position w:val="0"/>
                <w:sz w:val="18"/>
                <w:u w:val="none"/>
              </w:rPr>
              <w:t>400</w:t>
            </w:r>
          </w:p>
        </w:tc>
        <w:tc>
          <w:tcPr>
            <w:tcW w:w="14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2" w:lineRule="exact"/>
              <w:ind w:left="478" w:right="-239"/>
            </w:pPr>
            <w:r>
              <w:rPr>
                <w:rFonts w:ascii="宋体" w:hAnsi="宋体" w:cs="宋体"/>
                <w:color w:val="000000"/>
                <w:spacing w:val="-1"/>
                <w:w w:val="100"/>
                <w:position w:val="3"/>
                <w:sz w:val="18"/>
                <w:u w:val="none"/>
              </w:rPr>
              <w:t>6</w:t>
            </w:r>
            <w:r>
              <w:rPr>
                <w:rFonts w:ascii="Arial" w:hAnsi="Arial" w:cs="Arial"/>
                <w:color w:val="000000"/>
                <w:spacing w:val="-1"/>
                <w:w w:val="100"/>
                <w:position w:val="0"/>
                <w:sz w:val="18"/>
                <w:u w:val="none"/>
              </w:rPr>
              <w:t> </w:t>
            </w:r>
            <w:r>
              <w:rPr>
                <w:rFonts w:ascii="宋体" w:eastAsia="宋体" w:hAnsi="宋体" w:cs="宋体"/>
                <w:color w:val="000000"/>
                <w:spacing w:val="0"/>
                <w:w w:val="100"/>
                <w:position w:val="3"/>
                <w:sz w:val="18"/>
                <w:u w:val="none"/>
              </w:rPr>
              <w:t>～10</w:t>
            </w:r>
          </w:p>
        </w:tc>
        <w:tc>
          <w:tcPr>
            <w:tcW w:w="1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445" w:right="-239"/>
            </w:pPr>
            <w:r>
              <w:rPr>
                <w:rFonts w:ascii="宋体" w:hAnsi="宋体" w:cs="宋体"/>
                <w:color w:val="000000"/>
                <w:spacing w:val="-1"/>
                <w:w w:val="100"/>
                <w:position w:val="0"/>
                <w:sz w:val="18"/>
                <w:u w:val="none"/>
              </w:rPr>
              <w:t>100</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440" w:right="-239"/>
            </w:pPr>
            <w:r>
              <w:rPr>
                <w:rFonts w:ascii="宋体" w:hAnsi="宋体" w:cs="宋体"/>
                <w:color w:val="000000"/>
                <w:spacing w:val="-1"/>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327"/>
        </w:trPr>
        <w:tc>
          <w:tcPr>
            <w:tcW w:w="19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8" w:lineRule="exact"/>
            </w:pP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07" w:right="-239"/>
            </w:pPr>
            <w:r>
              <w:rPr>
                <w:rFonts w:ascii="宋体" w:eastAsia="宋体" w:hAnsi="宋体" w:cs="宋体"/>
                <w:color w:val="000000"/>
                <w:spacing w:val="-1"/>
                <w:w w:val="100"/>
                <w:position w:val="0"/>
                <w:sz w:val="18"/>
                <w:u w:val="none"/>
              </w:rPr>
              <w:t>所有其它病房用点</w:t>
            </w:r>
          </w:p>
        </w:tc>
        <w:tc>
          <w:tcPr>
            <w:tcW w:w="13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20" w:right="-239"/>
            </w:pPr>
            <w:r>
              <w:rPr>
                <w:rFonts w:ascii="宋体" w:hAnsi="宋体" w:cs="宋体"/>
                <w:color w:val="000000"/>
                <w:spacing w:val="-1"/>
                <w:w w:val="100"/>
                <w:position w:val="0"/>
                <w:sz w:val="18"/>
                <w:u w:val="none"/>
              </w:rPr>
              <w:t>400</w:t>
            </w:r>
          </w:p>
        </w:tc>
        <w:tc>
          <w:tcPr>
            <w:tcW w:w="14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80" w:right="-239"/>
            </w:pPr>
            <w:r>
              <w:rPr>
                <w:rFonts w:ascii="宋体" w:hAnsi="宋体" w:cs="宋体"/>
                <w:color w:val="000000"/>
                <w:spacing w:val="-1"/>
                <w:w w:val="100"/>
                <w:position w:val="0"/>
                <w:sz w:val="18"/>
                <w:u w:val="none"/>
              </w:rPr>
              <w:t>6</w:t>
            </w:r>
          </w:p>
        </w:tc>
        <w:tc>
          <w:tcPr>
            <w:tcW w:w="1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90" w:right="-239"/>
            </w:pPr>
            <w:r>
              <w:rPr>
                <w:rFonts w:ascii="宋体" w:hAnsi="宋体" w:cs="宋体"/>
                <w:color w:val="000000"/>
                <w:spacing w:val="0"/>
                <w:w w:val="100"/>
                <w:position w:val="0"/>
                <w:sz w:val="18"/>
                <w:u w:val="none"/>
              </w:rPr>
              <w:t>10</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86" w:right="-239"/>
            </w:pPr>
            <w:r>
              <w:rPr>
                <w:rFonts w:ascii="宋体" w:hAnsi="宋体" w:cs="宋体"/>
                <w:color w:val="000000"/>
                <w:spacing w:val="0"/>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322"/>
        </w:trPr>
        <w:tc>
          <w:tcPr>
            <w:tcW w:w="19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氧化亚氮</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 w:right="-239"/>
            </w:pPr>
            <w:r>
              <w:rPr>
                <w:rFonts w:ascii="宋体" w:hAnsi="宋体" w:cs="宋体"/>
                <w:color w:val="000000"/>
                <w:spacing w:val="-1"/>
                <w:w w:val="100"/>
                <w:position w:val="0"/>
                <w:sz w:val="18"/>
                <w:u w:val="none"/>
              </w:rPr>
              <w:t>手术、产科、所有病房用点</w:t>
            </w:r>
          </w:p>
        </w:tc>
        <w:tc>
          <w:tcPr>
            <w:tcW w:w="13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20" w:right="-239"/>
            </w:pPr>
            <w:r>
              <w:rPr>
                <w:rFonts w:ascii="宋体" w:hAnsi="宋体" w:cs="宋体"/>
                <w:color w:val="000000"/>
                <w:spacing w:val="-1"/>
                <w:w w:val="100"/>
                <w:position w:val="0"/>
                <w:sz w:val="18"/>
                <w:u w:val="none"/>
              </w:rPr>
              <w:t>400</w:t>
            </w:r>
          </w:p>
        </w:tc>
        <w:tc>
          <w:tcPr>
            <w:tcW w:w="14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78" w:right="-239"/>
            </w:pPr>
            <w:r>
              <w:rPr>
                <w:rFonts w:ascii="宋体" w:hAnsi="宋体" w:cs="宋体"/>
                <w:color w:val="000000"/>
                <w:spacing w:val="-1"/>
                <w:w w:val="100"/>
                <w:position w:val="3"/>
                <w:sz w:val="18"/>
                <w:u w:val="none"/>
              </w:rPr>
              <w:t>5</w:t>
            </w:r>
            <w:r>
              <w:rPr>
                <w:rFonts w:ascii="Arial" w:hAnsi="Arial" w:cs="Arial"/>
                <w:color w:val="000000"/>
                <w:spacing w:val="-1"/>
                <w:w w:val="100"/>
                <w:position w:val="0"/>
                <w:sz w:val="18"/>
                <w:u w:val="none"/>
              </w:rPr>
              <w:t> </w:t>
            </w:r>
            <w:r>
              <w:rPr>
                <w:rFonts w:ascii="宋体" w:eastAsia="宋体" w:hAnsi="宋体" w:cs="宋体"/>
                <w:color w:val="000000"/>
                <w:spacing w:val="0"/>
                <w:w w:val="100"/>
                <w:position w:val="3"/>
                <w:sz w:val="18"/>
                <w:u w:val="none"/>
              </w:rPr>
              <w:t>～10</w:t>
            </w:r>
          </w:p>
        </w:tc>
        <w:tc>
          <w:tcPr>
            <w:tcW w:w="1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0" w:right="-239"/>
            </w:pPr>
            <w:r>
              <w:rPr>
                <w:rFonts w:ascii="宋体" w:hAnsi="宋体" w:cs="宋体"/>
                <w:color w:val="000000"/>
                <w:spacing w:val="0"/>
                <w:w w:val="100"/>
                <w:position w:val="0"/>
                <w:sz w:val="18"/>
                <w:u w:val="none"/>
              </w:rPr>
              <w:t>15</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6" w:right="-239"/>
            </w:pPr>
            <w:r>
              <w:rPr>
                <w:rFonts w:ascii="宋体" w:hAnsi="宋体" w:cs="宋体"/>
                <w:color w:val="000000"/>
                <w:spacing w:val="0"/>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634"/>
        </w:trPr>
        <w:tc>
          <w:tcPr>
            <w:tcW w:w="19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08" w:right="-239"/>
            </w:pPr>
            <w:r>
              <w:rPr>
                <w:rFonts w:ascii="宋体" w:eastAsia="宋体" w:hAnsi="宋体" w:cs="宋体"/>
                <w:color w:val="000000"/>
                <w:spacing w:val="-1"/>
                <w:w w:val="100"/>
                <w:position w:val="0"/>
                <w:sz w:val="18"/>
                <w:u w:val="none"/>
              </w:rPr>
              <w:t>氧化亚氮/氧气</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 w:right="-239"/>
            </w:pPr>
            <w:r>
              <w:rPr>
                <w:rFonts w:ascii="宋体" w:hAnsi="宋体" w:cs="宋体"/>
                <w:color w:val="000000"/>
                <w:spacing w:val="-1"/>
                <w:w w:val="100"/>
                <w:position w:val="0"/>
                <w:sz w:val="18"/>
                <w:u w:val="none"/>
              </w:rPr>
              <w:t>LDRP（待产、分娩、恢复、产</w:t>
            </w:r>
          </w:p>
          <w:p>
            <w:pPr>
              <w:spacing w:before="0" w:after="0" w:line="312" w:lineRule="exact"/>
              <w:ind w:left="107" w:right="-239"/>
            </w:pPr>
            <w:r>
              <w:rPr>
                <w:rFonts w:ascii="宋体" w:eastAsia="宋体" w:hAnsi="宋体" w:cs="宋体"/>
                <w:color w:val="000000"/>
                <w:spacing w:val="-1"/>
                <w:w w:val="100"/>
                <w:position w:val="0"/>
                <w:sz w:val="18"/>
                <w:u w:val="none"/>
              </w:rPr>
              <w:t>后）室用点</w:t>
            </w:r>
          </w:p>
        </w:tc>
        <w:tc>
          <w:tcPr>
            <w:tcW w:w="13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05" w:right="-239"/>
            </w:pPr>
            <w:r>
              <w:rPr>
                <w:rFonts w:ascii="宋体" w:eastAsia="宋体" w:hAnsi="宋体" w:cs="宋体"/>
                <w:color w:val="000000"/>
                <w:spacing w:val="-1"/>
                <w:w w:val="100"/>
                <w:position w:val="0"/>
                <w:sz w:val="18"/>
                <w:u w:val="none"/>
              </w:rPr>
              <w:t>400（350）</w:t>
            </w:r>
          </w:p>
        </w:tc>
        <w:tc>
          <w:tcPr>
            <w:tcW w:w="14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433" w:right="-239"/>
            </w:pPr>
            <w:r>
              <w:rPr>
                <w:rFonts w:ascii="宋体" w:hAnsi="宋体" w:cs="宋体"/>
                <w:color w:val="000000"/>
                <w:spacing w:val="0"/>
                <w:w w:val="100"/>
                <w:position w:val="3"/>
                <w:sz w:val="18"/>
                <w:u w:val="none"/>
              </w:rPr>
              <w:t>10</w:t>
            </w:r>
            <w:r>
              <w:rPr>
                <w:rFonts w:ascii="Arial" w:hAnsi="Arial" w:cs="Arial"/>
                <w:color w:val="000000"/>
                <w:spacing w:val="-1"/>
                <w:w w:val="100"/>
                <w:position w:val="0"/>
                <w:sz w:val="18"/>
                <w:u w:val="none"/>
              </w:rPr>
              <w:t> </w:t>
            </w:r>
            <w:r>
              <w:rPr>
                <w:rFonts w:ascii="宋体" w:eastAsia="宋体" w:hAnsi="宋体" w:cs="宋体"/>
                <w:color w:val="000000"/>
                <w:spacing w:val="0"/>
                <w:w w:val="100"/>
                <w:position w:val="3"/>
                <w:sz w:val="18"/>
                <w:u w:val="none"/>
              </w:rPr>
              <w:t>～20</w:t>
            </w:r>
          </w:p>
        </w:tc>
        <w:tc>
          <w:tcPr>
            <w:tcW w:w="1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445" w:right="-239"/>
            </w:pPr>
            <w:r>
              <w:rPr>
                <w:rFonts w:ascii="宋体" w:hAnsi="宋体" w:cs="宋体"/>
                <w:color w:val="000000"/>
                <w:spacing w:val="-1"/>
                <w:w w:val="100"/>
                <w:position w:val="0"/>
                <w:sz w:val="18"/>
                <w:u w:val="none"/>
              </w:rPr>
              <w:t>275</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440" w:right="-239"/>
            </w:pPr>
            <w:r>
              <w:rPr>
                <w:rFonts w:ascii="宋体" w:hAnsi="宋体" w:cs="宋体"/>
                <w:color w:val="000000"/>
                <w:spacing w:val="-1"/>
                <w:w w:val="100"/>
                <w:position w:val="0"/>
                <w:sz w:val="18"/>
                <w:u w:val="none"/>
              </w:rPr>
              <w:t>275</w:t>
            </w:r>
          </w:p>
        </w:tc>
      </w:tr>
      <w:tr>
        <w:tblPrEx>
          <w:tblW w:w="0" w:type="auto"/>
          <w:tblInd w:w="0" w:type="dxa"/>
          <w:tblLayout w:type="fixed"/>
          <w:tblCellMar>
            <w:top w:w="0" w:type="dxa"/>
            <w:left w:w="108" w:type="dxa"/>
            <w:bottom w:w="0" w:type="dxa"/>
            <w:right w:w="108" w:type="dxa"/>
          </w:tblCellMar>
        </w:tblPrEx>
        <w:trPr>
          <w:trHeight w:hRule="exact" w:val="322"/>
        </w:trPr>
        <w:tc>
          <w:tcPr>
            <w:tcW w:w="19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混合气</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 w:right="-239"/>
            </w:pPr>
            <w:r>
              <w:rPr>
                <w:rFonts w:ascii="宋体" w:hAnsi="宋体" w:cs="宋体"/>
                <w:color w:val="000000"/>
                <w:spacing w:val="-1"/>
                <w:w w:val="100"/>
                <w:position w:val="0"/>
                <w:sz w:val="18"/>
                <w:u w:val="none"/>
              </w:rPr>
              <w:t>牙科、所有其它病房床位</w:t>
            </w:r>
          </w:p>
        </w:tc>
        <w:tc>
          <w:tcPr>
            <w:tcW w:w="13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20" w:right="-239"/>
            </w:pPr>
            <w:r>
              <w:rPr>
                <w:rFonts w:ascii="宋体" w:hAnsi="宋体" w:cs="宋体"/>
                <w:color w:val="000000"/>
                <w:spacing w:val="-1"/>
                <w:w w:val="100"/>
                <w:position w:val="0"/>
                <w:sz w:val="18"/>
                <w:u w:val="none"/>
              </w:rPr>
              <w:t>400</w:t>
            </w:r>
          </w:p>
        </w:tc>
        <w:tc>
          <w:tcPr>
            <w:tcW w:w="14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478" w:right="-239"/>
            </w:pPr>
            <w:r>
              <w:rPr>
                <w:rFonts w:ascii="宋体" w:hAnsi="宋体" w:cs="宋体"/>
                <w:color w:val="000000"/>
                <w:spacing w:val="-1"/>
                <w:w w:val="100"/>
                <w:position w:val="3"/>
                <w:sz w:val="18"/>
                <w:u w:val="none"/>
              </w:rPr>
              <w:t>5</w:t>
            </w:r>
            <w:r>
              <w:rPr>
                <w:rFonts w:ascii="Arial" w:hAnsi="Arial" w:cs="Arial"/>
                <w:color w:val="000000"/>
                <w:spacing w:val="-1"/>
                <w:w w:val="100"/>
                <w:position w:val="0"/>
                <w:sz w:val="18"/>
                <w:u w:val="none"/>
              </w:rPr>
              <w:t> </w:t>
            </w:r>
            <w:r>
              <w:rPr>
                <w:rFonts w:ascii="宋体" w:eastAsia="宋体" w:hAnsi="宋体" w:cs="宋体"/>
                <w:color w:val="000000"/>
                <w:spacing w:val="0"/>
                <w:w w:val="100"/>
                <w:position w:val="3"/>
                <w:sz w:val="18"/>
                <w:u w:val="none"/>
              </w:rPr>
              <w:t>～10</w:t>
            </w:r>
          </w:p>
        </w:tc>
        <w:tc>
          <w:tcPr>
            <w:tcW w:w="1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0" w:right="-239"/>
            </w:pPr>
            <w:r>
              <w:rPr>
                <w:rFonts w:ascii="宋体" w:hAnsi="宋体" w:cs="宋体"/>
                <w:color w:val="000000"/>
                <w:spacing w:val="0"/>
                <w:w w:val="100"/>
                <w:position w:val="0"/>
                <w:sz w:val="18"/>
                <w:u w:val="none"/>
              </w:rPr>
              <w:t>20</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6" w:right="-239"/>
            </w:pPr>
            <w:r>
              <w:rPr>
                <w:rFonts w:ascii="宋体" w:hAnsi="宋体" w:cs="宋体"/>
                <w:color w:val="000000"/>
                <w:spacing w:val="0"/>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322"/>
        </w:trPr>
        <w:tc>
          <w:tcPr>
            <w:tcW w:w="19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08" w:right="-239"/>
            </w:pPr>
            <w:r>
              <w:rPr>
                <w:rFonts w:ascii="宋体" w:eastAsia="宋体" w:hAnsi="宋体" w:cs="宋体"/>
                <w:color w:val="000000"/>
                <w:spacing w:val="-1"/>
                <w:w w:val="100"/>
                <w:position w:val="0"/>
                <w:sz w:val="18"/>
                <w:u w:val="none"/>
              </w:rPr>
              <w:t>氦气/氧气混合气</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07" w:right="-239"/>
            </w:pPr>
            <w:r>
              <w:rPr>
                <w:rFonts w:ascii="宋体" w:eastAsia="宋体" w:hAnsi="宋体" w:cs="宋体"/>
                <w:color w:val="000000"/>
                <w:spacing w:val="-1"/>
                <w:w w:val="100"/>
                <w:position w:val="0"/>
                <w:sz w:val="18"/>
                <w:u w:val="none"/>
              </w:rPr>
              <w:t>重症病房</w:t>
            </w:r>
          </w:p>
        </w:tc>
        <w:tc>
          <w:tcPr>
            <w:tcW w:w="13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520" w:right="-239"/>
            </w:pPr>
            <w:r>
              <w:rPr>
                <w:rFonts w:ascii="宋体" w:hAnsi="宋体" w:cs="宋体"/>
                <w:color w:val="000000"/>
                <w:spacing w:val="-1"/>
                <w:w w:val="100"/>
                <w:position w:val="0"/>
                <w:sz w:val="18"/>
                <w:u w:val="none"/>
              </w:rPr>
              <w:t>400</w:t>
            </w:r>
          </w:p>
        </w:tc>
        <w:tc>
          <w:tcPr>
            <w:tcW w:w="14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637" w:right="-239"/>
            </w:pPr>
            <w:r>
              <w:rPr>
                <w:rFonts w:ascii="宋体" w:hAnsi="宋体" w:cs="宋体"/>
                <w:color w:val="000000"/>
                <w:spacing w:val="0"/>
                <w:w w:val="100"/>
                <w:position w:val="0"/>
                <w:sz w:val="18"/>
                <w:u w:val="none"/>
              </w:rPr>
              <w:t>40</w:t>
            </w:r>
          </w:p>
        </w:tc>
        <w:tc>
          <w:tcPr>
            <w:tcW w:w="1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445" w:right="-239"/>
            </w:pPr>
            <w:r>
              <w:rPr>
                <w:rFonts w:ascii="宋体" w:hAnsi="宋体" w:cs="宋体"/>
                <w:color w:val="000000"/>
                <w:spacing w:val="-1"/>
                <w:w w:val="100"/>
                <w:position w:val="0"/>
                <w:sz w:val="18"/>
                <w:u w:val="none"/>
              </w:rPr>
              <w:t>100</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440" w:right="-239"/>
            </w:pPr>
            <w:r>
              <w:rPr>
                <w:rFonts w:ascii="宋体" w:hAnsi="宋体" w:cs="宋体"/>
                <w:color w:val="000000"/>
                <w:spacing w:val="-1"/>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634"/>
        </w:trPr>
        <w:tc>
          <w:tcPr>
            <w:tcW w:w="19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08" w:right="-239"/>
            </w:pPr>
            <w:r>
              <w:rPr>
                <w:rFonts w:ascii="宋体" w:eastAsia="宋体" w:hAnsi="宋体" w:cs="宋体"/>
                <w:color w:val="000000"/>
                <w:spacing w:val="-1"/>
                <w:w w:val="100"/>
                <w:position w:val="0"/>
                <w:sz w:val="18"/>
                <w:u w:val="none"/>
              </w:rPr>
              <w:t>二氧化碳</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7" w:right="-239"/>
            </w:pPr>
            <w:r>
              <w:rPr>
                <w:rFonts w:ascii="宋体" w:hAnsi="宋体" w:cs="宋体"/>
                <w:color w:val="000000"/>
                <w:spacing w:val="-2"/>
                <w:w w:val="100"/>
                <w:position w:val="0"/>
                <w:sz w:val="18"/>
                <w:u w:val="none"/>
              </w:rPr>
              <w:t>手术室、造影室、腹腔检查用</w:t>
            </w:r>
          </w:p>
          <w:p>
            <w:pPr>
              <w:spacing w:before="0" w:after="0" w:line="312" w:lineRule="exact"/>
              <w:ind w:left="107" w:right="-239"/>
            </w:pPr>
            <w:r>
              <w:rPr>
                <w:rFonts w:ascii="宋体" w:eastAsia="宋体" w:hAnsi="宋体" w:cs="宋体"/>
                <w:color w:val="000000"/>
                <w:spacing w:val="-1"/>
                <w:w w:val="100"/>
                <w:position w:val="0"/>
                <w:sz w:val="18"/>
                <w:u w:val="none"/>
              </w:rPr>
              <w:t>点</w:t>
            </w:r>
          </w:p>
        </w:tc>
        <w:tc>
          <w:tcPr>
            <w:tcW w:w="13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520" w:right="-239"/>
            </w:pPr>
            <w:r>
              <w:rPr>
                <w:rFonts w:ascii="宋体" w:hAnsi="宋体" w:cs="宋体"/>
                <w:color w:val="000000"/>
                <w:spacing w:val="-1"/>
                <w:w w:val="100"/>
                <w:position w:val="0"/>
                <w:sz w:val="18"/>
                <w:u w:val="none"/>
              </w:rPr>
              <w:t>400</w:t>
            </w:r>
          </w:p>
        </w:tc>
        <w:tc>
          <w:tcPr>
            <w:tcW w:w="14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680" w:right="-239"/>
            </w:pPr>
            <w:r>
              <w:rPr>
                <w:rFonts w:ascii="宋体" w:hAnsi="宋体" w:cs="宋体"/>
                <w:color w:val="000000"/>
                <w:spacing w:val="-1"/>
                <w:w w:val="100"/>
                <w:position w:val="0"/>
                <w:sz w:val="18"/>
                <w:u w:val="none"/>
              </w:rPr>
              <w:t>5</w:t>
            </w:r>
          </w:p>
        </w:tc>
        <w:tc>
          <w:tcPr>
            <w:tcW w:w="1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490" w:right="-239"/>
            </w:pPr>
            <w:r>
              <w:rPr>
                <w:rFonts w:ascii="宋体" w:hAnsi="宋体" w:cs="宋体"/>
                <w:color w:val="000000"/>
                <w:spacing w:val="0"/>
                <w:w w:val="100"/>
                <w:position w:val="0"/>
                <w:sz w:val="18"/>
                <w:u w:val="none"/>
              </w:rPr>
              <w:t>20</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486" w:right="-239"/>
            </w:pPr>
            <w:r>
              <w:rPr>
                <w:rFonts w:ascii="宋体" w:hAnsi="宋体" w:cs="宋体"/>
                <w:color w:val="000000"/>
                <w:spacing w:val="0"/>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644"/>
        </w:trPr>
        <w:tc>
          <w:tcPr>
            <w:tcW w:w="19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08" w:right="-239"/>
            </w:pPr>
            <w:r>
              <w:rPr>
                <w:rFonts w:ascii="宋体" w:eastAsia="宋体" w:hAnsi="宋体" w:cs="宋体"/>
                <w:color w:val="000000"/>
                <w:spacing w:val="-1"/>
                <w:w w:val="100"/>
                <w:position w:val="0"/>
                <w:sz w:val="18"/>
                <w:u w:val="none"/>
              </w:rPr>
              <w:t>麻醉或呼吸废气排放</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07" w:right="-239"/>
            </w:pPr>
            <w:r>
              <w:rPr>
                <w:rFonts w:ascii="宋体" w:hAnsi="宋体" w:cs="宋体"/>
                <w:color w:val="000000"/>
                <w:spacing w:val="-1"/>
                <w:w w:val="100"/>
                <w:position w:val="0"/>
                <w:sz w:val="18"/>
                <w:u w:val="none"/>
              </w:rPr>
              <w:t>手术室、麻醉室、ICU</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用点</w:t>
            </w:r>
          </w:p>
        </w:tc>
        <w:tc>
          <w:tcPr>
            <w:tcW w:w="13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60" w:right="-239"/>
            </w:pPr>
            <w:r>
              <w:rPr>
                <w:rFonts w:ascii="宋体" w:eastAsia="宋体" w:hAnsi="宋体" w:cs="宋体"/>
                <w:color w:val="000000"/>
                <w:spacing w:val="-1"/>
                <w:w w:val="100"/>
                <w:position w:val="0"/>
                <w:sz w:val="18"/>
                <w:u w:val="none"/>
              </w:rPr>
              <w:t>15（113mmHg</w:t>
            </w:r>
          </w:p>
          <w:p>
            <w:pPr>
              <w:spacing w:before="0" w:after="0" w:line="312" w:lineRule="exact"/>
              <w:ind w:left="205" w:right="-239"/>
            </w:pPr>
            <w:r>
              <w:rPr>
                <w:rFonts w:ascii="宋体" w:eastAsia="宋体" w:hAnsi="宋体" w:cs="宋体"/>
                <w:color w:val="000000"/>
                <w:spacing w:val="-1"/>
                <w:w w:val="100"/>
                <w:position w:val="0"/>
                <w:sz w:val="18"/>
                <w:u w:val="none"/>
              </w:rPr>
              <w:t>真空压力）</w:t>
            </w:r>
          </w:p>
        </w:tc>
        <w:tc>
          <w:tcPr>
            <w:tcW w:w="14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1" w:lineRule="exact"/>
              <w:ind w:left="433" w:right="-239"/>
            </w:pPr>
            <w:r>
              <w:rPr>
                <w:rFonts w:ascii="宋体" w:hAnsi="宋体" w:cs="宋体"/>
                <w:color w:val="000000"/>
                <w:spacing w:val="0"/>
                <w:w w:val="100"/>
                <w:position w:val="3"/>
                <w:sz w:val="18"/>
                <w:u w:val="none"/>
              </w:rPr>
              <w:t>50</w:t>
            </w:r>
            <w:r>
              <w:rPr>
                <w:rFonts w:ascii="Arial" w:hAnsi="Arial" w:cs="Arial"/>
                <w:color w:val="000000"/>
                <w:spacing w:val="-1"/>
                <w:w w:val="100"/>
                <w:position w:val="0"/>
                <w:sz w:val="18"/>
                <w:u w:val="none"/>
              </w:rPr>
              <w:t> </w:t>
            </w:r>
            <w:r>
              <w:rPr>
                <w:rFonts w:ascii="宋体" w:eastAsia="宋体" w:hAnsi="宋体" w:cs="宋体"/>
                <w:color w:val="000000"/>
                <w:spacing w:val="0"/>
                <w:w w:val="100"/>
                <w:position w:val="3"/>
                <w:sz w:val="18"/>
                <w:u w:val="none"/>
              </w:rPr>
              <w:t>～80</w:t>
            </w:r>
          </w:p>
        </w:tc>
        <w:tc>
          <w:tcPr>
            <w:tcW w:w="11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1" w:lineRule="exact"/>
              <w:ind w:left="289" w:right="-239"/>
            </w:pPr>
            <w:r>
              <w:rPr>
                <w:rFonts w:ascii="宋体" w:hAnsi="宋体" w:cs="宋体"/>
                <w:color w:val="000000"/>
                <w:spacing w:val="0"/>
                <w:w w:val="100"/>
                <w:position w:val="3"/>
                <w:sz w:val="18"/>
                <w:u w:val="none"/>
              </w:rPr>
              <w:t>50</w:t>
            </w:r>
            <w:r>
              <w:rPr>
                <w:rFonts w:ascii="Arial" w:hAnsi="Arial" w:cs="Arial"/>
                <w:color w:val="000000"/>
                <w:spacing w:val="-1"/>
                <w:w w:val="100"/>
                <w:position w:val="0"/>
                <w:sz w:val="18"/>
                <w:u w:val="none"/>
              </w:rPr>
              <w:t> </w:t>
            </w:r>
            <w:r>
              <w:rPr>
                <w:rFonts w:ascii="宋体" w:eastAsia="宋体" w:hAnsi="宋体" w:cs="宋体"/>
                <w:color w:val="000000"/>
                <w:spacing w:val="0"/>
                <w:w w:val="100"/>
                <w:position w:val="3"/>
                <w:sz w:val="18"/>
                <w:u w:val="none"/>
              </w:rPr>
              <w:t>～80</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1" w:lineRule="exact"/>
              <w:ind w:left="282" w:right="-239"/>
            </w:pPr>
            <w:r>
              <w:rPr>
                <w:rFonts w:ascii="宋体" w:hAnsi="宋体" w:cs="宋体"/>
                <w:color w:val="000000"/>
                <w:spacing w:val="0"/>
                <w:w w:val="100"/>
                <w:position w:val="3"/>
                <w:sz w:val="18"/>
                <w:u w:val="none"/>
              </w:rPr>
              <w:t>50</w:t>
            </w:r>
            <w:r>
              <w:rPr>
                <w:rFonts w:ascii="Arial" w:hAnsi="Arial" w:cs="Arial"/>
                <w:color w:val="000000"/>
                <w:spacing w:val="-1"/>
                <w:w w:val="100"/>
                <w:position w:val="0"/>
                <w:sz w:val="18"/>
                <w:u w:val="none"/>
              </w:rPr>
              <w:t> </w:t>
            </w:r>
            <w:r>
              <w:rPr>
                <w:rFonts w:ascii="宋体" w:eastAsia="宋体" w:hAnsi="宋体" w:cs="宋体"/>
                <w:color w:val="000000"/>
                <w:spacing w:val="0"/>
                <w:w w:val="100"/>
                <w:position w:val="3"/>
                <w:sz w:val="18"/>
                <w:u w:val="none"/>
              </w:rPr>
              <w:t>～80</w:t>
            </w:r>
          </w:p>
        </w:tc>
      </w:tr>
      <w:tr>
        <w:tblPrEx>
          <w:tblW w:w="0" w:type="auto"/>
          <w:tblInd w:w="0" w:type="dxa"/>
          <w:tblLayout w:type="fixed"/>
          <w:tblCellMar>
            <w:top w:w="0" w:type="dxa"/>
            <w:left w:w="108" w:type="dxa"/>
            <w:bottom w:w="0" w:type="dxa"/>
            <w:right w:w="108" w:type="dxa"/>
          </w:tblCellMar>
        </w:tblPrEx>
        <w:trPr>
          <w:trHeight w:hRule="exact" w:val="342"/>
        </w:trPr>
        <w:tc>
          <w:tcPr>
            <w:tcW w:w="9566"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8" w:lineRule="exact"/>
              <w:ind w:left="468" w:right="-239"/>
            </w:pPr>
            <w:r>
              <w:rPr>
                <w:rFonts w:ascii="黑体" w:eastAsia="黑体" w:hAnsi="黑体" w:cs="黑体"/>
                <w:color w:val="000000"/>
                <w:spacing w:val="-1"/>
                <w:w w:val="100"/>
                <w:position w:val="3"/>
                <w:sz w:val="18"/>
                <w:u w:val="none"/>
              </w:rPr>
              <w:t>注：</w:t>
            </w:r>
            <w:r>
              <w:rPr>
                <w:rFonts w:ascii="宋体" w:hAnsi="宋体" w:cs="宋体"/>
                <w:color w:val="000000"/>
                <w:spacing w:val="-1"/>
                <w:w w:val="100"/>
                <w:position w:val="4"/>
                <w:sz w:val="18"/>
                <w:u w:val="none"/>
              </w:rPr>
              <w:t>400</w:t>
            </w:r>
            <w:r>
              <w:rPr>
                <w:rFonts w:ascii="Calibri" w:hAnsi="Calibri" w:cs="Calibri"/>
                <w:color w:val="000000"/>
                <w:spacing w:val="-8"/>
                <w:w w:val="100"/>
                <w:sz w:val="21"/>
                <w:u w:val="none"/>
              </w:rPr>
              <w:t> </w:t>
            </w:r>
            <w:r>
              <w:rPr>
                <w:rFonts w:ascii="Calibri" w:hAnsi="Calibri" w:cs="Calibri"/>
                <w:color w:val="000000"/>
                <w:spacing w:val="-1"/>
                <w:w w:val="100"/>
                <w:position w:val="0"/>
                <w:sz w:val="21"/>
                <w:u w:val="none"/>
              </w:rPr>
              <w:t> </w:t>
            </w:r>
            <w:r>
              <w:rPr>
                <w:rFonts w:ascii="宋体" w:eastAsia="宋体" w:hAnsi="宋体" w:cs="宋体"/>
                <w:color w:val="000000"/>
                <w:spacing w:val="-1"/>
                <w:w w:val="100"/>
                <w:position w:val="4"/>
                <w:sz w:val="18"/>
                <w:u w:val="none"/>
              </w:rPr>
              <w:t>kPa气体压力允许偏差为+100</w:t>
            </w:r>
            <w:r>
              <w:rPr>
                <w:rFonts w:ascii="Calibri" w:hAnsi="Calibri" w:cs="Calibri"/>
                <w:color w:val="000000"/>
                <w:spacing w:val="-8"/>
                <w:w w:val="100"/>
                <w:sz w:val="21"/>
                <w:u w:val="none"/>
              </w:rPr>
              <w:t> </w:t>
            </w:r>
            <w:r>
              <w:rPr>
                <w:rFonts w:ascii="Calibri" w:hAnsi="Calibri" w:cs="Calibri"/>
                <w:color w:val="000000"/>
                <w:spacing w:val="-1"/>
                <w:w w:val="100"/>
                <w:position w:val="0"/>
                <w:sz w:val="21"/>
                <w:u w:val="none"/>
              </w:rPr>
              <w:t> </w:t>
            </w:r>
            <w:r>
              <w:rPr>
                <w:rFonts w:ascii="宋体" w:eastAsia="宋体" w:hAnsi="宋体" w:cs="宋体"/>
                <w:color w:val="000000"/>
                <w:spacing w:val="-1"/>
                <w:w w:val="100"/>
                <w:position w:val="4"/>
                <w:sz w:val="18"/>
                <w:u w:val="none"/>
              </w:rPr>
              <w:t>kPa，700</w:t>
            </w:r>
            <w:r>
              <w:rPr>
                <w:rFonts w:ascii="Calibri" w:hAnsi="Calibri" w:cs="Calibri"/>
                <w:color w:val="000000"/>
                <w:spacing w:val="-6"/>
                <w:w w:val="100"/>
                <w:sz w:val="21"/>
                <w:u w:val="none"/>
              </w:rPr>
              <w:t> </w:t>
            </w:r>
            <w:r>
              <w:rPr>
                <w:rFonts w:ascii="Calibri" w:hAnsi="Calibri" w:cs="Calibri"/>
                <w:color w:val="000000"/>
                <w:spacing w:val="-1"/>
                <w:w w:val="100"/>
                <w:position w:val="0"/>
                <w:sz w:val="21"/>
                <w:u w:val="none"/>
              </w:rPr>
              <w:t> </w:t>
            </w:r>
            <w:r>
              <w:rPr>
                <w:rFonts w:ascii="宋体" w:eastAsia="宋体" w:hAnsi="宋体" w:cs="宋体"/>
                <w:color w:val="000000"/>
                <w:spacing w:val="-1"/>
                <w:w w:val="100"/>
                <w:position w:val="4"/>
                <w:sz w:val="18"/>
                <w:u w:val="none"/>
              </w:rPr>
              <w:t>kPa气体压力允许偏差为+300</w:t>
            </w:r>
            <w:r>
              <w:rPr>
                <w:rFonts w:ascii="Calibri" w:hAnsi="Calibri" w:cs="Calibri"/>
                <w:color w:val="000000"/>
                <w:spacing w:val="-8"/>
                <w:w w:val="100"/>
                <w:sz w:val="21"/>
                <w:u w:val="none"/>
              </w:rPr>
              <w:t> </w:t>
            </w:r>
            <w:r>
              <w:rPr>
                <w:rFonts w:ascii="Calibri" w:hAnsi="Calibri" w:cs="Calibri"/>
                <w:color w:val="000000"/>
                <w:spacing w:val="-1"/>
                <w:w w:val="100"/>
                <w:position w:val="0"/>
                <w:sz w:val="21"/>
                <w:u w:val="none"/>
              </w:rPr>
              <w:t> </w:t>
            </w:r>
            <w:r>
              <w:rPr>
                <w:rFonts w:ascii="宋体" w:hAnsi="宋体" w:cs="宋体"/>
                <w:color w:val="000000"/>
                <w:spacing w:val="0"/>
                <w:w w:val="100"/>
                <w:position w:val="4"/>
                <w:sz w:val="18"/>
                <w:u w:val="none"/>
              </w:rPr>
              <w:t>kPa。</w:t>
            </w:r>
          </w:p>
        </w:tc>
      </w:tr>
    </w:tbl>
    <w:p>
      <w:pPr>
        <w:spacing w:before="0" w:after="0" w:line="347" w:lineRule="exact"/>
      </w:pPr>
    </w:p>
    <w:p>
      <w:pPr>
        <w:widowControl/>
        <w:jc w:val="left"/>
        <w:sectPr>
          <w:type w:val="continuous"/>
          <w:pgSz w:w="11906" w:h="16839"/>
          <w:pgMar w:top="1101" w:right="714" w:bottom="861" w:left="1074" w:header="0" w:footer="0" w:gutter="0"/>
          <w:pgNumType w:start="96"/>
          <w:cols w:num="1" w:space="720"/>
          <w:docGrid w:type="lines" w:linePitch="312" w:charSpace="0"/>
        </w:sectPr>
      </w:pPr>
    </w:p>
    <w:p>
      <w:pPr>
        <w:spacing w:before="0" w:after="0" w:line="212" w:lineRule="exact"/>
        <w:ind w:left="7809"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1" w:right="714" w:bottom="861" w:left="1074" w:header="0" w:footer="0" w:gutter="0"/>
          <w:pgNumType w:start="97"/>
          <w:cols w:num="1" w:space="708" w:equalWidth="0">
            <w:col w:w="10119" w:space="0"/>
          </w:cols>
          <w:docGrid w:type="lines" w:linePitch="312" w:charSpace="0"/>
        </w:sectPr>
      </w:pPr>
    </w:p>
    <w:p>
      <w:pPr>
        <w:spacing w:before="0" w:after="0" w:line="240" w:lineRule="exact"/>
        <w:ind w:left="7809" w:firstLine="0"/>
      </w:pPr>
    </w:p>
    <w:p>
      <w:pPr>
        <w:spacing w:before="0" w:after="0" w:line="240" w:lineRule="exact"/>
        <w:ind w:left="7809" w:firstLine="0"/>
      </w:pPr>
    </w:p>
    <w:p>
      <w:pPr>
        <w:spacing w:before="0" w:after="0" w:line="321" w:lineRule="exact"/>
        <w:ind w:left="7809" w:firstLine="0"/>
      </w:pPr>
    </w:p>
    <w:p>
      <w:pPr>
        <w:widowControl/>
        <w:jc w:val="left"/>
        <w:sectPr>
          <w:type w:val="continuous"/>
          <w:pgSz w:w="11906" w:h="16839"/>
          <w:pgMar w:top="1101" w:right="714" w:bottom="861" w:left="1074" w:header="0" w:footer="0" w:gutter="0"/>
          <w:pgNumType w:start="98"/>
          <w:cols w:num="1" w:space="720"/>
          <w:docGrid w:type="lines" w:linePitch="312" w:charSpace="0"/>
        </w:sectPr>
      </w:pPr>
    </w:p>
    <w:p>
      <w:pPr>
        <w:spacing w:before="0" w:after="0" w:line="212" w:lineRule="exact"/>
        <w:ind w:left="3263" w:firstLine="0"/>
        <w:jc w:val="left"/>
      </w:pPr>
      <w:r>
        <w:rPr>
          <w:rFonts w:ascii="黑体" w:eastAsia="黑体" w:hAnsi="黑体" w:cs="黑体"/>
          <w:color w:val="000000"/>
          <w:spacing w:val="24"/>
          <w:w w:val="100"/>
          <w:position w:val="0"/>
          <w:sz w:val="21"/>
          <w:u w:val="none"/>
        </w:rPr>
        <w:t>表4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医用气体终端组件处的参数要求</w:t>
      </w:r>
    </w:p>
    <w:p>
      <w:pPr>
        <w:widowControl/>
        <w:jc w:val="left"/>
        <w:sectPr>
          <w:type w:val="continuous"/>
          <w:pgSz w:w="11906" w:h="16839"/>
          <w:pgMar w:top="1101" w:right="714" w:bottom="861" w:left="1074" w:header="0" w:footer="0" w:gutter="0"/>
          <w:pgNumType w:start="99"/>
          <w:cols w:num="1" w:space="708" w:equalWidth="0">
            <w:col w:w="10119" w:space="0"/>
          </w:cols>
          <w:docGrid w:type="lines" w:linePitch="312" w:charSpace="0"/>
        </w:sectPr>
      </w:pPr>
    </w:p>
    <w:p>
      <w:pPr>
        <w:spacing w:before="0" w:after="0" w:line="240" w:lineRule="exact"/>
        <w:ind w:left="3263" w:firstLine="0"/>
      </w:pPr>
    </w:p>
    <w:p>
      <w:pPr>
        <w:spacing w:before="0" w:after="0" w:line="240" w:lineRule="exact"/>
        <w:ind w:left="3263" w:firstLine="0"/>
      </w:pPr>
    </w:p>
    <w:p>
      <w:pPr>
        <w:spacing w:before="0" w:after="0" w:line="310" w:lineRule="exact"/>
        <w:ind w:left="3263" w:firstLine="0"/>
      </w:pPr>
    </w:p>
    <w:p>
      <w:pPr>
        <w:widowControl/>
        <w:jc w:val="left"/>
        <w:sectPr>
          <w:type w:val="continuous"/>
          <w:pgSz w:w="11906" w:h="16839"/>
          <w:pgMar w:top="1101" w:right="714" w:bottom="861" w:left="1074" w:header="0" w:footer="0" w:gutter="0"/>
          <w:pgNumType w:start="100"/>
          <w:cols w:num="1" w:space="720"/>
          <w:docGrid w:type="lines" w:linePitch="312" w:charSpace="0"/>
        </w:sectPr>
      </w:pPr>
    </w:p>
    <w:p>
      <w:pPr>
        <w:tabs>
          <w:tab w:val="left" w:pos="1394"/>
        </w:tabs>
        <w:spacing w:before="0" w:after="0" w:line="212" w:lineRule="exact"/>
        <w:ind w:left="345" w:firstLine="0"/>
        <w:jc w:val="left"/>
      </w:pPr>
      <w:r>
        <w:rPr>
          <w:rFonts w:ascii="黑体" w:hAnsi="黑体" w:cs="黑体"/>
          <w:color w:val="000000"/>
          <w:spacing w:val="0"/>
          <w:w w:val="100"/>
          <w:position w:val="0"/>
          <w:sz w:val="21"/>
          <w:u w:val="none"/>
        </w:rPr>
        <w:t>11.2.1.3</w:t>
      </w:r>
      <w:r>
        <w:rPr>
          <w:rFonts w:cs="Calibri"/>
          <w:spacing w:val="-1"/>
          <w:w w:val="100"/>
        </w:rPr>
        <w:tab/>
      </w:r>
      <w:r>
        <w:rPr>
          <w:rFonts w:ascii="宋体" w:hAnsi="宋体" w:cs="宋体"/>
          <w:color w:val="000000"/>
          <w:spacing w:val="-1"/>
          <w:w w:val="100"/>
          <w:position w:val="0"/>
          <w:sz w:val="21"/>
          <w:u w:val="none"/>
        </w:rPr>
        <w:t>医疗空气不应用于非医用场所。</w:t>
      </w:r>
    </w:p>
    <w:p>
      <w:pPr>
        <w:tabs>
          <w:tab w:val="left" w:pos="1394"/>
        </w:tabs>
        <w:spacing w:before="0" w:after="0" w:line="312" w:lineRule="exact"/>
        <w:ind w:left="345" w:firstLine="0"/>
        <w:jc w:val="left"/>
      </w:pPr>
      <w:r>
        <w:rPr>
          <w:rFonts w:ascii="黑体" w:hAnsi="黑体" w:cs="黑体"/>
          <w:color w:val="000000"/>
          <w:spacing w:val="0"/>
          <w:w w:val="100"/>
          <w:position w:val="0"/>
          <w:sz w:val="21"/>
          <w:u w:val="none"/>
        </w:rPr>
        <w:t>11.2.1.4</w:t>
      </w:r>
      <w:r>
        <w:rPr>
          <w:rFonts w:cs="Calibri"/>
          <w:spacing w:val="0"/>
          <w:w w:val="100"/>
        </w:rPr>
        <w:tab/>
      </w:r>
      <w:r>
        <w:rPr>
          <w:rFonts w:ascii="宋体" w:hAnsi="宋体" w:cs="宋体"/>
          <w:color w:val="000000"/>
          <w:spacing w:val="-3"/>
          <w:w w:val="100"/>
          <w:position w:val="0"/>
          <w:sz w:val="21"/>
          <w:u w:val="none"/>
        </w:rPr>
        <w:t>医疗空气机组一般包括进气消音器、压缩机、冷却器、压缩空气储气罐、空气干燥机、空气</w:t>
      </w:r>
    </w:p>
    <w:p>
      <w:pPr>
        <w:spacing w:before="0" w:after="0" w:line="309" w:lineRule="exact"/>
        <w:ind w:left="345" w:firstLine="0"/>
        <w:jc w:val="left"/>
      </w:pPr>
      <w:r>
        <w:rPr>
          <w:rFonts w:ascii="宋体" w:hAnsi="宋体" w:cs="宋体"/>
          <w:color w:val="000000"/>
          <w:spacing w:val="-1"/>
          <w:w w:val="100"/>
          <w:position w:val="0"/>
          <w:sz w:val="21"/>
          <w:u w:val="none"/>
        </w:rPr>
        <w:t>过滤系统、减压装置、止回阀等。</w:t>
      </w:r>
    </w:p>
    <w:p>
      <w:pPr>
        <w:tabs>
          <w:tab w:val="left" w:pos="1394"/>
        </w:tabs>
        <w:spacing w:before="0" w:after="0" w:line="315" w:lineRule="exact"/>
        <w:ind w:left="345" w:firstLine="0"/>
        <w:jc w:val="left"/>
      </w:pPr>
      <w:r>
        <w:rPr>
          <w:rFonts w:ascii="黑体" w:hAnsi="黑体" w:cs="黑体"/>
          <w:color w:val="000000"/>
          <w:spacing w:val="0"/>
          <w:w w:val="100"/>
          <w:position w:val="0"/>
          <w:sz w:val="21"/>
          <w:u w:val="none"/>
        </w:rPr>
        <w:t>11.2.1.5</w:t>
      </w:r>
      <w:r>
        <w:rPr>
          <w:rFonts w:cs="Calibri"/>
          <w:spacing w:val="-1"/>
          <w:w w:val="100"/>
        </w:rPr>
        <w:tab/>
      </w:r>
      <w:r>
        <w:rPr>
          <w:rFonts w:ascii="宋体" w:eastAsia="宋体" w:hAnsi="宋体" w:cs="宋体"/>
          <w:color w:val="000000"/>
          <w:spacing w:val="-3"/>
          <w:w w:val="100"/>
          <w:position w:val="0"/>
          <w:sz w:val="21"/>
          <w:u w:val="none"/>
        </w:rPr>
        <w:t>医疗空气机组应设置至少一台备用压缩机，当最大流量的单台压缩机发生故障时，其余压缩</w:t>
      </w:r>
    </w:p>
    <w:p>
      <w:pPr>
        <w:spacing w:before="0" w:after="0" w:line="309" w:lineRule="exact"/>
        <w:ind w:left="345" w:firstLine="0"/>
        <w:jc w:val="left"/>
      </w:pPr>
      <w:r>
        <w:rPr>
          <w:rFonts w:ascii="宋体" w:hAnsi="宋体" w:cs="宋体"/>
          <w:color w:val="000000"/>
          <w:spacing w:val="-1"/>
          <w:w w:val="100"/>
          <w:position w:val="0"/>
          <w:sz w:val="21"/>
          <w:u w:val="none"/>
        </w:rPr>
        <w:t>机应仍能满足设计流量。</w:t>
      </w:r>
    </w:p>
    <w:p>
      <w:pPr>
        <w:tabs>
          <w:tab w:val="left" w:pos="1394"/>
        </w:tabs>
        <w:spacing w:before="0" w:after="0" w:line="315" w:lineRule="exact"/>
        <w:ind w:left="345" w:firstLine="0"/>
        <w:jc w:val="left"/>
      </w:pPr>
      <w:r>
        <w:rPr>
          <w:rFonts w:ascii="黑体" w:hAnsi="黑体" w:cs="黑体"/>
          <w:color w:val="000000"/>
          <w:spacing w:val="0"/>
          <w:w w:val="100"/>
          <w:position w:val="0"/>
          <w:sz w:val="21"/>
          <w:u w:val="none"/>
        </w:rPr>
        <w:t>11.2.1.6</w:t>
      </w:r>
      <w:r>
        <w:rPr>
          <w:rFonts w:cs="Calibri"/>
          <w:spacing w:val="0"/>
          <w:w w:val="100"/>
        </w:rPr>
        <w:tab/>
      </w:r>
      <w:r>
        <w:rPr>
          <w:rFonts w:ascii="宋体" w:hAnsi="宋体" w:cs="宋体"/>
          <w:color w:val="000000"/>
          <w:spacing w:val="-1"/>
          <w:w w:val="100"/>
          <w:position w:val="0"/>
          <w:sz w:val="21"/>
          <w:u w:val="none"/>
        </w:rPr>
        <w:t>医疗空气机组内任何部件发生单一故障维修时，系统应能连续供气。</w:t>
      </w:r>
    </w:p>
    <w:p>
      <w:pPr>
        <w:tabs>
          <w:tab w:val="left" w:pos="1394"/>
        </w:tabs>
        <w:spacing w:before="0" w:after="0" w:line="312" w:lineRule="exact"/>
        <w:ind w:left="345" w:firstLine="0"/>
        <w:jc w:val="left"/>
      </w:pPr>
      <w:r>
        <w:rPr>
          <w:rFonts w:ascii="黑体" w:hAnsi="黑体" w:cs="黑体"/>
          <w:color w:val="000000"/>
          <w:spacing w:val="0"/>
          <w:w w:val="100"/>
          <w:position w:val="0"/>
          <w:sz w:val="21"/>
          <w:u w:val="none"/>
        </w:rPr>
        <w:t>11.2.1.7</w:t>
      </w:r>
      <w:r>
        <w:rPr>
          <w:rFonts w:cs="Calibri"/>
          <w:spacing w:val="-1"/>
          <w:w w:val="100"/>
        </w:rPr>
        <w:tab/>
      </w:r>
      <w:r>
        <w:rPr>
          <w:rFonts w:ascii="宋体" w:hAnsi="宋体" w:cs="宋体"/>
          <w:color w:val="000000"/>
          <w:spacing w:val="-1"/>
          <w:w w:val="100"/>
          <w:position w:val="0"/>
          <w:sz w:val="21"/>
          <w:u w:val="none"/>
        </w:rPr>
        <w:t>机组应设有防倒流装置，能自动阻止压缩气体回流至停止运行的压缩机。</w:t>
      </w:r>
    </w:p>
    <w:p>
      <w:pPr>
        <w:tabs>
          <w:tab w:val="left" w:pos="1394"/>
        </w:tabs>
        <w:spacing w:before="0" w:after="0" w:line="312" w:lineRule="exact"/>
        <w:ind w:left="345" w:firstLine="0"/>
        <w:jc w:val="left"/>
      </w:pPr>
      <w:r>
        <w:rPr>
          <w:rFonts w:ascii="黑体" w:hAnsi="黑体" w:cs="黑体"/>
          <w:color w:val="000000"/>
          <w:spacing w:val="0"/>
          <w:w w:val="100"/>
          <w:position w:val="0"/>
          <w:sz w:val="21"/>
          <w:u w:val="none"/>
        </w:rPr>
        <w:t>11.2.1.8</w:t>
      </w:r>
      <w:r>
        <w:rPr>
          <w:rFonts w:cs="Calibri"/>
          <w:spacing w:val="-3"/>
          <w:w w:val="100"/>
        </w:rPr>
        <w:tab/>
      </w:r>
      <w:r>
        <w:rPr>
          <w:rFonts w:ascii="宋体" w:hAnsi="宋体" w:cs="宋体"/>
          <w:color w:val="000000"/>
          <w:spacing w:val="-1"/>
          <w:w w:val="100"/>
          <w:position w:val="0"/>
          <w:sz w:val="21"/>
          <w:u w:val="none"/>
        </w:rPr>
        <w:t>空气压缩机宜选用无油润滑类型。</w:t>
      </w:r>
    </w:p>
    <w:p>
      <w:pPr>
        <w:tabs>
          <w:tab w:val="left" w:pos="1394"/>
        </w:tabs>
        <w:spacing w:before="0" w:after="0" w:line="312" w:lineRule="exact"/>
        <w:ind w:left="345" w:firstLine="0"/>
        <w:jc w:val="left"/>
      </w:pPr>
      <w:r>
        <w:rPr>
          <w:rFonts w:ascii="黑体" w:hAnsi="黑体" w:cs="黑体"/>
          <w:color w:val="000000"/>
          <w:spacing w:val="0"/>
          <w:w w:val="100"/>
          <w:position w:val="0"/>
          <w:sz w:val="21"/>
          <w:u w:val="none"/>
        </w:rPr>
        <w:t>11.2.1.9</w:t>
      </w:r>
      <w:r>
        <w:rPr>
          <w:rFonts w:cs="Calibri"/>
          <w:spacing w:val="-3"/>
          <w:w w:val="100"/>
        </w:rPr>
        <w:tab/>
      </w:r>
      <w:r>
        <w:rPr>
          <w:rFonts w:ascii="宋体" w:eastAsia="宋体" w:hAnsi="宋体" w:cs="宋体"/>
          <w:color w:val="000000"/>
          <w:spacing w:val="-3"/>
          <w:w w:val="100"/>
          <w:position w:val="0"/>
          <w:sz w:val="21"/>
          <w:u w:val="none"/>
        </w:rPr>
        <w:t>选用油润滑压缩机时，压缩机的选型应满足设备的最小加载时间要求，否则机器应安装有油</w:t>
      </w:r>
    </w:p>
    <w:p>
      <w:pPr>
        <w:spacing w:before="0" w:after="0" w:line="309" w:lineRule="exact"/>
        <w:ind w:left="345" w:firstLine="0"/>
        <w:jc w:val="left"/>
      </w:pPr>
      <w:r>
        <w:rPr>
          <w:rFonts w:ascii="宋体" w:hAnsi="宋体" w:cs="宋体"/>
          <w:color w:val="000000"/>
          <w:spacing w:val="-1"/>
          <w:w w:val="100"/>
          <w:position w:val="0"/>
          <w:sz w:val="21"/>
          <w:u w:val="none"/>
        </w:rPr>
        <w:t>加热器。</w:t>
      </w:r>
    </w:p>
    <w:p>
      <w:pPr>
        <w:spacing w:before="0" w:after="0" w:line="315" w:lineRule="exact"/>
        <w:ind w:left="345" w:firstLine="0"/>
        <w:jc w:val="left"/>
      </w:pPr>
      <w:r>
        <w:rPr>
          <w:rFonts w:ascii="黑体" w:hAnsi="黑体" w:cs="黑体"/>
          <w:color w:val="000000"/>
          <w:spacing w:val="-1"/>
          <w:w w:val="100"/>
          <w:position w:val="0"/>
          <w:sz w:val="21"/>
          <w:u w:val="none"/>
        </w:rPr>
        <w:t>11.2.1.10</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医疗空气机组宜使用同一机型的压缩机。</w:t>
      </w:r>
    </w:p>
    <w:p>
      <w:pPr>
        <w:spacing w:before="0" w:after="0" w:line="312" w:lineRule="exact"/>
        <w:ind w:left="345" w:firstLine="0"/>
        <w:jc w:val="left"/>
      </w:pPr>
      <w:r>
        <w:rPr>
          <w:rFonts w:ascii="黑体" w:hAnsi="黑体" w:cs="黑体"/>
          <w:color w:val="000000"/>
          <w:spacing w:val="-1"/>
          <w:w w:val="100"/>
          <w:position w:val="0"/>
          <w:sz w:val="21"/>
          <w:u w:val="none"/>
        </w:rPr>
        <w:t>11.2.1.11</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进气口应设在远离污染的地方，室外进气口离本建筑物的门、窗、进排气口或其它开口的</w:t>
      </w:r>
    </w:p>
    <w:p>
      <w:pPr>
        <w:spacing w:before="0" w:after="0" w:line="343" w:lineRule="exact"/>
        <w:ind w:left="345" w:firstLine="0"/>
        <w:jc w:val="left"/>
      </w:pPr>
      <w:r>
        <w:rPr>
          <w:rFonts w:ascii="宋体" w:eastAsia="宋体" w:hAnsi="宋体" w:cs="宋体"/>
          <w:color w:val="000000"/>
          <w:spacing w:val="-1"/>
          <w:w w:val="100"/>
          <w:position w:val="3"/>
          <w:sz w:val="21"/>
          <w:u w:val="none"/>
        </w:rPr>
        <w:t>距离应大于</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3</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m，且高于室外地面</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5</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m；室内进气口应确保室内空气质量同等或优于室外。</w:t>
      </w:r>
    </w:p>
    <w:p>
      <w:pPr>
        <w:spacing w:before="0" w:after="0" w:line="324" w:lineRule="exact"/>
        <w:ind w:left="345" w:firstLine="8947"/>
        <w:jc w:val="left"/>
      </w:pPr>
      <w:r>
        <w:rPr>
          <w:rFonts w:ascii="宋体" w:hAnsi="宋体" w:cs="宋体"/>
          <w:color w:val="000000"/>
          <w:spacing w:val="0"/>
          <w:w w:val="100"/>
          <w:position w:val="0"/>
          <w:sz w:val="18"/>
          <w:u w:val="none"/>
        </w:rPr>
        <w:t>35</w:t>
      </w:r>
    </w:p>
    <w:p>
      <w:pPr>
        <w:widowControl/>
        <w:jc w:val="left"/>
        <w:sectPr>
          <w:type w:val="continuous"/>
          <w:pgSz w:w="11906" w:h="16839"/>
          <w:pgMar w:top="1101" w:right="714" w:bottom="861" w:left="1074" w:header="0" w:footer="0" w:gutter="0"/>
          <w:pgNumType w:start="101"/>
          <w:cols w:num="1" w:space="708" w:equalWidth="0">
            <w:col w:w="10119" w:space="0"/>
          </w:cols>
          <w:docGrid w:type="lines" w:linePitch="312" w:charSpace="0"/>
        </w:sectPr>
      </w:pPr>
    </w:p>
    <w:p>
      <w:pPr>
        <w:spacing w:before="0" w:after="0" w:line="240" w:lineRule="exact"/>
      </w:pPr>
      <w:bookmarkStart w:id="40" w:name="40"/>
      <w:bookmarkEnd w:id="40"/>
    </w:p>
    <w:p>
      <w:pPr>
        <w:spacing w:before="0" w:after="0" w:line="319" w:lineRule="exact"/>
        <w:ind w:left="60" w:firstLine="0"/>
        <w:jc w:val="left"/>
      </w:pPr>
      <w:r>
        <w:pict>
          <v:shape id="_x0000_s2144" o:spid="_x0000_s1119" type="#_x0000_t202" style="width:332pt;height:53pt;margin-top:397.7pt;margin-left:141.6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93" w:lineRule="exact"/>
        <w:ind w:left="60" w:firstLine="0"/>
        <w:jc w:val="left"/>
      </w:pPr>
      <w:r>
        <w:rPr>
          <w:rFonts w:ascii="黑体" w:hAnsi="黑体" w:cs="黑体"/>
          <w:color w:val="000000"/>
          <w:spacing w:val="-1"/>
          <w:w w:val="100"/>
          <w:position w:val="0"/>
          <w:sz w:val="21"/>
          <w:u w:val="none"/>
        </w:rPr>
        <w:t>11.2.1.12</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如多台压缩机进气合用进气管，该管径应保证总进气流量要求。每台压缩机进气端应设置</w:t>
      </w:r>
    </w:p>
    <w:p>
      <w:pPr>
        <w:spacing w:before="0" w:after="0" w:line="309" w:lineRule="exact"/>
        <w:ind w:left="60" w:firstLine="0"/>
        <w:jc w:val="left"/>
      </w:pPr>
      <w:r>
        <w:rPr>
          <w:rFonts w:ascii="宋体" w:hAnsi="宋体" w:cs="宋体"/>
          <w:color w:val="000000"/>
          <w:spacing w:val="-1"/>
          <w:w w:val="100"/>
          <w:position w:val="0"/>
          <w:sz w:val="21"/>
          <w:u w:val="none"/>
        </w:rPr>
        <w:t>隔离措施。</w:t>
      </w:r>
    </w:p>
    <w:p>
      <w:pPr>
        <w:spacing w:before="0" w:after="0" w:line="315" w:lineRule="exact"/>
        <w:ind w:left="60" w:firstLine="0"/>
        <w:jc w:val="left"/>
      </w:pPr>
      <w:r>
        <w:rPr>
          <w:rFonts w:ascii="黑体" w:hAnsi="黑体" w:cs="黑体"/>
          <w:color w:val="000000"/>
          <w:spacing w:val="-1"/>
          <w:w w:val="100"/>
          <w:position w:val="0"/>
          <w:sz w:val="21"/>
          <w:u w:val="none"/>
        </w:rPr>
        <w:t>11.2.1.13</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室外进气口应有保护措施并耐腐蚀。</w:t>
      </w:r>
    </w:p>
    <w:p>
      <w:pPr>
        <w:spacing w:before="0" w:after="0" w:line="312" w:lineRule="exact"/>
        <w:ind w:left="60" w:firstLine="0"/>
        <w:jc w:val="left"/>
      </w:pPr>
      <w:r>
        <w:rPr>
          <w:rFonts w:ascii="黑体" w:hAnsi="黑体" w:cs="黑体"/>
          <w:color w:val="000000"/>
          <w:spacing w:val="-1"/>
          <w:w w:val="100"/>
          <w:position w:val="0"/>
          <w:sz w:val="21"/>
          <w:u w:val="none"/>
        </w:rPr>
        <w:t>11.2.1.14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冷却器作为压缩机部件时，每台压缩机均应配置。</w:t>
      </w:r>
    </w:p>
    <w:p>
      <w:pPr>
        <w:spacing w:before="0" w:after="0" w:line="312" w:lineRule="exact"/>
        <w:ind w:left="60" w:firstLine="0"/>
        <w:jc w:val="left"/>
      </w:pPr>
      <w:r>
        <w:rPr>
          <w:rFonts w:ascii="黑体" w:hAnsi="黑体" w:cs="黑体"/>
          <w:color w:val="000000"/>
          <w:spacing w:val="-1"/>
          <w:w w:val="100"/>
          <w:position w:val="0"/>
          <w:sz w:val="21"/>
          <w:u w:val="none"/>
        </w:rPr>
        <w:t>11.2.1.15</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应设有安全阀、压力显示装置，且应安装有自动和手动排水阀门。</w:t>
      </w:r>
    </w:p>
    <w:p>
      <w:pPr>
        <w:spacing w:before="0" w:after="0" w:line="312" w:lineRule="exact"/>
        <w:ind w:left="60" w:firstLine="0"/>
        <w:jc w:val="left"/>
      </w:pPr>
      <w:r>
        <w:rPr>
          <w:rFonts w:ascii="黑体" w:hAnsi="黑体" w:cs="黑体"/>
          <w:color w:val="000000"/>
          <w:spacing w:val="-1"/>
          <w:w w:val="100"/>
          <w:position w:val="0"/>
          <w:sz w:val="21"/>
          <w:u w:val="none"/>
        </w:rPr>
        <w:t>11.2.1.16</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应设有备用医疗空气干燥机，常用与备用干燥机均应能满足系统计算流量。</w:t>
      </w:r>
    </w:p>
    <w:p>
      <w:pPr>
        <w:spacing w:before="0" w:after="0" w:line="312" w:lineRule="exact"/>
        <w:ind w:left="60" w:firstLine="0"/>
        <w:jc w:val="left"/>
      </w:pPr>
      <w:r>
        <w:rPr>
          <w:rFonts w:ascii="黑体" w:hAnsi="黑体" w:cs="黑体"/>
          <w:color w:val="000000"/>
          <w:spacing w:val="-1"/>
          <w:w w:val="100"/>
          <w:position w:val="0"/>
          <w:sz w:val="21"/>
          <w:u w:val="none"/>
        </w:rPr>
        <w:t>11.2.1.17</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医疗空气过滤器应安装在医疗空气机组减压阀的进气侧，应设有不少于两级的过滤器，系</w:t>
      </w:r>
    </w:p>
    <w:p>
      <w:pPr>
        <w:spacing w:before="0" w:after="0" w:line="343" w:lineRule="exact"/>
        <w:ind w:left="60" w:firstLine="0"/>
        <w:jc w:val="left"/>
      </w:pPr>
      <w:r>
        <w:rPr>
          <w:rFonts w:ascii="宋体" w:eastAsia="宋体" w:hAnsi="宋体" w:cs="宋体"/>
          <w:color w:val="000000"/>
          <w:spacing w:val="-1"/>
          <w:w w:val="100"/>
          <w:position w:val="3"/>
          <w:sz w:val="21"/>
          <w:u w:val="none"/>
        </w:rPr>
        <w:t>统的过滤精度应不低于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1</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μm</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且效率应大于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99.9%。</w:t>
      </w:r>
    </w:p>
    <w:p>
      <w:pPr>
        <w:spacing w:before="0" w:after="0" w:line="281" w:lineRule="exact"/>
        <w:ind w:left="60" w:firstLine="0"/>
        <w:jc w:val="left"/>
      </w:pPr>
      <w:r>
        <w:rPr>
          <w:rFonts w:ascii="黑体" w:hAnsi="黑体" w:cs="黑体"/>
          <w:color w:val="000000"/>
          <w:spacing w:val="-1"/>
          <w:w w:val="100"/>
          <w:position w:val="0"/>
          <w:sz w:val="21"/>
          <w:u w:val="none"/>
        </w:rPr>
        <w:t>11.2.1.18</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过滤系统的末级宜设置细菌过滤器，每个医疗空气过滤器应设有滤芯寿命监视措施。</w:t>
      </w:r>
    </w:p>
    <w:p>
      <w:pPr>
        <w:spacing w:before="0" w:after="0" w:line="312" w:lineRule="exact"/>
        <w:ind w:left="60" w:firstLine="0"/>
        <w:jc w:val="left"/>
      </w:pPr>
      <w:r>
        <w:rPr>
          <w:rFonts w:ascii="黑体" w:hAnsi="黑体" w:cs="黑体"/>
          <w:color w:val="000000"/>
          <w:spacing w:val="-1"/>
          <w:w w:val="100"/>
          <w:position w:val="0"/>
          <w:sz w:val="21"/>
          <w:u w:val="none"/>
        </w:rPr>
        <w:t>11.2.1.19</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医疗空气机组的压缩机出气侧应设有过滤器且应安装滤芯寿命监视仪表，过滤器末级应设</w:t>
      </w:r>
    </w:p>
    <w:p>
      <w:pPr>
        <w:spacing w:before="0" w:after="0" w:line="309" w:lineRule="exact"/>
        <w:ind w:left="60" w:firstLine="0"/>
        <w:jc w:val="left"/>
      </w:pPr>
      <w:r>
        <w:rPr>
          <w:rFonts w:ascii="宋体" w:hAnsi="宋体" w:cs="宋体"/>
          <w:color w:val="000000"/>
          <w:spacing w:val="-1"/>
          <w:w w:val="100"/>
          <w:position w:val="0"/>
          <w:sz w:val="21"/>
          <w:u w:val="none"/>
        </w:rPr>
        <w:t>有活性炭过滤器并有备用的活性炭过滤器。</w:t>
      </w:r>
    </w:p>
    <w:p>
      <w:pPr>
        <w:spacing w:before="0" w:after="0" w:line="315" w:lineRule="exact"/>
        <w:ind w:left="60" w:firstLine="0"/>
        <w:jc w:val="left"/>
      </w:pPr>
      <w:r>
        <w:rPr>
          <w:rFonts w:ascii="黑体" w:hAnsi="黑体" w:cs="黑体"/>
          <w:color w:val="000000"/>
          <w:spacing w:val="-1"/>
          <w:w w:val="100"/>
          <w:position w:val="0"/>
          <w:sz w:val="21"/>
          <w:u w:val="none"/>
        </w:rPr>
        <w:t>11.2.1.20</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设备的管道连接、阀门设置及附件及压缩机、后冷却器、储气罐、干燥机、过滤器间均应</w:t>
      </w:r>
    </w:p>
    <w:p>
      <w:pPr>
        <w:spacing w:before="0" w:after="0" w:line="309" w:lineRule="exact"/>
        <w:ind w:left="60" w:firstLine="0"/>
        <w:jc w:val="left"/>
      </w:pPr>
      <w:r>
        <w:rPr>
          <w:rFonts w:ascii="宋体" w:hAnsi="宋体" w:cs="宋体"/>
          <w:color w:val="000000"/>
          <w:spacing w:val="-3"/>
          <w:w w:val="100"/>
          <w:position w:val="0"/>
          <w:sz w:val="21"/>
          <w:u w:val="none"/>
        </w:rPr>
        <w:t>设阀门，储气罐应有备用或安装旁通，压缩机进、排气管的连接宜为柔性连接，机组气源出口应安装总</w:t>
      </w:r>
    </w:p>
    <w:p>
      <w:pPr>
        <w:spacing w:before="0" w:after="0" w:line="312" w:lineRule="exact"/>
        <w:ind w:left="60" w:firstLine="0"/>
        <w:jc w:val="left"/>
      </w:pPr>
      <w:r>
        <w:rPr>
          <w:rFonts w:ascii="宋体" w:hAnsi="宋体" w:cs="宋体"/>
          <w:color w:val="000000"/>
          <w:spacing w:val="-1"/>
          <w:w w:val="100"/>
          <w:position w:val="0"/>
          <w:sz w:val="21"/>
          <w:u w:val="none"/>
        </w:rPr>
        <w:t>阀门，并在其进气侧设气体取样口。</w:t>
      </w:r>
    </w:p>
    <w:p>
      <w:pPr>
        <w:spacing w:before="0" w:after="0" w:line="315" w:lineRule="exact"/>
        <w:ind w:left="60" w:firstLine="0"/>
        <w:jc w:val="left"/>
      </w:pPr>
      <w:r>
        <w:rPr>
          <w:rFonts w:ascii="黑体" w:hAnsi="黑体" w:cs="黑体"/>
          <w:color w:val="000000"/>
          <w:spacing w:val="-1"/>
          <w:w w:val="100"/>
          <w:position w:val="0"/>
          <w:sz w:val="21"/>
          <w:u w:val="none"/>
        </w:rPr>
        <w:t>11.2.1.21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控制系统要求如下：</w:t>
      </w:r>
    </w:p>
    <w:p>
      <w:pPr>
        <w:spacing w:before="0" w:after="0" w:line="30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气源机组中的每台压缩机应能逐台自动投入运行；</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压缩机自动切换控制应能满足运行时间的均匀分配；</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每台压缩机应设独立的继电器或其它控制电源；</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控制回路应确保某一台压缩机故障停机时不影响其它压缩机的运行；</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断电恢复后压缩机应能自动启动；</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吸附式干燥机应使用压力露点控制再生方式。</w:t>
      </w:r>
    </w:p>
    <w:p>
      <w:pPr>
        <w:spacing w:before="0" w:after="0" w:line="315" w:lineRule="exact"/>
        <w:ind w:left="60" w:firstLine="0"/>
        <w:jc w:val="left"/>
      </w:pPr>
      <w:r>
        <w:rPr>
          <w:rFonts w:ascii="黑体" w:hAnsi="黑体" w:cs="黑体"/>
          <w:color w:val="000000"/>
          <w:spacing w:val="-1"/>
          <w:w w:val="100"/>
          <w:position w:val="0"/>
          <w:sz w:val="21"/>
          <w:u w:val="none"/>
        </w:rPr>
        <w:t>11.2.1.22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其它相关要求，包括以下内容：</w:t>
      </w:r>
    </w:p>
    <w:p>
      <w:pPr>
        <w:spacing w:before="0" w:after="0" w:line="309"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压</w:t>
      </w:r>
      <w:r>
        <w:rPr>
          <w:rFonts w:ascii="宋体" w:eastAsia="宋体" w:hAnsi="宋体" w:cs="宋体"/>
          <w:color w:val="000000"/>
          <w:spacing w:val="0"/>
          <w:w w:val="100"/>
          <w:position w:val="0"/>
          <w:sz w:val="21"/>
          <w:u w:val="none"/>
        </w:rPr>
        <w:t>缩机进气</w:t>
      </w:r>
      <w:r>
        <w:rPr>
          <w:rFonts w:ascii="宋体" w:eastAsia="宋体" w:hAnsi="宋体" w:cs="宋体"/>
          <w:color w:val="000000"/>
          <w:spacing w:val="-2"/>
          <w:w w:val="100"/>
          <w:position w:val="0"/>
          <w:sz w:val="21"/>
          <w:u w:val="none"/>
        </w:rPr>
        <w:t>口</w:t>
      </w:r>
      <w:r>
        <w:rPr>
          <w:rFonts w:ascii="宋体" w:eastAsia="宋体" w:hAnsi="宋体" w:cs="宋体"/>
          <w:color w:val="000000"/>
          <w:spacing w:val="0"/>
          <w:w w:val="100"/>
          <w:position w:val="0"/>
          <w:sz w:val="21"/>
          <w:u w:val="none"/>
        </w:rPr>
        <w:t>设在站房</w:t>
      </w:r>
      <w:r>
        <w:rPr>
          <w:rFonts w:ascii="宋体" w:eastAsia="宋体" w:hAnsi="宋体" w:cs="宋体"/>
          <w:color w:val="000000"/>
          <w:spacing w:val="-2"/>
          <w:w w:val="100"/>
          <w:position w:val="0"/>
          <w:sz w:val="21"/>
          <w:u w:val="none"/>
        </w:rPr>
        <w:t>内</w:t>
      </w:r>
      <w:r>
        <w:rPr>
          <w:rFonts w:ascii="宋体" w:eastAsia="宋体" w:hAnsi="宋体" w:cs="宋体"/>
          <w:color w:val="000000"/>
          <w:spacing w:val="0"/>
          <w:w w:val="100"/>
          <w:position w:val="0"/>
          <w:sz w:val="21"/>
          <w:u w:val="none"/>
        </w:rPr>
        <w:t>时，医疗</w:t>
      </w:r>
      <w:r>
        <w:rPr>
          <w:rFonts w:ascii="宋体" w:eastAsia="宋体" w:hAnsi="宋体" w:cs="宋体"/>
          <w:color w:val="000000"/>
          <w:spacing w:val="-2"/>
          <w:w w:val="100"/>
          <w:position w:val="0"/>
          <w:sz w:val="21"/>
          <w:u w:val="none"/>
        </w:rPr>
        <w:t>空</w:t>
      </w:r>
      <w:r>
        <w:rPr>
          <w:rFonts w:ascii="宋体" w:eastAsia="宋体" w:hAnsi="宋体" w:cs="宋体"/>
          <w:color w:val="000000"/>
          <w:spacing w:val="0"/>
          <w:w w:val="100"/>
          <w:position w:val="0"/>
          <w:sz w:val="21"/>
          <w:u w:val="none"/>
        </w:rPr>
        <w:t>气机组不</w:t>
      </w:r>
      <w:r>
        <w:rPr>
          <w:rFonts w:ascii="宋体" w:eastAsia="宋体" w:hAnsi="宋体" w:cs="宋体"/>
          <w:color w:val="000000"/>
          <w:spacing w:val="-2"/>
          <w:w w:val="100"/>
          <w:position w:val="0"/>
          <w:sz w:val="21"/>
          <w:u w:val="none"/>
        </w:rPr>
        <w:t>应</w:t>
      </w:r>
      <w:r>
        <w:rPr>
          <w:rFonts w:ascii="宋体" w:eastAsia="宋体" w:hAnsi="宋体" w:cs="宋体"/>
          <w:color w:val="000000"/>
          <w:spacing w:val="0"/>
          <w:w w:val="100"/>
          <w:position w:val="0"/>
          <w:sz w:val="21"/>
          <w:u w:val="none"/>
        </w:rPr>
        <w:t>与医用真</w:t>
      </w:r>
      <w:r>
        <w:rPr>
          <w:rFonts w:ascii="宋体" w:eastAsia="宋体" w:hAnsi="宋体" w:cs="宋体"/>
          <w:color w:val="000000"/>
          <w:spacing w:val="-2"/>
          <w:w w:val="100"/>
          <w:position w:val="0"/>
          <w:sz w:val="21"/>
          <w:u w:val="none"/>
        </w:rPr>
        <w:t>空</w:t>
      </w:r>
      <w:r>
        <w:rPr>
          <w:rFonts w:ascii="宋体" w:hAnsi="宋体" w:cs="宋体"/>
          <w:color w:val="000000"/>
          <w:spacing w:val="0"/>
          <w:w w:val="100"/>
          <w:position w:val="0"/>
          <w:sz w:val="21"/>
          <w:u w:val="none"/>
        </w:rPr>
        <w:t>汇、</w:t>
      </w:r>
      <w:r>
        <w:rPr>
          <w:rFonts w:ascii="宋体" w:eastAsia="宋体" w:hAnsi="宋体" w:cs="宋体"/>
          <w:color w:val="000000"/>
          <w:spacing w:val="0"/>
          <w:w w:val="100"/>
          <w:position w:val="0"/>
          <w:sz w:val="21"/>
          <w:u w:val="none"/>
        </w:rPr>
        <w:t>牙科</w:t>
      </w:r>
      <w:r>
        <w:rPr>
          <w:rFonts w:ascii="宋体" w:eastAsia="宋体" w:hAnsi="宋体" w:cs="宋体"/>
          <w:color w:val="000000"/>
          <w:spacing w:val="-2"/>
          <w:w w:val="100"/>
          <w:position w:val="0"/>
          <w:sz w:val="21"/>
          <w:u w:val="none"/>
        </w:rPr>
        <w:t>真</w:t>
      </w:r>
      <w:r>
        <w:rPr>
          <w:rFonts w:ascii="宋体" w:eastAsia="宋体" w:hAnsi="宋体" w:cs="宋体"/>
          <w:color w:val="000000"/>
          <w:spacing w:val="0"/>
          <w:w w:val="100"/>
          <w:position w:val="0"/>
          <w:sz w:val="21"/>
          <w:u w:val="none"/>
        </w:rPr>
        <w:t>空汇及麻</w:t>
      </w:r>
      <w:r>
        <w:rPr>
          <w:rFonts w:ascii="宋体" w:eastAsia="宋体" w:hAnsi="宋体" w:cs="宋体"/>
          <w:color w:val="000000"/>
          <w:spacing w:val="-2"/>
          <w:w w:val="100"/>
          <w:position w:val="0"/>
          <w:sz w:val="21"/>
          <w:u w:val="none"/>
        </w:rPr>
        <w:t>醉</w:t>
      </w:r>
      <w:r>
        <w:rPr>
          <w:rFonts w:ascii="宋体" w:eastAsia="宋体" w:hAnsi="宋体" w:cs="宋体"/>
          <w:color w:val="000000"/>
          <w:spacing w:val="0"/>
          <w:w w:val="100"/>
          <w:position w:val="0"/>
          <w:sz w:val="21"/>
          <w:u w:val="none"/>
        </w:rPr>
        <w:t>废气排放</w:t>
      </w:r>
    </w:p>
    <w:p>
      <w:pPr>
        <w:spacing w:before="0" w:after="0" w:line="312" w:lineRule="exact"/>
        <w:ind w:left="60" w:firstLine="852"/>
        <w:jc w:val="left"/>
      </w:pPr>
      <w:r>
        <w:rPr>
          <w:rFonts w:ascii="宋体" w:eastAsia="宋体" w:hAnsi="宋体" w:cs="宋体"/>
          <w:color w:val="000000"/>
          <w:spacing w:val="-1"/>
          <w:w w:val="100"/>
          <w:position w:val="0"/>
          <w:sz w:val="21"/>
          <w:u w:val="none"/>
        </w:rPr>
        <w:t>系统设在同一站房内；</w:t>
      </w:r>
    </w:p>
    <w:p>
      <w:pPr>
        <w:spacing w:before="0" w:after="0" w:line="347" w:lineRule="exact"/>
        <w:ind w:left="60" w:firstLine="427"/>
        <w:jc w:val="left"/>
      </w:pPr>
      <w:r>
        <w:rPr>
          <w:rFonts w:ascii="宋体" w:hAnsi="宋体" w:cs="宋体"/>
          <w:color w:val="000000"/>
          <w:spacing w:val="0"/>
          <w:w w:val="100"/>
          <w:position w:val="3"/>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机组四周应留有不小于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800</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mm</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的维修通道；</w:t>
      </w:r>
    </w:p>
    <w:p>
      <w:pPr>
        <w:spacing w:before="0" w:after="0" w:line="277"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每台压</w:t>
      </w:r>
      <w:r>
        <w:rPr>
          <w:rFonts w:ascii="宋体" w:hAnsi="宋体" w:cs="宋体"/>
          <w:color w:val="000000"/>
          <w:spacing w:val="1"/>
          <w:w w:val="100"/>
          <w:position w:val="0"/>
          <w:sz w:val="21"/>
          <w:u w:val="none"/>
        </w:rPr>
        <w:t>缩机、干</w:t>
      </w:r>
      <w:r>
        <w:rPr>
          <w:rFonts w:ascii="宋体" w:eastAsia="宋体" w:hAnsi="宋体" w:cs="宋体"/>
          <w:color w:val="000000"/>
          <w:spacing w:val="1"/>
          <w:w w:val="100"/>
          <w:position w:val="0"/>
          <w:sz w:val="21"/>
          <w:u w:val="none"/>
        </w:rPr>
        <w:t>燥机应根据设备或安装位置的要求采取防震措施，机房噪声应符</w:t>
      </w:r>
      <w:r>
        <w:rPr>
          <w:rFonts w:ascii="宋体" w:eastAsia="宋体" w:hAnsi="宋体" w:cs="宋体"/>
          <w:color w:val="000000"/>
          <w:spacing w:val="-2"/>
          <w:w w:val="100"/>
          <w:position w:val="0"/>
          <w:sz w:val="21"/>
          <w:u w:val="none"/>
        </w:rPr>
        <w:t>合</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3096</w:t>
      </w:r>
    </w:p>
    <w:p>
      <w:pPr>
        <w:spacing w:before="0" w:after="0" w:line="312" w:lineRule="exact"/>
        <w:ind w:left="60" w:firstLine="852"/>
        <w:jc w:val="left"/>
      </w:pPr>
      <w:r>
        <w:rPr>
          <w:rFonts w:ascii="宋体" w:eastAsia="宋体" w:hAnsi="宋体" w:cs="宋体"/>
          <w:color w:val="000000"/>
          <w:spacing w:val="-1"/>
          <w:w w:val="100"/>
          <w:position w:val="0"/>
          <w:sz w:val="21"/>
          <w:u w:val="none"/>
        </w:rPr>
        <w:t>中的规定；</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机房内应有通风或空调措施，机房内温度不应超过机器允许的环境温度；</w:t>
      </w:r>
    </w:p>
    <w:p>
      <w:pPr>
        <w:spacing w:before="0" w:after="0" w:line="312" w:lineRule="exact"/>
        <w:ind w:left="60" w:firstLine="427"/>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医疗空气机组的供电应同时接入医院应急备用电源；</w:t>
      </w:r>
    </w:p>
    <w:p>
      <w:pPr>
        <w:spacing w:before="0" w:after="0" w:line="312" w:lineRule="exact"/>
        <w:ind w:left="60" w:firstLine="427"/>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其它要求应符合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50029</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427"/>
      </w:pPr>
    </w:p>
    <w:p>
      <w:pPr>
        <w:spacing w:before="0" w:after="0" w:line="231" w:lineRule="exact"/>
        <w:ind w:left="60" w:firstLine="0"/>
        <w:jc w:val="left"/>
      </w:pPr>
      <w:r>
        <w:rPr>
          <w:rFonts w:ascii="黑体" w:hAnsi="黑体" w:cs="黑体"/>
          <w:color w:val="000000"/>
          <w:spacing w:val="0"/>
          <w:w w:val="100"/>
          <w:position w:val="0"/>
          <w:sz w:val="21"/>
          <w:u w:val="none"/>
        </w:rPr>
        <w:t>11.2.2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医用气体管道及其附件</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11.2.2.1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管材与管件</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管材与管件的验收要求包括以下内容：</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医用气体管材应为无缝铜管或无缝不锈钢管道；</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所有医用压缩气体管材应使用无缝铜管。一氧化氮废气排放系统应使用不锈钢管道材料；</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医用气体无缝铜管材料与规格应符合</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YS/T</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650；</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医用气体无缝不锈钢管符合</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14976</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的规定，具体如下：</w:t>
      </w:r>
    </w:p>
    <w:p>
      <w:pPr>
        <w:spacing w:before="0" w:after="0" w:line="312" w:lineRule="exact"/>
        <w:ind w:left="60" w:firstLine="852"/>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材质应达到或高于</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0Cr18Ni9（等效于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SUS</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304</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或之上），组织状态应是奥氏体；</w:t>
      </w:r>
    </w:p>
    <w:p>
      <w:pPr>
        <w:spacing w:before="0" w:after="0" w:line="312"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规格应符合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17395</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的相关要求；</w:t>
      </w:r>
    </w:p>
    <w:p>
      <w:pPr>
        <w:spacing w:before="0" w:after="0" w:line="312" w:lineRule="exact"/>
        <w:ind w:left="60" w:firstLine="852"/>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不锈钢管壁厚度应经强度与寿命计算确定，且最小公称壁厚不应小于表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370" w:lineRule="exact"/>
        <w:ind w:left="60" w:firstLine="199"/>
        <w:jc w:val="left"/>
        <w:sectPr>
          <w:type w:val="continuous"/>
          <w:pgSz w:w="11906" w:h="16838"/>
          <w:pgMar w:top="1101" w:right="713" w:bottom="861" w:left="1073" w:header="0" w:footer="0" w:gutter="0"/>
          <w:pgNumType w:start="102"/>
          <w:cols w:num="1" w:space="720"/>
        </w:sectPr>
      </w:pPr>
      <w:r>
        <w:rPr>
          <w:rFonts w:ascii="宋体" w:hAnsi="宋体" w:cs="宋体"/>
          <w:color w:val="000000"/>
          <w:spacing w:val="0"/>
          <w:w w:val="100"/>
          <w:position w:val="0"/>
          <w:sz w:val="18"/>
          <w:u w:val="none"/>
        </w:rPr>
        <w:t>36</w:t>
      </w:r>
    </w:p>
    <w:tbl>
      <w:tblPr>
        <w:tblStyle w:val="TableNormal"/>
        <w:tblpPr w:leftFromText="180" w:rightFromText="180" w:vertAnchor="page" w:horzAnchor="page" w:tblpX="341" w:tblpY="1791"/>
        <w:tblW w:w="0" w:type="auto"/>
        <w:tblInd w:w="0" w:type="dxa"/>
        <w:tblLayout w:type="fixed"/>
        <w:tblCellMar>
          <w:top w:w="0" w:type="dxa"/>
          <w:left w:w="108" w:type="dxa"/>
          <w:bottom w:w="0" w:type="dxa"/>
          <w:right w:w="108" w:type="dxa"/>
        </w:tblCellMar>
      </w:tblPr>
      <w:tblGrid>
        <w:gridCol w:w="3328"/>
        <w:gridCol w:w="1043"/>
        <w:gridCol w:w="1250"/>
        <w:gridCol w:w="1252"/>
        <w:gridCol w:w="1250"/>
        <w:gridCol w:w="1447"/>
      </w:tblGrid>
      <w:tr>
        <w:tblPrEx>
          <w:tblW w:w="0" w:type="auto"/>
          <w:tblInd w:w="0" w:type="dxa"/>
          <w:tblLayout w:type="fixed"/>
          <w:tblCellMar>
            <w:top w:w="0" w:type="dxa"/>
            <w:left w:w="108" w:type="dxa"/>
            <w:bottom w:w="0" w:type="dxa"/>
            <w:right w:w="108" w:type="dxa"/>
          </w:tblCellMar>
        </w:tblPrEx>
        <w:trPr>
          <w:trHeight w:hRule="exact" w:val="342"/>
        </w:trPr>
        <w:tc>
          <w:tcPr>
            <w:tcW w:w="33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bookmarkStart w:id="41" w:name="41"/>
            <w:bookmarkEnd w:id="41"/>
            <w:r>
              <w:rPr>
                <w:rFonts w:ascii="宋体" w:eastAsia="宋体" w:hAnsi="宋体" w:cs="宋体"/>
                <w:color w:val="000000"/>
                <w:spacing w:val="-1"/>
                <w:w w:val="100"/>
                <w:position w:val="0"/>
                <w:sz w:val="18"/>
                <w:u w:val="none"/>
              </w:rPr>
              <w:t>公称直径</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DN（mm）</w:t>
            </w:r>
          </w:p>
        </w:tc>
        <w:tc>
          <w:tcPr>
            <w:tcW w:w="10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7" w:right="-239"/>
            </w:pPr>
            <w:r>
              <w:rPr>
                <w:rFonts w:ascii="宋体" w:hAnsi="宋体" w:cs="宋体"/>
                <w:color w:val="000000"/>
                <w:spacing w:val="0"/>
                <w:w w:val="100"/>
                <w:position w:val="0"/>
                <w:sz w:val="18"/>
                <w:u w:val="none"/>
              </w:rPr>
              <w:t>8—10</w:t>
            </w:r>
          </w:p>
        </w:tc>
        <w:tc>
          <w:tcPr>
            <w:tcW w:w="12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0"/>
                <w:w w:val="100"/>
                <w:position w:val="0"/>
                <w:sz w:val="18"/>
                <w:u w:val="none"/>
              </w:rPr>
              <w:t>15—25</w:t>
            </w:r>
          </w:p>
        </w:tc>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0"/>
                <w:w w:val="100"/>
                <w:position w:val="0"/>
                <w:sz w:val="18"/>
                <w:u w:val="none"/>
              </w:rPr>
              <w:t>32—50</w:t>
            </w:r>
          </w:p>
        </w:tc>
        <w:tc>
          <w:tcPr>
            <w:tcW w:w="12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9" w:right="-239"/>
            </w:pPr>
            <w:r>
              <w:rPr>
                <w:rFonts w:ascii="宋体" w:hAnsi="宋体" w:cs="宋体"/>
                <w:color w:val="000000"/>
                <w:spacing w:val="-1"/>
                <w:w w:val="100"/>
                <w:position w:val="0"/>
                <w:sz w:val="18"/>
                <w:u w:val="none"/>
              </w:rPr>
              <w:t>65—125</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7" w:right="-239"/>
            </w:pPr>
            <w:r>
              <w:rPr>
                <w:rFonts w:ascii="宋体" w:hAnsi="宋体" w:cs="宋体"/>
                <w:color w:val="000000"/>
                <w:spacing w:val="0"/>
                <w:w w:val="100"/>
                <w:position w:val="0"/>
                <w:sz w:val="18"/>
                <w:u w:val="none"/>
              </w:rPr>
              <w:t>150—200</w:t>
            </w:r>
          </w:p>
        </w:tc>
      </w:tr>
      <w:tr>
        <w:tblPrEx>
          <w:tblW w:w="0" w:type="auto"/>
          <w:tblInd w:w="0" w:type="dxa"/>
          <w:tblLayout w:type="fixed"/>
          <w:tblCellMar>
            <w:top w:w="0" w:type="dxa"/>
            <w:left w:w="108" w:type="dxa"/>
            <w:bottom w:w="0" w:type="dxa"/>
            <w:right w:w="108" w:type="dxa"/>
          </w:tblCellMar>
        </w:tblPrEx>
        <w:trPr>
          <w:trHeight w:hRule="exact" w:val="342"/>
        </w:trPr>
        <w:tc>
          <w:tcPr>
            <w:tcW w:w="33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08" w:right="-239"/>
            </w:pPr>
            <w:r>
              <w:rPr>
                <w:rFonts w:ascii="宋体" w:eastAsia="宋体" w:hAnsi="宋体" w:cs="宋体"/>
                <w:color w:val="000000"/>
                <w:spacing w:val="-1"/>
                <w:w w:val="100"/>
                <w:position w:val="0"/>
                <w:sz w:val="18"/>
                <w:u w:val="none"/>
              </w:rPr>
              <w:t>管材最小公称壁厚（mm）</w:t>
            </w:r>
          </w:p>
        </w:tc>
        <w:tc>
          <w:tcPr>
            <w:tcW w:w="10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07" w:right="-239"/>
            </w:pPr>
            <w:r>
              <w:rPr>
                <w:rFonts w:ascii="宋体" w:hAnsi="宋体" w:cs="宋体"/>
                <w:color w:val="000000"/>
                <w:spacing w:val="-1"/>
                <w:w w:val="100"/>
                <w:position w:val="0"/>
                <w:sz w:val="18"/>
                <w:u w:val="none"/>
              </w:rPr>
              <w:t>1.5</w:t>
            </w:r>
          </w:p>
        </w:tc>
        <w:tc>
          <w:tcPr>
            <w:tcW w:w="12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08" w:right="-239"/>
            </w:pPr>
            <w:r>
              <w:rPr>
                <w:rFonts w:ascii="宋体" w:hAnsi="宋体" w:cs="宋体"/>
                <w:color w:val="000000"/>
                <w:spacing w:val="-1"/>
                <w:w w:val="100"/>
                <w:position w:val="0"/>
                <w:sz w:val="18"/>
                <w:u w:val="none"/>
              </w:rPr>
              <w:t>2.0</w:t>
            </w:r>
          </w:p>
        </w:tc>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08" w:right="-239"/>
            </w:pPr>
            <w:r>
              <w:rPr>
                <w:rFonts w:ascii="宋体" w:hAnsi="宋体" w:cs="宋体"/>
                <w:color w:val="000000"/>
                <w:spacing w:val="-1"/>
                <w:w w:val="100"/>
                <w:position w:val="0"/>
                <w:sz w:val="18"/>
                <w:u w:val="none"/>
              </w:rPr>
              <w:t>2.5</w:t>
            </w:r>
          </w:p>
        </w:tc>
        <w:tc>
          <w:tcPr>
            <w:tcW w:w="12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09" w:right="-239"/>
            </w:pPr>
            <w:r>
              <w:rPr>
                <w:rFonts w:ascii="宋体" w:hAnsi="宋体" w:cs="宋体"/>
                <w:color w:val="000000"/>
                <w:spacing w:val="-1"/>
                <w:w w:val="100"/>
                <w:position w:val="0"/>
                <w:sz w:val="18"/>
                <w:u w:val="none"/>
              </w:rPr>
              <w:t>3.0</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07" w:right="-239"/>
            </w:pPr>
            <w:r>
              <w:rPr>
                <w:rFonts w:ascii="宋体" w:hAnsi="宋体" w:cs="宋体"/>
                <w:color w:val="000000"/>
                <w:spacing w:val="-1"/>
                <w:w w:val="100"/>
                <w:position w:val="0"/>
                <w:sz w:val="18"/>
                <w:u w:val="none"/>
              </w:rPr>
              <w:t>3.5</w:t>
            </w:r>
          </w:p>
        </w:tc>
      </w:tr>
    </w:tbl>
    <w:p>
      <w:pPr>
        <w:spacing w:before="0" w:after="0" w:line="240" w:lineRule="exact"/>
      </w:pPr>
    </w:p>
    <w:p>
      <w:pPr>
        <w:spacing w:before="0" w:after="0" w:line="319" w:lineRule="exact"/>
        <w:ind w:left="449" w:firstLine="7464"/>
        <w:jc w:val="left"/>
      </w:pPr>
      <w:r>
        <w:pict>
          <v:shape id="_x0000_s2145" o:spid="_x0000_s1120" type="#_x0000_t202" style="width:332pt;height:53pt;margin-top:397.7pt;margin-left:141.6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49" w:firstLine="7464"/>
      </w:pPr>
    </w:p>
    <w:p>
      <w:pPr>
        <w:spacing w:before="0" w:after="0" w:line="240" w:lineRule="exact"/>
        <w:ind w:left="449" w:firstLine="7464"/>
      </w:pPr>
    </w:p>
    <w:p>
      <w:pPr>
        <w:spacing w:before="0" w:after="0" w:line="240" w:lineRule="exact"/>
        <w:ind w:left="449" w:firstLine="7464"/>
      </w:pPr>
    </w:p>
    <w:p>
      <w:pPr>
        <w:spacing w:before="0" w:after="0" w:line="293" w:lineRule="exact"/>
        <w:ind w:left="449" w:firstLine="2707"/>
        <w:jc w:val="left"/>
      </w:pPr>
      <w:r>
        <w:rPr>
          <w:rFonts w:ascii="黑体" w:eastAsia="黑体" w:hAnsi="黑体" w:cs="黑体"/>
          <w:color w:val="000000"/>
          <w:spacing w:val="24"/>
          <w:w w:val="100"/>
          <w:position w:val="0"/>
          <w:sz w:val="21"/>
          <w:u w:val="none"/>
        </w:rPr>
        <w:t>表5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医用气体无缝不锈钢管最小公称壁厚</w:t>
      </w:r>
    </w:p>
    <w:p>
      <w:pPr>
        <w:spacing w:before="0" w:after="0" w:line="373" w:lineRule="exact"/>
        <w:ind w:left="449" w:firstLine="425"/>
        <w:jc w:val="left"/>
      </w:pPr>
    </w:p>
    <w:p>
      <w:pPr>
        <w:spacing w:before="0" w:after="0" w:line="312" w:lineRule="exact"/>
        <w:ind w:left="449" w:firstLine="425"/>
        <w:jc w:val="left"/>
      </w:pPr>
      <w:r>
        <w:pict>
          <v:shape id="wondershare_164" o:spid="_x0000_s1121" type="#_x0000_t202" style="width:461.2pt;height:15.4pt;margin-top:182.1pt;margin-left:92.15pt;mso-height-relative:page;mso-position-horizontal-relative:page;mso-position-vertical-relative:page;mso-width-relative:page;position:absolute;z-index:-251559936" coordsize="21600,21600" filled="f" stroked="f">
            <v:stroke joinstyle="miter"/>
            <v:textbox inset="0,0,0,0">
              <w:txbxContent>
                <w:p>
                  <w:pPr>
                    <w:tabs>
                      <w:tab w:val="left" w:pos="425"/>
                    </w:tabs>
                    <w:autoSpaceDE w:val="0"/>
                    <w:autoSpaceDN w:val="0"/>
                    <w:adjustRightInd w:val="0"/>
                    <w:spacing w:before="0" w:after="0" w:line="209" w:lineRule="exact"/>
                    <w:jc w:val="left"/>
                  </w:pPr>
                  <w:r>
                    <w:rPr>
                      <w:rFonts w:ascii="宋体" w:hAnsi="宋体" w:cs="宋体"/>
                      <w:color w:val="000000"/>
                      <w:spacing w:val="0"/>
                      <w:w w:val="100"/>
                      <w:position w:val="0"/>
                      <w:sz w:val="21"/>
                      <w:u w:val="none"/>
                    </w:rPr>
                    <w:t>e)</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0"/>
                      <w:sz w:val="21"/>
                      <w:u w:val="none"/>
                    </w:rPr>
                    <w:t>医用气体系统用铜管件应符合</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11618.1</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的规定；不锈钢管件应符合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12459</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规定；</w:t>
                  </w:r>
                </w:p>
              </w:txbxContent>
            </v:textbox>
          </v:shape>
        </w:pict>
      </w: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所有医用压缩气体管材及附件均应脱脂处理；</w:t>
      </w:r>
    </w:p>
    <w:p>
      <w:pPr>
        <w:spacing w:before="0" w:after="0" w:line="312" w:lineRule="exact"/>
        <w:ind w:left="449" w:firstLine="425"/>
        <w:jc w:val="left"/>
      </w:pPr>
      <w:r>
        <w:rPr>
          <w:rFonts w:ascii="宋体" w:hAnsi="宋体" w:cs="宋体"/>
          <w:color w:val="000000"/>
          <w:spacing w:val="0"/>
          <w:w w:val="100"/>
          <w:position w:val="0"/>
          <w:sz w:val="21"/>
          <w:u w:val="none"/>
        </w:rPr>
        <w:t>g)</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医用真空管材应脱脂处理，脱脂要求如下：</w:t>
      </w:r>
    </w:p>
    <w:p>
      <w:pPr>
        <w:spacing w:before="0" w:after="0" w:line="312" w:lineRule="exact"/>
        <w:ind w:left="449" w:firstLine="850"/>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无缝铜管、铜管件脱脂标准与方法应符合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YS/T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650</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的规定；</w:t>
      </w:r>
    </w:p>
    <w:p>
      <w:pPr>
        <w:spacing w:before="0" w:after="0" w:line="347" w:lineRule="exact"/>
        <w:ind w:left="449" w:firstLine="850"/>
        <w:jc w:val="left"/>
      </w:pPr>
      <w:r>
        <w:rPr>
          <w:rFonts w:ascii="宋体" w:hAnsi="宋体" w:cs="宋体"/>
          <w:color w:val="000000"/>
          <w:spacing w:val="0"/>
          <w:w w:val="100"/>
          <w:position w:val="3"/>
          <w:sz w:val="21"/>
          <w:u w:val="none"/>
        </w:rPr>
        <w:t>2)</w:t>
      </w:r>
      <w:r>
        <w:rPr>
          <w:rFonts w:ascii="Calibri" w:hAnsi="Calibri" w:cs="Calibri"/>
          <w:color w:val="000000"/>
          <w:spacing w:val="0"/>
          <w:w w:val="197"/>
          <w:sz w:val="24"/>
          <w:u w:val="none"/>
        </w:rPr>
        <w:t>  </w:t>
      </w:r>
      <w:r>
        <w:rPr>
          <w:rFonts w:ascii="宋体" w:hAnsi="宋体" w:cs="宋体"/>
          <w:color w:val="000000"/>
          <w:spacing w:val="-1"/>
          <w:w w:val="100"/>
          <w:position w:val="3"/>
          <w:sz w:val="21"/>
          <w:u w:val="none"/>
        </w:rPr>
        <w:t>无缝不锈钢管、管件洁净度应达到内表面碳的残留量不超过</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20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mg/m</w:t>
      </w:r>
      <w:r>
        <w:rPr>
          <w:rFonts w:ascii="宋体" w:hAnsi="宋体" w:cs="宋体"/>
          <w:color w:val="000000"/>
          <w:spacing w:val="-2"/>
          <w:w w:val="100"/>
          <w:position w:val="15"/>
          <w:sz w:val="11"/>
          <w:u w:val="none"/>
        </w:rPr>
        <w:t>2</w:t>
      </w:r>
      <w:r>
        <w:rPr>
          <w:rFonts w:ascii="宋体" w:eastAsia="宋体" w:hAnsi="宋体" w:cs="宋体"/>
          <w:color w:val="000000"/>
          <w:spacing w:val="-1"/>
          <w:w w:val="100"/>
          <w:position w:val="3"/>
          <w:sz w:val="21"/>
          <w:u w:val="none"/>
        </w:rPr>
        <w:t>，无毒性残留；</w:t>
      </w:r>
    </w:p>
    <w:p>
      <w:pPr>
        <w:spacing w:before="0" w:after="0" w:line="277" w:lineRule="exact"/>
        <w:ind w:left="449" w:firstLine="850"/>
        <w:jc w:val="left"/>
      </w:pPr>
      <w:r>
        <w:rPr>
          <w:rFonts w:ascii="宋体" w:hAnsi="宋体" w:cs="宋体"/>
          <w:color w:val="000000"/>
          <w:spacing w:val="0"/>
          <w:w w:val="100"/>
          <w:position w:val="0"/>
          <w:sz w:val="21"/>
          <w:u w:val="none"/>
        </w:rPr>
        <w:t>3)</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管材应在交货前完成脱脂清洗工序，进行密封包装并带有相应标识。</w:t>
      </w:r>
    </w:p>
    <w:p>
      <w:pPr>
        <w:spacing w:before="0" w:after="0" w:line="312" w:lineRule="exact"/>
        <w:ind w:left="449" w:firstLine="425"/>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用气体管</w:t>
      </w:r>
      <w:r>
        <w:rPr>
          <w:rFonts w:ascii="宋体" w:eastAsia="宋体" w:hAnsi="宋体" w:cs="宋体"/>
          <w:color w:val="000000"/>
          <w:spacing w:val="-2"/>
          <w:w w:val="100"/>
          <w:position w:val="0"/>
          <w:sz w:val="21"/>
          <w:u w:val="none"/>
        </w:rPr>
        <w:t>材</w:t>
      </w:r>
      <w:r>
        <w:rPr>
          <w:rFonts w:ascii="宋体" w:eastAsia="宋体" w:hAnsi="宋体" w:cs="宋体"/>
          <w:color w:val="000000"/>
          <w:spacing w:val="0"/>
          <w:w w:val="100"/>
          <w:position w:val="0"/>
          <w:sz w:val="21"/>
          <w:u w:val="none"/>
        </w:rPr>
        <w:t>应具有明</w:t>
      </w:r>
      <w:r>
        <w:rPr>
          <w:rFonts w:ascii="宋体" w:eastAsia="宋体" w:hAnsi="宋体" w:cs="宋体"/>
          <w:color w:val="000000"/>
          <w:spacing w:val="-2"/>
          <w:w w:val="100"/>
          <w:position w:val="0"/>
          <w:sz w:val="21"/>
          <w:u w:val="none"/>
        </w:rPr>
        <w:t>确</w:t>
      </w:r>
      <w:r>
        <w:rPr>
          <w:rFonts w:ascii="宋体" w:eastAsia="宋体" w:hAnsi="宋体" w:cs="宋体"/>
          <w:color w:val="000000"/>
          <w:spacing w:val="0"/>
          <w:w w:val="100"/>
          <w:position w:val="0"/>
          <w:sz w:val="21"/>
          <w:u w:val="none"/>
        </w:rPr>
        <w:t>的标记，</w:t>
      </w:r>
      <w:r>
        <w:rPr>
          <w:rFonts w:ascii="宋体" w:eastAsia="宋体" w:hAnsi="宋体" w:cs="宋体"/>
          <w:color w:val="000000"/>
          <w:spacing w:val="-2"/>
          <w:w w:val="100"/>
          <w:position w:val="0"/>
          <w:sz w:val="21"/>
          <w:u w:val="none"/>
        </w:rPr>
        <w:t>应</w:t>
      </w:r>
      <w:r>
        <w:rPr>
          <w:rFonts w:ascii="宋体" w:eastAsia="宋体" w:hAnsi="宋体" w:cs="宋体"/>
          <w:color w:val="000000"/>
          <w:spacing w:val="0"/>
          <w:w w:val="100"/>
          <w:position w:val="0"/>
          <w:sz w:val="21"/>
          <w:u w:val="none"/>
        </w:rPr>
        <w:t>包含制造</w:t>
      </w:r>
      <w:r>
        <w:rPr>
          <w:rFonts w:ascii="宋体" w:eastAsia="宋体" w:hAnsi="宋体" w:cs="宋体"/>
          <w:color w:val="000000"/>
          <w:spacing w:val="-2"/>
          <w:w w:val="100"/>
          <w:position w:val="0"/>
          <w:sz w:val="21"/>
          <w:u w:val="none"/>
        </w:rPr>
        <w:t>商</w:t>
      </w:r>
      <w:r>
        <w:rPr>
          <w:rFonts w:ascii="宋体" w:eastAsia="宋体" w:hAnsi="宋体" w:cs="宋体"/>
          <w:color w:val="000000"/>
          <w:spacing w:val="0"/>
          <w:w w:val="100"/>
          <w:position w:val="0"/>
          <w:sz w:val="21"/>
          <w:u w:val="none"/>
        </w:rPr>
        <w:t>名称或注</w:t>
      </w:r>
      <w:r>
        <w:rPr>
          <w:rFonts w:ascii="宋体" w:eastAsia="宋体" w:hAnsi="宋体" w:cs="宋体"/>
          <w:color w:val="000000"/>
          <w:spacing w:val="-2"/>
          <w:w w:val="100"/>
          <w:position w:val="0"/>
          <w:sz w:val="21"/>
          <w:u w:val="none"/>
        </w:rPr>
        <w:t>册</w:t>
      </w:r>
      <w:r>
        <w:rPr>
          <w:rFonts w:ascii="宋体" w:eastAsia="宋体" w:hAnsi="宋体" w:cs="宋体"/>
          <w:color w:val="000000"/>
          <w:spacing w:val="0"/>
          <w:w w:val="100"/>
          <w:position w:val="0"/>
          <w:sz w:val="21"/>
          <w:u w:val="none"/>
        </w:rPr>
        <w:t>商标</w:t>
      </w:r>
      <w:r>
        <w:rPr>
          <w:rFonts w:ascii="宋体" w:hAnsi="宋体" w:cs="宋体"/>
          <w:color w:val="000000"/>
          <w:spacing w:val="0"/>
          <w:w w:val="100"/>
          <w:position w:val="0"/>
          <w:sz w:val="21"/>
          <w:u w:val="none"/>
        </w:rPr>
        <w:t>、保</w:t>
      </w:r>
      <w:r>
        <w:rPr>
          <w:rFonts w:ascii="宋体" w:eastAsia="宋体" w:hAnsi="宋体" w:cs="宋体"/>
          <w:color w:val="000000"/>
          <w:spacing w:val="-2"/>
          <w:w w:val="100"/>
          <w:position w:val="0"/>
          <w:sz w:val="21"/>
          <w:u w:val="none"/>
        </w:rPr>
        <w:t>证</w:t>
      </w:r>
      <w:r>
        <w:rPr>
          <w:rFonts w:ascii="宋体" w:eastAsia="宋体" w:hAnsi="宋体" w:cs="宋体"/>
          <w:color w:val="000000"/>
          <w:spacing w:val="0"/>
          <w:w w:val="100"/>
          <w:position w:val="0"/>
          <w:sz w:val="21"/>
          <w:u w:val="none"/>
        </w:rPr>
        <w:t>能溯源到</w:t>
      </w:r>
      <w:r>
        <w:rPr>
          <w:rFonts w:ascii="宋体" w:eastAsia="宋体" w:hAnsi="宋体" w:cs="宋体"/>
          <w:color w:val="000000"/>
          <w:spacing w:val="-2"/>
          <w:w w:val="100"/>
          <w:position w:val="0"/>
          <w:sz w:val="21"/>
          <w:u w:val="none"/>
        </w:rPr>
        <w:t>产</w:t>
      </w:r>
      <w:r>
        <w:rPr>
          <w:rFonts w:ascii="宋体" w:eastAsia="宋体" w:hAnsi="宋体" w:cs="宋体"/>
          <w:color w:val="000000"/>
          <w:spacing w:val="0"/>
          <w:w w:val="100"/>
          <w:position w:val="0"/>
          <w:sz w:val="21"/>
          <w:u w:val="none"/>
        </w:rPr>
        <w:t>品类</w:t>
      </w:r>
      <w:r>
        <w:rPr>
          <w:rFonts w:ascii="宋体" w:hAnsi="宋体" w:cs="宋体"/>
          <w:color w:val="000000"/>
          <w:spacing w:val="0"/>
          <w:w w:val="100"/>
          <w:position w:val="0"/>
          <w:sz w:val="21"/>
          <w:u w:val="none"/>
        </w:rPr>
        <w:t>型、</w:t>
      </w:r>
    </w:p>
    <w:p>
      <w:pPr>
        <w:spacing w:before="0" w:after="0" w:line="312" w:lineRule="exact"/>
        <w:ind w:left="449" w:firstLine="850"/>
        <w:jc w:val="left"/>
      </w:pPr>
      <w:r>
        <w:rPr>
          <w:rFonts w:ascii="宋体" w:hAnsi="宋体" w:cs="宋体"/>
          <w:color w:val="000000"/>
          <w:spacing w:val="-1"/>
          <w:w w:val="100"/>
          <w:position w:val="0"/>
          <w:sz w:val="21"/>
          <w:u w:val="none"/>
        </w:rPr>
        <w:t>规格、批次号或生产日期；</w:t>
      </w:r>
    </w:p>
    <w:p>
      <w:pPr>
        <w:spacing w:before="0" w:after="0" w:line="312" w:lineRule="exact"/>
        <w:ind w:left="449" w:firstLine="425"/>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用气体管</w:t>
      </w:r>
      <w:r>
        <w:rPr>
          <w:rFonts w:ascii="宋体" w:eastAsia="宋体" w:hAnsi="宋体" w:cs="宋体"/>
          <w:color w:val="000000"/>
          <w:spacing w:val="-2"/>
          <w:w w:val="100"/>
          <w:position w:val="0"/>
          <w:sz w:val="21"/>
          <w:u w:val="none"/>
        </w:rPr>
        <w:t>道</w:t>
      </w:r>
      <w:r>
        <w:rPr>
          <w:rFonts w:ascii="宋体" w:eastAsia="宋体" w:hAnsi="宋体" w:cs="宋体"/>
          <w:color w:val="000000"/>
          <w:spacing w:val="0"/>
          <w:w w:val="100"/>
          <w:position w:val="0"/>
          <w:sz w:val="21"/>
          <w:u w:val="none"/>
        </w:rPr>
        <w:t>成品弯头</w:t>
      </w:r>
      <w:r>
        <w:rPr>
          <w:rFonts w:ascii="宋体" w:eastAsia="宋体" w:hAnsi="宋体" w:cs="宋体"/>
          <w:color w:val="000000"/>
          <w:spacing w:val="-2"/>
          <w:w w:val="100"/>
          <w:position w:val="0"/>
          <w:sz w:val="21"/>
          <w:u w:val="none"/>
        </w:rPr>
        <w:t>半</w:t>
      </w:r>
      <w:r>
        <w:rPr>
          <w:rFonts w:ascii="宋体" w:eastAsia="宋体" w:hAnsi="宋体" w:cs="宋体"/>
          <w:color w:val="000000"/>
          <w:spacing w:val="0"/>
          <w:w w:val="100"/>
          <w:position w:val="0"/>
          <w:sz w:val="21"/>
          <w:u w:val="none"/>
        </w:rPr>
        <w:t>径不应小</w:t>
      </w:r>
      <w:r>
        <w:rPr>
          <w:rFonts w:ascii="宋体" w:eastAsia="宋体" w:hAnsi="宋体" w:cs="宋体"/>
          <w:color w:val="000000"/>
          <w:spacing w:val="-2"/>
          <w:w w:val="100"/>
          <w:position w:val="0"/>
          <w:sz w:val="21"/>
          <w:u w:val="none"/>
        </w:rPr>
        <w:t>于</w:t>
      </w:r>
      <w:r>
        <w:rPr>
          <w:rFonts w:ascii="宋体" w:eastAsia="宋体" w:hAnsi="宋体" w:cs="宋体"/>
          <w:color w:val="000000"/>
          <w:spacing w:val="0"/>
          <w:w w:val="100"/>
          <w:position w:val="0"/>
          <w:sz w:val="21"/>
          <w:u w:val="none"/>
        </w:rPr>
        <w:t>管道外径</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机械弯管</w:t>
      </w:r>
      <w:r>
        <w:rPr>
          <w:rFonts w:ascii="宋体" w:eastAsia="宋体" w:hAnsi="宋体" w:cs="宋体"/>
          <w:color w:val="000000"/>
          <w:spacing w:val="-2"/>
          <w:w w:val="100"/>
          <w:position w:val="0"/>
          <w:sz w:val="21"/>
          <w:u w:val="none"/>
        </w:rPr>
        <w:t>或</w:t>
      </w:r>
      <w:r>
        <w:rPr>
          <w:rFonts w:ascii="宋体" w:eastAsia="宋体" w:hAnsi="宋体" w:cs="宋体"/>
          <w:color w:val="000000"/>
          <w:spacing w:val="0"/>
          <w:w w:val="100"/>
          <w:position w:val="0"/>
          <w:sz w:val="21"/>
          <w:u w:val="none"/>
        </w:rPr>
        <w:t>煨弯弯头</w:t>
      </w:r>
      <w:r>
        <w:rPr>
          <w:rFonts w:ascii="宋体" w:eastAsia="宋体" w:hAnsi="宋体" w:cs="宋体"/>
          <w:color w:val="000000"/>
          <w:spacing w:val="-2"/>
          <w:w w:val="100"/>
          <w:position w:val="0"/>
          <w:sz w:val="21"/>
          <w:u w:val="none"/>
        </w:rPr>
        <w:t>半</w:t>
      </w:r>
      <w:r>
        <w:rPr>
          <w:rFonts w:ascii="宋体" w:eastAsia="宋体" w:hAnsi="宋体" w:cs="宋体"/>
          <w:color w:val="000000"/>
          <w:spacing w:val="0"/>
          <w:w w:val="100"/>
          <w:position w:val="0"/>
          <w:sz w:val="21"/>
          <w:u w:val="none"/>
        </w:rPr>
        <w:t>径不应小</w:t>
      </w:r>
      <w:r>
        <w:rPr>
          <w:rFonts w:ascii="宋体" w:eastAsia="宋体" w:hAnsi="宋体" w:cs="宋体"/>
          <w:color w:val="000000"/>
          <w:spacing w:val="-2"/>
          <w:w w:val="100"/>
          <w:position w:val="0"/>
          <w:sz w:val="21"/>
          <w:u w:val="none"/>
        </w:rPr>
        <w:t>于</w:t>
      </w:r>
      <w:r>
        <w:rPr>
          <w:rFonts w:ascii="宋体" w:eastAsia="宋体" w:hAnsi="宋体" w:cs="宋体"/>
          <w:color w:val="000000"/>
          <w:spacing w:val="0"/>
          <w:w w:val="100"/>
          <w:position w:val="0"/>
          <w:sz w:val="21"/>
          <w:u w:val="none"/>
        </w:rPr>
        <w:t>管道外径</w:t>
      </w:r>
    </w:p>
    <w:p>
      <w:pPr>
        <w:spacing w:before="0" w:after="0" w:line="350" w:lineRule="exact"/>
        <w:ind w:left="449" w:firstLine="850"/>
        <w:jc w:val="left"/>
      </w:pPr>
      <w:r>
        <w:rPr>
          <w:rFonts w:ascii="宋体" w:eastAsia="宋体" w:hAnsi="宋体" w:cs="宋体"/>
          <w:color w:val="000000"/>
          <w:spacing w:val="-2"/>
          <w:w w:val="100"/>
          <w:position w:val="3"/>
          <w:sz w:val="21"/>
          <w:u w:val="none"/>
        </w:rPr>
        <w:t>的</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3</w:t>
      </w:r>
      <w:r>
        <w:rPr>
          <w:rFonts w:ascii="Arial" w:hAnsi="Arial" w:cs="Arial"/>
          <w:color w:val="000000"/>
          <w:spacing w:val="-1"/>
          <w:w w:val="100"/>
          <w:position w:val="0"/>
          <w:sz w:val="21"/>
          <w:u w:val="none"/>
        </w:rPr>
        <w:t> </w:t>
      </w:r>
      <w:r>
        <w:rPr>
          <w:rFonts w:ascii="宋体" w:eastAsia="宋体" w:hAnsi="宋体" w:cs="宋体"/>
          <w:color w:val="000000"/>
          <w:spacing w:val="0"/>
          <w:w w:val="100"/>
          <w:position w:val="3"/>
          <w:sz w:val="21"/>
          <w:u w:val="none"/>
        </w:rPr>
        <w:t>～5</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倍；</w:t>
      </w:r>
    </w:p>
    <w:p>
      <w:pPr>
        <w:spacing w:before="0" w:after="0" w:line="274" w:lineRule="exact"/>
        <w:ind w:left="449" w:firstLine="425"/>
        <w:jc w:val="left"/>
      </w:pPr>
      <w:r>
        <w:rPr>
          <w:rFonts w:ascii="宋体" w:hAnsi="宋体" w:cs="宋体"/>
          <w:color w:val="000000"/>
          <w:spacing w:val="0"/>
          <w:w w:val="100"/>
          <w:position w:val="0"/>
          <w:sz w:val="21"/>
          <w:u w:val="none"/>
        </w:rPr>
        <w:t>j)</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医用氧气管道不应使用折皱弯头。</w:t>
      </w:r>
    </w:p>
    <w:p>
      <w:pPr>
        <w:spacing w:before="0" w:after="0" w:line="240" w:lineRule="exact"/>
        <w:ind w:left="449" w:firstLine="425"/>
      </w:pPr>
    </w:p>
    <w:p>
      <w:pPr>
        <w:tabs>
          <w:tab w:val="left" w:pos="1498"/>
        </w:tabs>
        <w:spacing w:before="0" w:after="0" w:line="231" w:lineRule="exact"/>
        <w:ind w:left="449" w:firstLine="0"/>
        <w:jc w:val="left"/>
      </w:pPr>
      <w:r>
        <w:rPr>
          <w:rFonts w:ascii="黑体" w:hAnsi="黑体" w:cs="黑体"/>
          <w:color w:val="000000"/>
          <w:spacing w:val="0"/>
          <w:w w:val="100"/>
          <w:position w:val="0"/>
          <w:sz w:val="21"/>
          <w:u w:val="none"/>
        </w:rPr>
        <w:t>11.2.2.2</w:t>
      </w:r>
      <w:r>
        <w:rPr>
          <w:rFonts w:cs="Calibri"/>
          <w:spacing w:val="0"/>
          <w:w w:val="100"/>
        </w:rPr>
        <w:tab/>
      </w:r>
      <w:r>
        <w:rPr>
          <w:rFonts w:ascii="黑体" w:eastAsia="黑体" w:hAnsi="黑体" w:cs="黑体"/>
          <w:color w:val="000000"/>
          <w:spacing w:val="-1"/>
          <w:w w:val="100"/>
          <w:position w:val="0"/>
          <w:sz w:val="21"/>
          <w:u w:val="none"/>
        </w:rPr>
        <w:t>管道设置</w:t>
      </w:r>
    </w:p>
    <w:p>
      <w:pPr>
        <w:spacing w:before="0" w:after="0" w:line="240" w:lineRule="exact"/>
        <w:ind w:left="449" w:firstLine="0"/>
      </w:pPr>
    </w:p>
    <w:p>
      <w:pPr>
        <w:spacing w:before="0" w:after="0" w:line="225" w:lineRule="exact"/>
        <w:ind w:left="449" w:firstLine="420"/>
        <w:jc w:val="left"/>
      </w:pPr>
      <w:r>
        <w:rPr>
          <w:rFonts w:ascii="宋体" w:eastAsia="宋体" w:hAnsi="宋体" w:cs="宋体"/>
          <w:color w:val="000000"/>
          <w:spacing w:val="-1"/>
          <w:w w:val="100"/>
          <w:position w:val="0"/>
          <w:sz w:val="21"/>
          <w:u w:val="none"/>
        </w:rPr>
        <w:t>管道设置验收要求包括以下内容：</w:t>
      </w:r>
    </w:p>
    <w:p>
      <w:pPr>
        <w:spacing w:before="0" w:after="0" w:line="312"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对医用气体压力稳定要求高的用点附近，应就近设置储罐或采取其它压力稳定措施；</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生命支持区域的医用氧气、医用真空、医疗空气管道应从医用气源处单独接出；</w:t>
      </w:r>
    </w:p>
    <w:p>
      <w:pPr>
        <w:spacing w:before="0" w:after="0" w:line="312" w:lineRule="exact"/>
        <w:ind w:left="4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医用氧气、氮气、二氧化碳、氧化亚氮及其混合气体管道敷设处应保证通风良好；</w:t>
      </w:r>
    </w:p>
    <w:p>
      <w:pPr>
        <w:spacing w:before="0" w:after="0" w:line="312" w:lineRule="exact"/>
        <w:ind w:left="4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混合气体管道不应穿过医护人员的生活和办公区域；</w:t>
      </w:r>
    </w:p>
    <w:p>
      <w:pPr>
        <w:spacing w:before="0" w:after="0" w:line="312" w:lineRule="exact"/>
        <w:ind w:left="449" w:firstLine="425"/>
        <w:jc w:val="left"/>
      </w:pPr>
      <w:r>
        <w:rPr>
          <w:rFonts w:ascii="宋体" w:hAnsi="宋体" w:cs="宋体"/>
          <w:color w:val="000000"/>
          <w:spacing w:val="0"/>
          <w:w w:val="100"/>
          <w:position w:val="0"/>
          <w:sz w:val="21"/>
          <w:u w:val="none"/>
        </w:rPr>
        <w:t>e)</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混合气体管道需要穿过医护人员的生活和办公区域时，该管道上不应设置法兰或阀门；</w:t>
      </w:r>
    </w:p>
    <w:p>
      <w:pPr>
        <w:spacing w:before="0" w:after="0" w:line="312" w:lineRule="exact"/>
        <w:ind w:left="449" w:firstLine="425"/>
        <w:jc w:val="left"/>
      </w:pPr>
      <w:r>
        <w:rPr>
          <w:rFonts w:ascii="宋体" w:hAnsi="宋体" w:cs="宋体"/>
          <w:color w:val="000000"/>
          <w:spacing w:val="0"/>
          <w:w w:val="100"/>
          <w:position w:val="0"/>
          <w:sz w:val="21"/>
          <w:u w:val="none"/>
        </w:rPr>
        <w:t>f)</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医用气体管道分支连接应使用成品管件；</w:t>
      </w:r>
    </w:p>
    <w:p>
      <w:pPr>
        <w:spacing w:before="0" w:after="0" w:line="347" w:lineRule="exact"/>
        <w:ind w:left="449" w:firstLine="425"/>
        <w:jc w:val="left"/>
      </w:pPr>
      <w:r>
        <w:rPr>
          <w:rFonts w:ascii="宋体" w:hAnsi="宋体" w:cs="宋体"/>
          <w:color w:val="000000"/>
          <w:spacing w:val="0"/>
          <w:w w:val="100"/>
          <w:position w:val="3"/>
          <w:sz w:val="21"/>
          <w:u w:val="none"/>
        </w:rPr>
        <w:t>g)</w:t>
      </w:r>
      <w:r>
        <w:rPr>
          <w:rFonts w:ascii="Calibri" w:hAnsi="Calibri" w:cs="Calibri"/>
          <w:color w:val="000000"/>
          <w:spacing w:val="0"/>
          <w:w w:val="197"/>
          <w:sz w:val="24"/>
          <w:u w:val="none"/>
        </w:rPr>
        <w:t>  </w:t>
      </w:r>
      <w:r>
        <w:rPr>
          <w:rFonts w:ascii="宋体" w:eastAsia="宋体" w:hAnsi="宋体" w:cs="宋体"/>
          <w:color w:val="000000"/>
          <w:spacing w:val="0"/>
          <w:w w:val="100"/>
          <w:position w:val="3"/>
          <w:sz w:val="21"/>
          <w:u w:val="none"/>
        </w:rPr>
        <w:t>医用气体管道敷设的环境温度应始终高于管道内气体的露点温</w:t>
      </w:r>
      <w:r>
        <w:rPr>
          <w:rFonts w:ascii="宋体" w:eastAsia="宋体" w:hAnsi="宋体" w:cs="宋体"/>
          <w:color w:val="000000"/>
          <w:spacing w:val="-2"/>
          <w:w w:val="100"/>
          <w:position w:val="3"/>
          <w:sz w:val="21"/>
          <w:u w:val="none"/>
        </w:rPr>
        <w:t>度</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5</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℃以上。</w:t>
      </w:r>
      <w:r>
        <w:rPr>
          <w:rFonts w:ascii="宋体" w:eastAsia="宋体" w:hAnsi="宋体" w:cs="宋体"/>
          <w:color w:val="000000"/>
          <w:spacing w:val="0"/>
          <w:w w:val="100"/>
          <w:position w:val="3"/>
          <w:sz w:val="21"/>
          <w:u w:val="none"/>
        </w:rPr>
        <w:t>当无法满足而</w:t>
      </w:r>
      <w:r>
        <w:rPr>
          <w:rFonts w:ascii="宋体" w:eastAsia="宋体" w:hAnsi="宋体" w:cs="宋体"/>
          <w:color w:val="000000"/>
          <w:spacing w:val="-2"/>
          <w:w w:val="100"/>
          <w:position w:val="3"/>
          <w:sz w:val="21"/>
          <w:u w:val="none"/>
        </w:rPr>
        <w:t>导</w:t>
      </w:r>
    </w:p>
    <w:p>
      <w:pPr>
        <w:spacing w:before="0" w:after="0" w:line="312" w:lineRule="exact"/>
        <w:ind w:left="449" w:firstLine="850"/>
        <w:jc w:val="left"/>
      </w:pPr>
      <w:r>
        <w:rPr>
          <w:rFonts w:ascii="宋体" w:eastAsia="宋体" w:hAnsi="宋体" w:cs="宋体"/>
          <w:color w:val="000000"/>
          <w:spacing w:val="0"/>
          <w:w w:val="100"/>
          <w:position w:val="3"/>
          <w:sz w:val="21"/>
          <w:u w:val="none"/>
        </w:rPr>
        <w:t>致医用气体管道可能有凝结水析出时，其坡度至少应为</w:t>
      </w:r>
      <w:r>
        <w:rPr>
          <w:rFonts w:ascii="Calibri" w:hAnsi="Calibri" w:cs="Calibri"/>
          <w:color w:val="000000"/>
          <w:spacing w:val="9"/>
          <w:w w:val="100"/>
          <w:sz w:val="21"/>
          <w:u w:val="none"/>
        </w:rPr>
        <w:t> </w:t>
      </w:r>
      <w:r>
        <w:rPr>
          <w:rFonts w:ascii="宋体" w:hAnsi="宋体" w:cs="宋体"/>
          <w:color w:val="000000"/>
          <w:spacing w:val="-1"/>
          <w:w w:val="100"/>
          <w:position w:val="3"/>
          <w:sz w:val="21"/>
          <w:u w:val="none"/>
        </w:rPr>
        <w:t>2</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mm。医用真空管道应坡向集污罐并</w:t>
      </w:r>
    </w:p>
    <w:p>
      <w:pPr>
        <w:spacing w:before="0" w:after="0" w:line="277" w:lineRule="exact"/>
        <w:ind w:left="449" w:firstLine="850"/>
        <w:jc w:val="left"/>
      </w:pPr>
      <w:r>
        <w:rPr>
          <w:rFonts w:ascii="宋体" w:eastAsia="宋体" w:hAnsi="宋体" w:cs="宋体"/>
          <w:color w:val="000000"/>
          <w:spacing w:val="-2"/>
          <w:w w:val="100"/>
          <w:position w:val="0"/>
          <w:sz w:val="21"/>
          <w:u w:val="none"/>
        </w:rPr>
        <w:t>在</w:t>
      </w:r>
      <w:r>
        <w:rPr>
          <w:rFonts w:ascii="宋体" w:eastAsia="宋体" w:hAnsi="宋体" w:cs="宋体"/>
          <w:color w:val="000000"/>
          <w:spacing w:val="0"/>
          <w:w w:val="100"/>
          <w:position w:val="0"/>
          <w:sz w:val="21"/>
          <w:u w:val="none"/>
        </w:rPr>
        <w:t>管段最低</w:t>
      </w:r>
      <w:r>
        <w:rPr>
          <w:rFonts w:ascii="宋体" w:eastAsia="宋体" w:hAnsi="宋体" w:cs="宋体"/>
          <w:color w:val="000000"/>
          <w:spacing w:val="-2"/>
          <w:w w:val="100"/>
          <w:position w:val="0"/>
          <w:sz w:val="21"/>
          <w:u w:val="none"/>
        </w:rPr>
        <w:t>点</w:t>
      </w:r>
      <w:r>
        <w:rPr>
          <w:rFonts w:ascii="宋体" w:eastAsia="宋体" w:hAnsi="宋体" w:cs="宋体"/>
          <w:color w:val="000000"/>
          <w:spacing w:val="0"/>
          <w:w w:val="100"/>
          <w:position w:val="0"/>
          <w:sz w:val="21"/>
          <w:u w:val="none"/>
        </w:rPr>
        <w:t>设排水装</w:t>
      </w:r>
      <w:r>
        <w:rPr>
          <w:rFonts w:ascii="宋体" w:eastAsia="宋体" w:hAnsi="宋体" w:cs="宋体"/>
          <w:color w:val="000000"/>
          <w:spacing w:val="-2"/>
          <w:w w:val="100"/>
          <w:position w:val="0"/>
          <w:sz w:val="21"/>
          <w:u w:val="none"/>
        </w:rPr>
        <w:t>置</w:t>
      </w:r>
      <w:r>
        <w:rPr>
          <w:rFonts w:ascii="宋体" w:hAnsi="宋体" w:cs="宋体"/>
          <w:color w:val="000000"/>
          <w:spacing w:val="0"/>
          <w:w w:val="100"/>
          <w:position w:val="0"/>
          <w:sz w:val="21"/>
          <w:u w:val="none"/>
        </w:rPr>
        <w:t>。室</w:t>
      </w:r>
      <w:r>
        <w:rPr>
          <w:rFonts w:ascii="宋体" w:eastAsia="宋体" w:hAnsi="宋体" w:cs="宋体"/>
          <w:color w:val="000000"/>
          <w:spacing w:val="0"/>
          <w:w w:val="100"/>
          <w:position w:val="0"/>
          <w:sz w:val="21"/>
          <w:u w:val="none"/>
        </w:rPr>
        <w:t>外管</w:t>
      </w:r>
      <w:r>
        <w:rPr>
          <w:rFonts w:ascii="宋体" w:eastAsia="宋体" w:hAnsi="宋体" w:cs="宋体"/>
          <w:color w:val="000000"/>
          <w:spacing w:val="-2"/>
          <w:w w:val="100"/>
          <w:position w:val="0"/>
          <w:sz w:val="21"/>
          <w:u w:val="none"/>
        </w:rPr>
        <w:t>道</w:t>
      </w:r>
      <w:r>
        <w:rPr>
          <w:rFonts w:ascii="宋体" w:eastAsia="宋体" w:hAnsi="宋体" w:cs="宋体"/>
          <w:color w:val="000000"/>
          <w:spacing w:val="0"/>
          <w:w w:val="100"/>
          <w:position w:val="0"/>
          <w:sz w:val="21"/>
          <w:u w:val="none"/>
        </w:rPr>
        <w:t>因寒冷气</w:t>
      </w:r>
      <w:r>
        <w:rPr>
          <w:rFonts w:ascii="宋体" w:eastAsia="宋体" w:hAnsi="宋体" w:cs="宋体"/>
          <w:color w:val="000000"/>
          <w:spacing w:val="-2"/>
          <w:w w:val="100"/>
          <w:position w:val="0"/>
          <w:sz w:val="21"/>
          <w:u w:val="none"/>
        </w:rPr>
        <w:t>候</w:t>
      </w:r>
      <w:r>
        <w:rPr>
          <w:rFonts w:ascii="宋体" w:eastAsia="宋体" w:hAnsi="宋体" w:cs="宋体"/>
          <w:color w:val="000000"/>
          <w:spacing w:val="0"/>
          <w:w w:val="100"/>
          <w:position w:val="0"/>
          <w:sz w:val="21"/>
          <w:u w:val="none"/>
        </w:rPr>
        <w:t>可能造成</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用气体析</w:t>
      </w:r>
      <w:r>
        <w:rPr>
          <w:rFonts w:ascii="宋体" w:eastAsia="宋体" w:hAnsi="宋体" w:cs="宋体"/>
          <w:color w:val="000000"/>
          <w:spacing w:val="-2"/>
          <w:w w:val="100"/>
          <w:position w:val="0"/>
          <w:sz w:val="21"/>
          <w:u w:val="none"/>
        </w:rPr>
        <w:t>出</w:t>
      </w:r>
      <w:r>
        <w:rPr>
          <w:rFonts w:ascii="宋体" w:eastAsia="宋体" w:hAnsi="宋体" w:cs="宋体"/>
          <w:color w:val="000000"/>
          <w:spacing w:val="0"/>
          <w:w w:val="100"/>
          <w:position w:val="0"/>
          <w:sz w:val="21"/>
          <w:u w:val="none"/>
        </w:rPr>
        <w:t>凝结水的</w:t>
      </w:r>
      <w:r>
        <w:rPr>
          <w:rFonts w:ascii="宋体" w:eastAsia="宋体" w:hAnsi="宋体" w:cs="宋体"/>
          <w:color w:val="000000"/>
          <w:spacing w:val="-2"/>
          <w:w w:val="100"/>
          <w:position w:val="0"/>
          <w:sz w:val="21"/>
          <w:u w:val="none"/>
        </w:rPr>
        <w:t>部</w:t>
      </w:r>
      <w:r>
        <w:rPr>
          <w:rFonts w:ascii="宋体" w:eastAsia="宋体" w:hAnsi="宋体" w:cs="宋体"/>
          <w:color w:val="000000"/>
          <w:spacing w:val="0"/>
          <w:w w:val="100"/>
          <w:position w:val="0"/>
          <w:sz w:val="21"/>
          <w:u w:val="none"/>
        </w:rPr>
        <w:t>分应采取</w:t>
      </w:r>
    </w:p>
    <w:p>
      <w:pPr>
        <w:spacing w:before="0" w:after="0" w:line="312" w:lineRule="exact"/>
        <w:ind w:left="449" w:firstLine="850"/>
        <w:jc w:val="left"/>
      </w:pPr>
      <w:r>
        <w:rPr>
          <w:rFonts w:ascii="宋体" w:eastAsia="宋体" w:hAnsi="宋体" w:cs="宋体"/>
          <w:color w:val="000000"/>
          <w:spacing w:val="-1"/>
          <w:w w:val="100"/>
          <w:position w:val="0"/>
          <w:sz w:val="21"/>
          <w:u w:val="none"/>
        </w:rPr>
        <w:t>有效保温防冻措施；</w:t>
      </w:r>
    </w:p>
    <w:p>
      <w:pPr>
        <w:spacing w:before="0" w:after="0" w:line="312" w:lineRule="exact"/>
        <w:ind w:left="449" w:firstLine="425"/>
        <w:jc w:val="left"/>
      </w:pPr>
      <w:r>
        <w:rPr>
          <w:rFonts w:ascii="宋体" w:hAnsi="宋体" w:cs="宋体"/>
          <w:color w:val="000000"/>
          <w:spacing w:val="0"/>
          <w:w w:val="100"/>
          <w:position w:val="0"/>
          <w:sz w:val="21"/>
          <w:u w:val="none"/>
        </w:rPr>
        <w:t>h)</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建筑物内的医用气体管道应敷设在专用管井内；</w:t>
      </w:r>
    </w:p>
    <w:p>
      <w:pPr>
        <w:spacing w:before="0" w:after="0" w:line="312" w:lineRule="exact"/>
        <w:ind w:left="449" w:firstLine="425"/>
        <w:jc w:val="left"/>
      </w:pPr>
      <w:r>
        <w:rPr>
          <w:rFonts w:ascii="宋体" w:hAnsi="宋体" w:cs="宋体"/>
          <w:color w:val="000000"/>
          <w:spacing w:val="0"/>
          <w:w w:val="100"/>
          <w:position w:val="0"/>
          <w:sz w:val="21"/>
          <w:u w:val="none"/>
        </w:rPr>
        <w:t>i)</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用气体管</w:t>
      </w:r>
      <w:r>
        <w:rPr>
          <w:rFonts w:ascii="宋体" w:eastAsia="宋体" w:hAnsi="宋体" w:cs="宋体"/>
          <w:color w:val="000000"/>
          <w:spacing w:val="-2"/>
          <w:w w:val="100"/>
          <w:position w:val="0"/>
          <w:sz w:val="21"/>
          <w:u w:val="none"/>
        </w:rPr>
        <w:t>道</w:t>
      </w:r>
      <w:r>
        <w:rPr>
          <w:rFonts w:ascii="宋体" w:eastAsia="宋体" w:hAnsi="宋体" w:cs="宋体"/>
          <w:color w:val="000000"/>
          <w:spacing w:val="0"/>
          <w:w w:val="100"/>
          <w:position w:val="0"/>
          <w:sz w:val="21"/>
          <w:u w:val="none"/>
        </w:rPr>
        <w:t>穿墙或楼板建筑物</w:t>
      </w:r>
      <w:r>
        <w:rPr>
          <w:rFonts w:ascii="宋体" w:eastAsia="宋体" w:hAnsi="宋体" w:cs="宋体"/>
          <w:color w:val="000000"/>
          <w:spacing w:val="-2"/>
          <w:w w:val="100"/>
          <w:position w:val="0"/>
          <w:sz w:val="21"/>
          <w:u w:val="none"/>
        </w:rPr>
        <w:t>基</w:t>
      </w:r>
      <w:r>
        <w:rPr>
          <w:rFonts w:ascii="宋体" w:eastAsia="宋体" w:hAnsi="宋体" w:cs="宋体"/>
          <w:color w:val="000000"/>
          <w:spacing w:val="0"/>
          <w:w w:val="100"/>
          <w:position w:val="0"/>
          <w:sz w:val="21"/>
          <w:u w:val="none"/>
        </w:rPr>
        <w:t>础时应设</w:t>
      </w:r>
      <w:r>
        <w:rPr>
          <w:rFonts w:ascii="宋体" w:eastAsia="宋体" w:hAnsi="宋体" w:cs="宋体"/>
          <w:color w:val="000000"/>
          <w:spacing w:val="-2"/>
          <w:w w:val="100"/>
          <w:position w:val="0"/>
          <w:sz w:val="21"/>
          <w:u w:val="none"/>
        </w:rPr>
        <w:t>套</w:t>
      </w:r>
      <w:r>
        <w:rPr>
          <w:rFonts w:ascii="宋体" w:eastAsia="宋体" w:hAnsi="宋体" w:cs="宋体"/>
          <w:color w:val="000000"/>
          <w:spacing w:val="0"/>
          <w:w w:val="100"/>
          <w:position w:val="0"/>
          <w:sz w:val="21"/>
          <w:u w:val="none"/>
        </w:rPr>
        <w:t>管，套管</w:t>
      </w:r>
      <w:r>
        <w:rPr>
          <w:rFonts w:ascii="宋体" w:eastAsia="宋体" w:hAnsi="宋体" w:cs="宋体"/>
          <w:color w:val="000000"/>
          <w:spacing w:val="-2"/>
          <w:w w:val="100"/>
          <w:position w:val="0"/>
          <w:sz w:val="21"/>
          <w:u w:val="none"/>
        </w:rPr>
        <w:t>内</w:t>
      </w:r>
      <w:r>
        <w:rPr>
          <w:rFonts w:ascii="宋体" w:eastAsia="宋体" w:hAnsi="宋体" w:cs="宋体"/>
          <w:color w:val="000000"/>
          <w:spacing w:val="0"/>
          <w:w w:val="100"/>
          <w:position w:val="0"/>
          <w:sz w:val="21"/>
          <w:u w:val="none"/>
        </w:rPr>
        <w:t>医用气体</w:t>
      </w:r>
      <w:r>
        <w:rPr>
          <w:rFonts w:ascii="宋体" w:eastAsia="宋体" w:hAnsi="宋体" w:cs="宋体"/>
          <w:color w:val="000000"/>
          <w:spacing w:val="-2"/>
          <w:w w:val="100"/>
          <w:position w:val="0"/>
          <w:sz w:val="21"/>
          <w:u w:val="none"/>
        </w:rPr>
        <w:t>管</w:t>
      </w:r>
      <w:r>
        <w:rPr>
          <w:rFonts w:ascii="宋体" w:eastAsia="宋体" w:hAnsi="宋体" w:cs="宋体"/>
          <w:color w:val="000000"/>
          <w:spacing w:val="0"/>
          <w:w w:val="100"/>
          <w:position w:val="0"/>
          <w:sz w:val="21"/>
          <w:u w:val="none"/>
        </w:rPr>
        <w:t>道不应有</w:t>
      </w:r>
      <w:r>
        <w:rPr>
          <w:rFonts w:ascii="宋体" w:eastAsia="宋体" w:hAnsi="宋体" w:cs="宋体"/>
          <w:color w:val="000000"/>
          <w:spacing w:val="-2"/>
          <w:w w:val="100"/>
          <w:position w:val="0"/>
          <w:sz w:val="21"/>
          <w:u w:val="none"/>
        </w:rPr>
        <w:t>焊</w:t>
      </w:r>
      <w:r>
        <w:rPr>
          <w:rFonts w:ascii="宋体" w:eastAsia="宋体" w:hAnsi="宋体" w:cs="宋体"/>
          <w:color w:val="000000"/>
          <w:spacing w:val="0"/>
          <w:w w:val="100"/>
          <w:position w:val="0"/>
          <w:sz w:val="21"/>
          <w:u w:val="none"/>
        </w:rPr>
        <w:t>缝，套管</w:t>
      </w:r>
      <w:r>
        <w:rPr>
          <w:rFonts w:ascii="宋体" w:eastAsia="宋体" w:hAnsi="宋体" w:cs="宋体"/>
          <w:color w:val="000000"/>
          <w:spacing w:val="-2"/>
          <w:w w:val="100"/>
          <w:position w:val="0"/>
          <w:sz w:val="21"/>
          <w:u w:val="none"/>
        </w:rPr>
        <w:t>与</w:t>
      </w:r>
    </w:p>
    <w:p>
      <w:pPr>
        <w:spacing w:before="0" w:after="0" w:line="312" w:lineRule="exact"/>
        <w:ind w:left="449" w:firstLine="850"/>
        <w:jc w:val="left"/>
      </w:pPr>
      <w:r>
        <w:rPr>
          <w:rFonts w:ascii="宋体" w:eastAsia="宋体" w:hAnsi="宋体" w:cs="宋体"/>
          <w:color w:val="000000"/>
          <w:spacing w:val="-1"/>
          <w:w w:val="100"/>
          <w:position w:val="0"/>
          <w:sz w:val="21"/>
          <w:u w:val="none"/>
        </w:rPr>
        <w:t>医用气体管道之间应用不燃材料填实；</w:t>
      </w:r>
    </w:p>
    <w:p>
      <w:pPr>
        <w:spacing w:before="0" w:after="0" w:line="312" w:lineRule="exact"/>
        <w:ind w:left="449" w:firstLine="425"/>
        <w:jc w:val="left"/>
      </w:pPr>
      <w:r>
        <w:rPr>
          <w:rFonts w:ascii="宋体" w:hAnsi="宋体" w:cs="宋体"/>
          <w:color w:val="000000"/>
          <w:spacing w:val="0"/>
          <w:w w:val="100"/>
          <w:position w:val="0"/>
          <w:sz w:val="21"/>
          <w:u w:val="none"/>
        </w:rPr>
        <w:t>j)</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医疗房间内的医用气体管道应作等电位接地；</w:t>
      </w:r>
    </w:p>
    <w:p>
      <w:pPr>
        <w:spacing w:before="0" w:after="0" w:line="312" w:lineRule="exact"/>
        <w:ind w:left="449" w:firstLine="425"/>
        <w:jc w:val="left"/>
      </w:pPr>
      <w:r>
        <w:rPr>
          <w:rFonts w:ascii="宋体" w:hAnsi="宋体" w:cs="宋体"/>
          <w:color w:val="000000"/>
          <w:spacing w:val="0"/>
          <w:w w:val="100"/>
          <w:position w:val="0"/>
          <w:sz w:val="21"/>
          <w:u w:val="none"/>
        </w:rPr>
        <w:t>k)</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用气体汇</w:t>
      </w:r>
      <w:r>
        <w:rPr>
          <w:rFonts w:ascii="宋体" w:eastAsia="宋体" w:hAnsi="宋体" w:cs="宋体"/>
          <w:color w:val="000000"/>
          <w:spacing w:val="-2"/>
          <w:w w:val="100"/>
          <w:position w:val="0"/>
          <w:sz w:val="21"/>
          <w:u w:val="none"/>
        </w:rPr>
        <w:t>流</w:t>
      </w:r>
      <w:r>
        <w:rPr>
          <w:rFonts w:ascii="宋体" w:hAnsi="宋体" w:cs="宋体"/>
          <w:color w:val="000000"/>
          <w:spacing w:val="0"/>
          <w:w w:val="100"/>
          <w:position w:val="0"/>
          <w:sz w:val="21"/>
          <w:u w:val="none"/>
        </w:rPr>
        <w:t>排、</w:t>
      </w:r>
      <w:r>
        <w:rPr>
          <w:rFonts w:ascii="宋体" w:eastAsia="宋体" w:hAnsi="宋体" w:cs="宋体"/>
          <w:color w:val="000000"/>
          <w:spacing w:val="0"/>
          <w:w w:val="100"/>
          <w:position w:val="0"/>
          <w:sz w:val="21"/>
          <w:u w:val="none"/>
        </w:rPr>
        <w:t>切换</w:t>
      </w:r>
      <w:r>
        <w:rPr>
          <w:rFonts w:ascii="宋体" w:eastAsia="宋体" w:hAnsi="宋体" w:cs="宋体"/>
          <w:color w:val="000000"/>
          <w:spacing w:val="-2"/>
          <w:w w:val="100"/>
          <w:position w:val="0"/>
          <w:sz w:val="21"/>
          <w:u w:val="none"/>
        </w:rPr>
        <w:t>装</w:t>
      </w:r>
      <w:r>
        <w:rPr>
          <w:rFonts w:ascii="宋体" w:hAnsi="宋体" w:cs="宋体"/>
          <w:color w:val="000000"/>
          <w:spacing w:val="0"/>
          <w:w w:val="100"/>
          <w:position w:val="0"/>
          <w:sz w:val="21"/>
          <w:u w:val="none"/>
        </w:rPr>
        <w:t>置、</w:t>
      </w:r>
      <w:r>
        <w:rPr>
          <w:rFonts w:ascii="宋体" w:eastAsia="宋体" w:hAnsi="宋体" w:cs="宋体"/>
          <w:color w:val="000000"/>
          <w:spacing w:val="0"/>
          <w:w w:val="100"/>
          <w:position w:val="0"/>
          <w:sz w:val="21"/>
          <w:u w:val="none"/>
        </w:rPr>
        <w:t>各减</w:t>
      </w:r>
      <w:r>
        <w:rPr>
          <w:rFonts w:ascii="宋体" w:eastAsia="宋体" w:hAnsi="宋体" w:cs="宋体"/>
          <w:color w:val="000000"/>
          <w:spacing w:val="-2"/>
          <w:w w:val="100"/>
          <w:position w:val="0"/>
          <w:sz w:val="21"/>
          <w:u w:val="none"/>
        </w:rPr>
        <w:t>压</w:t>
      </w:r>
      <w:r>
        <w:rPr>
          <w:rFonts w:ascii="宋体" w:eastAsia="宋体" w:hAnsi="宋体" w:cs="宋体"/>
          <w:color w:val="000000"/>
          <w:spacing w:val="0"/>
          <w:w w:val="100"/>
          <w:position w:val="0"/>
          <w:sz w:val="21"/>
          <w:u w:val="none"/>
        </w:rPr>
        <w:t>出口</w:t>
      </w:r>
      <w:r>
        <w:rPr>
          <w:rFonts w:ascii="宋体" w:hAnsi="宋体" w:cs="宋体"/>
          <w:color w:val="000000"/>
          <w:spacing w:val="0"/>
          <w:w w:val="100"/>
          <w:position w:val="0"/>
          <w:sz w:val="21"/>
          <w:u w:val="none"/>
        </w:rPr>
        <w:t>、安</w:t>
      </w:r>
      <w:r>
        <w:rPr>
          <w:rFonts w:ascii="宋体" w:eastAsia="宋体" w:hAnsi="宋体" w:cs="宋体"/>
          <w:color w:val="000000"/>
          <w:spacing w:val="-2"/>
          <w:w w:val="100"/>
          <w:position w:val="0"/>
          <w:sz w:val="21"/>
          <w:u w:val="none"/>
        </w:rPr>
        <w:t>全</w:t>
      </w:r>
      <w:r>
        <w:rPr>
          <w:rFonts w:ascii="宋体" w:eastAsia="宋体" w:hAnsi="宋体" w:cs="宋体"/>
          <w:color w:val="000000"/>
          <w:spacing w:val="0"/>
          <w:w w:val="100"/>
          <w:position w:val="0"/>
          <w:sz w:val="21"/>
          <w:u w:val="none"/>
        </w:rPr>
        <w:t>放散口与</w:t>
      </w:r>
      <w:r>
        <w:rPr>
          <w:rFonts w:ascii="宋体" w:eastAsia="宋体" w:hAnsi="宋体" w:cs="宋体"/>
          <w:color w:val="000000"/>
          <w:spacing w:val="-2"/>
          <w:w w:val="100"/>
          <w:position w:val="0"/>
          <w:sz w:val="21"/>
          <w:u w:val="none"/>
        </w:rPr>
        <w:t>输</w:t>
      </w:r>
      <w:r>
        <w:rPr>
          <w:rFonts w:ascii="宋体" w:eastAsia="宋体" w:hAnsi="宋体" w:cs="宋体"/>
          <w:color w:val="000000"/>
          <w:spacing w:val="0"/>
          <w:w w:val="100"/>
          <w:position w:val="0"/>
          <w:sz w:val="21"/>
          <w:u w:val="none"/>
        </w:rPr>
        <w:t>送管道应</w:t>
      </w:r>
      <w:r>
        <w:rPr>
          <w:rFonts w:ascii="宋体" w:eastAsia="宋体" w:hAnsi="宋体" w:cs="宋体"/>
          <w:color w:val="000000"/>
          <w:spacing w:val="-2"/>
          <w:w w:val="100"/>
          <w:position w:val="0"/>
          <w:sz w:val="21"/>
          <w:u w:val="none"/>
        </w:rPr>
        <w:t>做</w:t>
      </w:r>
      <w:r>
        <w:rPr>
          <w:rFonts w:ascii="宋体" w:eastAsia="宋体" w:hAnsi="宋体" w:cs="宋体"/>
          <w:color w:val="000000"/>
          <w:spacing w:val="0"/>
          <w:w w:val="100"/>
          <w:position w:val="0"/>
          <w:sz w:val="21"/>
          <w:u w:val="none"/>
        </w:rPr>
        <w:t>防静电接</w:t>
      </w:r>
      <w:r>
        <w:rPr>
          <w:rFonts w:ascii="宋体" w:eastAsia="宋体" w:hAnsi="宋体" w:cs="宋体"/>
          <w:color w:val="000000"/>
          <w:spacing w:val="-2"/>
          <w:w w:val="100"/>
          <w:position w:val="0"/>
          <w:sz w:val="21"/>
          <w:u w:val="none"/>
        </w:rPr>
        <w:t>地</w:t>
      </w:r>
      <w:r>
        <w:rPr>
          <w:rFonts w:ascii="宋体" w:eastAsia="宋体" w:hAnsi="宋体" w:cs="宋体"/>
          <w:color w:val="000000"/>
          <w:spacing w:val="0"/>
          <w:w w:val="100"/>
          <w:position w:val="0"/>
          <w:sz w:val="21"/>
          <w:u w:val="none"/>
        </w:rPr>
        <w:t>，条件如</w:t>
      </w:r>
    </w:p>
    <w:p>
      <w:pPr>
        <w:spacing w:before="0" w:after="0" w:line="312" w:lineRule="exact"/>
        <w:ind w:left="449" w:firstLine="850"/>
        <w:jc w:val="left"/>
      </w:pPr>
      <w:r>
        <w:rPr>
          <w:rFonts w:ascii="宋体" w:eastAsia="宋体" w:hAnsi="宋体" w:cs="宋体"/>
          <w:color w:val="000000"/>
          <w:spacing w:val="-2"/>
          <w:w w:val="100"/>
          <w:position w:val="0"/>
          <w:sz w:val="21"/>
          <w:u w:val="none"/>
        </w:rPr>
        <w:t>下：</w:t>
      </w:r>
    </w:p>
    <w:p>
      <w:pPr>
        <w:spacing w:before="0" w:after="0" w:line="347" w:lineRule="exact"/>
        <w:ind w:left="449" w:firstLine="850"/>
        <w:jc w:val="left"/>
      </w:pPr>
      <w:r>
        <w:rPr>
          <w:rFonts w:ascii="宋体" w:hAnsi="宋体" w:cs="宋体"/>
          <w:color w:val="000000"/>
          <w:spacing w:val="0"/>
          <w:w w:val="100"/>
          <w:position w:val="3"/>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医用气体管道接地间距不应超过</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80</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w:t>
      </w:r>
      <w:r>
        <w:rPr>
          <w:rFonts w:ascii="Calibri" w:hAnsi="Calibri" w:cs="Calibri"/>
          <w:color w:val="000000"/>
          <w:spacing w:val="3"/>
          <w:w w:val="100"/>
          <w:sz w:val="21"/>
          <w:u w:val="none"/>
        </w:rPr>
        <w:t> </w:t>
      </w:r>
      <w:r>
        <w:rPr>
          <w:rFonts w:ascii="宋体" w:eastAsia="宋体" w:hAnsi="宋体" w:cs="宋体"/>
          <w:color w:val="000000"/>
          <w:spacing w:val="-3"/>
          <w:w w:val="100"/>
          <w:position w:val="3"/>
          <w:sz w:val="21"/>
          <w:u w:val="none"/>
        </w:rPr>
        <w:t>且不少于一处，埋地医用气体管道两端应有接地点；</w:t>
      </w:r>
    </w:p>
    <w:p>
      <w:pPr>
        <w:spacing w:before="0" w:after="0" w:line="312" w:lineRule="exact"/>
        <w:ind w:left="449" w:firstLine="850"/>
        <w:jc w:val="left"/>
      </w:pPr>
      <w:r>
        <w:rPr>
          <w:rFonts w:ascii="宋体" w:hAnsi="宋体" w:cs="宋体"/>
          <w:color w:val="000000"/>
          <w:spacing w:val="0"/>
          <w:w w:val="100"/>
          <w:position w:val="3"/>
          <w:sz w:val="21"/>
          <w:u w:val="none"/>
        </w:rPr>
        <w:t>2)</w:t>
      </w:r>
      <w:r>
        <w:rPr>
          <w:rFonts w:ascii="Calibri" w:hAnsi="Calibri" w:cs="Calibri"/>
          <w:color w:val="000000"/>
          <w:spacing w:val="0"/>
          <w:w w:val="197"/>
          <w:sz w:val="24"/>
          <w:u w:val="none"/>
        </w:rPr>
        <w:t>  </w:t>
      </w:r>
      <w:r>
        <w:rPr>
          <w:rFonts w:ascii="宋体" w:eastAsia="宋体" w:hAnsi="宋体" w:cs="宋体"/>
          <w:color w:val="000000"/>
          <w:spacing w:val="-2"/>
          <w:w w:val="100"/>
          <w:position w:val="3"/>
          <w:sz w:val="21"/>
          <w:u w:val="none"/>
        </w:rPr>
        <w:t>除采用等电位接地外宜为独立接地，其接地电阻不应大于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10</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3"/>
          <w:w w:val="100"/>
          <w:position w:val="3"/>
          <w:sz w:val="21"/>
          <w:u w:val="none"/>
        </w:rPr>
        <w:t>Ω，法兰之间应采用跨接导</w:t>
      </w:r>
    </w:p>
    <w:p>
      <w:pPr>
        <w:spacing w:before="0" w:after="0" w:line="312" w:lineRule="exact"/>
        <w:ind w:left="449" w:firstLine="1274"/>
        <w:jc w:val="left"/>
      </w:pPr>
      <w:r>
        <w:rPr>
          <w:rFonts w:ascii="宋体" w:eastAsia="宋体" w:hAnsi="宋体" w:cs="宋体"/>
          <w:color w:val="000000"/>
          <w:spacing w:val="-1"/>
          <w:w w:val="100"/>
          <w:position w:val="3"/>
          <w:sz w:val="21"/>
          <w:u w:val="none"/>
        </w:rPr>
        <w:t>线，连接电阻应小于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0.03</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Ω。</w:t>
      </w:r>
    </w:p>
    <w:p>
      <w:pPr>
        <w:spacing w:before="0" w:after="0" w:line="277" w:lineRule="exact"/>
        <w:ind w:left="449" w:firstLine="425"/>
        <w:jc w:val="left"/>
      </w:pPr>
      <w:r>
        <w:rPr>
          <w:rFonts w:ascii="宋体" w:hAnsi="宋体" w:cs="宋体"/>
          <w:color w:val="000000"/>
          <w:spacing w:val="0"/>
          <w:w w:val="100"/>
          <w:position w:val="0"/>
          <w:sz w:val="21"/>
          <w:u w:val="none"/>
        </w:rPr>
        <w:t>l)</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室外部分医用气体管道应有防雷击措施；</w:t>
      </w:r>
    </w:p>
    <w:p>
      <w:pPr>
        <w:spacing w:before="0" w:after="0" w:line="312" w:lineRule="exact"/>
        <w:ind w:left="449" w:firstLine="425"/>
        <w:jc w:val="left"/>
      </w:pPr>
      <w:r>
        <w:rPr>
          <w:rFonts w:ascii="宋体" w:hAnsi="宋体" w:cs="宋体"/>
          <w:color w:val="000000"/>
          <w:spacing w:val="0"/>
          <w:w w:val="100"/>
          <w:position w:val="0"/>
          <w:sz w:val="21"/>
          <w:u w:val="none"/>
        </w:rPr>
        <w:t>m)</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医</w:t>
      </w:r>
      <w:r>
        <w:rPr>
          <w:rFonts w:ascii="宋体" w:eastAsia="宋体" w:hAnsi="宋体" w:cs="宋体"/>
          <w:color w:val="000000"/>
          <w:spacing w:val="0"/>
          <w:w w:val="100"/>
          <w:position w:val="0"/>
          <w:sz w:val="21"/>
          <w:u w:val="none"/>
        </w:rPr>
        <w:t>用气体输</w:t>
      </w:r>
      <w:r>
        <w:rPr>
          <w:rFonts w:ascii="宋体" w:eastAsia="宋体" w:hAnsi="宋体" w:cs="宋体"/>
          <w:color w:val="000000"/>
          <w:spacing w:val="-2"/>
          <w:w w:val="100"/>
          <w:position w:val="0"/>
          <w:sz w:val="21"/>
          <w:u w:val="none"/>
        </w:rPr>
        <w:t>送</w:t>
      </w:r>
      <w:r>
        <w:rPr>
          <w:rFonts w:ascii="宋体" w:eastAsia="宋体" w:hAnsi="宋体" w:cs="宋体"/>
          <w:color w:val="000000"/>
          <w:spacing w:val="0"/>
          <w:w w:val="100"/>
          <w:position w:val="0"/>
          <w:sz w:val="21"/>
          <w:u w:val="none"/>
        </w:rPr>
        <w:t>管道安装</w:t>
      </w:r>
      <w:r>
        <w:rPr>
          <w:rFonts w:ascii="宋体" w:eastAsia="宋体" w:hAnsi="宋体" w:cs="宋体"/>
          <w:color w:val="000000"/>
          <w:spacing w:val="-2"/>
          <w:w w:val="100"/>
          <w:position w:val="0"/>
          <w:sz w:val="21"/>
          <w:u w:val="none"/>
        </w:rPr>
        <w:t>支</w:t>
      </w:r>
      <w:r>
        <w:rPr>
          <w:rFonts w:ascii="宋体" w:eastAsia="宋体" w:hAnsi="宋体" w:cs="宋体"/>
          <w:color w:val="000000"/>
          <w:spacing w:val="0"/>
          <w:w w:val="100"/>
          <w:position w:val="0"/>
          <w:sz w:val="21"/>
          <w:u w:val="none"/>
        </w:rPr>
        <w:t>架应为非</w:t>
      </w:r>
      <w:r>
        <w:rPr>
          <w:rFonts w:ascii="宋体" w:eastAsia="宋体" w:hAnsi="宋体" w:cs="宋体"/>
          <w:color w:val="000000"/>
          <w:spacing w:val="-2"/>
          <w:w w:val="100"/>
          <w:position w:val="0"/>
          <w:sz w:val="21"/>
          <w:u w:val="none"/>
        </w:rPr>
        <w:t>燃</w:t>
      </w:r>
      <w:r>
        <w:rPr>
          <w:rFonts w:ascii="宋体" w:eastAsia="宋体" w:hAnsi="宋体" w:cs="宋体"/>
          <w:color w:val="000000"/>
          <w:spacing w:val="0"/>
          <w:w w:val="100"/>
          <w:position w:val="0"/>
          <w:sz w:val="21"/>
          <w:u w:val="none"/>
        </w:rPr>
        <w:t>烧材料制</w:t>
      </w:r>
      <w:r>
        <w:rPr>
          <w:rFonts w:ascii="宋体" w:eastAsia="宋体" w:hAnsi="宋体" w:cs="宋体"/>
          <w:color w:val="000000"/>
          <w:spacing w:val="-2"/>
          <w:w w:val="100"/>
          <w:position w:val="0"/>
          <w:sz w:val="21"/>
          <w:u w:val="none"/>
        </w:rPr>
        <w:t>作</w:t>
      </w:r>
      <w:r>
        <w:rPr>
          <w:rFonts w:ascii="宋体" w:eastAsia="宋体" w:hAnsi="宋体" w:cs="宋体"/>
          <w:color w:val="000000"/>
          <w:spacing w:val="0"/>
          <w:w w:val="100"/>
          <w:position w:val="0"/>
          <w:sz w:val="21"/>
          <w:u w:val="none"/>
        </w:rPr>
        <w:t>并经防腐</w:t>
      </w:r>
      <w:r>
        <w:rPr>
          <w:rFonts w:ascii="宋体" w:eastAsia="宋体" w:hAnsi="宋体" w:cs="宋体"/>
          <w:color w:val="000000"/>
          <w:spacing w:val="-2"/>
          <w:w w:val="100"/>
          <w:position w:val="0"/>
          <w:sz w:val="21"/>
          <w:u w:val="none"/>
        </w:rPr>
        <w:t>处</w:t>
      </w:r>
      <w:r>
        <w:rPr>
          <w:rFonts w:ascii="宋体" w:eastAsia="宋体" w:hAnsi="宋体" w:cs="宋体"/>
          <w:color w:val="000000"/>
          <w:spacing w:val="0"/>
          <w:w w:val="100"/>
          <w:position w:val="0"/>
          <w:sz w:val="21"/>
          <w:u w:val="none"/>
        </w:rPr>
        <w:t>理，管道</w:t>
      </w:r>
      <w:r>
        <w:rPr>
          <w:rFonts w:ascii="宋体" w:eastAsia="宋体" w:hAnsi="宋体" w:cs="宋体"/>
          <w:color w:val="000000"/>
          <w:spacing w:val="-2"/>
          <w:w w:val="100"/>
          <w:position w:val="0"/>
          <w:sz w:val="21"/>
          <w:u w:val="none"/>
        </w:rPr>
        <w:t>与</w:t>
      </w:r>
      <w:r>
        <w:rPr>
          <w:rFonts w:ascii="宋体" w:eastAsia="宋体" w:hAnsi="宋体" w:cs="宋体"/>
          <w:color w:val="000000"/>
          <w:spacing w:val="0"/>
          <w:w w:val="100"/>
          <w:position w:val="0"/>
          <w:sz w:val="21"/>
          <w:u w:val="none"/>
        </w:rPr>
        <w:t>支吊架的</w:t>
      </w:r>
      <w:r>
        <w:rPr>
          <w:rFonts w:ascii="宋体" w:eastAsia="宋体" w:hAnsi="宋体" w:cs="宋体"/>
          <w:color w:val="000000"/>
          <w:spacing w:val="-2"/>
          <w:w w:val="100"/>
          <w:position w:val="0"/>
          <w:sz w:val="21"/>
          <w:u w:val="none"/>
        </w:rPr>
        <w:t>接</w:t>
      </w:r>
      <w:r>
        <w:rPr>
          <w:rFonts w:ascii="宋体" w:eastAsia="宋体" w:hAnsi="宋体" w:cs="宋体"/>
          <w:color w:val="000000"/>
          <w:spacing w:val="0"/>
          <w:w w:val="100"/>
          <w:position w:val="0"/>
          <w:sz w:val="21"/>
          <w:u w:val="none"/>
        </w:rPr>
        <w:t>触处应做</w:t>
      </w:r>
    </w:p>
    <w:p>
      <w:pPr>
        <w:spacing w:before="0" w:after="0" w:line="312" w:lineRule="exact"/>
        <w:ind w:left="449" w:firstLine="850"/>
        <w:jc w:val="left"/>
      </w:pPr>
      <w:r>
        <w:rPr>
          <w:rFonts w:ascii="宋体" w:eastAsia="宋体" w:hAnsi="宋体" w:cs="宋体"/>
          <w:color w:val="000000"/>
          <w:spacing w:val="-1"/>
          <w:w w:val="100"/>
          <w:position w:val="0"/>
          <w:sz w:val="21"/>
          <w:u w:val="none"/>
        </w:rPr>
        <w:t>绝缘处理；</w:t>
      </w:r>
    </w:p>
    <w:p>
      <w:pPr>
        <w:spacing w:before="0" w:after="0" w:line="312" w:lineRule="exact"/>
        <w:ind w:left="449" w:firstLine="425"/>
        <w:jc w:val="left"/>
      </w:pPr>
      <w:r>
        <w:rPr>
          <w:rFonts w:ascii="宋体" w:hAnsi="宋体" w:cs="宋体"/>
          <w:color w:val="000000"/>
          <w:spacing w:val="0"/>
          <w:w w:val="100"/>
          <w:position w:val="0"/>
          <w:sz w:val="21"/>
          <w:u w:val="none"/>
        </w:rPr>
        <w:t>n)</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架空敷设的医用气体管道，支吊架间距应符合以下规定：</w:t>
      </w:r>
    </w:p>
    <w:p>
      <w:pPr>
        <w:spacing w:before="0" w:after="0" w:line="312" w:lineRule="exact"/>
        <w:ind w:left="449" w:firstLine="850"/>
        <w:jc w:val="left"/>
      </w:pPr>
      <w:r>
        <w:rPr>
          <w:rFonts w:ascii="宋体" w:hAnsi="宋体" w:cs="宋体"/>
          <w:color w:val="000000"/>
          <w:spacing w:val="0"/>
          <w:w w:val="100"/>
          <w:position w:val="0"/>
          <w:sz w:val="21"/>
          <w:u w:val="none"/>
        </w:rPr>
        <w:t>1)</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水平直管道支吊架最大间距符合表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6</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的规定；</w:t>
      </w:r>
    </w:p>
    <w:p>
      <w:pPr>
        <w:spacing w:before="0" w:after="0" w:line="282" w:lineRule="exact"/>
        <w:ind w:left="449" w:firstLine="8947"/>
        <w:jc w:val="left"/>
        <w:sectPr>
          <w:type w:val="continuous"/>
          <w:pgSz w:w="11906" w:h="16839"/>
          <w:pgMar w:top="1101" w:right="609" w:bottom="861" w:left="969" w:header="0" w:footer="0" w:gutter="0"/>
          <w:pgNumType w:start="103"/>
          <w:cols w:num="1" w:space="720"/>
        </w:sectPr>
      </w:pPr>
      <w:r>
        <w:rPr>
          <w:rFonts w:ascii="宋体" w:hAnsi="宋体" w:cs="宋体"/>
          <w:color w:val="000000"/>
          <w:spacing w:val="0"/>
          <w:w w:val="100"/>
          <w:position w:val="0"/>
          <w:sz w:val="18"/>
          <w:u w:val="none"/>
        </w:rPr>
        <w:t>37</w:t>
      </w:r>
    </w:p>
    <w:tbl>
      <w:tblPr>
        <w:tblStyle w:val="TableNormal"/>
        <w:tblpPr w:leftFromText="180" w:rightFromText="180" w:vertAnchor="page" w:horzAnchor="page" w:tblpX="446" w:tblpY="6133"/>
        <w:tblW w:w="0" w:type="auto"/>
        <w:tblInd w:w="0" w:type="dxa"/>
        <w:tblLayout w:type="fixed"/>
        <w:tblCellMar>
          <w:top w:w="0" w:type="dxa"/>
          <w:left w:w="108" w:type="dxa"/>
          <w:bottom w:w="0" w:type="dxa"/>
          <w:right w:w="108" w:type="dxa"/>
        </w:tblCellMar>
      </w:tblPr>
      <w:tblGrid>
        <w:gridCol w:w="3019"/>
        <w:gridCol w:w="1457"/>
        <w:gridCol w:w="1334"/>
        <w:gridCol w:w="1629"/>
        <w:gridCol w:w="1224"/>
      </w:tblGrid>
      <w:tr>
        <w:tblPrEx>
          <w:tblW w:w="0" w:type="auto"/>
          <w:tblInd w:w="0" w:type="dxa"/>
          <w:tblLayout w:type="fixed"/>
          <w:tblCellMar>
            <w:top w:w="0" w:type="dxa"/>
            <w:left w:w="108" w:type="dxa"/>
            <w:bottom w:w="0" w:type="dxa"/>
            <w:right w:w="108" w:type="dxa"/>
          </w:tblCellMar>
        </w:tblPrEx>
        <w:trPr>
          <w:trHeight w:hRule="exact" w:val="397"/>
        </w:trPr>
        <w:tc>
          <w:tcPr>
            <w:tcW w:w="30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30" w:right="-239"/>
            </w:pPr>
            <w:bookmarkStart w:id="42" w:name="42"/>
            <w:bookmarkEnd w:id="42"/>
          </w:p>
          <w:p>
            <w:pPr>
              <w:spacing w:before="0" w:after="0" w:line="217" w:lineRule="exact"/>
              <w:ind w:left="1330" w:right="-239"/>
            </w:pPr>
            <w:r>
              <w:rPr>
                <w:rFonts w:ascii="宋体" w:eastAsia="宋体" w:hAnsi="宋体" w:cs="宋体"/>
                <w:color w:val="000000"/>
                <w:spacing w:val="-1"/>
                <w:w w:val="100"/>
                <w:position w:val="0"/>
                <w:sz w:val="18"/>
                <w:u w:val="none"/>
              </w:rPr>
              <w:t>名称</w:t>
            </w:r>
          </w:p>
        </w:tc>
        <w:tc>
          <w:tcPr>
            <w:tcW w:w="279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40" w:right="-239"/>
            </w:pPr>
            <w:r>
              <w:rPr>
                <w:rFonts w:ascii="宋体" w:eastAsia="宋体" w:hAnsi="宋体" w:cs="宋体"/>
                <w:color w:val="000000"/>
                <w:spacing w:val="-1"/>
                <w:w w:val="100"/>
                <w:position w:val="0"/>
                <w:sz w:val="18"/>
                <w:u w:val="none"/>
              </w:rPr>
              <w:t>与氧气管道净距（m）</w:t>
            </w:r>
          </w:p>
        </w:tc>
        <w:tc>
          <w:tcPr>
            <w:tcW w:w="285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12" w:right="-239"/>
            </w:pPr>
            <w:r>
              <w:rPr>
                <w:rFonts w:ascii="宋体" w:eastAsia="宋体" w:hAnsi="宋体" w:cs="宋体"/>
                <w:color w:val="000000"/>
                <w:spacing w:val="-1"/>
                <w:w w:val="100"/>
                <w:position w:val="0"/>
                <w:sz w:val="18"/>
                <w:u w:val="none"/>
              </w:rPr>
              <w:t>与其它医用气体管道净距（m）</w:t>
            </w:r>
          </w:p>
        </w:tc>
      </w:tr>
      <w:tr>
        <w:tblPrEx>
          <w:tblW w:w="0" w:type="auto"/>
          <w:tblInd w:w="0" w:type="dxa"/>
          <w:tblLayout w:type="fixed"/>
          <w:tblCellMar>
            <w:top w:w="0" w:type="dxa"/>
            <w:left w:w="108" w:type="dxa"/>
            <w:bottom w:w="0" w:type="dxa"/>
            <w:right w:w="108" w:type="dxa"/>
          </w:tblCellMar>
        </w:tblPrEx>
        <w:trPr>
          <w:trHeight w:hRule="exact" w:val="337"/>
        </w:trPr>
        <w:tc>
          <w:tcPr>
            <w:tcW w:w="30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4" w:lineRule="exact"/>
            </w:pPr>
          </w:p>
        </w:tc>
        <w:tc>
          <w:tcPr>
            <w:tcW w:w="14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48" w:right="-239"/>
            </w:pPr>
            <w:r>
              <w:rPr>
                <w:rFonts w:ascii="宋体" w:eastAsia="宋体" w:hAnsi="宋体" w:cs="宋体"/>
                <w:color w:val="000000"/>
                <w:spacing w:val="-1"/>
                <w:w w:val="100"/>
                <w:position w:val="0"/>
                <w:sz w:val="18"/>
                <w:u w:val="none"/>
              </w:rPr>
              <w:t>并行</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87" w:right="-239"/>
            </w:pPr>
            <w:r>
              <w:rPr>
                <w:rFonts w:ascii="宋体" w:eastAsia="宋体" w:hAnsi="宋体" w:cs="宋体"/>
                <w:color w:val="000000"/>
                <w:spacing w:val="-1"/>
                <w:w w:val="100"/>
                <w:position w:val="0"/>
                <w:sz w:val="18"/>
                <w:u w:val="none"/>
              </w:rPr>
              <w:t>交叉</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34" w:right="-239"/>
            </w:pPr>
            <w:r>
              <w:rPr>
                <w:rFonts w:ascii="宋体" w:eastAsia="宋体" w:hAnsi="宋体" w:cs="宋体"/>
                <w:color w:val="000000"/>
                <w:spacing w:val="-1"/>
                <w:w w:val="100"/>
                <w:position w:val="0"/>
                <w:sz w:val="18"/>
                <w:u w:val="none"/>
              </w:rPr>
              <w:t>并行</w:t>
            </w:r>
          </w:p>
        </w:tc>
        <w:tc>
          <w:tcPr>
            <w:tcW w:w="12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31" w:right="-239"/>
            </w:pPr>
            <w:r>
              <w:rPr>
                <w:rFonts w:ascii="宋体" w:eastAsia="宋体" w:hAnsi="宋体" w:cs="宋体"/>
                <w:color w:val="000000"/>
                <w:spacing w:val="-1"/>
                <w:w w:val="100"/>
                <w:position w:val="0"/>
                <w:sz w:val="18"/>
                <w:u w:val="none"/>
              </w:rPr>
              <w:t>交叉</w:t>
            </w:r>
          </w:p>
        </w:tc>
      </w:tr>
      <w:tr>
        <w:tblPrEx>
          <w:tblW w:w="0" w:type="auto"/>
          <w:tblInd w:w="0" w:type="dxa"/>
          <w:tblLayout w:type="fixed"/>
          <w:tblCellMar>
            <w:top w:w="0" w:type="dxa"/>
            <w:left w:w="108" w:type="dxa"/>
            <w:bottom w:w="0" w:type="dxa"/>
            <w:right w:w="108" w:type="dxa"/>
          </w:tblCellMar>
        </w:tblPrEx>
        <w:trPr>
          <w:trHeight w:hRule="exact" w:val="342"/>
        </w:trPr>
        <w:tc>
          <w:tcPr>
            <w:tcW w:w="30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给水、排水管</w:t>
            </w:r>
          </w:p>
        </w:tc>
        <w:tc>
          <w:tcPr>
            <w:tcW w:w="14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548" w:right="-239"/>
            </w:pPr>
            <w:r>
              <w:rPr>
                <w:rFonts w:ascii="宋体" w:hAnsi="宋体" w:cs="宋体"/>
                <w:color w:val="000000"/>
                <w:spacing w:val="0"/>
                <w:w w:val="100"/>
                <w:position w:val="0"/>
                <w:sz w:val="18"/>
                <w:u w:val="none"/>
              </w:rPr>
              <w:t>0.15</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87" w:right="-239"/>
            </w:pPr>
            <w:r>
              <w:rPr>
                <w:rFonts w:ascii="宋体" w:hAnsi="宋体" w:cs="宋体"/>
                <w:color w:val="000000"/>
                <w:spacing w:val="0"/>
                <w:w w:val="100"/>
                <w:position w:val="0"/>
                <w:sz w:val="18"/>
                <w:u w:val="none"/>
              </w:rPr>
              <w:t>0.10</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634" w:right="-239"/>
            </w:pPr>
            <w:r>
              <w:rPr>
                <w:rFonts w:ascii="宋体" w:hAnsi="宋体" w:cs="宋体"/>
                <w:color w:val="000000"/>
                <w:spacing w:val="0"/>
                <w:w w:val="100"/>
                <w:position w:val="0"/>
                <w:sz w:val="18"/>
                <w:u w:val="none"/>
              </w:rPr>
              <w:t>0.15</w:t>
            </w:r>
          </w:p>
        </w:tc>
        <w:tc>
          <w:tcPr>
            <w:tcW w:w="12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31" w:right="-239"/>
            </w:pPr>
            <w:r>
              <w:rPr>
                <w:rFonts w:ascii="宋体" w:hAnsi="宋体" w:cs="宋体"/>
                <w:color w:val="000000"/>
                <w:spacing w:val="0"/>
                <w:w w:val="100"/>
                <w:position w:val="0"/>
                <w:sz w:val="18"/>
                <w:u w:val="none"/>
              </w:rPr>
              <w:t>0.10</w:t>
            </w:r>
          </w:p>
        </w:tc>
      </w:tr>
      <w:tr>
        <w:tblPrEx>
          <w:tblW w:w="0" w:type="auto"/>
          <w:tblInd w:w="0" w:type="dxa"/>
          <w:tblLayout w:type="fixed"/>
          <w:tblCellMar>
            <w:top w:w="0" w:type="dxa"/>
            <w:left w:w="108" w:type="dxa"/>
            <w:bottom w:w="0" w:type="dxa"/>
            <w:right w:w="108" w:type="dxa"/>
          </w:tblCellMar>
        </w:tblPrEx>
        <w:trPr>
          <w:trHeight w:hRule="exact" w:val="322"/>
        </w:trPr>
        <w:tc>
          <w:tcPr>
            <w:tcW w:w="30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8" w:right="-239"/>
            </w:pPr>
            <w:r>
              <w:rPr>
                <w:rFonts w:ascii="宋体" w:eastAsia="宋体" w:hAnsi="宋体" w:cs="宋体"/>
                <w:color w:val="000000"/>
                <w:spacing w:val="-1"/>
                <w:w w:val="100"/>
                <w:position w:val="0"/>
                <w:sz w:val="18"/>
                <w:u w:val="none"/>
              </w:rPr>
              <w:t>保温热力管</w:t>
            </w:r>
          </w:p>
        </w:tc>
        <w:tc>
          <w:tcPr>
            <w:tcW w:w="14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48" w:right="-239"/>
            </w:pPr>
            <w:r>
              <w:rPr>
                <w:rFonts w:ascii="宋体" w:hAnsi="宋体" w:cs="宋体"/>
                <w:color w:val="000000"/>
                <w:spacing w:val="0"/>
                <w:w w:val="100"/>
                <w:position w:val="0"/>
                <w:sz w:val="18"/>
                <w:u w:val="none"/>
              </w:rPr>
              <w:t>0.25</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7" w:right="-239"/>
            </w:pPr>
            <w:r>
              <w:rPr>
                <w:rFonts w:ascii="宋体" w:hAnsi="宋体" w:cs="宋体"/>
                <w:color w:val="000000"/>
                <w:spacing w:val="0"/>
                <w:w w:val="100"/>
                <w:position w:val="0"/>
                <w:sz w:val="18"/>
                <w:u w:val="none"/>
              </w:rPr>
              <w:t>0.10</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634" w:right="-239"/>
            </w:pPr>
            <w:r>
              <w:rPr>
                <w:rFonts w:ascii="宋体" w:hAnsi="宋体" w:cs="宋体"/>
                <w:color w:val="000000"/>
                <w:spacing w:val="0"/>
                <w:w w:val="100"/>
                <w:position w:val="0"/>
                <w:sz w:val="18"/>
                <w:u w:val="none"/>
              </w:rPr>
              <w:t>0.15</w:t>
            </w:r>
          </w:p>
        </w:tc>
        <w:tc>
          <w:tcPr>
            <w:tcW w:w="12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31" w:right="-239"/>
            </w:pPr>
            <w:r>
              <w:rPr>
                <w:rFonts w:ascii="宋体" w:hAnsi="宋体" w:cs="宋体"/>
                <w:color w:val="000000"/>
                <w:spacing w:val="0"/>
                <w:w w:val="100"/>
                <w:position w:val="0"/>
                <w:sz w:val="18"/>
                <w:u w:val="none"/>
              </w:rPr>
              <w:t>0.10</w:t>
            </w:r>
          </w:p>
        </w:tc>
      </w:tr>
      <w:tr>
        <w:tblPrEx>
          <w:tblW w:w="0" w:type="auto"/>
          <w:tblInd w:w="0" w:type="dxa"/>
          <w:tblLayout w:type="fixed"/>
          <w:tblCellMar>
            <w:top w:w="0" w:type="dxa"/>
            <w:left w:w="108" w:type="dxa"/>
            <w:bottom w:w="0" w:type="dxa"/>
            <w:right w:w="108" w:type="dxa"/>
          </w:tblCellMar>
        </w:tblPrEx>
        <w:trPr>
          <w:trHeight w:hRule="exact" w:val="322"/>
        </w:trPr>
        <w:tc>
          <w:tcPr>
            <w:tcW w:w="30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8" w:right="-239"/>
            </w:pPr>
            <w:r>
              <w:rPr>
                <w:rFonts w:ascii="宋体" w:eastAsia="宋体" w:hAnsi="宋体" w:cs="宋体"/>
                <w:color w:val="000000"/>
                <w:spacing w:val="-1"/>
                <w:w w:val="100"/>
                <w:position w:val="0"/>
                <w:sz w:val="18"/>
                <w:u w:val="none"/>
              </w:rPr>
              <w:t>不燃气体管</w:t>
            </w:r>
          </w:p>
        </w:tc>
        <w:tc>
          <w:tcPr>
            <w:tcW w:w="14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48" w:right="-239"/>
            </w:pPr>
            <w:r>
              <w:rPr>
                <w:rFonts w:ascii="宋体" w:hAnsi="宋体" w:cs="宋体"/>
                <w:color w:val="000000"/>
                <w:spacing w:val="0"/>
                <w:w w:val="100"/>
                <w:position w:val="0"/>
                <w:sz w:val="18"/>
                <w:u w:val="none"/>
              </w:rPr>
              <w:t>0.15</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87" w:right="-239"/>
            </w:pPr>
            <w:r>
              <w:rPr>
                <w:rFonts w:ascii="宋体" w:hAnsi="宋体" w:cs="宋体"/>
                <w:color w:val="000000"/>
                <w:spacing w:val="0"/>
                <w:w w:val="100"/>
                <w:position w:val="0"/>
                <w:sz w:val="18"/>
                <w:u w:val="none"/>
              </w:rPr>
              <w:t>0.10</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634" w:right="-239"/>
            </w:pPr>
            <w:r>
              <w:rPr>
                <w:rFonts w:ascii="宋体" w:hAnsi="宋体" w:cs="宋体"/>
                <w:color w:val="000000"/>
                <w:spacing w:val="0"/>
                <w:w w:val="100"/>
                <w:position w:val="0"/>
                <w:sz w:val="18"/>
                <w:u w:val="none"/>
              </w:rPr>
              <w:t>0.15</w:t>
            </w:r>
          </w:p>
        </w:tc>
        <w:tc>
          <w:tcPr>
            <w:tcW w:w="12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31" w:right="-239"/>
            </w:pPr>
            <w:r>
              <w:rPr>
                <w:rFonts w:ascii="宋体" w:hAnsi="宋体" w:cs="宋体"/>
                <w:color w:val="000000"/>
                <w:spacing w:val="0"/>
                <w:w w:val="100"/>
                <w:position w:val="0"/>
                <w:sz w:val="18"/>
                <w:u w:val="none"/>
              </w:rPr>
              <w:t>0.10</w:t>
            </w:r>
          </w:p>
        </w:tc>
      </w:tr>
      <w:tr>
        <w:tblPrEx>
          <w:tblW w:w="0" w:type="auto"/>
          <w:tblInd w:w="0" w:type="dxa"/>
          <w:tblLayout w:type="fixed"/>
          <w:tblCellMar>
            <w:top w:w="0" w:type="dxa"/>
            <w:left w:w="108" w:type="dxa"/>
            <w:bottom w:w="0" w:type="dxa"/>
            <w:right w:w="108" w:type="dxa"/>
          </w:tblCellMar>
        </w:tblPrEx>
        <w:trPr>
          <w:trHeight w:hRule="exact" w:val="322"/>
        </w:trPr>
        <w:tc>
          <w:tcPr>
            <w:tcW w:w="30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1"/>
                <w:w w:val="100"/>
                <w:position w:val="0"/>
                <w:sz w:val="18"/>
                <w:u w:val="none"/>
              </w:rPr>
              <w:t>燃气管、燃油管</w:t>
            </w:r>
          </w:p>
        </w:tc>
        <w:tc>
          <w:tcPr>
            <w:tcW w:w="14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8" w:right="-239"/>
            </w:pPr>
            <w:r>
              <w:rPr>
                <w:rFonts w:ascii="宋体" w:hAnsi="宋体" w:cs="宋体"/>
                <w:color w:val="000000"/>
                <w:spacing w:val="0"/>
                <w:w w:val="100"/>
                <w:position w:val="0"/>
                <w:sz w:val="18"/>
                <w:u w:val="none"/>
              </w:rPr>
              <w:t>0.50</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7" w:right="-239"/>
            </w:pPr>
            <w:r>
              <w:rPr>
                <w:rFonts w:ascii="宋体" w:hAnsi="宋体" w:cs="宋体"/>
                <w:color w:val="000000"/>
                <w:spacing w:val="0"/>
                <w:w w:val="100"/>
                <w:position w:val="0"/>
                <w:sz w:val="18"/>
                <w:u w:val="none"/>
              </w:rPr>
              <w:t>0.25</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34" w:right="-239"/>
            </w:pPr>
            <w:r>
              <w:rPr>
                <w:rFonts w:ascii="宋体" w:hAnsi="宋体" w:cs="宋体"/>
                <w:color w:val="000000"/>
                <w:spacing w:val="0"/>
                <w:w w:val="100"/>
                <w:position w:val="0"/>
                <w:sz w:val="18"/>
                <w:u w:val="none"/>
              </w:rPr>
              <w:t>0.15</w:t>
            </w:r>
          </w:p>
        </w:tc>
        <w:tc>
          <w:tcPr>
            <w:tcW w:w="12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1" w:right="-239"/>
            </w:pPr>
            <w:r>
              <w:rPr>
                <w:rFonts w:ascii="宋体" w:hAnsi="宋体" w:cs="宋体"/>
                <w:color w:val="000000"/>
                <w:spacing w:val="0"/>
                <w:w w:val="100"/>
                <w:position w:val="0"/>
                <w:sz w:val="18"/>
                <w:u w:val="none"/>
              </w:rPr>
              <w:t>0.10</w:t>
            </w:r>
          </w:p>
        </w:tc>
      </w:tr>
      <w:tr>
        <w:tblPrEx>
          <w:tblW w:w="0" w:type="auto"/>
          <w:tblInd w:w="0" w:type="dxa"/>
          <w:tblLayout w:type="fixed"/>
          <w:tblCellMar>
            <w:top w:w="0" w:type="dxa"/>
            <w:left w:w="108" w:type="dxa"/>
            <w:bottom w:w="0" w:type="dxa"/>
            <w:right w:w="108" w:type="dxa"/>
          </w:tblCellMar>
        </w:tblPrEx>
        <w:trPr>
          <w:trHeight w:hRule="exact" w:val="322"/>
        </w:trPr>
        <w:tc>
          <w:tcPr>
            <w:tcW w:w="30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裸导线</w:t>
            </w:r>
          </w:p>
        </w:tc>
        <w:tc>
          <w:tcPr>
            <w:tcW w:w="14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8" w:right="-239"/>
            </w:pPr>
            <w:r>
              <w:rPr>
                <w:rFonts w:ascii="宋体" w:hAnsi="宋体" w:cs="宋体"/>
                <w:color w:val="000000"/>
                <w:spacing w:val="0"/>
                <w:w w:val="100"/>
                <w:position w:val="0"/>
                <w:sz w:val="18"/>
                <w:u w:val="none"/>
              </w:rPr>
              <w:t>1.50</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7" w:right="-239"/>
            </w:pPr>
            <w:r>
              <w:rPr>
                <w:rFonts w:ascii="宋体" w:hAnsi="宋体" w:cs="宋体"/>
                <w:color w:val="000000"/>
                <w:spacing w:val="0"/>
                <w:w w:val="100"/>
                <w:position w:val="0"/>
                <w:sz w:val="18"/>
                <w:u w:val="none"/>
              </w:rPr>
              <w:t>1.00</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34" w:right="-239"/>
            </w:pPr>
            <w:r>
              <w:rPr>
                <w:rFonts w:ascii="宋体" w:hAnsi="宋体" w:cs="宋体"/>
                <w:color w:val="000000"/>
                <w:spacing w:val="0"/>
                <w:w w:val="100"/>
                <w:position w:val="0"/>
                <w:sz w:val="18"/>
                <w:u w:val="none"/>
              </w:rPr>
              <w:t>1.50</w:t>
            </w:r>
          </w:p>
        </w:tc>
        <w:tc>
          <w:tcPr>
            <w:tcW w:w="12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1"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322"/>
        </w:trPr>
        <w:tc>
          <w:tcPr>
            <w:tcW w:w="30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绝缘导线或电缆</w:t>
            </w:r>
          </w:p>
        </w:tc>
        <w:tc>
          <w:tcPr>
            <w:tcW w:w="14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8" w:right="-239"/>
            </w:pPr>
            <w:r>
              <w:rPr>
                <w:rFonts w:ascii="宋体" w:hAnsi="宋体" w:cs="宋体"/>
                <w:color w:val="000000"/>
                <w:spacing w:val="0"/>
                <w:w w:val="100"/>
                <w:position w:val="0"/>
                <w:sz w:val="18"/>
                <w:u w:val="none"/>
              </w:rPr>
              <w:t>0.50</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7" w:right="-239"/>
            </w:pPr>
            <w:r>
              <w:rPr>
                <w:rFonts w:ascii="宋体" w:hAnsi="宋体" w:cs="宋体"/>
                <w:color w:val="000000"/>
                <w:spacing w:val="0"/>
                <w:w w:val="100"/>
                <w:position w:val="0"/>
                <w:sz w:val="18"/>
                <w:u w:val="none"/>
              </w:rPr>
              <w:t>0.30</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34" w:right="-239"/>
            </w:pPr>
            <w:r>
              <w:rPr>
                <w:rFonts w:ascii="宋体" w:hAnsi="宋体" w:cs="宋体"/>
                <w:color w:val="000000"/>
                <w:spacing w:val="0"/>
                <w:w w:val="100"/>
                <w:position w:val="0"/>
                <w:sz w:val="18"/>
                <w:u w:val="none"/>
              </w:rPr>
              <w:t>0.50</w:t>
            </w:r>
          </w:p>
        </w:tc>
        <w:tc>
          <w:tcPr>
            <w:tcW w:w="12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1" w:right="-239"/>
            </w:pPr>
            <w:r>
              <w:rPr>
                <w:rFonts w:ascii="宋体" w:hAnsi="宋体" w:cs="宋体"/>
                <w:color w:val="000000"/>
                <w:spacing w:val="0"/>
                <w:w w:val="100"/>
                <w:position w:val="0"/>
                <w:sz w:val="18"/>
                <w:u w:val="none"/>
              </w:rPr>
              <w:t>0.30</w:t>
            </w:r>
          </w:p>
        </w:tc>
      </w:tr>
      <w:tr>
        <w:tblPrEx>
          <w:tblW w:w="0" w:type="auto"/>
          <w:tblInd w:w="0" w:type="dxa"/>
          <w:tblLayout w:type="fixed"/>
          <w:tblCellMar>
            <w:top w:w="0" w:type="dxa"/>
            <w:left w:w="108" w:type="dxa"/>
            <w:bottom w:w="0" w:type="dxa"/>
            <w:right w:w="108" w:type="dxa"/>
          </w:tblCellMar>
        </w:tblPrEx>
        <w:trPr>
          <w:trHeight w:hRule="exact" w:val="332"/>
        </w:trPr>
        <w:tc>
          <w:tcPr>
            <w:tcW w:w="30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08" w:right="-239"/>
            </w:pPr>
            <w:r>
              <w:rPr>
                <w:rFonts w:ascii="宋体" w:eastAsia="宋体" w:hAnsi="宋体" w:cs="宋体"/>
                <w:color w:val="000000"/>
                <w:spacing w:val="-1"/>
                <w:w w:val="100"/>
                <w:position w:val="0"/>
                <w:sz w:val="18"/>
                <w:u w:val="none"/>
              </w:rPr>
              <w:t>穿有导线的电缆管</w:t>
            </w:r>
          </w:p>
        </w:tc>
        <w:tc>
          <w:tcPr>
            <w:tcW w:w="14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548" w:right="-239"/>
            </w:pPr>
            <w:r>
              <w:rPr>
                <w:rFonts w:ascii="宋体" w:hAnsi="宋体" w:cs="宋体"/>
                <w:color w:val="000000"/>
                <w:spacing w:val="0"/>
                <w:w w:val="100"/>
                <w:position w:val="0"/>
                <w:sz w:val="18"/>
                <w:u w:val="none"/>
              </w:rPr>
              <w:t>0.50</w:t>
            </w:r>
          </w:p>
        </w:tc>
        <w:tc>
          <w:tcPr>
            <w:tcW w:w="13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487" w:right="-239"/>
            </w:pPr>
            <w:r>
              <w:rPr>
                <w:rFonts w:ascii="宋体" w:hAnsi="宋体" w:cs="宋体"/>
                <w:color w:val="000000"/>
                <w:spacing w:val="0"/>
                <w:w w:val="100"/>
                <w:position w:val="0"/>
                <w:sz w:val="18"/>
                <w:u w:val="none"/>
              </w:rPr>
              <w:t>0.10</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634" w:right="-239"/>
            </w:pPr>
            <w:r>
              <w:rPr>
                <w:rFonts w:ascii="宋体" w:hAnsi="宋体" w:cs="宋体"/>
                <w:color w:val="000000"/>
                <w:spacing w:val="0"/>
                <w:w w:val="100"/>
                <w:position w:val="0"/>
                <w:sz w:val="18"/>
                <w:u w:val="none"/>
              </w:rPr>
              <w:t>0.50</w:t>
            </w:r>
          </w:p>
        </w:tc>
        <w:tc>
          <w:tcPr>
            <w:tcW w:w="12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431" w:right="-239"/>
            </w:pPr>
            <w:r>
              <w:rPr>
                <w:rFonts w:ascii="宋体" w:hAnsi="宋体" w:cs="宋体"/>
                <w:color w:val="000000"/>
                <w:spacing w:val="0"/>
                <w:w w:val="100"/>
                <w:position w:val="0"/>
                <w:sz w:val="18"/>
                <w:u w:val="none"/>
              </w:rPr>
              <w:t>0.10</w:t>
            </w:r>
          </w:p>
        </w:tc>
      </w:tr>
    </w:tbl>
    <w:tbl>
      <w:tblPr>
        <w:tblStyle w:val="TableNormal"/>
        <w:tblpPr w:leftFromText="180" w:rightFromText="180" w:vertAnchor="page" w:horzAnchor="page" w:tblpX="425" w:tblpY="2259"/>
        <w:tblW w:w="0" w:type="auto"/>
        <w:tblInd w:w="0" w:type="dxa"/>
        <w:tblLayout w:type="fixed"/>
        <w:tblCellMar>
          <w:top w:w="0" w:type="dxa"/>
          <w:left w:w="108" w:type="dxa"/>
          <w:bottom w:w="0" w:type="dxa"/>
          <w:right w:w="108" w:type="dxa"/>
        </w:tblCellMar>
      </w:tblPr>
      <w:tblGrid>
        <w:gridCol w:w="1513"/>
        <w:gridCol w:w="562"/>
        <w:gridCol w:w="562"/>
        <w:gridCol w:w="562"/>
        <w:gridCol w:w="562"/>
        <w:gridCol w:w="562"/>
        <w:gridCol w:w="562"/>
        <w:gridCol w:w="562"/>
        <w:gridCol w:w="562"/>
        <w:gridCol w:w="562"/>
        <w:gridCol w:w="562"/>
        <w:gridCol w:w="570"/>
        <w:gridCol w:w="958"/>
      </w:tblGrid>
      <w:tr>
        <w:tblPrEx>
          <w:tblW w:w="0" w:type="auto"/>
          <w:tblInd w:w="0" w:type="dxa"/>
          <w:tblLayout w:type="fixed"/>
          <w:tblCellMar>
            <w:top w:w="0" w:type="dxa"/>
            <w:left w:w="108" w:type="dxa"/>
            <w:bottom w:w="0" w:type="dxa"/>
            <w:right w:w="108" w:type="dxa"/>
          </w:tblCellMar>
        </w:tblPrEx>
        <w:trPr>
          <w:trHeight w:hRule="exact" w:val="654"/>
        </w:trPr>
        <w:tc>
          <w:tcPr>
            <w:tcW w:w="15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83" w:right="-239"/>
            </w:pPr>
            <w:r>
              <w:rPr>
                <w:rFonts w:ascii="宋体" w:eastAsia="宋体" w:hAnsi="宋体" w:cs="宋体"/>
                <w:color w:val="000000"/>
                <w:spacing w:val="-1"/>
                <w:w w:val="100"/>
                <w:position w:val="0"/>
                <w:sz w:val="18"/>
                <w:u w:val="none"/>
              </w:rPr>
              <w:t>公称直径</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DN</w:t>
            </w:r>
          </w:p>
          <w:p>
            <w:pPr>
              <w:spacing w:before="0" w:after="0" w:line="312" w:lineRule="exact"/>
              <w:ind w:left="487" w:right="-239"/>
            </w:pPr>
            <w:r>
              <w:rPr>
                <w:rFonts w:ascii="宋体" w:eastAsia="宋体" w:hAnsi="宋体" w:cs="宋体"/>
                <w:color w:val="000000"/>
                <w:spacing w:val="-1"/>
                <w:w w:val="100"/>
                <w:position w:val="0"/>
                <w:sz w:val="18"/>
                <w:u w:val="none"/>
              </w:rPr>
              <w:t>（mm）</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91" w:right="-239"/>
            </w:pPr>
            <w:r>
              <w:rPr>
                <w:rFonts w:ascii="宋体" w:hAnsi="宋体" w:cs="宋体"/>
                <w:color w:val="000000"/>
                <w:spacing w:val="0"/>
                <w:w w:val="100"/>
                <w:position w:val="0"/>
                <w:sz w:val="18"/>
                <w:u w:val="none"/>
              </w:rPr>
              <w:t>10</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90" w:right="-239"/>
            </w:pPr>
            <w:r>
              <w:rPr>
                <w:rFonts w:ascii="宋体" w:hAnsi="宋体" w:cs="宋体"/>
                <w:color w:val="000000"/>
                <w:spacing w:val="0"/>
                <w:w w:val="100"/>
                <w:position w:val="0"/>
                <w:sz w:val="18"/>
                <w:u w:val="none"/>
              </w:rPr>
              <w:t>15</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90" w:right="-239"/>
            </w:pPr>
            <w:r>
              <w:rPr>
                <w:rFonts w:ascii="宋体" w:hAnsi="宋体" w:cs="宋体"/>
                <w:color w:val="000000"/>
                <w:spacing w:val="0"/>
                <w:w w:val="100"/>
                <w:position w:val="0"/>
                <w:sz w:val="18"/>
                <w:u w:val="none"/>
              </w:rPr>
              <w:t>20</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92" w:right="-239"/>
            </w:pPr>
            <w:r>
              <w:rPr>
                <w:rFonts w:ascii="宋体" w:hAnsi="宋体" w:cs="宋体"/>
                <w:color w:val="000000"/>
                <w:spacing w:val="0"/>
                <w:w w:val="100"/>
                <w:position w:val="0"/>
                <w:sz w:val="18"/>
                <w:u w:val="none"/>
              </w:rPr>
              <w:t>25</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91" w:right="-239"/>
            </w:pPr>
            <w:r>
              <w:rPr>
                <w:rFonts w:ascii="宋体" w:hAnsi="宋体" w:cs="宋体"/>
                <w:color w:val="000000"/>
                <w:spacing w:val="0"/>
                <w:w w:val="100"/>
                <w:position w:val="0"/>
                <w:sz w:val="18"/>
                <w:u w:val="none"/>
              </w:rPr>
              <w:t>32</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91" w:right="-239"/>
            </w:pPr>
            <w:r>
              <w:rPr>
                <w:rFonts w:ascii="宋体" w:hAnsi="宋体" w:cs="宋体"/>
                <w:color w:val="000000"/>
                <w:spacing w:val="0"/>
                <w:w w:val="100"/>
                <w:position w:val="0"/>
                <w:sz w:val="18"/>
                <w:u w:val="none"/>
              </w:rPr>
              <w:t>40</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91" w:right="-239"/>
            </w:pPr>
            <w:r>
              <w:rPr>
                <w:rFonts w:ascii="宋体" w:hAnsi="宋体" w:cs="宋体"/>
                <w:color w:val="000000"/>
                <w:spacing w:val="0"/>
                <w:w w:val="100"/>
                <w:position w:val="0"/>
                <w:sz w:val="18"/>
                <w:u w:val="none"/>
              </w:rPr>
              <w:t>50</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90" w:right="-239"/>
            </w:pPr>
            <w:r>
              <w:rPr>
                <w:rFonts w:ascii="宋体" w:hAnsi="宋体" w:cs="宋体"/>
                <w:color w:val="000000"/>
                <w:spacing w:val="0"/>
                <w:w w:val="100"/>
                <w:position w:val="0"/>
                <w:sz w:val="18"/>
                <w:u w:val="none"/>
              </w:rPr>
              <w:t>65</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90" w:right="-239"/>
            </w:pPr>
            <w:r>
              <w:rPr>
                <w:rFonts w:ascii="宋体" w:hAnsi="宋体" w:cs="宋体"/>
                <w:color w:val="000000"/>
                <w:spacing w:val="0"/>
                <w:w w:val="100"/>
                <w:position w:val="0"/>
                <w:sz w:val="18"/>
                <w:u w:val="none"/>
              </w:rPr>
              <w:t>80</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46" w:right="-239"/>
            </w:pPr>
            <w:r>
              <w:rPr>
                <w:rFonts w:ascii="宋体" w:hAnsi="宋体" w:cs="宋体"/>
                <w:color w:val="000000"/>
                <w:spacing w:val="-1"/>
                <w:w w:val="100"/>
                <w:position w:val="0"/>
                <w:sz w:val="18"/>
                <w:u w:val="none"/>
              </w:rPr>
              <w:t>100</w:t>
            </w:r>
          </w:p>
        </w:tc>
        <w:tc>
          <w:tcPr>
            <w:tcW w:w="5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51" w:right="-239"/>
            </w:pPr>
            <w:r>
              <w:rPr>
                <w:rFonts w:ascii="宋体" w:hAnsi="宋体" w:cs="宋体"/>
                <w:color w:val="000000"/>
                <w:spacing w:val="-1"/>
                <w:w w:val="100"/>
                <w:position w:val="0"/>
                <w:sz w:val="18"/>
                <w:u w:val="none"/>
              </w:rPr>
              <w:t>125</w:t>
            </w:r>
          </w:p>
        </w:tc>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18" w:right="-239"/>
            </w:pPr>
            <w:r>
              <w:rPr>
                <w:rFonts w:ascii="宋体" w:hAnsi="宋体" w:cs="宋体"/>
                <w:color w:val="000000"/>
                <w:spacing w:val="0"/>
                <w:w w:val="100"/>
                <w:position w:val="0"/>
                <w:sz w:val="18"/>
                <w:u w:val="none"/>
              </w:rPr>
              <w:t>150—200</w:t>
            </w:r>
          </w:p>
        </w:tc>
      </w:tr>
      <w:tr>
        <w:tblPrEx>
          <w:tblW w:w="0" w:type="auto"/>
          <w:tblInd w:w="0" w:type="dxa"/>
          <w:tblLayout w:type="fixed"/>
          <w:tblCellMar>
            <w:top w:w="0" w:type="dxa"/>
            <w:left w:w="108" w:type="dxa"/>
            <w:bottom w:w="0" w:type="dxa"/>
            <w:right w:w="108" w:type="dxa"/>
          </w:tblCellMar>
        </w:tblPrEx>
        <w:trPr>
          <w:trHeight w:hRule="exact" w:val="644"/>
        </w:trPr>
        <w:tc>
          <w:tcPr>
            <w:tcW w:w="15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16" w:right="-239"/>
            </w:pPr>
            <w:r>
              <w:rPr>
                <w:rFonts w:ascii="宋体" w:eastAsia="宋体" w:hAnsi="宋体" w:cs="宋体"/>
                <w:color w:val="000000"/>
                <w:spacing w:val="-1"/>
                <w:w w:val="100"/>
                <w:position w:val="0"/>
                <w:sz w:val="18"/>
                <w:u w:val="none"/>
              </w:rPr>
              <w:t>铜管最大间距</w:t>
            </w:r>
          </w:p>
          <w:p>
            <w:pPr>
              <w:spacing w:before="0" w:after="0" w:line="312" w:lineRule="exact"/>
              <w:ind w:left="530" w:right="-239"/>
            </w:pPr>
            <w:r>
              <w:rPr>
                <w:rFonts w:ascii="宋体" w:eastAsia="宋体" w:hAnsi="宋体" w:cs="宋体"/>
                <w:color w:val="000000"/>
                <w:spacing w:val="0"/>
                <w:w w:val="100"/>
                <w:position w:val="0"/>
                <w:sz w:val="18"/>
                <w:u w:val="none"/>
              </w:rPr>
              <w:t>（m）</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145" w:right="-239"/>
            </w:pPr>
            <w:r>
              <w:rPr>
                <w:rFonts w:ascii="宋体" w:hAnsi="宋体" w:cs="宋体"/>
                <w:color w:val="000000"/>
                <w:spacing w:val="-1"/>
                <w:w w:val="100"/>
                <w:position w:val="0"/>
                <w:sz w:val="18"/>
                <w:u w:val="none"/>
              </w:rPr>
              <w:t>1.5</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147" w:right="-239"/>
            </w:pPr>
            <w:r>
              <w:rPr>
                <w:rFonts w:ascii="宋体" w:hAnsi="宋体" w:cs="宋体"/>
                <w:color w:val="000000"/>
                <w:spacing w:val="-1"/>
                <w:w w:val="100"/>
                <w:position w:val="0"/>
                <w:sz w:val="18"/>
                <w:u w:val="none"/>
              </w:rPr>
              <w:t>1.5</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147" w:right="-239"/>
            </w:pPr>
            <w:r>
              <w:rPr>
                <w:rFonts w:ascii="宋体" w:hAnsi="宋体" w:cs="宋体"/>
                <w:color w:val="000000"/>
                <w:spacing w:val="-1"/>
                <w:w w:val="100"/>
                <w:position w:val="0"/>
                <w:sz w:val="18"/>
                <w:u w:val="none"/>
              </w:rPr>
              <w:t>2.0</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146" w:right="-239"/>
            </w:pPr>
            <w:r>
              <w:rPr>
                <w:rFonts w:ascii="宋体" w:hAnsi="宋体" w:cs="宋体"/>
                <w:color w:val="000000"/>
                <w:spacing w:val="-1"/>
                <w:w w:val="100"/>
                <w:position w:val="0"/>
                <w:sz w:val="18"/>
                <w:u w:val="none"/>
              </w:rPr>
              <w:t>2.0</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146" w:right="-239"/>
            </w:pPr>
            <w:r>
              <w:rPr>
                <w:rFonts w:ascii="宋体" w:hAnsi="宋体" w:cs="宋体"/>
                <w:color w:val="000000"/>
                <w:spacing w:val="-1"/>
                <w:w w:val="100"/>
                <w:position w:val="0"/>
                <w:sz w:val="18"/>
                <w:u w:val="none"/>
              </w:rPr>
              <w:t>2.5</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145" w:right="-239"/>
            </w:pPr>
            <w:r>
              <w:rPr>
                <w:rFonts w:ascii="宋体" w:hAnsi="宋体" w:cs="宋体"/>
                <w:color w:val="000000"/>
                <w:spacing w:val="-1"/>
                <w:w w:val="100"/>
                <w:position w:val="0"/>
                <w:sz w:val="18"/>
                <w:u w:val="none"/>
              </w:rPr>
              <w:t>2.5</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145" w:right="-239"/>
            </w:pPr>
            <w:r>
              <w:rPr>
                <w:rFonts w:ascii="宋体" w:hAnsi="宋体" w:cs="宋体"/>
                <w:color w:val="000000"/>
                <w:spacing w:val="-1"/>
                <w:w w:val="100"/>
                <w:position w:val="0"/>
                <w:sz w:val="18"/>
                <w:u w:val="none"/>
              </w:rPr>
              <w:t>2.5</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147" w:right="-239"/>
            </w:pPr>
            <w:r>
              <w:rPr>
                <w:rFonts w:ascii="宋体" w:hAnsi="宋体" w:cs="宋体"/>
                <w:color w:val="000000"/>
                <w:spacing w:val="-1"/>
                <w:w w:val="100"/>
                <w:position w:val="0"/>
                <w:sz w:val="18"/>
                <w:u w:val="none"/>
              </w:rPr>
              <w:t>3.0</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147" w:right="-239"/>
            </w:pPr>
            <w:r>
              <w:rPr>
                <w:rFonts w:ascii="宋体" w:hAnsi="宋体" w:cs="宋体"/>
                <w:color w:val="000000"/>
                <w:spacing w:val="-1"/>
                <w:w w:val="100"/>
                <w:position w:val="0"/>
                <w:sz w:val="18"/>
                <w:u w:val="none"/>
              </w:rPr>
              <w:t>3.0</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146" w:right="-239"/>
            </w:pPr>
            <w:r>
              <w:rPr>
                <w:rFonts w:ascii="宋体" w:hAnsi="宋体" w:cs="宋体"/>
                <w:color w:val="000000"/>
                <w:spacing w:val="-1"/>
                <w:w w:val="100"/>
                <w:position w:val="0"/>
                <w:sz w:val="18"/>
                <w:u w:val="none"/>
              </w:rPr>
              <w:t>3.0</w:t>
            </w:r>
          </w:p>
        </w:tc>
        <w:tc>
          <w:tcPr>
            <w:tcW w:w="5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151" w:right="-239"/>
            </w:pPr>
            <w:r>
              <w:rPr>
                <w:rFonts w:ascii="宋体" w:hAnsi="宋体" w:cs="宋体"/>
                <w:color w:val="000000"/>
                <w:spacing w:val="-1"/>
                <w:w w:val="100"/>
                <w:position w:val="0"/>
                <w:sz w:val="18"/>
                <w:u w:val="none"/>
              </w:rPr>
              <w:t>3.0</w:t>
            </w:r>
          </w:p>
        </w:tc>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344" w:right="-239"/>
            </w:pPr>
            <w:r>
              <w:rPr>
                <w:rFonts w:ascii="宋体" w:hAnsi="宋体" w:cs="宋体"/>
                <w:color w:val="000000"/>
                <w:spacing w:val="-1"/>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644"/>
        </w:trPr>
        <w:tc>
          <w:tcPr>
            <w:tcW w:w="15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7" w:right="-239"/>
            </w:pPr>
            <w:r>
              <w:rPr>
                <w:rFonts w:ascii="宋体" w:eastAsia="宋体" w:hAnsi="宋体" w:cs="宋体"/>
                <w:color w:val="000000"/>
                <w:spacing w:val="-1"/>
                <w:w w:val="100"/>
                <w:position w:val="0"/>
                <w:sz w:val="18"/>
                <w:u w:val="none"/>
              </w:rPr>
              <w:t>不锈钢管最大间</w:t>
            </w:r>
          </w:p>
          <w:p>
            <w:pPr>
              <w:spacing w:before="0" w:after="0" w:line="312" w:lineRule="exact"/>
              <w:ind w:left="441" w:right="-239"/>
            </w:pPr>
            <w:r>
              <w:rPr>
                <w:rFonts w:ascii="宋体" w:eastAsia="宋体" w:hAnsi="宋体" w:cs="宋体"/>
                <w:color w:val="000000"/>
                <w:spacing w:val="-1"/>
                <w:w w:val="100"/>
                <w:position w:val="0"/>
                <w:sz w:val="18"/>
                <w:u w:val="none"/>
              </w:rPr>
              <w:t>距（m）</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45" w:right="-239"/>
            </w:pPr>
            <w:r>
              <w:rPr>
                <w:rFonts w:ascii="宋体" w:hAnsi="宋体" w:cs="宋体"/>
                <w:color w:val="000000"/>
                <w:spacing w:val="-1"/>
                <w:w w:val="100"/>
                <w:position w:val="0"/>
                <w:sz w:val="18"/>
                <w:u w:val="none"/>
              </w:rPr>
              <w:t>1.8</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47" w:right="-239"/>
            </w:pPr>
            <w:r>
              <w:rPr>
                <w:rFonts w:ascii="宋体" w:hAnsi="宋体" w:cs="宋体"/>
                <w:color w:val="000000"/>
                <w:spacing w:val="-1"/>
                <w:w w:val="100"/>
                <w:position w:val="0"/>
                <w:sz w:val="18"/>
                <w:u w:val="none"/>
              </w:rPr>
              <w:t>2.2</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47" w:right="-239"/>
            </w:pPr>
            <w:r>
              <w:rPr>
                <w:rFonts w:ascii="宋体" w:hAnsi="宋体" w:cs="宋体"/>
                <w:color w:val="000000"/>
                <w:spacing w:val="-1"/>
                <w:w w:val="100"/>
                <w:position w:val="0"/>
                <w:sz w:val="18"/>
                <w:u w:val="none"/>
              </w:rPr>
              <w:t>2.8</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46" w:right="-239"/>
            </w:pPr>
            <w:r>
              <w:rPr>
                <w:rFonts w:ascii="宋体" w:hAnsi="宋体" w:cs="宋体"/>
                <w:color w:val="000000"/>
                <w:spacing w:val="-1"/>
                <w:w w:val="100"/>
                <w:position w:val="0"/>
                <w:sz w:val="18"/>
                <w:u w:val="none"/>
              </w:rPr>
              <w:t>3.3</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46" w:right="-239"/>
            </w:pPr>
            <w:r>
              <w:rPr>
                <w:rFonts w:ascii="宋体" w:hAnsi="宋体" w:cs="宋体"/>
                <w:color w:val="000000"/>
                <w:spacing w:val="-1"/>
                <w:w w:val="100"/>
                <w:position w:val="0"/>
                <w:sz w:val="18"/>
                <w:u w:val="none"/>
              </w:rPr>
              <w:t>3.7</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45" w:right="-239"/>
            </w:pPr>
            <w:r>
              <w:rPr>
                <w:rFonts w:ascii="宋体" w:hAnsi="宋体" w:cs="宋体"/>
                <w:color w:val="000000"/>
                <w:spacing w:val="-1"/>
                <w:w w:val="100"/>
                <w:position w:val="0"/>
                <w:sz w:val="18"/>
                <w:u w:val="none"/>
              </w:rPr>
              <w:t>4.2</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45" w:right="-239"/>
            </w:pPr>
            <w:r>
              <w:rPr>
                <w:rFonts w:ascii="宋体" w:hAnsi="宋体" w:cs="宋体"/>
                <w:color w:val="000000"/>
                <w:spacing w:val="-1"/>
                <w:w w:val="100"/>
                <w:position w:val="0"/>
                <w:sz w:val="18"/>
                <w:u w:val="none"/>
              </w:rPr>
              <w:t>5.0</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47" w:right="-239"/>
            </w:pPr>
            <w:r>
              <w:rPr>
                <w:rFonts w:ascii="宋体" w:hAnsi="宋体" w:cs="宋体"/>
                <w:color w:val="000000"/>
                <w:spacing w:val="-1"/>
                <w:w w:val="100"/>
                <w:position w:val="0"/>
                <w:sz w:val="18"/>
                <w:u w:val="none"/>
              </w:rPr>
              <w:t>6.0</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47" w:right="-239"/>
            </w:pPr>
            <w:r>
              <w:rPr>
                <w:rFonts w:ascii="宋体" w:hAnsi="宋体" w:cs="宋体"/>
                <w:color w:val="000000"/>
                <w:spacing w:val="-1"/>
                <w:w w:val="100"/>
                <w:position w:val="0"/>
                <w:sz w:val="18"/>
                <w:u w:val="none"/>
              </w:rPr>
              <w:t>6.7</w:t>
            </w:r>
          </w:p>
        </w:tc>
        <w:tc>
          <w:tcPr>
            <w:tcW w:w="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46" w:right="-239"/>
            </w:pPr>
            <w:r>
              <w:rPr>
                <w:rFonts w:ascii="宋体" w:hAnsi="宋体" w:cs="宋体"/>
                <w:color w:val="000000"/>
                <w:spacing w:val="-1"/>
                <w:w w:val="100"/>
                <w:position w:val="0"/>
                <w:sz w:val="18"/>
                <w:u w:val="none"/>
              </w:rPr>
              <w:t>7.7</w:t>
            </w:r>
          </w:p>
        </w:tc>
        <w:tc>
          <w:tcPr>
            <w:tcW w:w="5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51" w:right="-239"/>
            </w:pPr>
            <w:r>
              <w:rPr>
                <w:rFonts w:ascii="宋体" w:hAnsi="宋体" w:cs="宋体"/>
                <w:color w:val="000000"/>
                <w:spacing w:val="-1"/>
                <w:w w:val="100"/>
                <w:position w:val="0"/>
                <w:sz w:val="18"/>
                <w:u w:val="none"/>
              </w:rPr>
              <w:t>8.9</w:t>
            </w:r>
          </w:p>
        </w:tc>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98"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342"/>
        </w:trPr>
        <w:tc>
          <w:tcPr>
            <w:tcW w:w="8661" w:type="dxa"/>
            <w:gridSpan w:val="1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470" w:right="-239"/>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本表中不锈钢管间距按表5壁厚计算；DN8导压管水平支架间距≤1.0m。</w:t>
            </w:r>
          </w:p>
        </w:tc>
      </w:tr>
    </w:tbl>
    <w:p>
      <w:pPr>
        <w:spacing w:before="0" w:after="0" w:line="347" w:lineRule="exact"/>
      </w:pPr>
    </w:p>
    <w:p>
      <w:pPr>
        <w:widowControl/>
        <w:jc w:val="left"/>
        <w:sectPr>
          <w:type w:val="continuous"/>
          <w:pgSz w:w="11906" w:h="16838"/>
          <w:pgMar w:top="1101" w:right="713" w:bottom="861" w:left="1073" w:header="0" w:footer="0" w:gutter="0"/>
          <w:pgNumType w:start="104"/>
          <w:cols w:num="1" w:space="720"/>
          <w:docGrid w:type="lines" w:linePitch="312" w:charSpace="0"/>
        </w:sectPr>
      </w:pPr>
    </w:p>
    <w:p>
      <w:pPr>
        <w:spacing w:before="0" w:after="0" w:line="212" w:lineRule="exact"/>
        <w:ind w:left="6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387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28" w:lineRule="exact"/>
        <w:ind w:left="60" w:firstLine="852"/>
        <w:jc w:val="left"/>
      </w:pPr>
      <w:r>
        <w:rPr>
          <w:rFonts w:ascii="宋体" w:hAnsi="宋体" w:cs="宋体"/>
          <w:color w:val="000000"/>
          <w:spacing w:val="0"/>
          <w:w w:val="100"/>
          <w:position w:val="3"/>
          <w:sz w:val="21"/>
          <w:u w:val="none"/>
        </w:rPr>
        <w:t>2)</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垂直管道限位移支架间距为下表数据的</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1.2</w:t>
      </w:r>
      <w:r>
        <w:rPr>
          <w:rFonts w:ascii="Arial" w:hAnsi="Arial" w:cs="Arial"/>
          <w:color w:val="000000"/>
          <w:spacing w:val="-1"/>
          <w:w w:val="100"/>
          <w:position w:val="0"/>
          <w:sz w:val="21"/>
          <w:u w:val="none"/>
        </w:rPr>
        <w:t> </w:t>
      </w:r>
      <w:r>
        <w:rPr>
          <w:rFonts w:ascii="宋体" w:eastAsia="宋体" w:hAnsi="宋体" w:cs="宋体"/>
          <w:color w:val="000000"/>
          <w:spacing w:val="-1"/>
          <w:w w:val="100"/>
          <w:position w:val="3"/>
          <w:sz w:val="21"/>
          <w:u w:val="none"/>
        </w:rPr>
        <w:t>～1.5</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倍，每层楼板处设一处。</w:t>
      </w:r>
    </w:p>
    <w:p>
      <w:pPr>
        <w:spacing w:before="0" w:after="0" w:line="433" w:lineRule="exact"/>
        <w:ind w:left="60" w:firstLine="2710"/>
        <w:jc w:val="left"/>
      </w:pPr>
      <w:r>
        <w:rPr>
          <w:rFonts w:ascii="黑体" w:eastAsia="黑体" w:hAnsi="黑体" w:cs="黑体"/>
          <w:color w:val="000000"/>
          <w:spacing w:val="24"/>
          <w:w w:val="100"/>
          <w:position w:val="0"/>
          <w:sz w:val="21"/>
          <w:u w:val="none"/>
        </w:rPr>
        <w:t>表6</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医用气体水平直管道支吊架最大间距</w:t>
      </w:r>
    </w:p>
    <w:p>
      <w:pPr>
        <w:widowControl/>
        <w:jc w:val="left"/>
        <w:sectPr>
          <w:type w:val="continuous"/>
          <w:pgSz w:w="11906" w:h="16838"/>
          <w:pgMar w:top="1101" w:right="713" w:bottom="861" w:left="1073" w:header="0" w:footer="0" w:gutter="0"/>
          <w:pgNumType w:start="105"/>
          <w:cols w:num="1" w:space="708" w:equalWidth="0">
            <w:col w:w="10120" w:space="0"/>
          </w:cols>
          <w:docGrid w:type="lines" w:linePitch="312" w:charSpace="0"/>
        </w:sectPr>
      </w:pPr>
    </w:p>
    <w:p>
      <w:pPr>
        <w:spacing w:before="0" w:after="0" w:line="240" w:lineRule="exact"/>
        <w:ind w:left="60" w:firstLine="2710"/>
      </w:pPr>
    </w:p>
    <w:p>
      <w:pPr>
        <w:spacing w:before="0" w:after="0" w:line="240" w:lineRule="exact"/>
        <w:ind w:left="60" w:firstLine="2710"/>
      </w:pPr>
    </w:p>
    <w:p>
      <w:pPr>
        <w:spacing w:before="0" w:after="0" w:line="240" w:lineRule="exact"/>
        <w:ind w:left="60" w:firstLine="2710"/>
      </w:pPr>
    </w:p>
    <w:p>
      <w:pPr>
        <w:spacing w:before="0" w:after="0" w:line="240" w:lineRule="exact"/>
        <w:ind w:left="60" w:firstLine="2710"/>
      </w:pPr>
    </w:p>
    <w:p>
      <w:pPr>
        <w:spacing w:before="0" w:after="0" w:line="240" w:lineRule="exact"/>
        <w:ind w:left="60" w:firstLine="2710"/>
      </w:pPr>
    </w:p>
    <w:p>
      <w:pPr>
        <w:spacing w:before="0" w:after="0" w:line="240" w:lineRule="exact"/>
        <w:ind w:left="60" w:firstLine="2710"/>
      </w:pPr>
    </w:p>
    <w:p>
      <w:pPr>
        <w:spacing w:before="0" w:after="0" w:line="240" w:lineRule="exact"/>
        <w:ind w:left="60" w:firstLine="2710"/>
      </w:pPr>
    </w:p>
    <w:p>
      <w:pPr>
        <w:spacing w:before="0" w:after="0" w:line="240" w:lineRule="exact"/>
        <w:ind w:left="60" w:firstLine="2710"/>
      </w:pPr>
    </w:p>
    <w:p>
      <w:pPr>
        <w:spacing w:before="0" w:after="0" w:line="240" w:lineRule="exact"/>
        <w:ind w:left="60" w:firstLine="2710"/>
      </w:pPr>
    </w:p>
    <w:p>
      <w:pPr>
        <w:spacing w:before="0" w:after="0" w:line="409" w:lineRule="exact"/>
        <w:ind w:left="60" w:firstLine="2710"/>
      </w:pPr>
    </w:p>
    <w:p>
      <w:pPr>
        <w:widowControl/>
        <w:jc w:val="left"/>
        <w:sectPr>
          <w:type w:val="continuous"/>
          <w:pgSz w:w="11906" w:h="16838"/>
          <w:pgMar w:top="1101" w:right="713" w:bottom="861" w:left="1073" w:header="0" w:footer="0" w:gutter="0"/>
          <w:pgNumType w:start="106"/>
          <w:cols w:num="1" w:space="720"/>
          <w:docGrid w:type="lines" w:linePitch="312" w:charSpace="0"/>
        </w:sectPr>
      </w:pPr>
    </w:p>
    <w:p>
      <w:pPr>
        <w:spacing w:before="0" w:after="0" w:line="209" w:lineRule="exact"/>
        <w:ind w:left="487" w:firstLine="0"/>
        <w:jc w:val="left"/>
      </w:pPr>
    </w:p>
    <w:p>
      <w:pPr>
        <w:spacing w:before="0" w:after="0" w:line="347" w:lineRule="exact"/>
        <w:ind w:left="487" w:firstLine="425"/>
        <w:jc w:val="left"/>
      </w:pPr>
      <w:r>
        <w:pict>
          <v:shape id="wondershare_280" o:spid="_x0000_s1122" type="#_x0000_t202" style="width:251.1pt;height:15.4pt;margin-top:285.55pt;margin-left:78pt;mso-height-relative:page;mso-position-horizontal-relative:page;mso-position-vertical-relative:page;mso-width-relative:page;position:absolute;z-index:-251558912" coordsize="21600,21600" filled="f" stroked="f">
            <v:stroke joinstyle="miter"/>
            <v:textbox inset="0,0,0,0">
              <w:txbxContent>
                <w:p>
                  <w:pPr>
                    <w:tabs>
                      <w:tab w:val="left" w:pos="425"/>
                    </w:tabs>
                    <w:autoSpaceDE w:val="0"/>
                    <w:autoSpaceDN w:val="0"/>
                    <w:adjustRightInd w:val="0"/>
                    <w:spacing w:before="0" w:after="0" w:line="209" w:lineRule="exact"/>
                    <w:jc w:val="left"/>
                  </w:pPr>
                  <w:r>
                    <w:rPr>
                      <w:rFonts w:ascii="宋体" w:hAnsi="宋体" w:cs="宋体"/>
                      <w:color w:val="000000"/>
                      <w:spacing w:val="0"/>
                      <w:w w:val="100"/>
                      <w:position w:val="0"/>
                      <w:sz w:val="21"/>
                      <w:u w:val="none"/>
                    </w:rPr>
                    <w:t>o)</w:t>
                  </w:r>
                  <w:r>
                    <w:rPr>
                      <w:color w:val="000000"/>
                      <w:spacing w:val="0"/>
                      <w:w w:val="100"/>
                      <w:sz w:val="24"/>
                      <w:u w:val="none"/>
                    </w:rPr>
                    <w:t>  </w:t>
                  </w:r>
                  <w:r>
                    <w:rPr>
                      <w:rFonts w:cs="Calibri"/>
                      <w:spacing w:val="24"/>
                      <w:w w:val="100"/>
                    </w:rPr>
                    <w:tab/>
                  </w:r>
                  <w:r>
                    <w:rPr>
                      <w:rFonts w:ascii="宋体" w:eastAsia="宋体" w:hAnsi="宋体" w:cs="宋体"/>
                      <w:color w:val="000000"/>
                      <w:spacing w:val="-1"/>
                      <w:w w:val="100"/>
                      <w:position w:val="0"/>
                      <w:sz w:val="21"/>
                      <w:u w:val="none"/>
                    </w:rPr>
                    <w:t>架空敷设医用气体管道间距应满足以下要求：</w:t>
                  </w:r>
                </w:p>
              </w:txbxContent>
            </v:textbox>
          </v:shape>
        </w:pict>
      </w:r>
      <w:r>
        <w:rPr>
          <w:rFonts w:ascii="宋体" w:hAnsi="宋体" w:cs="宋体"/>
          <w:color w:val="000000"/>
          <w:spacing w:val="0"/>
          <w:w w:val="100"/>
          <w:position w:val="3"/>
          <w:sz w:val="21"/>
          <w:u w:val="none"/>
        </w:rPr>
        <w:t>1)</w:t>
      </w:r>
      <w:r>
        <w:rPr>
          <w:rFonts w:ascii="Calibri" w:hAnsi="Calibri" w:cs="Calibri"/>
          <w:color w:val="000000"/>
          <w:spacing w:val="0"/>
          <w:w w:val="197"/>
          <w:sz w:val="24"/>
          <w:u w:val="none"/>
        </w:rPr>
        <w:t>  </w:t>
      </w:r>
      <w:r>
        <w:rPr>
          <w:rFonts w:ascii="宋体" w:hAnsi="宋体" w:cs="宋体"/>
          <w:color w:val="000000"/>
          <w:spacing w:val="-1"/>
          <w:w w:val="100"/>
          <w:position w:val="3"/>
          <w:sz w:val="21"/>
          <w:u w:val="none"/>
        </w:rPr>
        <w:t>医用气体管道之间、管道与附件外缘间距不小于</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25</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mm，且满足维护要求；</w:t>
      </w:r>
    </w:p>
    <w:p>
      <w:pPr>
        <w:spacing w:before="0" w:after="0" w:line="277" w:lineRule="exact"/>
        <w:ind w:left="487" w:firstLine="425"/>
        <w:jc w:val="left"/>
      </w:pPr>
      <w:r>
        <w:rPr>
          <w:rFonts w:ascii="宋体" w:hAnsi="宋体" w:cs="宋体"/>
          <w:color w:val="000000"/>
          <w:spacing w:val="0"/>
          <w:w w:val="100"/>
          <w:position w:val="0"/>
          <w:sz w:val="21"/>
          <w:u w:val="none"/>
        </w:rPr>
        <w:t>2)</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医用气体管道与其它管道的间距符合表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7</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的规定，无法满足时，采取适当的隔离措施。</w:t>
      </w:r>
    </w:p>
    <w:p>
      <w:pPr>
        <w:spacing w:before="0" w:after="0" w:line="240" w:lineRule="exact"/>
        <w:ind w:left="487" w:firstLine="425"/>
      </w:pPr>
    </w:p>
    <w:p>
      <w:pPr>
        <w:spacing w:before="0" w:after="0" w:line="231" w:lineRule="exact"/>
        <w:ind w:left="487" w:firstLine="1968"/>
        <w:jc w:val="left"/>
      </w:pPr>
      <w:r>
        <w:rPr>
          <w:rFonts w:ascii="黑体" w:eastAsia="黑体" w:hAnsi="黑体" w:cs="黑体"/>
          <w:color w:val="000000"/>
          <w:spacing w:val="24"/>
          <w:w w:val="100"/>
          <w:position w:val="0"/>
          <w:sz w:val="21"/>
          <w:u w:val="none"/>
        </w:rPr>
        <w:t>表7</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架空医用气体管道与其它管道之间最小净距</w:t>
      </w:r>
    </w:p>
    <w:p>
      <w:pPr>
        <w:widowControl/>
        <w:jc w:val="left"/>
        <w:sectPr>
          <w:type w:val="continuous"/>
          <w:pgSz w:w="11906" w:h="16838"/>
          <w:pgMar w:top="1101" w:right="713" w:bottom="861" w:left="1073" w:header="0" w:footer="0" w:gutter="0"/>
          <w:pgNumType w:start="107"/>
          <w:cols w:num="1" w:space="708" w:equalWidth="0">
            <w:col w:w="10120" w:space="0"/>
          </w:cols>
          <w:docGrid w:type="lines" w:linePitch="312" w:charSpace="0"/>
        </w:sectPr>
      </w:pPr>
    </w:p>
    <w:p>
      <w:pPr>
        <w:spacing w:before="0" w:after="0" w:line="240" w:lineRule="exact"/>
        <w:ind w:left="487" w:firstLine="1968"/>
      </w:pPr>
    </w:p>
    <w:p>
      <w:pPr>
        <w:spacing w:before="0" w:after="0" w:line="240" w:lineRule="exact"/>
        <w:ind w:left="487" w:firstLine="1968"/>
      </w:pPr>
    </w:p>
    <w:p>
      <w:pPr>
        <w:spacing w:before="0" w:after="0" w:line="240" w:lineRule="exact"/>
        <w:ind w:left="487" w:firstLine="1968"/>
      </w:pPr>
    </w:p>
    <w:p>
      <w:pPr>
        <w:spacing w:before="0" w:after="0" w:line="240" w:lineRule="exact"/>
        <w:ind w:left="487" w:firstLine="1968"/>
      </w:pPr>
    </w:p>
    <w:p>
      <w:pPr>
        <w:spacing w:before="0" w:after="0" w:line="240" w:lineRule="exact"/>
        <w:ind w:left="487" w:firstLine="1968"/>
      </w:pPr>
    </w:p>
    <w:p>
      <w:pPr>
        <w:spacing w:before="0" w:after="0" w:line="240" w:lineRule="exact"/>
        <w:ind w:left="487" w:firstLine="1968"/>
      </w:pPr>
    </w:p>
    <w:p>
      <w:pPr>
        <w:spacing w:before="0" w:after="0" w:line="240" w:lineRule="exact"/>
        <w:ind w:left="487" w:firstLine="1968"/>
      </w:pPr>
    </w:p>
    <w:p>
      <w:pPr>
        <w:spacing w:before="0" w:after="0" w:line="240" w:lineRule="exact"/>
        <w:ind w:left="487" w:firstLine="1968"/>
      </w:pPr>
    </w:p>
    <w:p>
      <w:pPr>
        <w:spacing w:before="0" w:after="0" w:line="240" w:lineRule="exact"/>
        <w:ind w:left="487" w:firstLine="1968"/>
      </w:pPr>
    </w:p>
    <w:p>
      <w:pPr>
        <w:spacing w:before="0" w:after="0" w:line="240" w:lineRule="exact"/>
        <w:ind w:left="487" w:firstLine="1968"/>
      </w:pPr>
    </w:p>
    <w:p>
      <w:pPr>
        <w:spacing w:before="0" w:after="0" w:line="240" w:lineRule="exact"/>
        <w:ind w:left="487" w:firstLine="1968"/>
      </w:pPr>
    </w:p>
    <w:p>
      <w:pPr>
        <w:spacing w:before="0" w:after="0" w:line="240" w:lineRule="exact"/>
        <w:ind w:left="487" w:firstLine="1968"/>
      </w:pPr>
    </w:p>
    <w:p>
      <w:pPr>
        <w:spacing w:before="0" w:after="0" w:line="240" w:lineRule="exact"/>
        <w:ind w:left="487" w:firstLine="1968"/>
      </w:pPr>
    </w:p>
    <w:p>
      <w:pPr>
        <w:spacing w:before="0" w:after="0" w:line="240" w:lineRule="exact"/>
        <w:ind w:left="487" w:firstLine="1968"/>
      </w:pPr>
    </w:p>
    <w:p>
      <w:pPr>
        <w:spacing w:before="0" w:after="0" w:line="312" w:lineRule="exact"/>
        <w:ind w:left="60" w:firstLine="0"/>
        <w:jc w:val="left"/>
      </w:pPr>
      <w:r>
        <w:pict>
          <v:shape id="wondershare_948" o:spid="_x0000_s1123" type="#_x0000_t202" style="width:445pt;height:19.05pt;margin-top:701.25pt;margin-left:99.2pt;mso-height-relative:page;mso-position-horizontal-relative:page;mso-position-vertical-relative:page;mso-width-relative:page;position:absolute;z-index:-251557888" coordsize="21600,21600" filled="f" stroked="f">
            <v:stroke joinstyle="miter"/>
            <v:textbox inset="0,0,0,0">
              <w:txbxContent>
                <w:p>
                  <w:pPr>
                    <w:tabs>
                      <w:tab w:val="left" w:pos="425"/>
                    </w:tabs>
                    <w:autoSpaceDE w:val="0"/>
                    <w:autoSpaceDN w:val="0"/>
                    <w:adjustRightInd w:val="0"/>
                    <w:spacing w:before="0" w:after="0" w:line="246" w:lineRule="exact"/>
                    <w:jc w:val="left"/>
                  </w:pPr>
                  <w:r>
                    <w:rPr>
                      <w:rFonts w:ascii="宋体" w:hAnsi="宋体" w:cs="宋体"/>
                      <w:color w:val="000000"/>
                      <w:spacing w:val="0"/>
                      <w:w w:val="100"/>
                      <w:position w:val="3"/>
                      <w:sz w:val="21"/>
                      <w:u w:val="none"/>
                    </w:rPr>
                    <w:t>2)</w:t>
                  </w:r>
                  <w:r>
                    <w:rPr>
                      <w:color w:val="000000"/>
                      <w:spacing w:val="0"/>
                      <w:w w:val="100"/>
                      <w:sz w:val="24"/>
                      <w:u w:val="none"/>
                    </w:rPr>
                    <w:t>  </w:t>
                  </w:r>
                  <w:r>
                    <w:rPr>
                      <w:rFonts w:cs="Calibri"/>
                      <w:spacing w:val="-1"/>
                      <w:w w:val="100"/>
                    </w:rPr>
                    <w:tab/>
                  </w:r>
                  <w:r>
                    <w:rPr>
                      <w:rFonts w:ascii="宋体" w:eastAsia="宋体" w:hAnsi="宋体" w:cs="宋体"/>
                      <w:color w:val="000000"/>
                      <w:spacing w:val="0"/>
                      <w:w w:val="100"/>
                      <w:position w:val="3"/>
                      <w:sz w:val="21"/>
                      <w:u w:val="none"/>
                    </w:rPr>
                    <w:t>工作压力高于</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3</w:t>
                  </w:r>
                  <w:r>
                    <w:rPr>
                      <w:rFonts w:ascii="Times New Roman" w:hAnsi="Times New Roman" w:cs="Times New Roman"/>
                      <w:color w:val="000000"/>
                      <w:spacing w:val="-1"/>
                      <w:w w:val="100"/>
                      <w:position w:val="0"/>
                      <w:sz w:val="21"/>
                      <w:u w:val="none"/>
                    </w:rPr>
                    <w:t> </w:t>
                  </w:r>
                  <w:r>
                    <w:rPr>
                      <w:rFonts w:ascii="宋体" w:hAnsi="宋体" w:cs="宋体"/>
                      <w:color w:val="000000"/>
                      <w:spacing w:val="0"/>
                      <w:w w:val="100"/>
                      <w:position w:val="3"/>
                      <w:sz w:val="21"/>
                      <w:u w:val="none"/>
                    </w:rPr>
                    <w:t>MPa</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的阀门，表面碳氢化合物含量不超过</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220</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mg/m</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，颗粒物大小不超过</w:t>
                  </w:r>
                </w:p>
              </w:txbxContent>
            </v:textbox>
          </v:shape>
        </w:pict>
      </w:r>
      <w:r>
        <w:rPr>
          <w:rFonts w:ascii="黑体" w:hAnsi="黑体" w:cs="黑体"/>
          <w:color w:val="000000"/>
          <w:spacing w:val="0"/>
          <w:w w:val="100"/>
          <w:position w:val="0"/>
          <w:sz w:val="21"/>
          <w:u w:val="none"/>
        </w:rPr>
        <w:t>11.2.2.3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阀门与设置</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管道系统维护、测试、扩容时应通过适当的阀门对相关的区域实行隔离，阀门的验收要求如下：</w:t>
      </w:r>
    </w:p>
    <w:p>
      <w:pPr>
        <w:spacing w:before="0" w:after="0" w:line="312" w:lineRule="exact"/>
        <w:ind w:left="60" w:firstLine="427"/>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除区域阀门外的所有阀门应安装在专门管理区域或使用带锁柄的阀门；</w:t>
      </w:r>
    </w:p>
    <w:p>
      <w:pPr>
        <w:spacing w:before="0" w:after="0" w:line="312"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管道预留端应设阀门并封堵；</w:t>
      </w:r>
    </w:p>
    <w:p>
      <w:pPr>
        <w:spacing w:before="0" w:after="0" w:line="312" w:lineRule="exact"/>
        <w:ind w:left="60" w:firstLine="427"/>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阀门气体种类及控制区域的标识应符合本文件</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5.5.9</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条中的规定；</w:t>
      </w:r>
    </w:p>
    <w:p>
      <w:pPr>
        <w:spacing w:before="0" w:after="0" w:line="312" w:lineRule="exact"/>
        <w:ind w:left="60" w:firstLine="427"/>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需要焊接连接的阀门两端应带有预制的连接短管；</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https://d.book118.com/416121233031010103</w:t>
        </w:r>
      </w:hyperlink>
    </w:p>
    <w:p>
      <w:pPr>
        <w:spacing w:before="0" w:after="0" w:line="312" w:lineRule="exact"/>
        <w:ind w:left="60" w:firstLine="427"/>
        <w:jc w:val="left"/>
      </w:pPr>
    </w:p>
    <w:sectPr>
      <w:type w:val="continuous"/>
      <w:pgSz w:w="11906" w:h="16838"/>
      <w:pgMar w:top="1101" w:right="713" w:bottom="861" w:left="1073" w:header="0" w:footer="0" w:gutter="0"/>
      <w:pgNumType w:start="108"/>
      <w:cols w:num="1" w:space="708" w:equalWidth="0">
        <w:col w:w="10120"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Gothic">
    <w:panose1 w:val="020B0609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8F24221"/>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hyperlink" Target="https://d.book118.com/416121233031010103"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2024-03-19T00:37:52Z</dcterms:created>
  <dcterms:modified xsi:type="dcterms:W3CDTF">2024-03-19T00:38:06Z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F3D7E25962DF4FD4A0CCD8FFEDB31BE9_12</vt:lpwstr>
  </property>
  <property fmtid="{D5CDD505-2E9C-101B-9397-08002B2CF9AE}" pid="3" name="KSOProductBuildVer">
    <vt:lpwstr>2052-12.1.0.16412</vt:lpwstr>
  </property>
</Properties>
</file>