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数字精密压力表合作协议书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5" w:history="1">
        <w:r>
          <w:rPr>
            <w:rFonts w:ascii="仿宋" w:eastAsia="仿宋" w:hAnsi="仿宋" w:cs="仿宋" w:hint="eastAsia"/>
            <w:lang w:eastAsia="zh-CN"/>
          </w:rPr>
          <w:t>序言</w:t>
        </w:r>
        <w:r>
          <w:tab/>
        </w:r>
        <w:r>
          <w:fldChar w:fldCharType="begin"/>
        </w:r>
        <w:r>
          <w:instrText xml:space="preserve"> PAGEREF _Toc27535 \h </w:instrText>
        </w:r>
        <w:r>
          <w:fldChar w:fldCharType="separate"/>
        </w:r>
        <w:r>
          <w:t>3</w:t>
        </w:r>
        <w:r>
          <w:fldChar w:fldCharType="end"/>
        </w:r>
      </w:hyperlink>
    </w:p>
    <w:p>
      <w:pPr>
        <w:pStyle w:val="TOC1"/>
        <w:tabs>
          <w:tab w:val="right" w:leader="dot" w:pos="8306"/>
        </w:tabs>
      </w:pPr>
      <w:hyperlink w:anchor="_Toc986" w:history="1">
        <w:r>
          <w:rPr>
            <w:rFonts w:ascii="仿宋" w:eastAsia="仿宋" w:hAnsi="仿宋" w:cs="仿宋" w:hint="eastAsia"/>
            <w:lang w:eastAsia="zh-CN"/>
          </w:rPr>
          <w:t>一、背景和必要性研究</w:t>
        </w:r>
        <w:r>
          <w:tab/>
        </w:r>
        <w:r>
          <w:fldChar w:fldCharType="begin"/>
        </w:r>
        <w:r>
          <w:instrText xml:space="preserve"> PAGEREF _Toc986 \h </w:instrText>
        </w:r>
        <w:r>
          <w:fldChar w:fldCharType="separate"/>
        </w:r>
        <w:r>
          <w:t>3</w:t>
        </w:r>
        <w:r>
          <w:fldChar w:fldCharType="end"/>
        </w:r>
      </w:hyperlink>
    </w:p>
    <w:p>
      <w:pPr>
        <w:pStyle w:val="TOC2"/>
        <w:tabs>
          <w:tab w:val="right" w:leader="dot" w:pos="8306"/>
        </w:tabs>
      </w:pPr>
      <w:hyperlink w:anchor="_Toc29121" w:history="1">
        <w:r>
          <w:rPr>
            <w:rFonts w:ascii="仿宋" w:eastAsia="仿宋" w:hAnsi="仿宋" w:cs="仿宋" w:hint="eastAsia"/>
            <w:lang w:eastAsia="zh-CN"/>
          </w:rPr>
          <w:t>(一)、数字精密压力表项目承办单位背景分析</w:t>
        </w:r>
        <w:r>
          <w:tab/>
        </w:r>
        <w:r>
          <w:fldChar w:fldCharType="begin"/>
        </w:r>
        <w:r>
          <w:instrText xml:space="preserve"> PAGEREF _Toc29121 \h </w:instrText>
        </w:r>
        <w:r>
          <w:fldChar w:fldCharType="separate"/>
        </w:r>
        <w:r>
          <w:t>3</w:t>
        </w:r>
        <w:r>
          <w:fldChar w:fldCharType="end"/>
        </w:r>
      </w:hyperlink>
    </w:p>
    <w:p>
      <w:pPr>
        <w:pStyle w:val="TOC2"/>
        <w:tabs>
          <w:tab w:val="right" w:leader="dot" w:pos="8306"/>
        </w:tabs>
      </w:pPr>
      <w:hyperlink w:anchor="_Toc9826" w:history="1">
        <w:r>
          <w:rPr>
            <w:rFonts w:ascii="仿宋" w:eastAsia="仿宋" w:hAnsi="仿宋" w:cs="仿宋" w:hint="eastAsia"/>
            <w:lang w:eastAsia="zh-CN"/>
          </w:rPr>
          <w:t>(二)、数字精密压力表项目背景分析</w:t>
        </w:r>
        <w:r>
          <w:tab/>
        </w:r>
        <w:r>
          <w:fldChar w:fldCharType="begin"/>
        </w:r>
        <w:r>
          <w:instrText xml:space="preserve"> PAGEREF _Toc9826 \h </w:instrText>
        </w:r>
        <w:r>
          <w:fldChar w:fldCharType="separate"/>
        </w:r>
        <w:r>
          <w:t>4</w:t>
        </w:r>
        <w:r>
          <w:fldChar w:fldCharType="end"/>
        </w:r>
      </w:hyperlink>
    </w:p>
    <w:p>
      <w:pPr>
        <w:pStyle w:val="TOC1"/>
        <w:tabs>
          <w:tab w:val="right" w:leader="dot" w:pos="8306"/>
        </w:tabs>
      </w:pPr>
      <w:hyperlink w:anchor="_Toc25967" w:history="1">
        <w:r>
          <w:rPr>
            <w:rFonts w:ascii="仿宋" w:eastAsia="仿宋" w:hAnsi="仿宋" w:cs="仿宋" w:hint="eastAsia"/>
            <w:lang w:eastAsia="zh-CN"/>
          </w:rPr>
          <w:t>二、风险应对评估</w:t>
        </w:r>
        <w:r>
          <w:tab/>
        </w:r>
        <w:r>
          <w:fldChar w:fldCharType="begin"/>
        </w:r>
        <w:r>
          <w:instrText xml:space="preserve"> PAGEREF _Toc25967 \h </w:instrText>
        </w:r>
        <w:r>
          <w:fldChar w:fldCharType="separate"/>
        </w:r>
        <w:r>
          <w:t>5</w:t>
        </w:r>
        <w:r>
          <w:fldChar w:fldCharType="end"/>
        </w:r>
      </w:hyperlink>
    </w:p>
    <w:p>
      <w:pPr>
        <w:pStyle w:val="TOC2"/>
        <w:tabs>
          <w:tab w:val="right" w:leader="dot" w:pos="8306"/>
        </w:tabs>
      </w:pPr>
      <w:hyperlink w:anchor="_Toc18855" w:history="1">
        <w:r>
          <w:rPr>
            <w:rFonts w:ascii="仿宋" w:eastAsia="仿宋" w:hAnsi="仿宋" w:cs="仿宋" w:hint="eastAsia"/>
            <w:lang w:eastAsia="zh-CN"/>
          </w:rPr>
          <w:t>(一)、政策风险分析</w:t>
        </w:r>
        <w:r>
          <w:tab/>
        </w:r>
        <w:r>
          <w:fldChar w:fldCharType="begin"/>
        </w:r>
        <w:r>
          <w:instrText xml:space="preserve"> PAGEREF _Toc18855 \h </w:instrText>
        </w:r>
        <w:r>
          <w:fldChar w:fldCharType="separate"/>
        </w:r>
        <w:r>
          <w:t>5</w:t>
        </w:r>
        <w:r>
          <w:fldChar w:fldCharType="end"/>
        </w:r>
      </w:hyperlink>
    </w:p>
    <w:p>
      <w:pPr>
        <w:pStyle w:val="TOC2"/>
        <w:tabs>
          <w:tab w:val="right" w:leader="dot" w:pos="8306"/>
        </w:tabs>
      </w:pPr>
      <w:hyperlink w:anchor="_Toc20563" w:history="1">
        <w:r>
          <w:rPr>
            <w:rFonts w:ascii="仿宋" w:eastAsia="仿宋" w:hAnsi="仿宋" w:cs="仿宋" w:hint="eastAsia"/>
            <w:lang w:eastAsia="zh-CN"/>
          </w:rPr>
          <w:t>(二)、社会风险分析</w:t>
        </w:r>
        <w:r>
          <w:tab/>
        </w:r>
        <w:r>
          <w:fldChar w:fldCharType="begin"/>
        </w:r>
        <w:r>
          <w:instrText xml:space="preserve"> PAGEREF _Toc20563 \h </w:instrText>
        </w:r>
        <w:r>
          <w:fldChar w:fldCharType="separate"/>
        </w:r>
        <w:r>
          <w:t>5</w:t>
        </w:r>
        <w:r>
          <w:fldChar w:fldCharType="end"/>
        </w:r>
      </w:hyperlink>
    </w:p>
    <w:p>
      <w:pPr>
        <w:pStyle w:val="TOC2"/>
        <w:tabs>
          <w:tab w:val="right" w:leader="dot" w:pos="8306"/>
        </w:tabs>
      </w:pPr>
      <w:hyperlink w:anchor="_Toc7174" w:history="1">
        <w:r>
          <w:rPr>
            <w:rFonts w:ascii="仿宋" w:eastAsia="仿宋" w:hAnsi="仿宋" w:cs="仿宋" w:hint="eastAsia"/>
            <w:lang w:eastAsia="zh-CN"/>
          </w:rPr>
          <w:t>(三)、市场风险分析</w:t>
        </w:r>
        <w:r>
          <w:tab/>
        </w:r>
        <w:r>
          <w:fldChar w:fldCharType="begin"/>
        </w:r>
        <w:r>
          <w:instrText xml:space="preserve"> PAGEREF _Toc7174 \h </w:instrText>
        </w:r>
        <w:r>
          <w:fldChar w:fldCharType="separate"/>
        </w:r>
        <w:r>
          <w:t>6</w:t>
        </w:r>
        <w:r>
          <w:fldChar w:fldCharType="end"/>
        </w:r>
      </w:hyperlink>
    </w:p>
    <w:p>
      <w:pPr>
        <w:pStyle w:val="TOC2"/>
        <w:tabs>
          <w:tab w:val="right" w:leader="dot" w:pos="8306"/>
        </w:tabs>
      </w:pPr>
      <w:hyperlink w:anchor="_Toc27828" w:history="1">
        <w:r>
          <w:rPr>
            <w:rFonts w:ascii="仿宋" w:eastAsia="仿宋" w:hAnsi="仿宋" w:cs="仿宋" w:hint="eastAsia"/>
            <w:lang w:eastAsia="zh-CN"/>
          </w:rPr>
          <w:t>(四)、资金风险分析</w:t>
        </w:r>
        <w:r>
          <w:tab/>
        </w:r>
        <w:r>
          <w:fldChar w:fldCharType="begin"/>
        </w:r>
        <w:r>
          <w:instrText xml:space="preserve"> PAGEREF _Toc27828 \h </w:instrText>
        </w:r>
        <w:r>
          <w:fldChar w:fldCharType="separate"/>
        </w:r>
        <w:r>
          <w:t>6</w:t>
        </w:r>
        <w:r>
          <w:fldChar w:fldCharType="end"/>
        </w:r>
      </w:hyperlink>
    </w:p>
    <w:p>
      <w:pPr>
        <w:pStyle w:val="TOC2"/>
        <w:tabs>
          <w:tab w:val="right" w:leader="dot" w:pos="8306"/>
        </w:tabs>
      </w:pPr>
      <w:hyperlink w:anchor="_Toc9858" w:history="1">
        <w:r>
          <w:rPr>
            <w:rFonts w:ascii="仿宋" w:eastAsia="仿宋" w:hAnsi="仿宋" w:cs="仿宋" w:hint="eastAsia"/>
            <w:lang w:eastAsia="zh-CN"/>
          </w:rPr>
          <w:t>(五)、技术风险分析</w:t>
        </w:r>
        <w:r>
          <w:tab/>
        </w:r>
        <w:r>
          <w:fldChar w:fldCharType="begin"/>
        </w:r>
        <w:r>
          <w:instrText xml:space="preserve"> PAGEREF _Toc9858 \h </w:instrText>
        </w:r>
        <w:r>
          <w:fldChar w:fldCharType="separate"/>
        </w:r>
        <w:r>
          <w:t>6</w:t>
        </w:r>
        <w:r>
          <w:fldChar w:fldCharType="end"/>
        </w:r>
      </w:hyperlink>
    </w:p>
    <w:p>
      <w:pPr>
        <w:pStyle w:val="TOC2"/>
        <w:tabs>
          <w:tab w:val="right" w:leader="dot" w:pos="8306"/>
        </w:tabs>
      </w:pPr>
      <w:hyperlink w:anchor="_Toc24577" w:history="1">
        <w:r>
          <w:rPr>
            <w:rFonts w:ascii="仿宋" w:eastAsia="仿宋" w:hAnsi="仿宋" w:cs="仿宋" w:hint="eastAsia"/>
            <w:lang w:eastAsia="zh-CN"/>
          </w:rPr>
          <w:t>(六)、财务风险分析</w:t>
        </w:r>
        <w:r>
          <w:tab/>
        </w:r>
        <w:r>
          <w:fldChar w:fldCharType="begin"/>
        </w:r>
        <w:r>
          <w:instrText xml:space="preserve"> PAGEREF _Toc24577 \h </w:instrText>
        </w:r>
        <w:r>
          <w:fldChar w:fldCharType="separate"/>
        </w:r>
        <w:r>
          <w:t>6</w:t>
        </w:r>
        <w:r>
          <w:fldChar w:fldCharType="end"/>
        </w:r>
      </w:hyperlink>
    </w:p>
    <w:p>
      <w:pPr>
        <w:pStyle w:val="TOC2"/>
        <w:tabs>
          <w:tab w:val="right" w:leader="dot" w:pos="8306"/>
        </w:tabs>
      </w:pPr>
      <w:hyperlink w:anchor="_Toc32636" w:history="1">
        <w:r>
          <w:rPr>
            <w:rFonts w:ascii="仿宋" w:eastAsia="仿宋" w:hAnsi="仿宋" w:cs="仿宋" w:hint="eastAsia"/>
            <w:lang w:eastAsia="zh-CN"/>
          </w:rPr>
          <w:t>(七)、管理风险分析</w:t>
        </w:r>
        <w:r>
          <w:tab/>
        </w:r>
        <w:r>
          <w:fldChar w:fldCharType="begin"/>
        </w:r>
        <w:r>
          <w:instrText xml:space="preserve"> PAGEREF _Toc32636 \h </w:instrText>
        </w:r>
        <w:r>
          <w:fldChar w:fldCharType="separate"/>
        </w:r>
        <w:r>
          <w:t>7</w:t>
        </w:r>
        <w:r>
          <w:fldChar w:fldCharType="end"/>
        </w:r>
      </w:hyperlink>
    </w:p>
    <w:p>
      <w:pPr>
        <w:pStyle w:val="TOC2"/>
        <w:tabs>
          <w:tab w:val="right" w:leader="dot" w:pos="8306"/>
        </w:tabs>
      </w:pPr>
      <w:hyperlink w:anchor="_Toc31512" w:history="1">
        <w:r>
          <w:rPr>
            <w:rFonts w:ascii="仿宋" w:eastAsia="仿宋" w:hAnsi="仿宋" w:cs="仿宋" w:hint="eastAsia"/>
            <w:lang w:eastAsia="zh-CN"/>
          </w:rPr>
          <w:t>(八)、其它风险分析</w:t>
        </w:r>
        <w:r>
          <w:tab/>
        </w:r>
        <w:r>
          <w:fldChar w:fldCharType="begin"/>
        </w:r>
        <w:r>
          <w:instrText xml:space="preserve"> PAGEREF _Toc31512 \h </w:instrText>
        </w:r>
        <w:r>
          <w:fldChar w:fldCharType="separate"/>
        </w:r>
        <w:r>
          <w:t>7</w:t>
        </w:r>
        <w:r>
          <w:fldChar w:fldCharType="end"/>
        </w:r>
      </w:hyperlink>
    </w:p>
    <w:p>
      <w:pPr>
        <w:pStyle w:val="TOC1"/>
        <w:tabs>
          <w:tab w:val="right" w:leader="dot" w:pos="8306"/>
        </w:tabs>
      </w:pPr>
      <w:hyperlink w:anchor="_Toc80" w:history="1">
        <w:r>
          <w:rPr>
            <w:rFonts w:ascii="仿宋" w:eastAsia="仿宋" w:hAnsi="仿宋" w:cs="仿宋" w:hint="eastAsia"/>
            <w:lang w:eastAsia="zh-CN"/>
          </w:rPr>
          <w:t>三、数字精密压力表项目概论</w:t>
        </w:r>
        <w:r>
          <w:tab/>
        </w:r>
        <w:r>
          <w:fldChar w:fldCharType="begin"/>
        </w:r>
        <w:r>
          <w:instrText xml:space="preserve"> PAGEREF _Toc80 \h </w:instrText>
        </w:r>
        <w:r>
          <w:fldChar w:fldCharType="separate"/>
        </w:r>
        <w:r>
          <w:t>7</w:t>
        </w:r>
        <w:r>
          <w:fldChar w:fldCharType="end"/>
        </w:r>
      </w:hyperlink>
    </w:p>
    <w:p>
      <w:pPr>
        <w:pStyle w:val="TOC2"/>
        <w:tabs>
          <w:tab w:val="right" w:leader="dot" w:pos="8306"/>
        </w:tabs>
      </w:pPr>
      <w:hyperlink w:anchor="_Toc13809" w:history="1">
        <w:r>
          <w:rPr>
            <w:rFonts w:ascii="仿宋" w:eastAsia="仿宋" w:hAnsi="仿宋" w:cs="仿宋" w:hint="eastAsia"/>
            <w:lang w:eastAsia="zh-CN"/>
          </w:rPr>
          <w:t>(一)、创新计划及数字精密压力表项目性质</w:t>
        </w:r>
        <w:r>
          <w:tab/>
        </w:r>
        <w:r>
          <w:fldChar w:fldCharType="begin"/>
        </w:r>
        <w:r>
          <w:instrText xml:space="preserve"> PAGEREF _Toc13809 \h </w:instrText>
        </w:r>
        <w:r>
          <w:fldChar w:fldCharType="separate"/>
        </w:r>
        <w:r>
          <w:t>7</w:t>
        </w:r>
        <w:r>
          <w:fldChar w:fldCharType="end"/>
        </w:r>
      </w:hyperlink>
    </w:p>
    <w:p>
      <w:pPr>
        <w:pStyle w:val="TOC2"/>
        <w:tabs>
          <w:tab w:val="right" w:leader="dot" w:pos="8306"/>
        </w:tabs>
      </w:pPr>
      <w:hyperlink w:anchor="_Toc31969" w:history="1">
        <w:r>
          <w:rPr>
            <w:rFonts w:ascii="仿宋" w:eastAsia="仿宋" w:hAnsi="仿宋" w:cs="仿宋" w:hint="eastAsia"/>
            <w:lang w:eastAsia="zh-CN"/>
          </w:rPr>
          <w:t>(二)、主管单位与数字精密压力表项目执行方</w:t>
        </w:r>
        <w:r>
          <w:tab/>
        </w:r>
        <w:r>
          <w:fldChar w:fldCharType="begin"/>
        </w:r>
        <w:r>
          <w:instrText xml:space="preserve"> PAGEREF _Toc31969 \h </w:instrText>
        </w:r>
        <w:r>
          <w:fldChar w:fldCharType="separate"/>
        </w:r>
        <w:r>
          <w:t>8</w:t>
        </w:r>
        <w:r>
          <w:fldChar w:fldCharType="end"/>
        </w:r>
      </w:hyperlink>
    </w:p>
    <w:p>
      <w:pPr>
        <w:pStyle w:val="TOC2"/>
        <w:tabs>
          <w:tab w:val="right" w:leader="dot" w:pos="8306"/>
        </w:tabs>
      </w:pPr>
      <w:hyperlink w:anchor="_Toc2444" w:history="1">
        <w:r>
          <w:rPr>
            <w:rFonts w:ascii="仿宋" w:eastAsia="仿宋" w:hAnsi="仿宋" w:cs="仿宋" w:hint="eastAsia"/>
            <w:lang w:eastAsia="zh-CN"/>
          </w:rPr>
          <w:t>(三)、战略协作伙伴</w:t>
        </w:r>
        <w:r>
          <w:tab/>
        </w:r>
        <w:r>
          <w:fldChar w:fldCharType="begin"/>
        </w:r>
        <w:r>
          <w:instrText xml:space="preserve"> PAGEREF _Toc2444 \h </w:instrText>
        </w:r>
        <w:r>
          <w:fldChar w:fldCharType="separate"/>
        </w:r>
        <w:r>
          <w:t>9</w:t>
        </w:r>
        <w:r>
          <w:fldChar w:fldCharType="end"/>
        </w:r>
      </w:hyperlink>
    </w:p>
    <w:p>
      <w:pPr>
        <w:pStyle w:val="TOC2"/>
        <w:tabs>
          <w:tab w:val="right" w:leader="dot" w:pos="8306"/>
        </w:tabs>
      </w:pPr>
      <w:hyperlink w:anchor="_Toc13384" w:history="1">
        <w:r>
          <w:rPr>
            <w:rFonts w:ascii="仿宋" w:eastAsia="仿宋" w:hAnsi="仿宋" w:cs="仿宋" w:hint="eastAsia"/>
            <w:lang w:eastAsia="zh-CN"/>
          </w:rPr>
          <w:t>(四)、数字精密压力表项目提出背景和合理性</w:t>
        </w:r>
        <w:r>
          <w:tab/>
        </w:r>
        <w:r>
          <w:fldChar w:fldCharType="begin"/>
        </w:r>
        <w:r>
          <w:instrText xml:space="preserve"> PAGEREF _Toc13384 \h </w:instrText>
        </w:r>
        <w:r>
          <w:fldChar w:fldCharType="separate"/>
        </w:r>
        <w:r>
          <w:t>10</w:t>
        </w:r>
        <w:r>
          <w:fldChar w:fldCharType="end"/>
        </w:r>
      </w:hyperlink>
    </w:p>
    <w:p>
      <w:pPr>
        <w:pStyle w:val="TOC2"/>
        <w:tabs>
          <w:tab w:val="right" w:leader="dot" w:pos="8306"/>
        </w:tabs>
      </w:pPr>
      <w:hyperlink w:anchor="_Toc8779" w:history="1">
        <w:r>
          <w:rPr>
            <w:rFonts w:ascii="仿宋" w:eastAsia="仿宋" w:hAnsi="仿宋" w:cs="仿宋" w:hint="eastAsia"/>
            <w:lang w:eastAsia="zh-CN"/>
          </w:rPr>
          <w:t>(五)、数字精密压力表项目选址和土地综合评估</w:t>
        </w:r>
        <w:r>
          <w:tab/>
        </w:r>
        <w:r>
          <w:fldChar w:fldCharType="begin"/>
        </w:r>
        <w:r>
          <w:instrText xml:space="preserve"> PAGEREF _Toc8779 \h </w:instrText>
        </w:r>
        <w:r>
          <w:fldChar w:fldCharType="separate"/>
        </w:r>
        <w:r>
          <w:t>11</w:t>
        </w:r>
        <w:r>
          <w:fldChar w:fldCharType="end"/>
        </w:r>
      </w:hyperlink>
    </w:p>
    <w:p>
      <w:pPr>
        <w:pStyle w:val="TOC2"/>
        <w:tabs>
          <w:tab w:val="right" w:leader="dot" w:pos="8306"/>
        </w:tabs>
      </w:pPr>
      <w:hyperlink w:anchor="_Toc11339" w:history="1">
        <w:r>
          <w:rPr>
            <w:rFonts w:ascii="仿宋" w:eastAsia="仿宋" w:hAnsi="仿宋" w:cs="仿宋" w:hint="eastAsia"/>
            <w:lang w:eastAsia="zh-CN"/>
          </w:rPr>
          <w:t>(六)、土木工程建设目标</w:t>
        </w:r>
        <w:r>
          <w:tab/>
        </w:r>
        <w:r>
          <w:fldChar w:fldCharType="begin"/>
        </w:r>
        <w:r>
          <w:instrText xml:space="preserve"> PAGEREF _Toc11339 \h </w:instrText>
        </w:r>
        <w:r>
          <w:fldChar w:fldCharType="separate"/>
        </w:r>
        <w:r>
          <w:t>12</w:t>
        </w:r>
        <w:r>
          <w:fldChar w:fldCharType="end"/>
        </w:r>
      </w:hyperlink>
    </w:p>
    <w:p>
      <w:pPr>
        <w:pStyle w:val="TOC2"/>
        <w:tabs>
          <w:tab w:val="right" w:leader="dot" w:pos="8306"/>
        </w:tabs>
      </w:pPr>
      <w:hyperlink w:anchor="_Toc30241" w:history="1">
        <w:r>
          <w:rPr>
            <w:rFonts w:ascii="仿宋" w:eastAsia="仿宋" w:hAnsi="仿宋" w:cs="仿宋" w:hint="eastAsia"/>
            <w:lang w:eastAsia="zh-CN"/>
          </w:rPr>
          <w:t>(七)、设备采购计划</w:t>
        </w:r>
        <w:r>
          <w:tab/>
        </w:r>
        <w:r>
          <w:fldChar w:fldCharType="begin"/>
        </w:r>
        <w:r>
          <w:instrText xml:space="preserve"> PAGEREF _Toc30241 \h </w:instrText>
        </w:r>
        <w:r>
          <w:fldChar w:fldCharType="separate"/>
        </w:r>
        <w:r>
          <w:t>12</w:t>
        </w:r>
        <w:r>
          <w:fldChar w:fldCharType="end"/>
        </w:r>
      </w:hyperlink>
    </w:p>
    <w:p>
      <w:pPr>
        <w:pStyle w:val="TOC2"/>
        <w:tabs>
          <w:tab w:val="right" w:leader="dot" w:pos="8306"/>
        </w:tabs>
      </w:pPr>
      <w:hyperlink w:anchor="_Toc30026" w:history="1">
        <w:r>
          <w:rPr>
            <w:rFonts w:ascii="仿宋" w:eastAsia="仿宋" w:hAnsi="仿宋" w:cs="仿宋" w:hint="eastAsia"/>
            <w:lang w:eastAsia="zh-CN"/>
          </w:rPr>
          <w:t>(八)、产品规划与开发方案</w:t>
        </w:r>
        <w:r>
          <w:tab/>
        </w:r>
        <w:r>
          <w:fldChar w:fldCharType="begin"/>
        </w:r>
        <w:r>
          <w:instrText xml:space="preserve"> PAGEREF _Toc30026 \h </w:instrText>
        </w:r>
        <w:r>
          <w:fldChar w:fldCharType="separate"/>
        </w:r>
        <w:r>
          <w:t>13</w:t>
        </w:r>
        <w:r>
          <w:fldChar w:fldCharType="end"/>
        </w:r>
      </w:hyperlink>
    </w:p>
    <w:p>
      <w:pPr>
        <w:pStyle w:val="TOC2"/>
        <w:tabs>
          <w:tab w:val="right" w:leader="dot" w:pos="8306"/>
        </w:tabs>
      </w:pPr>
      <w:hyperlink w:anchor="_Toc25920" w:history="1">
        <w:r>
          <w:rPr>
            <w:rFonts w:ascii="仿宋" w:eastAsia="仿宋" w:hAnsi="仿宋" w:cs="仿宋" w:hint="eastAsia"/>
            <w:lang w:eastAsia="zh-CN"/>
          </w:rPr>
          <w:t>(九)、原材料供应保障</w:t>
        </w:r>
        <w:r>
          <w:tab/>
        </w:r>
        <w:r>
          <w:fldChar w:fldCharType="begin"/>
        </w:r>
        <w:r>
          <w:instrText xml:space="preserve"> PAGEREF _Toc25920 \h </w:instrText>
        </w:r>
        <w:r>
          <w:fldChar w:fldCharType="separate"/>
        </w:r>
        <w:r>
          <w:t>13</w:t>
        </w:r>
        <w:r>
          <w:fldChar w:fldCharType="end"/>
        </w:r>
      </w:hyperlink>
    </w:p>
    <w:p>
      <w:pPr>
        <w:pStyle w:val="TOC2"/>
        <w:tabs>
          <w:tab w:val="right" w:leader="dot" w:pos="8306"/>
        </w:tabs>
      </w:pPr>
      <w:hyperlink w:anchor="_Toc699" w:history="1">
        <w:r>
          <w:rPr>
            <w:rFonts w:ascii="仿宋" w:eastAsia="仿宋" w:hAnsi="仿宋" w:cs="仿宋" w:hint="eastAsia"/>
            <w:lang w:eastAsia="zh-CN"/>
          </w:rPr>
          <w:t>(十)、数字精密压力表项目能源消耗分析</w:t>
        </w:r>
        <w:r>
          <w:tab/>
        </w:r>
        <w:r>
          <w:fldChar w:fldCharType="begin"/>
        </w:r>
        <w:r>
          <w:instrText xml:space="preserve"> PAGEREF _Toc699 \h </w:instrText>
        </w:r>
        <w:r>
          <w:fldChar w:fldCharType="separate"/>
        </w:r>
        <w:r>
          <w:t>14</w:t>
        </w:r>
        <w:r>
          <w:fldChar w:fldCharType="end"/>
        </w:r>
      </w:hyperlink>
    </w:p>
    <w:p>
      <w:pPr>
        <w:pStyle w:val="TOC2"/>
        <w:tabs>
          <w:tab w:val="right" w:leader="dot" w:pos="8306"/>
        </w:tabs>
      </w:pPr>
      <w:hyperlink w:anchor="_Toc296" w:history="1">
        <w:r>
          <w:rPr>
            <w:rFonts w:ascii="仿宋" w:eastAsia="仿宋" w:hAnsi="仿宋" w:cs="仿宋" w:hint="eastAsia"/>
            <w:lang w:eastAsia="zh-CN"/>
          </w:rPr>
          <w:t>(十一)、环境保护</w:t>
        </w:r>
        <w:r>
          <w:tab/>
        </w:r>
        <w:r>
          <w:fldChar w:fldCharType="begin"/>
        </w:r>
        <w:r>
          <w:instrText xml:space="preserve"> PAGEREF _Toc296 \h </w:instrText>
        </w:r>
        <w:r>
          <w:fldChar w:fldCharType="separate"/>
        </w:r>
        <w:r>
          <w:t>15</w:t>
        </w:r>
        <w:r>
          <w:fldChar w:fldCharType="end"/>
        </w:r>
      </w:hyperlink>
    </w:p>
    <w:p>
      <w:pPr>
        <w:pStyle w:val="TOC2"/>
        <w:tabs>
          <w:tab w:val="right" w:leader="dot" w:pos="8306"/>
        </w:tabs>
      </w:pPr>
      <w:hyperlink w:anchor="_Toc25715" w:history="1">
        <w:r>
          <w:rPr>
            <w:rFonts w:ascii="仿宋" w:eastAsia="仿宋" w:hAnsi="仿宋" w:cs="仿宋" w:hint="eastAsia"/>
            <w:lang w:eastAsia="zh-CN"/>
          </w:rPr>
          <w:t>(十二)、数字精密压力表项目进度规划与执行</w:t>
        </w:r>
        <w:r>
          <w:tab/>
        </w:r>
        <w:r>
          <w:fldChar w:fldCharType="begin"/>
        </w:r>
        <w:r>
          <w:instrText xml:space="preserve"> PAGEREF _Toc25715 \h </w:instrText>
        </w:r>
        <w:r>
          <w:fldChar w:fldCharType="separate"/>
        </w:r>
        <w:r>
          <w:t>16</w:t>
        </w:r>
        <w:r>
          <w:fldChar w:fldCharType="end"/>
        </w:r>
      </w:hyperlink>
    </w:p>
    <w:p>
      <w:pPr>
        <w:pStyle w:val="TOC2"/>
        <w:tabs>
          <w:tab w:val="right" w:leader="dot" w:pos="8306"/>
        </w:tabs>
      </w:pPr>
      <w:hyperlink w:anchor="_Toc13643" w:history="1">
        <w:r>
          <w:rPr>
            <w:rFonts w:ascii="仿宋" w:eastAsia="仿宋" w:hAnsi="仿宋" w:cs="仿宋" w:hint="eastAsia"/>
            <w:lang w:eastAsia="zh-CN"/>
          </w:rPr>
          <w:t>(十三)、经济效益分析与投资预估</w:t>
        </w:r>
        <w:r>
          <w:tab/>
        </w:r>
        <w:r>
          <w:fldChar w:fldCharType="begin"/>
        </w:r>
        <w:r>
          <w:instrText xml:space="preserve"> PAGEREF _Toc13643 \h </w:instrText>
        </w:r>
        <w:r>
          <w:fldChar w:fldCharType="separate"/>
        </w:r>
        <w:r>
          <w:t>17</w:t>
        </w:r>
        <w:r>
          <w:fldChar w:fldCharType="end"/>
        </w:r>
      </w:hyperlink>
    </w:p>
    <w:p>
      <w:pPr>
        <w:pStyle w:val="TOC2"/>
        <w:tabs>
          <w:tab w:val="right" w:leader="dot" w:pos="8306"/>
        </w:tabs>
      </w:pPr>
      <w:hyperlink w:anchor="_Toc20301" w:history="1">
        <w:r>
          <w:rPr>
            <w:rFonts w:ascii="仿宋" w:eastAsia="仿宋" w:hAnsi="仿宋" w:cs="仿宋" w:hint="eastAsia"/>
            <w:lang w:eastAsia="zh-CN"/>
          </w:rPr>
          <w:t>(十四)、报告详解与解释</w:t>
        </w:r>
        <w:r>
          <w:tab/>
        </w:r>
        <w:r>
          <w:fldChar w:fldCharType="begin"/>
        </w:r>
        <w:r>
          <w:instrText xml:space="preserve"> PAGEREF _Toc20301 \h </w:instrText>
        </w:r>
        <w:r>
          <w:fldChar w:fldCharType="separate"/>
        </w:r>
        <w:r>
          <w:t>18</w:t>
        </w:r>
        <w:r>
          <w:fldChar w:fldCharType="end"/>
        </w:r>
      </w:hyperlink>
    </w:p>
    <w:p>
      <w:pPr>
        <w:pStyle w:val="TOC1"/>
        <w:tabs>
          <w:tab w:val="right" w:leader="dot" w:pos="8306"/>
        </w:tabs>
      </w:pPr>
      <w:hyperlink w:anchor="_Toc9624" w:history="1">
        <w:r>
          <w:rPr>
            <w:rFonts w:ascii="仿宋" w:eastAsia="仿宋" w:hAnsi="仿宋" w:cs="仿宋" w:hint="eastAsia"/>
            <w:lang w:eastAsia="zh-CN"/>
          </w:rPr>
          <w:t>四、建设规划分析</w:t>
        </w:r>
        <w:r>
          <w:tab/>
        </w:r>
        <w:r>
          <w:fldChar w:fldCharType="begin"/>
        </w:r>
        <w:r>
          <w:instrText xml:space="preserve"> PAGEREF _Toc9624 \h </w:instrText>
        </w:r>
        <w:r>
          <w:fldChar w:fldCharType="separate"/>
        </w:r>
        <w:r>
          <w:t>19</w:t>
        </w:r>
        <w:r>
          <w:fldChar w:fldCharType="end"/>
        </w:r>
      </w:hyperlink>
    </w:p>
    <w:p>
      <w:pPr>
        <w:pStyle w:val="TOC2"/>
        <w:tabs>
          <w:tab w:val="right" w:leader="dot" w:pos="8306"/>
        </w:tabs>
      </w:pPr>
      <w:hyperlink w:anchor="_Toc6126" w:history="1">
        <w:r>
          <w:rPr>
            <w:rFonts w:ascii="仿宋" w:eastAsia="仿宋" w:hAnsi="仿宋" w:cs="仿宋" w:hint="eastAsia"/>
            <w:lang w:eastAsia="zh-CN"/>
          </w:rPr>
          <w:t>(一)、产品规划</w:t>
        </w:r>
        <w:r>
          <w:tab/>
        </w:r>
        <w:r>
          <w:fldChar w:fldCharType="begin"/>
        </w:r>
        <w:r>
          <w:instrText xml:space="preserve"> PAGEREF _Toc6126 \h </w:instrText>
        </w:r>
        <w:r>
          <w:fldChar w:fldCharType="separate"/>
        </w:r>
        <w:r>
          <w:t>19</w:t>
        </w:r>
        <w:r>
          <w:fldChar w:fldCharType="end"/>
        </w:r>
      </w:hyperlink>
    </w:p>
    <w:p>
      <w:pPr>
        <w:pStyle w:val="TOC2"/>
        <w:tabs>
          <w:tab w:val="right" w:leader="dot" w:pos="8306"/>
        </w:tabs>
      </w:pPr>
      <w:hyperlink w:anchor="_Toc31414" w:history="1">
        <w:r>
          <w:rPr>
            <w:rFonts w:ascii="仿宋" w:eastAsia="仿宋" w:hAnsi="仿宋" w:cs="仿宋" w:hint="eastAsia"/>
            <w:lang w:eastAsia="zh-CN"/>
          </w:rPr>
          <w:t>(二)、建设规模</w:t>
        </w:r>
        <w:r>
          <w:tab/>
        </w:r>
        <w:r>
          <w:fldChar w:fldCharType="begin"/>
        </w:r>
        <w:r>
          <w:instrText xml:space="preserve"> PAGEREF _Toc31414 \h </w:instrText>
        </w:r>
        <w:r>
          <w:fldChar w:fldCharType="separate"/>
        </w:r>
        <w:r>
          <w:t>20</w:t>
        </w:r>
        <w:r>
          <w:fldChar w:fldCharType="end"/>
        </w:r>
      </w:hyperlink>
    </w:p>
    <w:p>
      <w:pPr>
        <w:pStyle w:val="TOC1"/>
        <w:tabs>
          <w:tab w:val="right" w:leader="dot" w:pos="8306"/>
        </w:tabs>
      </w:pPr>
      <w:hyperlink w:anchor="_Toc6322" w:history="1">
        <w:r>
          <w:rPr>
            <w:rFonts w:ascii="仿宋" w:eastAsia="仿宋" w:hAnsi="仿宋" w:cs="仿宋" w:hint="eastAsia"/>
            <w:lang w:eastAsia="zh-CN"/>
          </w:rPr>
          <w:t>五、科技创新与研发</w:t>
        </w:r>
        <w:r>
          <w:tab/>
        </w:r>
        <w:r>
          <w:fldChar w:fldCharType="begin"/>
        </w:r>
        <w:r>
          <w:instrText xml:space="preserve"> PAGEREF _Toc6322 \h </w:instrText>
        </w:r>
        <w:r>
          <w:fldChar w:fldCharType="separate"/>
        </w:r>
        <w:r>
          <w:t>21</w:t>
        </w:r>
        <w:r>
          <w:fldChar w:fldCharType="end"/>
        </w:r>
      </w:hyperlink>
    </w:p>
    <w:p>
      <w:pPr>
        <w:pStyle w:val="TOC2"/>
        <w:tabs>
          <w:tab w:val="right" w:leader="dot" w:pos="8306"/>
        </w:tabs>
      </w:pPr>
      <w:hyperlink w:anchor="_Toc20657" w:history="1">
        <w:r>
          <w:rPr>
            <w:rFonts w:ascii="仿宋" w:eastAsia="仿宋" w:hAnsi="仿宋" w:cs="仿宋" w:hint="eastAsia"/>
            <w:lang w:eastAsia="zh-CN"/>
          </w:rPr>
          <w:t>(一)、科技创新战略规划</w:t>
        </w:r>
        <w:r>
          <w:tab/>
        </w:r>
        <w:r>
          <w:fldChar w:fldCharType="begin"/>
        </w:r>
        <w:r>
          <w:instrText xml:space="preserve"> PAGEREF _Toc20657 \h </w:instrText>
        </w:r>
        <w:r>
          <w:fldChar w:fldCharType="separate"/>
        </w:r>
        <w:r>
          <w:t>21</w:t>
        </w:r>
        <w:r>
          <w:fldChar w:fldCharType="end"/>
        </w:r>
      </w:hyperlink>
    </w:p>
    <w:p>
      <w:pPr>
        <w:pStyle w:val="TOC2"/>
        <w:tabs>
          <w:tab w:val="right" w:leader="dot" w:pos="8306"/>
        </w:tabs>
      </w:pPr>
      <w:hyperlink w:anchor="_Toc1037" w:history="1">
        <w:r>
          <w:rPr>
            <w:rFonts w:ascii="仿宋" w:eastAsia="仿宋" w:hAnsi="仿宋" w:cs="仿宋" w:hint="eastAsia"/>
            <w:lang w:eastAsia="zh-CN"/>
          </w:rPr>
          <w:t>(二)、研发团队建设</w:t>
        </w:r>
        <w:r>
          <w:tab/>
        </w:r>
        <w:r>
          <w:fldChar w:fldCharType="begin"/>
        </w:r>
        <w:r>
          <w:instrText xml:space="preserve"> PAGEREF _Toc1037 \h </w:instrText>
        </w:r>
        <w:r>
          <w:fldChar w:fldCharType="separate"/>
        </w:r>
        <w:r>
          <w:t>23</w:t>
        </w:r>
        <w:r>
          <w:fldChar w:fldCharType="end"/>
        </w:r>
      </w:hyperlink>
    </w:p>
    <w:p>
      <w:pPr>
        <w:pStyle w:val="TOC2"/>
        <w:tabs>
          <w:tab w:val="right" w:leader="dot" w:pos="8306"/>
        </w:tabs>
      </w:pPr>
      <w:hyperlink w:anchor="_Toc25697" w:history="1">
        <w:r>
          <w:rPr>
            <w:rFonts w:ascii="仿宋" w:eastAsia="仿宋" w:hAnsi="仿宋" w:cs="仿宋" w:hint="eastAsia"/>
            <w:lang w:eastAsia="zh-CN"/>
          </w:rPr>
          <w:t>(三)、知识产权保护机制</w:t>
        </w:r>
        <w:r>
          <w:tab/>
        </w:r>
        <w:r>
          <w:fldChar w:fldCharType="begin"/>
        </w:r>
        <w:r>
          <w:instrText xml:space="preserve"> PAGEREF _Toc25697 \h </w:instrText>
        </w:r>
        <w:r>
          <w:fldChar w:fldCharType="separate"/>
        </w:r>
        <w:r>
          <w:t>24</w:t>
        </w:r>
        <w:r>
          <w:fldChar w:fldCharType="end"/>
        </w:r>
      </w:hyperlink>
    </w:p>
    <w:p>
      <w:pPr>
        <w:pStyle w:val="TOC2"/>
        <w:tabs>
          <w:tab w:val="right" w:leader="dot" w:pos="8306"/>
        </w:tabs>
      </w:pPr>
      <w:hyperlink w:anchor="_Toc28384" w:history="1">
        <w:r>
          <w:rPr>
            <w:rFonts w:ascii="仿宋" w:eastAsia="仿宋" w:hAnsi="仿宋" w:cs="仿宋" w:hint="eastAsia"/>
            <w:lang w:eastAsia="zh-CN"/>
          </w:rPr>
          <w:t>(四)、技术引进与应用</w:t>
        </w:r>
        <w:r>
          <w:tab/>
        </w:r>
        <w:r>
          <w:fldChar w:fldCharType="begin"/>
        </w:r>
        <w:r>
          <w:instrText xml:space="preserve"> PAGEREF _Toc28384 \h </w:instrText>
        </w:r>
        <w:r>
          <w:fldChar w:fldCharType="separate"/>
        </w:r>
        <w:r>
          <w:t>25</w:t>
        </w:r>
        <w:r>
          <w:fldChar w:fldCharType="end"/>
        </w:r>
      </w:hyperlink>
    </w:p>
    <w:p>
      <w:pPr>
        <w:pStyle w:val="TOC1"/>
        <w:tabs>
          <w:tab w:val="right" w:leader="dot" w:pos="8306"/>
        </w:tabs>
      </w:pPr>
      <w:hyperlink w:anchor="_Toc15583" w:history="1">
        <w:r>
          <w:rPr>
            <w:rFonts w:ascii="仿宋" w:eastAsia="仿宋" w:hAnsi="仿宋" w:cs="仿宋" w:hint="eastAsia"/>
            <w:lang w:eastAsia="zh-CN"/>
          </w:rPr>
          <w:t>六、数字精密压力表项目收尾与总结</w:t>
        </w:r>
        <w:r>
          <w:tab/>
        </w:r>
        <w:r>
          <w:fldChar w:fldCharType="begin"/>
        </w:r>
        <w:r>
          <w:instrText xml:space="preserve"> PAGEREF _Toc15583 \h </w:instrText>
        </w:r>
        <w:r>
          <w:fldChar w:fldCharType="separate"/>
        </w:r>
        <w:r>
          <w:t>26</w:t>
        </w:r>
        <w:r>
          <w:fldChar w:fldCharType="end"/>
        </w:r>
      </w:hyperlink>
    </w:p>
    <w:p>
      <w:pPr>
        <w:pStyle w:val="TOC2"/>
        <w:tabs>
          <w:tab w:val="right" w:leader="dot" w:pos="8306"/>
        </w:tabs>
      </w:pPr>
      <w:hyperlink w:anchor="_Toc31384" w:history="1">
        <w:r>
          <w:rPr>
            <w:rFonts w:ascii="仿宋" w:eastAsia="仿宋" w:hAnsi="仿宋" w:cs="仿宋" w:hint="eastAsia"/>
            <w:lang w:eastAsia="zh-CN"/>
          </w:rPr>
          <w:t>(一)、数字精密压力表项目总结与经验分享</w:t>
        </w:r>
        <w:r>
          <w:tab/>
        </w:r>
        <w:r>
          <w:fldChar w:fldCharType="begin"/>
        </w:r>
        <w:r>
          <w:instrText xml:space="preserve"> PAGEREF _Toc31384 \h </w:instrText>
        </w:r>
        <w:r>
          <w:fldChar w:fldCharType="separate"/>
        </w:r>
        <w:r>
          <w:t>26</w:t>
        </w:r>
        <w:r>
          <w:fldChar w:fldCharType="end"/>
        </w:r>
      </w:hyperlink>
    </w:p>
    <w:p>
      <w:pPr>
        <w:pStyle w:val="TOC2"/>
        <w:tabs>
          <w:tab w:val="right" w:leader="dot" w:pos="8306"/>
        </w:tabs>
      </w:pPr>
      <w:hyperlink w:anchor="_Toc14783" w:history="1">
        <w:r>
          <w:rPr>
            <w:rFonts w:ascii="仿宋" w:eastAsia="仿宋" w:hAnsi="仿宋" w:cs="仿宋" w:hint="eastAsia"/>
            <w:lang w:eastAsia="zh-CN"/>
          </w:rPr>
          <w:t>(二)、数字精密压力表项目报告与归档</w:t>
        </w:r>
        <w:r>
          <w:tab/>
        </w:r>
        <w:r>
          <w:fldChar w:fldCharType="begin"/>
        </w:r>
        <w:r>
          <w:instrText xml:space="preserve"> PAGEREF _Toc14783 \h </w:instrText>
        </w:r>
        <w:r>
          <w:fldChar w:fldCharType="separate"/>
        </w:r>
        <w:r>
          <w:t>29</w:t>
        </w:r>
        <w:r>
          <w:fldChar w:fldCharType="end"/>
        </w:r>
      </w:hyperlink>
    </w:p>
    <w:p>
      <w:pPr>
        <w:pStyle w:val="TOC2"/>
        <w:tabs>
          <w:tab w:val="right" w:leader="dot" w:pos="8306"/>
        </w:tabs>
      </w:pPr>
      <w:hyperlink w:anchor="_Toc1288" w:history="1">
        <w:r>
          <w:rPr>
            <w:rFonts w:ascii="仿宋" w:eastAsia="仿宋" w:hAnsi="仿宋" w:cs="仿宋" w:hint="eastAsia"/>
            <w:lang w:eastAsia="zh-CN"/>
          </w:rPr>
          <w:t>(三)、数字精密压力表项目收尾与结算</w:t>
        </w:r>
        <w:r>
          <w:tab/>
        </w:r>
        <w:r>
          <w:fldChar w:fldCharType="begin"/>
        </w:r>
        <w:r>
          <w:instrText xml:space="preserve"> PAGEREF _Toc1288 \h </w:instrText>
        </w:r>
        <w:r>
          <w:fldChar w:fldCharType="separate"/>
        </w:r>
        <w:r>
          <w:t>31</w:t>
        </w:r>
        <w:r>
          <w:fldChar w:fldCharType="end"/>
        </w:r>
      </w:hyperlink>
    </w:p>
    <w:p>
      <w:pPr>
        <w:pStyle w:val="TOC2"/>
        <w:tabs>
          <w:tab w:val="right" w:leader="dot" w:pos="8306"/>
        </w:tabs>
      </w:pPr>
      <w:hyperlink w:anchor="_Toc29665" w:history="1">
        <w:r>
          <w:rPr>
            <w:rFonts w:ascii="仿宋" w:eastAsia="仿宋" w:hAnsi="仿宋" w:cs="仿宋" w:hint="eastAsia"/>
            <w:lang w:eastAsia="zh-CN"/>
          </w:rPr>
          <w:t>(四)、团队人员调整与反馈</w:t>
        </w:r>
        <w:r>
          <w:tab/>
        </w:r>
        <w:r>
          <w:fldChar w:fldCharType="begin"/>
        </w:r>
        <w:r>
          <w:instrText xml:space="preserve"> PAGEREF _Toc29665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3" w:history="1">
        <w:r>
          <w:rPr>
            <w:rFonts w:ascii="仿宋" w:eastAsia="仿宋" w:hAnsi="仿宋" w:cs="仿宋" w:hint="eastAsia"/>
            <w:lang w:eastAsia="zh-CN"/>
          </w:rPr>
          <w:t>七、质量管理与监督</w:t>
        </w:r>
        <w:r>
          <w:tab/>
        </w:r>
        <w:r>
          <w:fldChar w:fldCharType="begin"/>
        </w:r>
        <w:r>
          <w:instrText xml:space="preserve"> PAGEREF _Toc13413 \h </w:instrText>
        </w:r>
        <w:r>
          <w:fldChar w:fldCharType="separate"/>
        </w:r>
        <w:r>
          <w:t>33</w:t>
        </w:r>
        <w:r>
          <w:fldChar w:fldCharType="end"/>
        </w:r>
      </w:hyperlink>
    </w:p>
    <w:p>
      <w:pPr>
        <w:pStyle w:val="TOC2"/>
        <w:tabs>
          <w:tab w:val="right" w:leader="dot" w:pos="8306"/>
        </w:tabs>
      </w:pPr>
      <w:hyperlink w:anchor="_Toc3617" w:history="1">
        <w:r>
          <w:rPr>
            <w:rFonts w:ascii="仿宋" w:eastAsia="仿宋" w:hAnsi="仿宋" w:cs="仿宋" w:hint="eastAsia"/>
            <w:lang w:eastAsia="zh-CN"/>
          </w:rPr>
          <w:t>(一)、质量管理原则</w:t>
        </w:r>
        <w:r>
          <w:tab/>
        </w:r>
        <w:r>
          <w:fldChar w:fldCharType="begin"/>
        </w:r>
        <w:r>
          <w:instrText xml:space="preserve"> PAGEREF _Toc3617 \h </w:instrText>
        </w:r>
        <w:r>
          <w:fldChar w:fldCharType="separate"/>
        </w:r>
        <w:r>
          <w:t>33</w:t>
        </w:r>
        <w:r>
          <w:fldChar w:fldCharType="end"/>
        </w:r>
      </w:hyperlink>
    </w:p>
    <w:p>
      <w:pPr>
        <w:pStyle w:val="TOC2"/>
        <w:tabs>
          <w:tab w:val="right" w:leader="dot" w:pos="8306"/>
        </w:tabs>
      </w:pPr>
      <w:hyperlink w:anchor="_Toc10185" w:history="1">
        <w:r>
          <w:rPr>
            <w:rFonts w:ascii="仿宋" w:eastAsia="仿宋" w:hAnsi="仿宋" w:cs="仿宋" w:hint="eastAsia"/>
            <w:lang w:eastAsia="zh-CN"/>
          </w:rPr>
          <w:t>(二)、质量控制措施</w:t>
        </w:r>
        <w:r>
          <w:tab/>
        </w:r>
        <w:r>
          <w:fldChar w:fldCharType="begin"/>
        </w:r>
        <w:r>
          <w:instrText xml:space="preserve"> PAGEREF _Toc10185 \h </w:instrText>
        </w:r>
        <w:r>
          <w:fldChar w:fldCharType="separate"/>
        </w:r>
        <w:r>
          <w:t>35</w:t>
        </w:r>
        <w:r>
          <w:fldChar w:fldCharType="end"/>
        </w:r>
      </w:hyperlink>
    </w:p>
    <w:p>
      <w:pPr>
        <w:pStyle w:val="TOC2"/>
        <w:tabs>
          <w:tab w:val="right" w:leader="dot" w:pos="8306"/>
        </w:tabs>
      </w:pPr>
      <w:hyperlink w:anchor="_Toc15402" w:history="1">
        <w:r>
          <w:rPr>
            <w:rFonts w:ascii="仿宋" w:eastAsia="仿宋" w:hAnsi="仿宋" w:cs="仿宋" w:hint="eastAsia"/>
            <w:lang w:eastAsia="zh-CN"/>
          </w:rPr>
          <w:t>(三)、监督与评估机制</w:t>
        </w:r>
        <w:r>
          <w:tab/>
        </w:r>
        <w:r>
          <w:fldChar w:fldCharType="begin"/>
        </w:r>
        <w:r>
          <w:instrText xml:space="preserve"> PAGEREF _Toc15402 \h </w:instrText>
        </w:r>
        <w:r>
          <w:fldChar w:fldCharType="separate"/>
        </w:r>
        <w:r>
          <w:t>36</w:t>
        </w:r>
        <w:r>
          <w:fldChar w:fldCharType="end"/>
        </w:r>
      </w:hyperlink>
    </w:p>
    <w:p>
      <w:pPr>
        <w:pStyle w:val="TOC2"/>
        <w:tabs>
          <w:tab w:val="right" w:leader="dot" w:pos="8306"/>
        </w:tabs>
      </w:pPr>
      <w:hyperlink w:anchor="_Toc6440" w:history="1">
        <w:r>
          <w:rPr>
            <w:rFonts w:ascii="仿宋" w:eastAsia="仿宋" w:hAnsi="仿宋" w:cs="仿宋" w:hint="eastAsia"/>
            <w:lang w:eastAsia="zh-CN"/>
          </w:rPr>
          <w:t>(四)、持续改进与反馈</w:t>
        </w:r>
        <w:r>
          <w:tab/>
        </w:r>
        <w:r>
          <w:fldChar w:fldCharType="begin"/>
        </w:r>
        <w:r>
          <w:instrText xml:space="preserve"> PAGEREF _Toc6440 \h </w:instrText>
        </w:r>
        <w:r>
          <w:fldChar w:fldCharType="separate"/>
        </w:r>
        <w:r>
          <w:t>38</w:t>
        </w:r>
        <w:r>
          <w:fldChar w:fldCharType="end"/>
        </w:r>
      </w:hyperlink>
    </w:p>
    <w:p>
      <w:pPr>
        <w:pStyle w:val="TOC1"/>
        <w:tabs>
          <w:tab w:val="right" w:leader="dot" w:pos="8306"/>
        </w:tabs>
      </w:pPr>
      <w:hyperlink w:anchor="_Toc14647" w:history="1">
        <w:r>
          <w:rPr>
            <w:rFonts w:ascii="仿宋" w:eastAsia="仿宋" w:hAnsi="仿宋" w:cs="仿宋" w:hint="eastAsia"/>
            <w:lang w:eastAsia="zh-CN"/>
          </w:rPr>
          <w:t>八、数字精密压力表项目落地与推广</w:t>
        </w:r>
        <w:r>
          <w:tab/>
        </w:r>
        <w:r>
          <w:fldChar w:fldCharType="begin"/>
        </w:r>
        <w:r>
          <w:instrText xml:space="preserve"> PAGEREF _Toc14647 \h </w:instrText>
        </w:r>
        <w:r>
          <w:fldChar w:fldCharType="separate"/>
        </w:r>
        <w:r>
          <w:t>41</w:t>
        </w:r>
        <w:r>
          <w:fldChar w:fldCharType="end"/>
        </w:r>
      </w:hyperlink>
    </w:p>
    <w:p>
      <w:pPr>
        <w:pStyle w:val="TOC2"/>
        <w:tabs>
          <w:tab w:val="right" w:leader="dot" w:pos="8306"/>
        </w:tabs>
      </w:pPr>
      <w:hyperlink w:anchor="_Toc25507" w:history="1">
        <w:r>
          <w:rPr>
            <w:rFonts w:ascii="仿宋" w:eastAsia="仿宋" w:hAnsi="仿宋" w:cs="仿宋" w:hint="eastAsia"/>
            <w:lang w:eastAsia="zh-CN"/>
          </w:rPr>
          <w:t>(一)、数字精密压力表项目推广计划</w:t>
        </w:r>
        <w:r>
          <w:tab/>
        </w:r>
        <w:r>
          <w:fldChar w:fldCharType="begin"/>
        </w:r>
        <w:r>
          <w:instrText xml:space="preserve"> PAGEREF _Toc25507 \h </w:instrText>
        </w:r>
        <w:r>
          <w:fldChar w:fldCharType="separate"/>
        </w:r>
        <w:r>
          <w:t>41</w:t>
        </w:r>
        <w:r>
          <w:fldChar w:fldCharType="end"/>
        </w:r>
      </w:hyperlink>
    </w:p>
    <w:p>
      <w:pPr>
        <w:pStyle w:val="TOC2"/>
        <w:tabs>
          <w:tab w:val="right" w:leader="dot" w:pos="8306"/>
        </w:tabs>
      </w:pPr>
      <w:hyperlink w:anchor="_Toc30088" w:history="1">
        <w:r>
          <w:rPr>
            <w:rFonts w:ascii="仿宋" w:eastAsia="仿宋" w:hAnsi="仿宋" w:cs="仿宋" w:hint="eastAsia"/>
            <w:lang w:eastAsia="zh-CN"/>
          </w:rPr>
          <w:t>(二)、地方政府支持与合作</w:t>
        </w:r>
        <w:r>
          <w:tab/>
        </w:r>
        <w:r>
          <w:fldChar w:fldCharType="begin"/>
        </w:r>
        <w:r>
          <w:instrText xml:space="preserve"> PAGEREF _Toc30088 \h </w:instrText>
        </w:r>
        <w:r>
          <w:fldChar w:fldCharType="separate"/>
        </w:r>
        <w:r>
          <w:t>42</w:t>
        </w:r>
        <w:r>
          <w:fldChar w:fldCharType="end"/>
        </w:r>
      </w:hyperlink>
    </w:p>
    <w:p>
      <w:pPr>
        <w:pStyle w:val="TOC2"/>
        <w:tabs>
          <w:tab w:val="right" w:leader="dot" w:pos="8306"/>
        </w:tabs>
      </w:pPr>
      <w:hyperlink w:anchor="_Toc14733" w:history="1">
        <w:r>
          <w:rPr>
            <w:rFonts w:ascii="仿宋" w:eastAsia="仿宋" w:hAnsi="仿宋" w:cs="仿宋" w:hint="eastAsia"/>
            <w:lang w:eastAsia="zh-CN"/>
          </w:rPr>
          <w:t>(三)、市场推广与品牌建设</w:t>
        </w:r>
        <w:r>
          <w:tab/>
        </w:r>
        <w:r>
          <w:fldChar w:fldCharType="begin"/>
        </w:r>
        <w:r>
          <w:instrText xml:space="preserve"> PAGEREF _Toc14733 \h </w:instrText>
        </w:r>
        <w:r>
          <w:fldChar w:fldCharType="separate"/>
        </w:r>
        <w:r>
          <w:t>43</w:t>
        </w:r>
        <w:r>
          <w:fldChar w:fldCharType="end"/>
        </w:r>
      </w:hyperlink>
    </w:p>
    <w:p>
      <w:pPr>
        <w:pStyle w:val="TOC2"/>
        <w:tabs>
          <w:tab w:val="right" w:leader="dot" w:pos="8306"/>
        </w:tabs>
      </w:pPr>
      <w:hyperlink w:anchor="_Toc14547" w:history="1">
        <w:r>
          <w:rPr>
            <w:rFonts w:ascii="仿宋" w:eastAsia="仿宋" w:hAnsi="仿宋" w:cs="仿宋" w:hint="eastAsia"/>
            <w:lang w:eastAsia="zh-CN"/>
          </w:rPr>
          <w:t>(四)、社会参与与共享机制</w:t>
        </w:r>
        <w:r>
          <w:tab/>
        </w:r>
        <w:r>
          <w:fldChar w:fldCharType="begin"/>
        </w:r>
        <w:r>
          <w:instrText xml:space="preserve"> PAGEREF _Toc14547 \h </w:instrText>
        </w:r>
        <w:r>
          <w:fldChar w:fldCharType="separate"/>
        </w:r>
        <w:r>
          <w:t>44</w:t>
        </w:r>
        <w:r>
          <w:fldChar w:fldCharType="end"/>
        </w:r>
      </w:hyperlink>
    </w:p>
    <w:p>
      <w:pPr>
        <w:pStyle w:val="TOC1"/>
        <w:tabs>
          <w:tab w:val="right" w:leader="dot" w:pos="8306"/>
        </w:tabs>
      </w:pPr>
      <w:hyperlink w:anchor="_Toc28590" w:history="1">
        <w:r>
          <w:rPr>
            <w:rFonts w:ascii="仿宋" w:eastAsia="仿宋" w:hAnsi="仿宋" w:cs="仿宋" w:hint="eastAsia"/>
            <w:lang w:eastAsia="zh-CN"/>
          </w:rPr>
          <w:t>九、员工福利与团队建设</w:t>
        </w:r>
        <w:r>
          <w:tab/>
        </w:r>
        <w:r>
          <w:fldChar w:fldCharType="begin"/>
        </w:r>
        <w:r>
          <w:instrText xml:space="preserve"> PAGEREF _Toc28590 \h </w:instrText>
        </w:r>
        <w:r>
          <w:fldChar w:fldCharType="separate"/>
        </w:r>
        <w:r>
          <w:t>44</w:t>
        </w:r>
        <w:r>
          <w:fldChar w:fldCharType="end"/>
        </w:r>
      </w:hyperlink>
    </w:p>
    <w:p>
      <w:pPr>
        <w:pStyle w:val="TOC2"/>
        <w:tabs>
          <w:tab w:val="right" w:leader="dot" w:pos="8306"/>
        </w:tabs>
      </w:pPr>
      <w:hyperlink w:anchor="_Toc10499" w:history="1">
        <w:r>
          <w:rPr>
            <w:rFonts w:ascii="仿宋" w:eastAsia="仿宋" w:hAnsi="仿宋" w:cs="仿宋" w:hint="eastAsia"/>
            <w:lang w:eastAsia="zh-CN"/>
          </w:rPr>
          <w:t>(一)、员工福利政策制定</w:t>
        </w:r>
        <w:r>
          <w:tab/>
        </w:r>
        <w:r>
          <w:fldChar w:fldCharType="begin"/>
        </w:r>
        <w:r>
          <w:instrText xml:space="preserve"> PAGEREF _Toc10499 \h </w:instrText>
        </w:r>
        <w:r>
          <w:fldChar w:fldCharType="separate"/>
        </w:r>
        <w:r>
          <w:t>44</w:t>
        </w:r>
        <w:r>
          <w:fldChar w:fldCharType="end"/>
        </w:r>
      </w:hyperlink>
    </w:p>
    <w:p>
      <w:pPr>
        <w:pStyle w:val="TOC2"/>
        <w:tabs>
          <w:tab w:val="right" w:leader="dot" w:pos="8306"/>
        </w:tabs>
      </w:pPr>
      <w:hyperlink w:anchor="_Toc12164" w:history="1">
        <w:r>
          <w:rPr>
            <w:rFonts w:ascii="仿宋" w:eastAsia="仿宋" w:hAnsi="仿宋" w:cs="仿宋" w:hint="eastAsia"/>
            <w:lang w:eastAsia="zh-CN"/>
          </w:rPr>
          <w:t>(二)、团队建设活动规划</w:t>
        </w:r>
        <w:r>
          <w:tab/>
        </w:r>
        <w:r>
          <w:fldChar w:fldCharType="begin"/>
        </w:r>
        <w:r>
          <w:instrText xml:space="preserve"> PAGEREF _Toc12164 \h </w:instrText>
        </w:r>
        <w:r>
          <w:fldChar w:fldCharType="separate"/>
        </w:r>
        <w:r>
          <w:t>46</w:t>
        </w:r>
        <w:r>
          <w:fldChar w:fldCharType="end"/>
        </w:r>
      </w:hyperlink>
    </w:p>
    <w:p>
      <w:pPr>
        <w:pStyle w:val="TOC2"/>
        <w:tabs>
          <w:tab w:val="right" w:leader="dot" w:pos="8306"/>
        </w:tabs>
      </w:pPr>
      <w:hyperlink w:anchor="_Toc24561" w:history="1">
        <w:r>
          <w:rPr>
            <w:rFonts w:ascii="仿宋" w:eastAsia="仿宋" w:hAnsi="仿宋" w:cs="仿宋" w:hint="eastAsia"/>
            <w:lang w:eastAsia="zh-CN"/>
          </w:rPr>
          <w:t>(三)、员工关怀与激励措施</w:t>
        </w:r>
        <w:r>
          <w:tab/>
        </w:r>
        <w:r>
          <w:fldChar w:fldCharType="begin"/>
        </w:r>
        <w:r>
          <w:instrText xml:space="preserve"> PAGEREF _Toc24561 \h </w:instrText>
        </w:r>
        <w:r>
          <w:fldChar w:fldCharType="separate"/>
        </w:r>
        <w:r>
          <w:t>46</w:t>
        </w:r>
        <w:r>
          <w:fldChar w:fldCharType="end"/>
        </w:r>
      </w:hyperlink>
    </w:p>
    <w:p>
      <w:pPr>
        <w:pStyle w:val="TOC2"/>
        <w:tabs>
          <w:tab w:val="right" w:leader="dot" w:pos="8306"/>
        </w:tabs>
      </w:pPr>
      <w:hyperlink w:anchor="_Toc12428" w:history="1">
        <w:r>
          <w:rPr>
            <w:rFonts w:ascii="仿宋" w:eastAsia="仿宋" w:hAnsi="仿宋" w:cs="仿宋" w:hint="eastAsia"/>
            <w:lang w:eastAsia="zh-CN"/>
          </w:rPr>
          <w:t>(四)、团队文化与价值观塑造</w:t>
        </w:r>
        <w:r>
          <w:tab/>
        </w:r>
        <w:r>
          <w:fldChar w:fldCharType="begin"/>
        </w:r>
        <w:r>
          <w:instrText xml:space="preserve"> PAGEREF _Toc12428 \h </w:instrText>
        </w:r>
        <w:r>
          <w:fldChar w:fldCharType="separate"/>
        </w:r>
        <w:r>
          <w:t>48</w:t>
        </w:r>
        <w:r>
          <w:fldChar w:fldCharType="end"/>
        </w:r>
      </w:hyperlink>
    </w:p>
    <w:p>
      <w:pPr>
        <w:pStyle w:val="TOC1"/>
        <w:tabs>
          <w:tab w:val="right" w:leader="dot" w:pos="8306"/>
        </w:tabs>
      </w:pPr>
      <w:hyperlink w:anchor="_Toc20488" w:history="1">
        <w:r>
          <w:rPr>
            <w:rFonts w:ascii="仿宋" w:eastAsia="仿宋" w:hAnsi="仿宋" w:cs="仿宋" w:hint="eastAsia"/>
            <w:lang w:eastAsia="zh-CN"/>
          </w:rPr>
          <w:t>十、市场营销与品牌推广</w:t>
        </w:r>
        <w:r>
          <w:tab/>
        </w:r>
        <w:r>
          <w:fldChar w:fldCharType="begin"/>
        </w:r>
        <w:r>
          <w:instrText xml:space="preserve"> PAGEREF _Toc20488 \h </w:instrText>
        </w:r>
        <w:r>
          <w:fldChar w:fldCharType="separate"/>
        </w:r>
        <w:r>
          <w:t>49</w:t>
        </w:r>
        <w:r>
          <w:fldChar w:fldCharType="end"/>
        </w:r>
      </w:hyperlink>
    </w:p>
    <w:p>
      <w:pPr>
        <w:pStyle w:val="TOC2"/>
        <w:tabs>
          <w:tab w:val="right" w:leader="dot" w:pos="8306"/>
        </w:tabs>
      </w:pPr>
      <w:hyperlink w:anchor="_Toc22748" w:history="1">
        <w:r>
          <w:rPr>
            <w:rFonts w:ascii="仿宋" w:eastAsia="仿宋" w:hAnsi="仿宋" w:cs="仿宋" w:hint="eastAsia"/>
            <w:lang w:eastAsia="zh-CN"/>
          </w:rPr>
          <w:t>(一)、市场调研与定位</w:t>
        </w:r>
        <w:r>
          <w:tab/>
        </w:r>
        <w:r>
          <w:fldChar w:fldCharType="begin"/>
        </w:r>
        <w:r>
          <w:instrText xml:space="preserve"> PAGEREF _Toc22748 \h </w:instrText>
        </w:r>
        <w:r>
          <w:fldChar w:fldCharType="separate"/>
        </w:r>
        <w:r>
          <w:t>49</w:t>
        </w:r>
        <w:r>
          <w:fldChar w:fldCharType="end"/>
        </w:r>
      </w:hyperlink>
    </w:p>
    <w:p>
      <w:pPr>
        <w:pStyle w:val="TOC2"/>
        <w:tabs>
          <w:tab w:val="right" w:leader="dot" w:pos="8306"/>
        </w:tabs>
      </w:pPr>
      <w:hyperlink w:anchor="_Toc30453" w:history="1">
        <w:r>
          <w:rPr>
            <w:rFonts w:ascii="仿宋" w:eastAsia="仿宋" w:hAnsi="仿宋" w:cs="仿宋" w:hint="eastAsia"/>
            <w:lang w:eastAsia="zh-CN"/>
          </w:rPr>
          <w:t>(二)、营销策略与推广计划</w:t>
        </w:r>
        <w:r>
          <w:tab/>
        </w:r>
        <w:r>
          <w:fldChar w:fldCharType="begin"/>
        </w:r>
        <w:r>
          <w:instrText xml:space="preserve"> PAGEREF _Toc30453 \h </w:instrText>
        </w:r>
        <w:r>
          <w:fldChar w:fldCharType="separate"/>
        </w:r>
        <w:r>
          <w:t>50</w:t>
        </w:r>
        <w:r>
          <w:fldChar w:fldCharType="end"/>
        </w:r>
      </w:hyperlink>
    </w:p>
    <w:p>
      <w:pPr>
        <w:pStyle w:val="TOC2"/>
        <w:tabs>
          <w:tab w:val="right" w:leader="dot" w:pos="8306"/>
        </w:tabs>
      </w:pPr>
      <w:hyperlink w:anchor="_Toc26524" w:history="1">
        <w:r>
          <w:rPr>
            <w:rFonts w:ascii="仿宋" w:eastAsia="仿宋" w:hAnsi="仿宋" w:cs="仿宋" w:hint="eastAsia"/>
            <w:lang w:eastAsia="zh-CN"/>
          </w:rPr>
          <w:t>(三)、客户关系管理</w:t>
        </w:r>
        <w:r>
          <w:tab/>
        </w:r>
        <w:r>
          <w:fldChar w:fldCharType="begin"/>
        </w:r>
        <w:r>
          <w:instrText xml:space="preserve"> PAGEREF _Toc26524 \h </w:instrText>
        </w:r>
        <w:r>
          <w:fldChar w:fldCharType="separate"/>
        </w:r>
        <w:r>
          <w:t>52</w:t>
        </w:r>
        <w:r>
          <w:fldChar w:fldCharType="end"/>
        </w:r>
      </w:hyperlink>
    </w:p>
    <w:p>
      <w:pPr>
        <w:pStyle w:val="TOC2"/>
        <w:tabs>
          <w:tab w:val="right" w:leader="dot" w:pos="8306"/>
        </w:tabs>
      </w:pPr>
      <w:hyperlink w:anchor="_Toc5831" w:history="1">
        <w:r>
          <w:rPr>
            <w:rFonts w:ascii="仿宋" w:eastAsia="仿宋" w:hAnsi="仿宋" w:cs="仿宋" w:hint="eastAsia"/>
            <w:lang w:eastAsia="zh-CN"/>
          </w:rPr>
          <w:t>(四)、品牌建设与维护</w:t>
        </w:r>
        <w:r>
          <w:tab/>
        </w:r>
        <w:r>
          <w:fldChar w:fldCharType="begin"/>
        </w:r>
        <w:r>
          <w:instrText xml:space="preserve"> PAGEREF _Toc5831 \h </w:instrText>
        </w:r>
        <w:r>
          <w:fldChar w:fldCharType="separate"/>
        </w:r>
        <w:r>
          <w:t>53</w:t>
        </w:r>
        <w:r>
          <w:fldChar w:fldCharType="end"/>
        </w:r>
      </w:hyperlink>
    </w:p>
    <w:p>
      <w:pPr>
        <w:pStyle w:val="TOC1"/>
        <w:tabs>
          <w:tab w:val="right" w:leader="dot" w:pos="8306"/>
        </w:tabs>
      </w:pPr>
      <w:hyperlink w:anchor="_Toc8212" w:history="1">
        <w:r>
          <w:rPr>
            <w:rFonts w:ascii="仿宋" w:eastAsia="仿宋" w:hAnsi="仿宋" w:cs="仿宋" w:hint="eastAsia"/>
            <w:lang w:eastAsia="zh-CN"/>
          </w:rPr>
          <w:t>十一、供应链管理</w:t>
        </w:r>
        <w:r>
          <w:tab/>
        </w:r>
        <w:r>
          <w:fldChar w:fldCharType="begin"/>
        </w:r>
        <w:r>
          <w:instrText xml:space="preserve"> PAGEREF _Toc8212 \h </w:instrText>
        </w:r>
        <w:r>
          <w:fldChar w:fldCharType="separate"/>
        </w:r>
        <w:r>
          <w:t>55</w:t>
        </w:r>
        <w:r>
          <w:fldChar w:fldCharType="end"/>
        </w:r>
      </w:hyperlink>
    </w:p>
    <w:p>
      <w:pPr>
        <w:pStyle w:val="TOC2"/>
        <w:tabs>
          <w:tab w:val="right" w:leader="dot" w:pos="8306"/>
        </w:tabs>
      </w:pPr>
      <w:hyperlink w:anchor="_Toc12595" w:history="1">
        <w:r>
          <w:rPr>
            <w:rFonts w:ascii="仿宋" w:eastAsia="仿宋" w:hAnsi="仿宋" w:cs="仿宋" w:hint="eastAsia"/>
            <w:lang w:eastAsia="zh-CN"/>
          </w:rPr>
          <w:t>(一)、供应链战略规划</w:t>
        </w:r>
        <w:r>
          <w:tab/>
        </w:r>
        <w:r>
          <w:fldChar w:fldCharType="begin"/>
        </w:r>
        <w:r>
          <w:instrText xml:space="preserve"> PAGEREF _Toc12595 \h </w:instrText>
        </w:r>
        <w:r>
          <w:fldChar w:fldCharType="separate"/>
        </w:r>
        <w:r>
          <w:t>55</w:t>
        </w:r>
        <w:r>
          <w:fldChar w:fldCharType="end"/>
        </w:r>
      </w:hyperlink>
    </w:p>
    <w:p>
      <w:pPr>
        <w:pStyle w:val="TOC2"/>
        <w:tabs>
          <w:tab w:val="right" w:leader="dot" w:pos="8306"/>
        </w:tabs>
      </w:pPr>
      <w:hyperlink w:anchor="_Toc25200" w:history="1">
        <w:r>
          <w:rPr>
            <w:rFonts w:ascii="仿宋" w:eastAsia="仿宋" w:hAnsi="仿宋" w:cs="仿宋" w:hint="eastAsia"/>
            <w:lang w:eastAsia="zh-CN"/>
          </w:rPr>
          <w:t>(二)、供应商选择与评估</w:t>
        </w:r>
        <w:r>
          <w:tab/>
        </w:r>
        <w:r>
          <w:fldChar w:fldCharType="begin"/>
        </w:r>
        <w:r>
          <w:instrText xml:space="preserve"> PAGEREF _Toc25200 \h </w:instrText>
        </w:r>
        <w:r>
          <w:fldChar w:fldCharType="separate"/>
        </w:r>
        <w:r>
          <w:t>56</w:t>
        </w:r>
        <w:r>
          <w:fldChar w:fldCharType="end"/>
        </w:r>
      </w:hyperlink>
    </w:p>
    <w:p>
      <w:pPr>
        <w:pStyle w:val="TOC2"/>
        <w:tabs>
          <w:tab w:val="right" w:leader="dot" w:pos="8306"/>
        </w:tabs>
      </w:pPr>
      <w:hyperlink w:anchor="_Toc7641" w:history="1">
        <w:r>
          <w:rPr>
            <w:rFonts w:ascii="仿宋" w:eastAsia="仿宋" w:hAnsi="仿宋" w:cs="仿宋" w:hint="eastAsia"/>
            <w:lang w:eastAsia="zh-CN"/>
          </w:rPr>
          <w:t>(三)、物流与库存管理</w:t>
        </w:r>
        <w:r>
          <w:tab/>
        </w:r>
        <w:r>
          <w:fldChar w:fldCharType="begin"/>
        </w:r>
        <w:r>
          <w:instrText xml:space="preserve"> PAGEREF _Toc7641 \h </w:instrText>
        </w:r>
        <w:r>
          <w:fldChar w:fldCharType="separate"/>
        </w:r>
        <w:r>
          <w:t>57</w:t>
        </w:r>
        <w:r>
          <w:fldChar w:fldCharType="end"/>
        </w:r>
      </w:hyperlink>
    </w:p>
    <w:p>
      <w:pPr>
        <w:pStyle w:val="TOC2"/>
        <w:tabs>
          <w:tab w:val="right" w:leader="dot" w:pos="8306"/>
        </w:tabs>
      </w:pPr>
      <w:hyperlink w:anchor="_Toc18286" w:history="1">
        <w:r>
          <w:rPr>
            <w:rFonts w:ascii="仿宋" w:eastAsia="仿宋" w:hAnsi="仿宋" w:cs="仿宋" w:hint="eastAsia"/>
            <w:lang w:eastAsia="zh-CN"/>
          </w:rPr>
          <w:t>(四)、供应链风险管理</w:t>
        </w:r>
        <w:r>
          <w:tab/>
        </w:r>
        <w:r>
          <w:fldChar w:fldCharType="begin"/>
        </w:r>
        <w:r>
          <w:instrText xml:space="preserve"> PAGEREF _Toc18286 \h </w:instrText>
        </w:r>
        <w:r>
          <w:fldChar w:fldCharType="separate"/>
        </w:r>
        <w:r>
          <w:t>58</w:t>
        </w:r>
        <w:r>
          <w:fldChar w:fldCharType="end"/>
        </w:r>
      </w:hyperlink>
    </w:p>
    <w:p>
      <w:pPr>
        <w:pStyle w:val="TOC1"/>
        <w:tabs>
          <w:tab w:val="right" w:leader="dot" w:pos="8306"/>
        </w:tabs>
      </w:pPr>
      <w:hyperlink w:anchor="_Toc7092" w:history="1">
        <w:r>
          <w:rPr>
            <w:rFonts w:ascii="仿宋" w:eastAsia="仿宋" w:hAnsi="仿宋" w:cs="仿宋" w:hint="eastAsia"/>
            <w:lang w:eastAsia="zh-CN"/>
          </w:rPr>
          <w:t>十二、危机管理与应急响应</w:t>
        </w:r>
        <w:r>
          <w:tab/>
        </w:r>
        <w:r>
          <w:fldChar w:fldCharType="begin"/>
        </w:r>
        <w:r>
          <w:instrText xml:space="preserve"> PAGEREF _Toc7092 \h </w:instrText>
        </w:r>
        <w:r>
          <w:fldChar w:fldCharType="separate"/>
        </w:r>
        <w:r>
          <w:t>59</w:t>
        </w:r>
        <w:r>
          <w:fldChar w:fldCharType="end"/>
        </w:r>
      </w:hyperlink>
    </w:p>
    <w:p>
      <w:pPr>
        <w:pStyle w:val="TOC2"/>
        <w:tabs>
          <w:tab w:val="right" w:leader="dot" w:pos="8306"/>
        </w:tabs>
      </w:pPr>
      <w:hyperlink w:anchor="_Toc16002" w:history="1">
        <w:r>
          <w:rPr>
            <w:rFonts w:ascii="仿宋" w:eastAsia="仿宋" w:hAnsi="仿宋" w:cs="仿宋" w:hint="eastAsia"/>
            <w:lang w:eastAsia="zh-CN"/>
          </w:rPr>
          <w:t>(一)、危机预警机制</w:t>
        </w:r>
        <w:r>
          <w:tab/>
        </w:r>
        <w:r>
          <w:fldChar w:fldCharType="begin"/>
        </w:r>
        <w:r>
          <w:instrText xml:space="preserve"> PAGEREF _Toc16002 \h </w:instrText>
        </w:r>
        <w:r>
          <w:fldChar w:fldCharType="separate"/>
        </w:r>
        <w:r>
          <w:t>59</w:t>
        </w:r>
        <w:r>
          <w:fldChar w:fldCharType="end"/>
        </w:r>
      </w:hyperlink>
    </w:p>
    <w:p>
      <w:pPr>
        <w:pStyle w:val="TOC2"/>
        <w:tabs>
          <w:tab w:val="right" w:leader="dot" w:pos="8306"/>
        </w:tabs>
      </w:pPr>
      <w:hyperlink w:anchor="_Toc32550" w:history="1">
        <w:r>
          <w:rPr>
            <w:rFonts w:ascii="仿宋" w:eastAsia="仿宋" w:hAnsi="仿宋" w:cs="仿宋" w:hint="eastAsia"/>
            <w:lang w:eastAsia="zh-CN"/>
          </w:rPr>
          <w:t>(二)、应急预案与演练</w:t>
        </w:r>
        <w:r>
          <w:tab/>
        </w:r>
        <w:r>
          <w:fldChar w:fldCharType="begin"/>
        </w:r>
        <w:r>
          <w:instrText xml:space="preserve"> PAGEREF _Toc32550 \h </w:instrText>
        </w:r>
        <w:r>
          <w:fldChar w:fldCharType="separate"/>
        </w:r>
        <w:r>
          <w:t>60</w:t>
        </w:r>
        <w:r>
          <w:fldChar w:fldCharType="end"/>
        </w:r>
      </w:hyperlink>
    </w:p>
    <w:p>
      <w:pPr>
        <w:pStyle w:val="TOC2"/>
        <w:tabs>
          <w:tab w:val="right" w:leader="dot" w:pos="8306"/>
        </w:tabs>
      </w:pPr>
      <w:hyperlink w:anchor="_Toc27204" w:history="1">
        <w:r>
          <w:rPr>
            <w:rFonts w:ascii="仿宋" w:eastAsia="仿宋" w:hAnsi="仿宋" w:cs="仿宋" w:hint="eastAsia"/>
            <w:lang w:eastAsia="zh-CN"/>
          </w:rPr>
          <w:t>(三)、公关与舆情管理</w:t>
        </w:r>
        <w:r>
          <w:tab/>
        </w:r>
        <w:r>
          <w:fldChar w:fldCharType="begin"/>
        </w:r>
        <w:r>
          <w:instrText xml:space="preserve"> PAGEREF _Toc27204 \h </w:instrText>
        </w:r>
        <w:r>
          <w:fldChar w:fldCharType="separate"/>
        </w:r>
        <w:r>
          <w:t>62</w:t>
        </w:r>
        <w:r>
          <w:fldChar w:fldCharType="end"/>
        </w:r>
      </w:hyperlink>
    </w:p>
    <w:p>
      <w:pPr>
        <w:pStyle w:val="TOC2"/>
        <w:tabs>
          <w:tab w:val="right" w:leader="dot" w:pos="8306"/>
        </w:tabs>
      </w:pPr>
      <w:hyperlink w:anchor="_Toc26935" w:history="1">
        <w:r>
          <w:rPr>
            <w:rFonts w:ascii="仿宋" w:eastAsia="仿宋" w:hAnsi="仿宋" w:cs="仿宋" w:hint="eastAsia"/>
            <w:lang w:eastAsia="zh-CN"/>
          </w:rPr>
          <w:t>(四)、危机后期修复与改进</w:t>
        </w:r>
        <w:r>
          <w:tab/>
        </w:r>
        <w:r>
          <w:fldChar w:fldCharType="begin"/>
        </w:r>
        <w:r>
          <w:instrText xml:space="preserve"> PAGEREF _Toc26935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986"/>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9121"/>
      <w:r>
        <w:rPr>
          <w:rFonts w:ascii="仿宋" w:eastAsia="仿宋" w:hAnsi="仿宋" w:cs="仿宋" w:hint="eastAsia"/>
          <w:lang w:eastAsia="zh-CN"/>
        </w:rPr>
        <w:t>(一)、数字精密压力表项目承办单位背景分析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9826"/>
      <w:r>
        <w:rPr>
          <w:rFonts w:ascii="仿宋" w:eastAsia="仿宋" w:hAnsi="仿宋" w:cs="仿宋" w:hint="eastAsia"/>
          <w:sz w:val="28"/>
          <w:lang w:eastAsia="zh-CN"/>
        </w:rPr>
        <w:t>(二)、数字精密压力表项目背景分析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数字精密压力表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25967"/>
      <w:r>
        <w:rPr>
          <w:rFonts w:ascii="仿宋" w:eastAsia="仿宋" w:hAnsi="仿宋" w:cs="仿宋" w:hint="eastAsia"/>
          <w:sz w:val="28"/>
          <w:lang w:eastAsia="zh-CN"/>
        </w:rPr>
        <w:t>二、风险应对评估</w:t>
      </w:r>
      <w:bookmarkEnd w:id="5"/>
    </w:p>
    <w:p>
      <w:pPr>
        <w:pStyle w:val="Heading2"/>
        <w:rPr>
          <w:rFonts w:ascii="仿宋" w:eastAsia="仿宋" w:hAnsi="仿宋" w:cs="仿宋" w:hint="eastAsia"/>
          <w:lang w:eastAsia="zh-CN"/>
        </w:rPr>
      </w:pPr>
      <w:bookmarkStart w:id="6" w:name="_Toc1885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精密压力表项目实施过程中，政策因素可能对数字精密压力表项目产生一定的影响。为了应对潜在的政策风险，我们将密切关注国家和地方相关政策的变化。与相关政府部门建立良好的沟通渠道，及时获取政策信息，确保数字精密压力表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7" w:name="_Toc2056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8" w:name="_Toc717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精密压力表项目面临的重要挑战之一。我们将进行全面的市场调研，了解目标市场的需求和竞争格局。同时，制定灵活的市场推广策略，以适应市场变化。建立多层次、多元化的市场渠道，降低单一市场对数字精密压力表项目的风险影响。</w:t>
      </w:r>
    </w:p>
    <w:p>
      <w:pPr>
        <w:pStyle w:val="Heading2"/>
        <w:ind w:firstLine="560" w:firstLineChars="200"/>
        <w:rPr>
          <w:rFonts w:ascii="仿宋" w:eastAsia="仿宋" w:hAnsi="仿宋" w:cs="仿宋" w:hint="eastAsia"/>
          <w:sz w:val="28"/>
          <w:lang w:eastAsia="zh-CN"/>
        </w:rPr>
      </w:pPr>
      <w:bookmarkStart w:id="9" w:name="_Toc2782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数字精密压力表项目成功实施的基础。我们将建立健全的资金管理制度，定期进行资金流量分析，确保数字精密压力表项目运营资金的充足。与金融机构建立良好的合作关系，提前制定应对资金紧张的预案，以确保数字精密压力表项目的资金安全。</w:t>
      </w:r>
    </w:p>
    <w:p>
      <w:pPr>
        <w:pStyle w:val="Heading2"/>
        <w:ind w:firstLine="560" w:firstLineChars="200"/>
        <w:rPr>
          <w:rFonts w:ascii="仿宋" w:eastAsia="仿宋" w:hAnsi="仿宋" w:cs="仿宋" w:hint="eastAsia"/>
          <w:sz w:val="28"/>
          <w:lang w:eastAsia="zh-CN"/>
        </w:rPr>
      </w:pPr>
      <w:bookmarkStart w:id="10" w:name="_Toc985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数字精密压力表项目实施中不可避免的挑战。我们将进行全面的技术评估，确保所采用的技术方案是成熟、可行的。与专业技术团队建立良好的合作关系，及时解决技术难题，确保数字精密压力表项目按计划进行。</w:t>
      </w:r>
    </w:p>
    <w:p>
      <w:pPr>
        <w:pStyle w:val="Heading2"/>
        <w:ind w:firstLine="560" w:firstLineChars="200"/>
        <w:rPr>
          <w:rFonts w:ascii="仿宋" w:eastAsia="仿宋" w:hAnsi="仿宋" w:cs="仿宋" w:hint="eastAsia"/>
          <w:sz w:val="28"/>
          <w:lang w:eastAsia="zh-CN"/>
        </w:rPr>
      </w:pPr>
      <w:bookmarkStart w:id="11" w:name="_Toc2457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数字精密压力表项目运营中需要高度重视的方面。我们将建立健全的财务管理体系，严格执行财务制度。通过多元化投资，降低财务风险集中度。及时调整财务战略，确保数字精密压力表项目财务运作的健康发展。</w:t>
      </w:r>
    </w:p>
    <w:p>
      <w:pPr>
        <w:pStyle w:val="Heading2"/>
        <w:ind w:firstLine="560" w:firstLineChars="200"/>
        <w:rPr>
          <w:rFonts w:ascii="仿宋" w:eastAsia="仿宋" w:hAnsi="仿宋" w:cs="仿宋" w:hint="eastAsia"/>
          <w:sz w:val="28"/>
          <w:lang w:eastAsia="zh-CN"/>
        </w:rPr>
      </w:pPr>
      <w:bookmarkStart w:id="12" w:name="_Toc32636"/>
      <w:r>
        <w:rPr>
          <w:rFonts w:ascii="仿宋" w:eastAsia="仿宋" w:hAnsi="仿宋" w:cs="仿宋" w:hint="eastAsia"/>
          <w:sz w:val="28"/>
          <w:lang w:eastAsia="zh-CN"/>
        </w:rPr>
        <w:t>(七)、管理风险分析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数字精密压力表项目进度管理等方面。我们将通过建设高效的管理团队，提升管理水平。建立科学的数字精密压力表项目管理体系，确保数字精密压力表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3" w:name="_Toc31512"/>
      <w:r>
        <w:rPr>
          <w:rFonts w:ascii="仿宋" w:eastAsia="仿宋" w:hAnsi="仿宋" w:cs="仿宋" w:hint="eastAsia"/>
          <w:sz w:val="28"/>
          <w:lang w:eastAsia="zh-CN"/>
        </w:rPr>
        <w:t>(八)、其它风险分析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精密压力表项目实施中可能还存在其他各种意外风险，我们将建立综合的风险管理机制，及时评估、响应和应对各类潜在风险。通过建设风险管理团队，提高应对不确定性的能力。灵活调整数字精密压力表项目计划，确保数字精密压力表项目始终处于可控的状态。</w:t>
      </w:r>
    </w:p>
    <w:p>
      <w:pPr>
        <w:pStyle w:val="Heading1"/>
        <w:ind w:firstLine="560" w:firstLineChars="200"/>
        <w:rPr>
          <w:rFonts w:ascii="仿宋" w:eastAsia="仿宋" w:hAnsi="仿宋" w:cs="仿宋" w:hint="eastAsia"/>
          <w:sz w:val="28"/>
          <w:lang w:eastAsia="zh-CN"/>
        </w:rPr>
      </w:pPr>
      <w:bookmarkStart w:id="14" w:name="_Toc80"/>
      <w:r>
        <w:rPr>
          <w:rFonts w:ascii="仿宋" w:eastAsia="仿宋" w:hAnsi="仿宋" w:cs="仿宋" w:hint="eastAsia"/>
          <w:sz w:val="28"/>
          <w:lang w:eastAsia="zh-CN"/>
        </w:rPr>
        <w:t>三、数字精密压力表项目概论</w:t>
      </w:r>
      <w:bookmarkEnd w:id="14"/>
    </w:p>
    <w:p>
      <w:pPr>
        <w:pStyle w:val="Heading2"/>
        <w:rPr>
          <w:rFonts w:ascii="仿宋" w:eastAsia="仿宋" w:hAnsi="仿宋" w:cs="仿宋" w:hint="eastAsia"/>
          <w:lang w:eastAsia="zh-CN"/>
        </w:rPr>
      </w:pPr>
      <w:bookmarkStart w:id="15" w:name="_Toc13809"/>
      <w:r>
        <w:rPr>
          <w:rFonts w:ascii="仿宋" w:eastAsia="仿宋" w:hAnsi="仿宋" w:cs="仿宋" w:hint="eastAsia"/>
          <w:lang w:eastAsia="zh-CN"/>
        </w:rPr>
        <w:t>(一)、创新计划及数字精密压力表项目性质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XX数字精密压力表项目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数字精密压力表项目建设性质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数字精密压力表项目为新建数字精密压力表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6" w:name="_Toc31969"/>
      <w:r>
        <w:rPr>
          <w:rFonts w:ascii="仿宋" w:eastAsia="仿宋" w:hAnsi="仿宋" w:cs="仿宋" w:hint="eastAsia"/>
          <w:sz w:val="28"/>
          <w:lang w:eastAsia="zh-CN"/>
        </w:rPr>
        <w:t>(二)、主管单位与数字精密压力表项目执行方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7" w:name="_Toc2444"/>
      <w:r>
        <w:rPr>
          <w:rFonts w:ascii="仿宋" w:eastAsia="仿宋" w:hAnsi="仿宋" w:cs="仿宋" w:hint="eastAsia"/>
          <w:sz w:val="28"/>
          <w:lang w:eastAsia="zh-CN"/>
        </w:rPr>
        <w:t>(三)、战略协作伙伴</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8" w:name="_Toc13384"/>
      <w:r>
        <w:rPr>
          <w:rFonts w:ascii="仿宋" w:eastAsia="仿宋" w:hAnsi="仿宋" w:cs="仿宋" w:hint="eastAsia"/>
          <w:sz w:val="28"/>
          <w:lang w:eastAsia="zh-CN"/>
        </w:rPr>
        <w:t>(四)、数字精密压力表项目提出背景和合理性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数字精密压力表项目背景分析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数字精密压力表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数字精密压力表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数字精密压力表项目中取得显著的业绩。数字精密压力表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精密压力表项目提出之前，公司进行了全面的市场调研和前期验证工作。这包括对潜在市场的需求分析、竞争对手的情报搜集、潜在客户的反馈等。通过这些工作，我们确信数字精密压力表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公司的战略规划和业务布局对数字精密压力表项目提出起到了指导作用。数字精密压力表项目的提出是为了实现公司更广泛的战略目标，强化在特定领域的竞争实力，实现战略的有序推进和全面实施。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9" w:name="_Toc8779"/>
      <w:r>
        <w:rPr>
          <w:rFonts w:ascii="仿宋" w:eastAsia="仿宋" w:hAnsi="仿宋" w:cs="仿宋" w:hint="eastAsia"/>
          <w:sz w:val="28"/>
          <w:lang w:eastAsia="zh-CN"/>
        </w:rPr>
        <w:t>(五)、数字精密压力表项目选址和土地综合评估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数字精密压力表项目选址于xxx区，该区地理位置优越，便于物流和人员流动。地处交通枢纽，对于物资运输和市场覆盖都有明显的优势。同时，该区自然环境优美，有利于数字精密压力表项目的可持续发展。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xxx区具备繁荣的经济环境，市场需求旺盛，为数字精密压力表项目提供了广阔的发展空间。区域内产业结构合理，对相关产业的支持和引导政策积极，为数字精密压力表项目的发展提供了有力支持。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选址用地面积为XXXX平方米，用地状况平整且面积充足，为数字精密压力表项目建设提供了良好的条件。规划布局合理，充分考虑了未来的扩展和发展需求，确保数字精密压力表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数字精密压力表项目充分考虑生态环保和社会责任。通过采取现代化的环保技术和管理手段，确保数字精密压力表项目对周边生态环境的影响最小。数字精密压力表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考虑到xxx区的地理位置、区域经济环境、用地状况等因素，该用地选址为数字精密压力表项目提供了得天独厚的优势。用地规模适中，布局合理，有望成为数字精密压力表项目长期稳健发展的有力支持。</w:t>
      </w:r>
    </w:p>
    <w:p>
      <w:pPr>
        <w:pStyle w:val="Heading2"/>
        <w:ind w:firstLine="560" w:firstLineChars="200"/>
        <w:rPr>
          <w:rFonts w:ascii="仿宋" w:eastAsia="仿宋" w:hAnsi="仿宋" w:cs="仿宋" w:hint="eastAsia"/>
          <w:sz w:val="28"/>
          <w:lang w:eastAsia="zh-CN"/>
        </w:rPr>
      </w:pPr>
      <w:bookmarkStart w:id="20" w:name="_Toc11339"/>
      <w:r>
        <w:rPr>
          <w:rFonts w:ascii="仿宋" w:eastAsia="仿宋" w:hAnsi="仿宋" w:cs="仿宋" w:hint="eastAsia"/>
          <w:sz w:val="28"/>
          <w:lang w:eastAsia="zh-CN"/>
        </w:rPr>
        <w:t>(六)、土木工程建设目标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净用地面积为XXX平方米，建筑物基底占地面积XXX平方米，总建筑面积达到XXX平方米。其中，规划建设主体工程占地XXXX平方米，为数字精密压力表项目的核心建设区域。此外，数字精密压力表项目规划绿化面积为XXX平方米，通过合理规划和设计，将注重打造绿色、生态友好的数字精密压力表项目环境。</w:t>
      </w:r>
    </w:p>
    <w:p>
      <w:pPr>
        <w:pStyle w:val="Heading2"/>
        <w:ind w:firstLine="560" w:firstLineChars="200"/>
        <w:rPr>
          <w:rFonts w:ascii="仿宋" w:eastAsia="仿宋" w:hAnsi="仿宋" w:cs="仿宋" w:hint="eastAsia"/>
          <w:sz w:val="28"/>
          <w:lang w:eastAsia="zh-CN"/>
        </w:rPr>
      </w:pPr>
      <w:bookmarkStart w:id="21" w:name="_Toc30241"/>
      <w:r>
        <w:rPr>
          <w:rFonts w:ascii="仿宋" w:eastAsia="仿宋" w:hAnsi="仿宋" w:cs="仿宋" w:hint="eastAsia"/>
          <w:sz w:val="28"/>
          <w:lang w:eastAsia="zh-CN"/>
        </w:rPr>
        <w:t>(七)、设备采购计划</w:t>
      </w:r>
      <w:bookmarkEnd w:id="2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计划购置设备共计XXX台（套），主要包括：XXX生产线、XX设备、XX机、XX机、XXX仪等。设备购置费用为XXX万元，这些设备将在数字精密压力表项目实施中发挥重要作用，支持数字精密压力表项目的正常运营和生产。</w:t>
      </w:r>
    </w:p>
    <w:p>
      <w:pPr>
        <w:pStyle w:val="Heading2"/>
        <w:ind w:firstLine="560" w:firstLineChars="200"/>
        <w:rPr>
          <w:rFonts w:ascii="仿宋" w:eastAsia="仿宋" w:hAnsi="仿宋" w:cs="仿宋" w:hint="eastAsia"/>
          <w:sz w:val="28"/>
          <w:lang w:eastAsia="zh-CN"/>
        </w:rPr>
      </w:pPr>
      <w:bookmarkStart w:id="22" w:name="_Toc30026"/>
      <w:r>
        <w:rPr>
          <w:rFonts w:ascii="仿宋" w:eastAsia="仿宋" w:hAnsi="仿宋" w:cs="仿宋" w:hint="eastAsia"/>
          <w:sz w:val="28"/>
          <w:lang w:eastAsia="zh-CN"/>
        </w:rPr>
        <w:t>(八)、产品规划与开发方案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精密压力表项目建设规划，达产年产品规划设计方案为XXX单位/年。这一方案综合考虑了XXX集团企业的发展战略、产品市场定位、资金筹措能力、产能发展需求、技术条件、销售渠道和策略、管理经验，以及相应的配套设备、人员素质，以及数字精密压力表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数字精密压力表项目采用规模化、流水线生产方式进行布局，秉持“循序渐进、量入而出”的原则。这样的布局有助于提高生产效率，优化生产流程，确保产品质量，同时也有利于实现数字精密压力表项目的可持续发展。</w:t>
      </w:r>
    </w:p>
    <w:p>
      <w:pPr>
        <w:pStyle w:val="Heading2"/>
        <w:ind w:firstLine="560" w:firstLineChars="200"/>
        <w:rPr>
          <w:rFonts w:ascii="仿宋" w:eastAsia="仿宋" w:hAnsi="仿宋" w:cs="仿宋" w:hint="eastAsia"/>
          <w:sz w:val="28"/>
          <w:lang w:eastAsia="zh-CN"/>
        </w:rPr>
      </w:pPr>
      <w:bookmarkStart w:id="23" w:name="_Toc25920"/>
      <w:r>
        <w:rPr>
          <w:rFonts w:ascii="仿宋" w:eastAsia="仿宋" w:hAnsi="仿宋" w:cs="仿宋" w:hint="eastAsia"/>
          <w:sz w:val="28"/>
          <w:lang w:eastAsia="zh-CN"/>
        </w:rPr>
        <w:t>(九)、原材料供应保障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基础依赖于一系列主要原材料及辅助材料，其中包括Xxx、xxx、xx、xxx、xx等关键成分。为了确保数字精密压力表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数字精密压力表项目对原辅材料高标准的要求。他们拥有强大的生产能力和供应链体系，能够灵活应对市场变化，确保在数字精密压力表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数字精密压力表项目未来扩大生产规模的需求。通过与这些供货商的密切合作，Xxx集团将确保数字精密压力表项目在原材料供应方面具有高度的稳定性和可持续性，为数字精密压力表项目的长期发展打下坚实的基础。这一战略性选择有助于提升数字精密压力表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4" w:name="_Toc699"/>
      <w:r>
        <w:rPr>
          <w:rFonts w:ascii="仿宋" w:eastAsia="仿宋" w:hAnsi="仿宋" w:cs="仿宋" w:hint="eastAsia"/>
          <w:sz w:val="28"/>
          <w:lang w:eastAsia="zh-CN"/>
        </w:rPr>
        <w:t>(十)、数字精密压力表项目能源消耗分析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数字精密压力表项目能耗概况：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年用电量达到XXX千瓦时，相当于消耗了XX吨标准煤。这一电力需求覆盖了XX数字精密压力表项目的生产、办公以及公用设施等各方面的用电需求。通过合理的电力规划，确保数字精密压力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数字精密压力表项目用水情况：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年总用水量达到XXX立方米，相当于消耗了XX吨标准煤。主要用水包括生产补给水和办公及生活用水。数字精密压力表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数字精密压力表项目年用电量和总用水量的综合总耗能量（当量值）为XX吨标准煤/年。在达产年，数字精密压力表项目实现了XX吨标准煤/年的综合节能，总节能率达到了XX%。这意味着数字精密压力表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数字精密压力表项目的能源需求和使用情况，还凸显了数字精密压力表项目在能源管理和节能方面所取得的显著成就。通过细致的能耗统计和全面的节能措施，数字精密压力表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5" w:name="_Toc296"/>
      <w:r>
        <w:rPr>
          <w:rFonts w:ascii="仿宋" w:eastAsia="仿宋" w:hAnsi="仿宋" w:cs="仿宋" w:hint="eastAsia"/>
          <w:sz w:val="28"/>
          <w:lang w:eastAsia="zh-CN"/>
        </w:rPr>
        <w:t>(十一)、环境保护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规划与设计充分契合xxx产业示范园区的发展方向，遵循了该园区的产业结构调整规划以及国家产业发展政策。我们深刻理解并积极响应国家对产业升级、结构优化的号召，确保数字精密压力表项目的发展与国家产业大势保持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履行企业社会责任，数字精密压力表项目采取了全面而实际可行的治理措施，针对各类污染物制定了科学有效的控制方案，严格按照国家规定的排放标准执行。通过数字精密压力表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精密压力表项目设计中，我们强调了清洁生产的理念，采用了清洁生产工艺，并选择了清洁原材料，以生产环保型产品。同时，我们实施了全面而有效的清洁生产措施，以达到减少和消除污染的目标。在数字精密压力表项目建成投产后，各项环境指标将严格符合国家和地方清洁生产的标准要求，确保数字精密压力表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6" w:name="_Toc25715"/>
      <w:r>
        <w:rPr>
          <w:rFonts w:ascii="仿宋" w:eastAsia="仿宋" w:hAnsi="仿宋" w:cs="仿宋" w:hint="eastAsia"/>
          <w:sz w:val="28"/>
          <w:lang w:eastAsia="zh-CN"/>
        </w:rPr>
        <w:t>(十二)、数字精密压力表项目进度规划与执行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工程数字精密压力表项目建设期限规划：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数字精密压力表项目的建设期限被规划为XX个月，这一时间框架是在综合考虑数字精密压力表项目规模、复杂性、资源供给等多方面因素的基础上制定的。该期限的设定旨在充分保障数字精密压力表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数字精密压力表项目分期、分段建设：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数字精密压力表项目，将整个数字精密压力表项目划分为若干个阶段，并在每个阶段内进行分段建设。这种分期、分段的策略有助于降低数字精密压力表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数字精密压力表项目分解和工期目标分解：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数字精密压力表项目规划中，对数字精密压力表项目进行详细的分解，将数字精密压力表项目划分为各个子数字精密压力表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数字精密压力表项目整体的适应性，合理安排各主体工程的施工期，使得它们在时间上错开，降低了数字精密压力表项目工程的集中度。这样的叉开实施有助于减轻资源压力，提高施工效率，确保整个数字精密压力表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13643"/>
      <w:r>
        <w:rPr>
          <w:rFonts w:ascii="仿宋" w:eastAsia="仿宋" w:hAnsi="仿宋" w:cs="仿宋" w:hint="eastAsia"/>
          <w:sz w:val="28"/>
          <w:lang w:eastAsia="zh-CN"/>
        </w:rPr>
        <w:t>(十三)、经济效益分析与投资预估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数字精密压力表项目总投资及资金构成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数字精密压力表项目总投资预计为XXX万元，其中固定资产投资为XXX万元，占数字精密压力表项目总投资的XX%；流动资金为XXX万元，占数字精密压力表项目总投资的XX%。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目前，该数字精密压力表项目的资金筹措阶段由企业自筹，通过内部资金和融资等方式满足数字精密压力表项目启动和实施的资金需求。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(三) 数字精密压力表项目预期经济效益规划目标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预期在达产年实现营业收入达XXX万元，总成本费用为XXX万元，税金及附加为XXX万元，实现利润总额为XXX万元，利税总额为XXX万元，税后净利润达XXX万元，达产年纳税总额为XXX万元。在达产年，数字精密压力表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这些预期经济效益规划目标反映了数字精密压力表项目在经济层面的可行性和潜在收益，为数字精密压力表项目的推进和实施提供了有力的经济支持。</w:t>
      </w:r>
    </w:p>
    <w:p>
      <w:pPr>
        <w:pStyle w:val="Heading2"/>
        <w:ind w:firstLine="560" w:firstLineChars="200"/>
        <w:rPr>
          <w:rFonts w:ascii="仿宋" w:eastAsia="仿宋" w:hAnsi="仿宋" w:cs="仿宋" w:hint="eastAsia"/>
          <w:sz w:val="28"/>
          <w:lang w:eastAsia="zh-CN"/>
        </w:rPr>
      </w:pPr>
      <w:bookmarkStart w:id="28" w:name="_Toc20301"/>
      <w:r>
        <w:rPr>
          <w:rFonts w:ascii="仿宋" w:eastAsia="仿宋" w:hAnsi="仿宋" w:cs="仿宋" w:hint="eastAsia"/>
          <w:sz w:val="28"/>
          <w:lang w:eastAsia="zh-CN"/>
        </w:rPr>
        <w:t>(十四)、报告详解与解释</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1、数字精密压力表项目符合政策和示范园区发展需求：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数字精密压力表项目不仅完全符合国家产业发展政策和规划要求，还与XXX产业示范园区及XXX产业示范园区的XX行业布局和结构调整政策相契合。数字精密压力表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2、数字精密压力表项目对示范园区经济的促进作用：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数字精密压力表项目”。这一建设将不仅有力促进XXX产业示范园区的经济发展，创造了XX个就业职位，达产年纳税总额达到XX万元，更将通过数字精密压力表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3、数字精密压力表项目的经济效益和投资回报率：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达产年投资利润率高达XX%，投资利税率达到XX%，全部投资回报率为XX%，而全部投资回收期仅为XX年（含建设期）。这意味着数字精密压力表项目不仅具备强大的盈利能力，同时展现了卓越的抗风险能力，为投资者带来了可观的经济回报，进一步确保了数字精密压力表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数字精密压力表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在经济效益、社会效益、环境保护和清洁生产等方面，本数字精密压力表项目的建设和实施都呈现出积极而可行的前景。</w:t>
      </w:r>
    </w:p>
    <w:p>
      <w:pPr>
        <w:pStyle w:val="Heading1"/>
        <w:ind w:firstLine="560" w:firstLineChars="200"/>
        <w:rPr>
          <w:rFonts w:ascii="仿宋" w:eastAsia="仿宋" w:hAnsi="仿宋" w:cs="仿宋" w:hint="eastAsia"/>
          <w:sz w:val="28"/>
          <w:lang w:eastAsia="zh-CN"/>
        </w:rPr>
      </w:pPr>
      <w:bookmarkStart w:id="29" w:name="_Toc9624"/>
      <w:r>
        <w:rPr>
          <w:rFonts w:ascii="仿宋" w:eastAsia="仿宋" w:hAnsi="仿宋" w:cs="仿宋" w:hint="eastAsia"/>
          <w:sz w:val="28"/>
          <w:lang w:eastAsia="zh-CN"/>
        </w:rPr>
        <w:t>四、建设规划分析</w:t>
      </w:r>
      <w:bookmarkEnd w:id="29"/>
    </w:p>
    <w:p>
      <w:pPr>
        <w:pStyle w:val="Heading2"/>
        <w:rPr>
          <w:rFonts w:ascii="仿宋" w:eastAsia="仿宋" w:hAnsi="仿宋" w:cs="仿宋" w:hint="eastAsia"/>
          <w:lang w:eastAsia="zh-CN"/>
        </w:rPr>
      </w:pPr>
      <w:bookmarkStart w:id="30" w:name="_Toc6126"/>
      <w:r>
        <w:rPr>
          <w:rFonts w:ascii="仿宋" w:eastAsia="仿宋" w:hAnsi="仿宋" w:cs="仿宋" w:hint="eastAsia"/>
          <w:lang w:eastAsia="zh-CN"/>
        </w:rPr>
        <w:t>(一)、产品规划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https://d.book118.com/416141041201010054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67F62"/>
    <w:rsid w:val="2CCA2C19"/>
    <w:rsid w:val="44E67F62"/>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1614104120101005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2024-01-25T16:42:00Z</dcterms:created>
  <dcterms:modified xsi:type="dcterms:W3CDTF">2024-01-25T16:42:42Z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DC4CBE6FCAA84B868ED922D041AE0F42_11</vt:lpwstr>
  </property>
  <property fmtid="{D5CDD505-2E9C-101B-9397-08002B2CF9AE}" pid="3" name="KSOProductBuildVer">
    <vt:lpwstr>2052-12.1.0.16120</vt:lpwstr>
  </property>
</Properties>
</file>