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透明胶项目规划设计蓝图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10" w:history="1">
        <w:r>
          <w:rPr>
            <w:rFonts w:ascii="仿宋" w:eastAsia="仿宋" w:hAnsi="仿宋" w:cs="仿宋" w:hint="eastAsia"/>
            <w:lang w:eastAsia="zh-CN"/>
          </w:rPr>
          <w:t>概论</w:t>
        </w:r>
        <w:r>
          <w:tab/>
        </w:r>
        <w:r>
          <w:fldChar w:fldCharType="begin"/>
        </w:r>
        <w:r>
          <w:instrText xml:space="preserve"> PAGEREF _Toc23510 \h </w:instrText>
        </w:r>
        <w:r>
          <w:fldChar w:fldCharType="separate"/>
        </w:r>
        <w:r>
          <w:t>3</w:t>
        </w:r>
        <w:r>
          <w:fldChar w:fldCharType="end"/>
        </w:r>
      </w:hyperlink>
    </w:p>
    <w:p>
      <w:pPr>
        <w:pStyle w:val="TOC1"/>
        <w:tabs>
          <w:tab w:val="right" w:leader="dot" w:pos="8306"/>
        </w:tabs>
      </w:pPr>
      <w:hyperlink w:anchor="_Toc6027" w:history="1">
        <w:r>
          <w:rPr>
            <w:rFonts w:ascii="仿宋" w:eastAsia="仿宋" w:hAnsi="仿宋" w:cs="仿宋" w:hint="eastAsia"/>
            <w:lang w:eastAsia="zh-CN"/>
          </w:rPr>
          <w:t>一、透明胶项目选址可行性分析</w:t>
        </w:r>
        <w:r>
          <w:tab/>
        </w:r>
        <w:r>
          <w:fldChar w:fldCharType="begin"/>
        </w:r>
        <w:r>
          <w:instrText xml:space="preserve"> PAGEREF _Toc6027 \h </w:instrText>
        </w:r>
        <w:r>
          <w:fldChar w:fldCharType="separate"/>
        </w:r>
        <w:r>
          <w:t>3</w:t>
        </w:r>
        <w:r>
          <w:fldChar w:fldCharType="end"/>
        </w:r>
      </w:hyperlink>
    </w:p>
    <w:p>
      <w:pPr>
        <w:pStyle w:val="TOC2"/>
        <w:tabs>
          <w:tab w:val="right" w:leader="dot" w:pos="8306"/>
        </w:tabs>
      </w:pPr>
      <w:hyperlink w:anchor="_Toc11122" w:history="1">
        <w:r>
          <w:rPr>
            <w:rFonts w:ascii="仿宋" w:eastAsia="仿宋" w:hAnsi="仿宋" w:cs="仿宋" w:hint="eastAsia"/>
            <w:lang w:eastAsia="zh-CN"/>
          </w:rPr>
          <w:t>(一)、透明胶项目选址</w:t>
        </w:r>
        <w:r>
          <w:tab/>
        </w:r>
        <w:r>
          <w:fldChar w:fldCharType="begin"/>
        </w:r>
        <w:r>
          <w:instrText xml:space="preserve"> PAGEREF _Toc11122 \h </w:instrText>
        </w:r>
        <w:r>
          <w:fldChar w:fldCharType="separate"/>
        </w:r>
        <w:r>
          <w:t>3</w:t>
        </w:r>
        <w:r>
          <w:fldChar w:fldCharType="end"/>
        </w:r>
      </w:hyperlink>
    </w:p>
    <w:p>
      <w:pPr>
        <w:pStyle w:val="TOC2"/>
        <w:tabs>
          <w:tab w:val="right" w:leader="dot" w:pos="8306"/>
        </w:tabs>
      </w:pPr>
      <w:hyperlink w:anchor="_Toc29718" w:history="1">
        <w:r>
          <w:rPr>
            <w:rFonts w:ascii="仿宋" w:eastAsia="仿宋" w:hAnsi="仿宋" w:cs="仿宋" w:hint="eastAsia"/>
            <w:lang w:eastAsia="zh-CN"/>
          </w:rPr>
          <w:t>(二)、用地控制指标</w:t>
        </w:r>
        <w:r>
          <w:tab/>
        </w:r>
        <w:r>
          <w:fldChar w:fldCharType="begin"/>
        </w:r>
        <w:r>
          <w:instrText xml:space="preserve"> PAGEREF _Toc29718 \h </w:instrText>
        </w:r>
        <w:r>
          <w:fldChar w:fldCharType="separate"/>
        </w:r>
        <w:r>
          <w:t>3</w:t>
        </w:r>
        <w:r>
          <w:fldChar w:fldCharType="end"/>
        </w:r>
      </w:hyperlink>
    </w:p>
    <w:p>
      <w:pPr>
        <w:pStyle w:val="TOC2"/>
        <w:tabs>
          <w:tab w:val="right" w:leader="dot" w:pos="8306"/>
        </w:tabs>
      </w:pPr>
      <w:hyperlink w:anchor="_Toc16591" w:history="1">
        <w:r>
          <w:rPr>
            <w:rFonts w:ascii="仿宋" w:eastAsia="仿宋" w:hAnsi="仿宋" w:cs="仿宋" w:hint="eastAsia"/>
            <w:lang w:eastAsia="zh-CN"/>
          </w:rPr>
          <w:t>(三)、节约用地措施</w:t>
        </w:r>
        <w:r>
          <w:tab/>
        </w:r>
        <w:r>
          <w:fldChar w:fldCharType="begin"/>
        </w:r>
        <w:r>
          <w:instrText xml:space="preserve"> PAGEREF _Toc16591 \h </w:instrText>
        </w:r>
        <w:r>
          <w:fldChar w:fldCharType="separate"/>
        </w:r>
        <w:r>
          <w:t>5</w:t>
        </w:r>
        <w:r>
          <w:fldChar w:fldCharType="end"/>
        </w:r>
      </w:hyperlink>
    </w:p>
    <w:p>
      <w:pPr>
        <w:pStyle w:val="TOC2"/>
        <w:tabs>
          <w:tab w:val="right" w:leader="dot" w:pos="8306"/>
        </w:tabs>
      </w:pPr>
      <w:hyperlink w:anchor="_Toc2984" w:history="1">
        <w:r>
          <w:rPr>
            <w:rFonts w:ascii="仿宋" w:eastAsia="仿宋" w:hAnsi="仿宋" w:cs="仿宋" w:hint="eastAsia"/>
            <w:lang w:eastAsia="zh-CN"/>
          </w:rPr>
          <w:t>(四)、总图布置方案</w:t>
        </w:r>
        <w:r>
          <w:tab/>
        </w:r>
        <w:r>
          <w:fldChar w:fldCharType="begin"/>
        </w:r>
        <w:r>
          <w:instrText xml:space="preserve"> PAGEREF _Toc2984 \h </w:instrText>
        </w:r>
        <w:r>
          <w:fldChar w:fldCharType="separate"/>
        </w:r>
        <w:r>
          <w:t>6</w:t>
        </w:r>
        <w:r>
          <w:fldChar w:fldCharType="end"/>
        </w:r>
      </w:hyperlink>
    </w:p>
    <w:p>
      <w:pPr>
        <w:pStyle w:val="TOC2"/>
        <w:tabs>
          <w:tab w:val="right" w:leader="dot" w:pos="8306"/>
        </w:tabs>
      </w:pPr>
      <w:hyperlink w:anchor="_Toc26948" w:history="1">
        <w:r>
          <w:rPr>
            <w:rFonts w:ascii="仿宋" w:eastAsia="仿宋" w:hAnsi="仿宋" w:cs="仿宋" w:hint="eastAsia"/>
            <w:lang w:eastAsia="zh-CN"/>
          </w:rPr>
          <w:t>(五)、选址综合评价</w:t>
        </w:r>
        <w:r>
          <w:tab/>
        </w:r>
        <w:r>
          <w:fldChar w:fldCharType="begin"/>
        </w:r>
        <w:r>
          <w:instrText xml:space="preserve"> PAGEREF _Toc26948 \h </w:instrText>
        </w:r>
        <w:r>
          <w:fldChar w:fldCharType="separate"/>
        </w:r>
        <w:r>
          <w:t>7</w:t>
        </w:r>
        <w:r>
          <w:fldChar w:fldCharType="end"/>
        </w:r>
      </w:hyperlink>
    </w:p>
    <w:p>
      <w:pPr>
        <w:pStyle w:val="TOC1"/>
        <w:tabs>
          <w:tab w:val="right" w:leader="dot" w:pos="8306"/>
        </w:tabs>
      </w:pPr>
      <w:hyperlink w:anchor="_Toc25190" w:history="1">
        <w:r>
          <w:rPr>
            <w:rFonts w:ascii="仿宋" w:eastAsia="仿宋" w:hAnsi="仿宋" w:cs="仿宋" w:hint="eastAsia"/>
            <w:lang w:eastAsia="zh-CN"/>
          </w:rPr>
          <w:t>二、市场分析、调研</w:t>
        </w:r>
        <w:r>
          <w:tab/>
        </w:r>
        <w:r>
          <w:fldChar w:fldCharType="begin"/>
        </w:r>
        <w:r>
          <w:instrText xml:space="preserve"> PAGEREF _Toc25190 \h </w:instrText>
        </w:r>
        <w:r>
          <w:fldChar w:fldCharType="separate"/>
        </w:r>
        <w:r>
          <w:t>8</w:t>
        </w:r>
        <w:r>
          <w:fldChar w:fldCharType="end"/>
        </w:r>
      </w:hyperlink>
    </w:p>
    <w:p>
      <w:pPr>
        <w:pStyle w:val="TOC2"/>
        <w:tabs>
          <w:tab w:val="right" w:leader="dot" w:pos="8306"/>
        </w:tabs>
      </w:pPr>
      <w:hyperlink w:anchor="_Toc7116" w:history="1">
        <w:r>
          <w:rPr>
            <w:rFonts w:ascii="仿宋" w:eastAsia="仿宋" w:hAnsi="仿宋" w:cs="仿宋" w:hint="eastAsia"/>
            <w:lang w:eastAsia="zh-CN"/>
          </w:rPr>
          <w:t>(一)、透明胶行业分析</w:t>
        </w:r>
        <w:r>
          <w:tab/>
        </w:r>
        <w:r>
          <w:fldChar w:fldCharType="begin"/>
        </w:r>
        <w:r>
          <w:instrText xml:space="preserve"> PAGEREF _Toc7116 \h </w:instrText>
        </w:r>
        <w:r>
          <w:fldChar w:fldCharType="separate"/>
        </w:r>
        <w:r>
          <w:t>8</w:t>
        </w:r>
        <w:r>
          <w:fldChar w:fldCharType="end"/>
        </w:r>
      </w:hyperlink>
    </w:p>
    <w:p>
      <w:pPr>
        <w:pStyle w:val="TOC2"/>
        <w:tabs>
          <w:tab w:val="right" w:leader="dot" w:pos="8306"/>
        </w:tabs>
      </w:pPr>
      <w:hyperlink w:anchor="_Toc12585" w:history="1">
        <w:r>
          <w:rPr>
            <w:rFonts w:ascii="仿宋" w:eastAsia="仿宋" w:hAnsi="仿宋" w:cs="仿宋" w:hint="eastAsia"/>
            <w:lang w:eastAsia="zh-CN"/>
          </w:rPr>
          <w:t>(二)、透明胶市场分析预测</w:t>
        </w:r>
        <w:r>
          <w:tab/>
        </w:r>
        <w:r>
          <w:fldChar w:fldCharType="begin"/>
        </w:r>
        <w:r>
          <w:instrText xml:space="preserve"> PAGEREF _Toc12585 \h </w:instrText>
        </w:r>
        <w:r>
          <w:fldChar w:fldCharType="separate"/>
        </w:r>
        <w:r>
          <w:t>9</w:t>
        </w:r>
        <w:r>
          <w:fldChar w:fldCharType="end"/>
        </w:r>
      </w:hyperlink>
    </w:p>
    <w:p>
      <w:pPr>
        <w:pStyle w:val="TOC1"/>
        <w:tabs>
          <w:tab w:val="right" w:leader="dot" w:pos="8306"/>
        </w:tabs>
      </w:pPr>
      <w:hyperlink w:anchor="_Toc23702" w:history="1">
        <w:r>
          <w:rPr>
            <w:rFonts w:ascii="仿宋" w:eastAsia="仿宋" w:hAnsi="仿宋" w:cs="仿宋" w:hint="eastAsia"/>
            <w:lang w:eastAsia="zh-CN"/>
          </w:rPr>
          <w:t>三、工艺说明</w:t>
        </w:r>
        <w:r>
          <w:tab/>
        </w:r>
        <w:r>
          <w:fldChar w:fldCharType="begin"/>
        </w:r>
        <w:r>
          <w:instrText xml:space="preserve"> PAGEREF _Toc23702 \h </w:instrText>
        </w:r>
        <w:r>
          <w:fldChar w:fldCharType="separate"/>
        </w:r>
        <w:r>
          <w:t>10</w:t>
        </w:r>
        <w:r>
          <w:fldChar w:fldCharType="end"/>
        </w:r>
      </w:hyperlink>
    </w:p>
    <w:p>
      <w:pPr>
        <w:pStyle w:val="TOC2"/>
        <w:tabs>
          <w:tab w:val="right" w:leader="dot" w:pos="8306"/>
        </w:tabs>
      </w:pPr>
      <w:hyperlink w:anchor="_Toc18225" w:history="1">
        <w:r>
          <w:rPr>
            <w:rFonts w:ascii="仿宋" w:eastAsia="仿宋" w:hAnsi="仿宋" w:cs="仿宋" w:hint="eastAsia"/>
            <w:lang w:eastAsia="zh-CN"/>
          </w:rPr>
          <w:t>(一)、技术管理特点</w:t>
        </w:r>
        <w:r>
          <w:tab/>
        </w:r>
        <w:r>
          <w:fldChar w:fldCharType="begin"/>
        </w:r>
        <w:r>
          <w:instrText xml:space="preserve"> PAGEREF _Toc18225 \h </w:instrText>
        </w:r>
        <w:r>
          <w:fldChar w:fldCharType="separate"/>
        </w:r>
        <w:r>
          <w:t>10</w:t>
        </w:r>
        <w:r>
          <w:fldChar w:fldCharType="end"/>
        </w:r>
      </w:hyperlink>
    </w:p>
    <w:p>
      <w:pPr>
        <w:pStyle w:val="TOC2"/>
        <w:tabs>
          <w:tab w:val="right" w:leader="dot" w:pos="8306"/>
        </w:tabs>
      </w:pPr>
      <w:hyperlink w:anchor="_Toc29294" w:history="1">
        <w:r>
          <w:rPr>
            <w:rFonts w:ascii="仿宋" w:eastAsia="仿宋" w:hAnsi="仿宋" w:cs="仿宋" w:hint="eastAsia"/>
            <w:lang w:eastAsia="zh-CN"/>
          </w:rPr>
          <w:t>(二)、透明胶项目工艺技术设计方案</w:t>
        </w:r>
        <w:r>
          <w:tab/>
        </w:r>
        <w:r>
          <w:fldChar w:fldCharType="begin"/>
        </w:r>
        <w:r>
          <w:instrText xml:space="preserve"> PAGEREF _Toc29294 \h </w:instrText>
        </w:r>
        <w:r>
          <w:fldChar w:fldCharType="separate"/>
        </w:r>
        <w:r>
          <w:t>11</w:t>
        </w:r>
        <w:r>
          <w:fldChar w:fldCharType="end"/>
        </w:r>
      </w:hyperlink>
    </w:p>
    <w:p>
      <w:pPr>
        <w:pStyle w:val="TOC2"/>
        <w:tabs>
          <w:tab w:val="right" w:leader="dot" w:pos="8306"/>
        </w:tabs>
      </w:pPr>
      <w:hyperlink w:anchor="_Toc23165" w:history="1">
        <w:r>
          <w:rPr>
            <w:rFonts w:ascii="仿宋" w:eastAsia="仿宋" w:hAnsi="仿宋" w:cs="仿宋" w:hint="eastAsia"/>
            <w:lang w:eastAsia="zh-CN"/>
          </w:rPr>
          <w:t>(三)、设备选型方案</w:t>
        </w:r>
        <w:r>
          <w:tab/>
        </w:r>
        <w:r>
          <w:fldChar w:fldCharType="begin"/>
        </w:r>
        <w:r>
          <w:instrText xml:space="preserve"> PAGEREF _Toc23165 \h </w:instrText>
        </w:r>
        <w:r>
          <w:fldChar w:fldCharType="separate"/>
        </w:r>
        <w:r>
          <w:t>12</w:t>
        </w:r>
        <w:r>
          <w:fldChar w:fldCharType="end"/>
        </w:r>
      </w:hyperlink>
    </w:p>
    <w:p>
      <w:pPr>
        <w:pStyle w:val="TOC1"/>
        <w:tabs>
          <w:tab w:val="right" w:leader="dot" w:pos="8306"/>
        </w:tabs>
      </w:pPr>
      <w:hyperlink w:anchor="_Toc9260" w:history="1">
        <w:r>
          <w:rPr>
            <w:rFonts w:ascii="仿宋" w:eastAsia="仿宋" w:hAnsi="仿宋" w:cs="仿宋" w:hint="eastAsia"/>
            <w:lang w:eastAsia="zh-CN"/>
          </w:rPr>
          <w:t>四、透明胶项目建设背景及必要性分析</w:t>
        </w:r>
        <w:r>
          <w:tab/>
        </w:r>
        <w:r>
          <w:fldChar w:fldCharType="begin"/>
        </w:r>
        <w:r>
          <w:instrText xml:space="preserve"> PAGEREF _Toc9260 \h </w:instrText>
        </w:r>
        <w:r>
          <w:fldChar w:fldCharType="separate"/>
        </w:r>
        <w:r>
          <w:t>13</w:t>
        </w:r>
        <w:r>
          <w:fldChar w:fldCharType="end"/>
        </w:r>
      </w:hyperlink>
    </w:p>
    <w:p>
      <w:pPr>
        <w:pStyle w:val="TOC2"/>
        <w:tabs>
          <w:tab w:val="right" w:leader="dot" w:pos="8306"/>
        </w:tabs>
      </w:pPr>
      <w:hyperlink w:anchor="_Toc17399" w:history="1">
        <w:r>
          <w:rPr>
            <w:rFonts w:ascii="仿宋" w:eastAsia="仿宋" w:hAnsi="仿宋" w:cs="仿宋" w:hint="eastAsia"/>
            <w:lang w:eastAsia="zh-CN"/>
          </w:rPr>
          <w:t>(一)、透明胶项目背景分析</w:t>
        </w:r>
        <w:r>
          <w:tab/>
        </w:r>
        <w:r>
          <w:fldChar w:fldCharType="begin"/>
        </w:r>
        <w:r>
          <w:instrText xml:space="preserve"> PAGEREF _Toc17399 \h </w:instrText>
        </w:r>
        <w:r>
          <w:fldChar w:fldCharType="separate"/>
        </w:r>
        <w:r>
          <w:t>13</w:t>
        </w:r>
        <w:r>
          <w:fldChar w:fldCharType="end"/>
        </w:r>
      </w:hyperlink>
    </w:p>
    <w:p>
      <w:pPr>
        <w:pStyle w:val="TOC2"/>
        <w:tabs>
          <w:tab w:val="right" w:leader="dot" w:pos="8306"/>
        </w:tabs>
      </w:pPr>
      <w:hyperlink w:anchor="_Toc9923" w:history="1">
        <w:r>
          <w:rPr>
            <w:rFonts w:ascii="仿宋" w:eastAsia="仿宋" w:hAnsi="仿宋" w:cs="仿宋" w:hint="eastAsia"/>
            <w:lang w:eastAsia="zh-CN"/>
          </w:rPr>
          <w:t>(二)、透明胶项目建设必要性分析</w:t>
        </w:r>
        <w:r>
          <w:tab/>
        </w:r>
        <w:r>
          <w:fldChar w:fldCharType="begin"/>
        </w:r>
        <w:r>
          <w:instrText xml:space="preserve"> PAGEREF _Toc9923 \h </w:instrText>
        </w:r>
        <w:r>
          <w:fldChar w:fldCharType="separate"/>
        </w:r>
        <w:r>
          <w:t>15</w:t>
        </w:r>
        <w:r>
          <w:fldChar w:fldCharType="end"/>
        </w:r>
      </w:hyperlink>
    </w:p>
    <w:p>
      <w:pPr>
        <w:pStyle w:val="TOC1"/>
        <w:tabs>
          <w:tab w:val="right" w:leader="dot" w:pos="8306"/>
        </w:tabs>
      </w:pPr>
      <w:hyperlink w:anchor="_Toc19912" w:history="1">
        <w:r>
          <w:rPr>
            <w:rFonts w:ascii="仿宋" w:eastAsia="仿宋" w:hAnsi="仿宋" w:cs="仿宋" w:hint="eastAsia"/>
            <w:lang w:eastAsia="zh-CN"/>
          </w:rPr>
          <w:t>五、透明胶项目危机管理</w:t>
        </w:r>
        <w:r>
          <w:tab/>
        </w:r>
        <w:r>
          <w:fldChar w:fldCharType="begin"/>
        </w:r>
        <w:r>
          <w:instrText xml:space="preserve"> PAGEREF _Toc19912 \h </w:instrText>
        </w:r>
        <w:r>
          <w:fldChar w:fldCharType="separate"/>
        </w:r>
        <w:r>
          <w:t>16</w:t>
        </w:r>
        <w:r>
          <w:fldChar w:fldCharType="end"/>
        </w:r>
      </w:hyperlink>
    </w:p>
    <w:p>
      <w:pPr>
        <w:pStyle w:val="TOC2"/>
        <w:tabs>
          <w:tab w:val="right" w:leader="dot" w:pos="8306"/>
        </w:tabs>
      </w:pPr>
      <w:hyperlink w:anchor="_Toc26796" w:history="1">
        <w:r>
          <w:rPr>
            <w:rFonts w:ascii="仿宋" w:eastAsia="仿宋" w:hAnsi="仿宋" w:cs="仿宋" w:hint="eastAsia"/>
            <w:lang w:eastAsia="zh-CN"/>
          </w:rPr>
          <w:t>(一)、危机预警与识别</w:t>
        </w:r>
        <w:r>
          <w:tab/>
        </w:r>
        <w:r>
          <w:fldChar w:fldCharType="begin"/>
        </w:r>
        <w:r>
          <w:instrText xml:space="preserve"> PAGEREF _Toc26796 \h </w:instrText>
        </w:r>
        <w:r>
          <w:fldChar w:fldCharType="separate"/>
        </w:r>
        <w:r>
          <w:t>16</w:t>
        </w:r>
        <w:r>
          <w:fldChar w:fldCharType="end"/>
        </w:r>
      </w:hyperlink>
    </w:p>
    <w:p>
      <w:pPr>
        <w:pStyle w:val="TOC2"/>
        <w:tabs>
          <w:tab w:val="right" w:leader="dot" w:pos="8306"/>
        </w:tabs>
      </w:pPr>
      <w:hyperlink w:anchor="_Toc11671" w:history="1">
        <w:r>
          <w:rPr>
            <w:rFonts w:ascii="仿宋" w:eastAsia="仿宋" w:hAnsi="仿宋" w:cs="仿宋" w:hint="eastAsia"/>
            <w:lang w:eastAsia="zh-CN"/>
          </w:rPr>
          <w:t>(二)、危机应对与恢复</w:t>
        </w:r>
        <w:r>
          <w:tab/>
        </w:r>
        <w:r>
          <w:fldChar w:fldCharType="begin"/>
        </w:r>
        <w:r>
          <w:instrText xml:space="preserve"> PAGEREF _Toc11671 \h </w:instrText>
        </w:r>
        <w:r>
          <w:fldChar w:fldCharType="separate"/>
        </w:r>
        <w:r>
          <w:t>17</w:t>
        </w:r>
        <w:r>
          <w:fldChar w:fldCharType="end"/>
        </w:r>
      </w:hyperlink>
    </w:p>
    <w:p>
      <w:pPr>
        <w:pStyle w:val="TOC1"/>
        <w:tabs>
          <w:tab w:val="right" w:leader="dot" w:pos="8306"/>
        </w:tabs>
      </w:pPr>
      <w:hyperlink w:anchor="_Toc3517" w:history="1">
        <w:r>
          <w:rPr>
            <w:rFonts w:ascii="仿宋" w:eastAsia="仿宋" w:hAnsi="仿宋" w:cs="仿宋" w:hint="eastAsia"/>
            <w:lang w:eastAsia="zh-CN"/>
          </w:rPr>
          <w:t>六、透明胶项目土建工程</w:t>
        </w:r>
        <w:r>
          <w:tab/>
        </w:r>
        <w:r>
          <w:fldChar w:fldCharType="begin"/>
        </w:r>
        <w:r>
          <w:instrText xml:space="preserve"> PAGEREF _Toc3517 \h </w:instrText>
        </w:r>
        <w:r>
          <w:fldChar w:fldCharType="separate"/>
        </w:r>
        <w:r>
          <w:t>19</w:t>
        </w:r>
        <w:r>
          <w:fldChar w:fldCharType="end"/>
        </w:r>
      </w:hyperlink>
    </w:p>
    <w:p>
      <w:pPr>
        <w:pStyle w:val="TOC2"/>
        <w:tabs>
          <w:tab w:val="right" w:leader="dot" w:pos="8306"/>
        </w:tabs>
      </w:pPr>
      <w:hyperlink w:anchor="_Toc20869" w:history="1">
        <w:r>
          <w:rPr>
            <w:rFonts w:ascii="仿宋" w:eastAsia="仿宋" w:hAnsi="仿宋" w:cs="仿宋" w:hint="eastAsia"/>
            <w:lang w:eastAsia="zh-CN"/>
          </w:rPr>
          <w:t>(一)、建筑工程设计原则</w:t>
        </w:r>
        <w:r>
          <w:tab/>
        </w:r>
        <w:r>
          <w:fldChar w:fldCharType="begin"/>
        </w:r>
        <w:r>
          <w:instrText xml:space="preserve"> PAGEREF _Toc20869 \h </w:instrText>
        </w:r>
        <w:r>
          <w:fldChar w:fldCharType="separate"/>
        </w:r>
        <w:r>
          <w:t>19</w:t>
        </w:r>
        <w:r>
          <w:fldChar w:fldCharType="end"/>
        </w:r>
      </w:hyperlink>
    </w:p>
    <w:p>
      <w:pPr>
        <w:pStyle w:val="TOC2"/>
        <w:tabs>
          <w:tab w:val="right" w:leader="dot" w:pos="8306"/>
        </w:tabs>
      </w:pPr>
      <w:hyperlink w:anchor="_Toc18096" w:history="1">
        <w:r>
          <w:rPr>
            <w:rFonts w:ascii="仿宋" w:eastAsia="仿宋" w:hAnsi="仿宋" w:cs="仿宋" w:hint="eastAsia"/>
            <w:lang w:eastAsia="zh-CN"/>
          </w:rPr>
          <w:t>(二)、土建工程设计年限及安全等级</w:t>
        </w:r>
        <w:r>
          <w:tab/>
        </w:r>
        <w:r>
          <w:fldChar w:fldCharType="begin"/>
        </w:r>
        <w:r>
          <w:instrText xml:space="preserve"> PAGEREF _Toc18096 \h </w:instrText>
        </w:r>
        <w:r>
          <w:fldChar w:fldCharType="separate"/>
        </w:r>
        <w:r>
          <w:t>20</w:t>
        </w:r>
        <w:r>
          <w:fldChar w:fldCharType="end"/>
        </w:r>
      </w:hyperlink>
    </w:p>
    <w:p>
      <w:pPr>
        <w:pStyle w:val="TOC2"/>
        <w:tabs>
          <w:tab w:val="right" w:leader="dot" w:pos="8306"/>
        </w:tabs>
      </w:pPr>
      <w:hyperlink w:anchor="_Toc7702" w:history="1">
        <w:r>
          <w:rPr>
            <w:rFonts w:ascii="仿宋" w:eastAsia="仿宋" w:hAnsi="仿宋" w:cs="仿宋" w:hint="eastAsia"/>
            <w:lang w:eastAsia="zh-CN"/>
          </w:rPr>
          <w:t>(三)、建筑工程设计总体要求</w:t>
        </w:r>
        <w:r>
          <w:tab/>
        </w:r>
        <w:r>
          <w:fldChar w:fldCharType="begin"/>
        </w:r>
        <w:r>
          <w:instrText xml:space="preserve"> PAGEREF _Toc7702 \h </w:instrText>
        </w:r>
        <w:r>
          <w:fldChar w:fldCharType="separate"/>
        </w:r>
        <w:r>
          <w:t>21</w:t>
        </w:r>
        <w:r>
          <w:fldChar w:fldCharType="end"/>
        </w:r>
      </w:hyperlink>
    </w:p>
    <w:p>
      <w:pPr>
        <w:pStyle w:val="TOC2"/>
        <w:tabs>
          <w:tab w:val="right" w:leader="dot" w:pos="8306"/>
        </w:tabs>
      </w:pPr>
      <w:hyperlink w:anchor="_Toc18915" w:history="1">
        <w:r>
          <w:rPr>
            <w:rFonts w:ascii="仿宋" w:eastAsia="仿宋" w:hAnsi="仿宋" w:cs="仿宋" w:hint="eastAsia"/>
            <w:lang w:eastAsia="zh-CN"/>
          </w:rPr>
          <w:t>(四)、土建工程建设指标</w:t>
        </w:r>
        <w:r>
          <w:tab/>
        </w:r>
        <w:r>
          <w:fldChar w:fldCharType="begin"/>
        </w:r>
        <w:r>
          <w:instrText xml:space="preserve"> PAGEREF _Toc18915 \h </w:instrText>
        </w:r>
        <w:r>
          <w:fldChar w:fldCharType="separate"/>
        </w:r>
        <w:r>
          <w:t>22</w:t>
        </w:r>
        <w:r>
          <w:fldChar w:fldCharType="end"/>
        </w:r>
      </w:hyperlink>
    </w:p>
    <w:p>
      <w:pPr>
        <w:pStyle w:val="TOC1"/>
        <w:tabs>
          <w:tab w:val="right" w:leader="dot" w:pos="8306"/>
        </w:tabs>
      </w:pPr>
      <w:hyperlink w:anchor="_Toc27760" w:history="1">
        <w:r>
          <w:rPr>
            <w:rFonts w:ascii="仿宋" w:eastAsia="仿宋" w:hAnsi="仿宋" w:cs="仿宋" w:hint="eastAsia"/>
            <w:lang w:eastAsia="zh-CN"/>
          </w:rPr>
          <w:t>七、透明胶项目经营效益</w:t>
        </w:r>
        <w:r>
          <w:tab/>
        </w:r>
        <w:r>
          <w:fldChar w:fldCharType="begin"/>
        </w:r>
        <w:r>
          <w:instrText xml:space="preserve"> PAGEREF _Toc27760 \h </w:instrText>
        </w:r>
        <w:r>
          <w:fldChar w:fldCharType="separate"/>
        </w:r>
        <w:r>
          <w:t>22</w:t>
        </w:r>
        <w:r>
          <w:fldChar w:fldCharType="end"/>
        </w:r>
      </w:hyperlink>
    </w:p>
    <w:p>
      <w:pPr>
        <w:pStyle w:val="TOC2"/>
        <w:tabs>
          <w:tab w:val="right" w:leader="dot" w:pos="8306"/>
        </w:tabs>
      </w:pPr>
      <w:hyperlink w:anchor="_Toc7962" w:history="1">
        <w:r>
          <w:rPr>
            <w:rFonts w:ascii="仿宋" w:eastAsia="仿宋" w:hAnsi="仿宋" w:cs="仿宋" w:hint="eastAsia"/>
            <w:lang w:eastAsia="zh-CN"/>
          </w:rPr>
          <w:t>(一)、经济评价财务测算</w:t>
        </w:r>
        <w:r>
          <w:tab/>
        </w:r>
        <w:r>
          <w:fldChar w:fldCharType="begin"/>
        </w:r>
        <w:r>
          <w:instrText xml:space="preserve"> PAGEREF _Toc7962 \h </w:instrText>
        </w:r>
        <w:r>
          <w:fldChar w:fldCharType="separate"/>
        </w:r>
        <w:r>
          <w:t>22</w:t>
        </w:r>
        <w:r>
          <w:fldChar w:fldCharType="end"/>
        </w:r>
      </w:hyperlink>
    </w:p>
    <w:p>
      <w:pPr>
        <w:pStyle w:val="TOC2"/>
        <w:tabs>
          <w:tab w:val="right" w:leader="dot" w:pos="8306"/>
        </w:tabs>
      </w:pPr>
      <w:hyperlink w:anchor="_Toc21404" w:history="1">
        <w:r>
          <w:rPr>
            <w:rFonts w:ascii="仿宋" w:eastAsia="仿宋" w:hAnsi="仿宋" w:cs="仿宋" w:hint="eastAsia"/>
            <w:lang w:eastAsia="zh-CN"/>
          </w:rPr>
          <w:t>(二)、透明胶项目盈利能力分析</w:t>
        </w:r>
        <w:r>
          <w:tab/>
        </w:r>
        <w:r>
          <w:fldChar w:fldCharType="begin"/>
        </w:r>
        <w:r>
          <w:instrText xml:space="preserve"> PAGEREF _Toc21404 \h </w:instrText>
        </w:r>
        <w:r>
          <w:fldChar w:fldCharType="separate"/>
        </w:r>
        <w:r>
          <w:t>23</w:t>
        </w:r>
        <w:r>
          <w:fldChar w:fldCharType="end"/>
        </w:r>
      </w:hyperlink>
    </w:p>
    <w:p>
      <w:pPr>
        <w:pStyle w:val="TOC1"/>
        <w:tabs>
          <w:tab w:val="right" w:leader="dot" w:pos="8306"/>
        </w:tabs>
      </w:pPr>
      <w:hyperlink w:anchor="_Toc15943" w:history="1">
        <w:r>
          <w:rPr>
            <w:rFonts w:ascii="仿宋" w:eastAsia="仿宋" w:hAnsi="仿宋" w:cs="仿宋" w:hint="eastAsia"/>
            <w:lang w:eastAsia="zh-CN"/>
          </w:rPr>
          <w:t>八、透明胶项目计划安排</w:t>
        </w:r>
        <w:r>
          <w:tab/>
        </w:r>
        <w:r>
          <w:fldChar w:fldCharType="begin"/>
        </w:r>
        <w:r>
          <w:instrText xml:space="preserve"> PAGEREF _Toc15943 \h </w:instrText>
        </w:r>
        <w:r>
          <w:fldChar w:fldCharType="separate"/>
        </w:r>
        <w:r>
          <w:t>24</w:t>
        </w:r>
        <w:r>
          <w:fldChar w:fldCharType="end"/>
        </w:r>
      </w:hyperlink>
    </w:p>
    <w:p>
      <w:pPr>
        <w:pStyle w:val="TOC2"/>
        <w:tabs>
          <w:tab w:val="right" w:leader="dot" w:pos="8306"/>
        </w:tabs>
      </w:pPr>
      <w:hyperlink w:anchor="_Toc23715" w:history="1">
        <w:r>
          <w:rPr>
            <w:rFonts w:ascii="仿宋" w:eastAsia="仿宋" w:hAnsi="仿宋" w:cs="仿宋" w:hint="eastAsia"/>
            <w:lang w:eastAsia="zh-CN"/>
          </w:rPr>
          <w:t>(一)、建设周期</w:t>
        </w:r>
        <w:r>
          <w:tab/>
        </w:r>
        <w:r>
          <w:fldChar w:fldCharType="begin"/>
        </w:r>
        <w:r>
          <w:instrText xml:space="preserve"> PAGEREF _Toc23715 \h </w:instrText>
        </w:r>
        <w:r>
          <w:fldChar w:fldCharType="separate"/>
        </w:r>
        <w:r>
          <w:t>24</w:t>
        </w:r>
        <w:r>
          <w:fldChar w:fldCharType="end"/>
        </w:r>
      </w:hyperlink>
    </w:p>
    <w:p>
      <w:pPr>
        <w:pStyle w:val="TOC2"/>
        <w:tabs>
          <w:tab w:val="right" w:leader="dot" w:pos="8306"/>
        </w:tabs>
      </w:pPr>
      <w:hyperlink w:anchor="_Toc16808" w:history="1">
        <w:r>
          <w:rPr>
            <w:rFonts w:ascii="仿宋" w:eastAsia="仿宋" w:hAnsi="仿宋" w:cs="仿宋" w:hint="eastAsia"/>
            <w:lang w:eastAsia="zh-CN"/>
          </w:rPr>
          <w:t>(二)、建设进度</w:t>
        </w:r>
        <w:r>
          <w:tab/>
        </w:r>
        <w:r>
          <w:fldChar w:fldCharType="begin"/>
        </w:r>
        <w:r>
          <w:instrText xml:space="preserve"> PAGEREF _Toc16808 \h </w:instrText>
        </w:r>
        <w:r>
          <w:fldChar w:fldCharType="separate"/>
        </w:r>
        <w:r>
          <w:t>25</w:t>
        </w:r>
        <w:r>
          <w:fldChar w:fldCharType="end"/>
        </w:r>
      </w:hyperlink>
    </w:p>
    <w:p>
      <w:pPr>
        <w:pStyle w:val="TOC2"/>
        <w:tabs>
          <w:tab w:val="right" w:leader="dot" w:pos="8306"/>
        </w:tabs>
      </w:pPr>
      <w:hyperlink w:anchor="_Toc191" w:history="1">
        <w:r>
          <w:rPr>
            <w:rFonts w:ascii="仿宋" w:eastAsia="仿宋" w:hAnsi="仿宋" w:cs="仿宋" w:hint="eastAsia"/>
            <w:lang w:eastAsia="zh-CN"/>
          </w:rPr>
          <w:t>(三)、进度安排注意事项</w:t>
        </w:r>
        <w:r>
          <w:tab/>
        </w:r>
        <w:r>
          <w:fldChar w:fldCharType="begin"/>
        </w:r>
        <w:r>
          <w:instrText xml:space="preserve"> PAGEREF _Toc191 \h </w:instrText>
        </w:r>
        <w:r>
          <w:fldChar w:fldCharType="separate"/>
        </w:r>
        <w:r>
          <w:t>26</w:t>
        </w:r>
        <w:r>
          <w:fldChar w:fldCharType="end"/>
        </w:r>
      </w:hyperlink>
    </w:p>
    <w:p>
      <w:pPr>
        <w:pStyle w:val="TOC2"/>
        <w:tabs>
          <w:tab w:val="right" w:leader="dot" w:pos="8306"/>
        </w:tabs>
      </w:pPr>
      <w:hyperlink w:anchor="_Toc11704" w:history="1">
        <w:r>
          <w:rPr>
            <w:rFonts w:ascii="仿宋" w:eastAsia="仿宋" w:hAnsi="仿宋" w:cs="仿宋" w:hint="eastAsia"/>
            <w:lang w:eastAsia="zh-CN"/>
          </w:rPr>
          <w:t>(四)、人力资源配置</w:t>
        </w:r>
        <w:r>
          <w:tab/>
        </w:r>
        <w:r>
          <w:fldChar w:fldCharType="begin"/>
        </w:r>
        <w:r>
          <w:instrText xml:space="preserve"> PAGEREF _Toc11704 \h </w:instrText>
        </w:r>
        <w:r>
          <w:fldChar w:fldCharType="separate"/>
        </w:r>
        <w:r>
          <w:t>27</w:t>
        </w:r>
        <w:r>
          <w:fldChar w:fldCharType="end"/>
        </w:r>
      </w:hyperlink>
    </w:p>
    <w:p>
      <w:pPr>
        <w:pStyle w:val="TOC1"/>
        <w:tabs>
          <w:tab w:val="right" w:leader="dot" w:pos="8306"/>
        </w:tabs>
      </w:pPr>
      <w:hyperlink w:anchor="_Toc2559" w:history="1">
        <w:r>
          <w:rPr>
            <w:rFonts w:ascii="仿宋" w:eastAsia="仿宋" w:hAnsi="仿宋" w:cs="仿宋" w:hint="eastAsia"/>
            <w:lang w:eastAsia="zh-CN"/>
          </w:rPr>
          <w:t>九、透明胶项目财务管理</w:t>
        </w:r>
        <w:r>
          <w:tab/>
        </w:r>
        <w:r>
          <w:fldChar w:fldCharType="begin"/>
        </w:r>
        <w:r>
          <w:instrText xml:space="preserve"> PAGEREF _Toc2559 \h </w:instrText>
        </w:r>
        <w:r>
          <w:fldChar w:fldCharType="separate"/>
        </w:r>
        <w:r>
          <w:t>28</w:t>
        </w:r>
        <w:r>
          <w:fldChar w:fldCharType="end"/>
        </w:r>
      </w:hyperlink>
    </w:p>
    <w:p>
      <w:pPr>
        <w:pStyle w:val="TOC2"/>
        <w:tabs>
          <w:tab w:val="right" w:leader="dot" w:pos="8306"/>
        </w:tabs>
      </w:pPr>
      <w:hyperlink w:anchor="_Toc9672" w:history="1">
        <w:r>
          <w:rPr>
            <w:rFonts w:ascii="仿宋" w:eastAsia="仿宋" w:hAnsi="仿宋" w:cs="仿宋" w:hint="eastAsia"/>
            <w:lang w:eastAsia="zh-CN"/>
          </w:rPr>
          <w:t>(一)、资金需求大</w:t>
        </w:r>
        <w:r>
          <w:tab/>
        </w:r>
        <w:r>
          <w:fldChar w:fldCharType="begin"/>
        </w:r>
        <w:r>
          <w:instrText xml:space="preserve"> PAGEREF _Toc9672 \h </w:instrText>
        </w:r>
        <w:r>
          <w:fldChar w:fldCharType="separate"/>
        </w:r>
        <w:r>
          <w:t>28</w:t>
        </w:r>
        <w:r>
          <w:fldChar w:fldCharType="end"/>
        </w:r>
      </w:hyperlink>
    </w:p>
    <w:p>
      <w:pPr>
        <w:pStyle w:val="TOC2"/>
        <w:tabs>
          <w:tab w:val="right" w:leader="dot" w:pos="8306"/>
        </w:tabs>
      </w:pPr>
      <w:hyperlink w:anchor="_Toc29188" w:history="1">
        <w:r>
          <w:rPr>
            <w:rFonts w:ascii="仿宋" w:eastAsia="仿宋" w:hAnsi="仿宋" w:cs="仿宋" w:hint="eastAsia"/>
            <w:lang w:eastAsia="zh-CN"/>
          </w:rPr>
          <w:t>(二)、研发周期长</w:t>
        </w:r>
        <w:r>
          <w:tab/>
        </w:r>
        <w:r>
          <w:fldChar w:fldCharType="begin"/>
        </w:r>
        <w:r>
          <w:instrText xml:space="preserve"> PAGEREF _Toc29188 \h </w:instrText>
        </w:r>
        <w:r>
          <w:fldChar w:fldCharType="separate"/>
        </w:r>
        <w:r>
          <w:t>29</w:t>
        </w:r>
        <w:r>
          <w:fldChar w:fldCharType="end"/>
        </w:r>
      </w:hyperlink>
    </w:p>
    <w:p>
      <w:pPr>
        <w:pStyle w:val="TOC2"/>
        <w:tabs>
          <w:tab w:val="right" w:leader="dot" w:pos="8306"/>
        </w:tabs>
      </w:pPr>
      <w:hyperlink w:anchor="_Toc23096" w:history="1">
        <w:r>
          <w:rPr>
            <w:rFonts w:ascii="仿宋" w:eastAsia="仿宋" w:hAnsi="仿宋" w:cs="仿宋" w:hint="eastAsia"/>
            <w:lang w:eastAsia="zh-CN"/>
          </w:rPr>
          <w:t>(三)、市场风险大</w:t>
        </w:r>
        <w:r>
          <w:tab/>
        </w:r>
        <w:r>
          <w:fldChar w:fldCharType="begin"/>
        </w:r>
        <w:r>
          <w:instrText xml:space="preserve"> PAGEREF _Toc23096 \h </w:instrText>
        </w:r>
        <w:r>
          <w:fldChar w:fldCharType="separate"/>
        </w:r>
        <w:r>
          <w:t>30</w:t>
        </w:r>
        <w:r>
          <w:fldChar w:fldCharType="end"/>
        </w:r>
      </w:hyperlink>
    </w:p>
    <w:p>
      <w:pPr>
        <w:pStyle w:val="TOC2"/>
        <w:tabs>
          <w:tab w:val="right" w:leader="dot" w:pos="8306"/>
        </w:tabs>
      </w:pPr>
      <w:hyperlink w:anchor="_Toc30669" w:history="1">
        <w:r>
          <w:rPr>
            <w:rFonts w:ascii="仿宋" w:eastAsia="仿宋" w:hAnsi="仿宋" w:cs="仿宋" w:hint="eastAsia"/>
            <w:lang w:eastAsia="zh-CN"/>
          </w:rPr>
          <w:t>(四)、利润率高</w:t>
        </w:r>
        <w:r>
          <w:tab/>
        </w:r>
        <w:r>
          <w:fldChar w:fldCharType="begin"/>
        </w:r>
        <w:r>
          <w:instrText xml:space="preserve"> PAGEREF _Toc30669 \h </w:instrText>
        </w:r>
        <w:r>
          <w:fldChar w:fldCharType="separate"/>
        </w:r>
        <w:r>
          <w:t>33</w:t>
        </w:r>
        <w:r>
          <w:fldChar w:fldCharType="end"/>
        </w:r>
      </w:hyperlink>
    </w:p>
    <w:p>
      <w:pPr>
        <w:pStyle w:val="TOC1"/>
        <w:tabs>
          <w:tab w:val="right" w:leader="dot" w:pos="8306"/>
        </w:tabs>
      </w:pPr>
      <w:hyperlink w:anchor="_Toc9645" w:history="1">
        <w:r>
          <w:rPr>
            <w:rFonts w:ascii="仿宋" w:eastAsia="仿宋" w:hAnsi="仿宋" w:cs="仿宋" w:hint="eastAsia"/>
            <w:lang w:eastAsia="zh-CN"/>
          </w:rPr>
          <w:t>十、透明胶项目环境影响分析</w:t>
        </w:r>
        <w:r>
          <w:tab/>
        </w:r>
        <w:r>
          <w:fldChar w:fldCharType="begin"/>
        </w:r>
        <w:r>
          <w:instrText xml:space="preserve"> PAGEREF _Toc9645 \h </w:instrText>
        </w:r>
        <w:r>
          <w:fldChar w:fldCharType="separate"/>
        </w:r>
        <w:r>
          <w:t>35</w:t>
        </w:r>
        <w:r>
          <w:fldChar w:fldCharType="end"/>
        </w:r>
      </w:hyperlink>
    </w:p>
    <w:p>
      <w:pPr>
        <w:pStyle w:val="TOC2"/>
        <w:tabs>
          <w:tab w:val="right" w:leader="dot" w:pos="8306"/>
        </w:tabs>
      </w:pPr>
      <w:hyperlink w:anchor="_Toc11427" w:history="1">
        <w:r>
          <w:rPr>
            <w:rFonts w:ascii="仿宋" w:eastAsia="仿宋" w:hAnsi="仿宋" w:cs="仿宋" w:hint="eastAsia"/>
            <w:lang w:eastAsia="zh-CN"/>
          </w:rPr>
          <w:t>(一)、建设区域环境质量现状</w:t>
        </w:r>
        <w:r>
          <w:tab/>
        </w:r>
        <w:r>
          <w:fldChar w:fldCharType="begin"/>
        </w:r>
        <w:r>
          <w:instrText xml:space="preserve"> PAGEREF _Toc11427 \h </w:instrText>
        </w:r>
        <w:r>
          <w:fldChar w:fldCharType="separate"/>
        </w:r>
        <w:r>
          <w:t>35</w:t>
        </w:r>
        <w:r>
          <w:fldChar w:fldCharType="end"/>
        </w:r>
      </w:hyperlink>
    </w:p>
    <w:p>
      <w:pPr>
        <w:pStyle w:val="TOC2"/>
        <w:tabs>
          <w:tab w:val="right" w:leader="dot" w:pos="8306"/>
        </w:tabs>
      </w:pPr>
      <w:hyperlink w:anchor="_Toc14513" w:history="1">
        <w:r>
          <w:rPr>
            <w:rFonts w:ascii="仿宋" w:eastAsia="仿宋" w:hAnsi="仿宋" w:cs="仿宋" w:hint="eastAsia"/>
            <w:lang w:eastAsia="zh-CN"/>
          </w:rPr>
          <w:t>(二)、建设期环境保护</w:t>
        </w:r>
        <w:r>
          <w:tab/>
        </w:r>
        <w:r>
          <w:fldChar w:fldCharType="begin"/>
        </w:r>
        <w:r>
          <w:instrText xml:space="preserve"> PAGEREF _Toc14513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41" w:history="1">
        <w:r>
          <w:rPr>
            <w:rFonts w:ascii="仿宋" w:eastAsia="仿宋" w:hAnsi="仿宋" w:cs="仿宋" w:hint="eastAsia"/>
            <w:lang w:eastAsia="zh-CN"/>
          </w:rPr>
          <w:t>(三)、运营期环境保护</w:t>
        </w:r>
        <w:r>
          <w:tab/>
        </w:r>
        <w:r>
          <w:fldChar w:fldCharType="begin"/>
        </w:r>
        <w:r>
          <w:instrText xml:space="preserve"> PAGEREF _Toc31141 \h </w:instrText>
        </w:r>
        <w:r>
          <w:fldChar w:fldCharType="separate"/>
        </w:r>
        <w:r>
          <w:t>38</w:t>
        </w:r>
        <w:r>
          <w:fldChar w:fldCharType="end"/>
        </w:r>
      </w:hyperlink>
    </w:p>
    <w:p>
      <w:pPr>
        <w:pStyle w:val="TOC2"/>
        <w:tabs>
          <w:tab w:val="right" w:leader="dot" w:pos="8306"/>
        </w:tabs>
      </w:pPr>
      <w:hyperlink w:anchor="_Toc28578" w:history="1">
        <w:r>
          <w:rPr>
            <w:rFonts w:ascii="仿宋" w:eastAsia="仿宋" w:hAnsi="仿宋" w:cs="仿宋" w:hint="eastAsia"/>
            <w:lang w:eastAsia="zh-CN"/>
          </w:rPr>
          <w:t>(四)、透明胶项目建设对区域经济的影响</w:t>
        </w:r>
        <w:r>
          <w:tab/>
        </w:r>
        <w:r>
          <w:fldChar w:fldCharType="begin"/>
        </w:r>
        <w:r>
          <w:instrText xml:space="preserve"> PAGEREF _Toc28578 \h </w:instrText>
        </w:r>
        <w:r>
          <w:fldChar w:fldCharType="separate"/>
        </w:r>
        <w:r>
          <w:t>39</w:t>
        </w:r>
        <w:r>
          <w:fldChar w:fldCharType="end"/>
        </w:r>
      </w:hyperlink>
    </w:p>
    <w:p>
      <w:pPr>
        <w:pStyle w:val="TOC2"/>
        <w:tabs>
          <w:tab w:val="right" w:leader="dot" w:pos="8306"/>
        </w:tabs>
      </w:pPr>
      <w:hyperlink w:anchor="_Toc27275" w:history="1">
        <w:r>
          <w:rPr>
            <w:rFonts w:ascii="仿宋" w:eastAsia="仿宋" w:hAnsi="仿宋" w:cs="仿宋" w:hint="eastAsia"/>
            <w:lang w:eastAsia="zh-CN"/>
          </w:rPr>
          <w:t>(五)、废弃物处理</w:t>
        </w:r>
        <w:r>
          <w:tab/>
        </w:r>
        <w:r>
          <w:fldChar w:fldCharType="begin"/>
        </w:r>
        <w:r>
          <w:instrText xml:space="preserve"> PAGEREF _Toc27275 \h </w:instrText>
        </w:r>
        <w:r>
          <w:fldChar w:fldCharType="separate"/>
        </w:r>
        <w:r>
          <w:t>41</w:t>
        </w:r>
        <w:r>
          <w:fldChar w:fldCharType="end"/>
        </w:r>
      </w:hyperlink>
    </w:p>
    <w:p>
      <w:pPr>
        <w:pStyle w:val="TOC2"/>
        <w:tabs>
          <w:tab w:val="right" w:leader="dot" w:pos="8306"/>
        </w:tabs>
      </w:pPr>
      <w:hyperlink w:anchor="_Toc3299" w:history="1">
        <w:r>
          <w:rPr>
            <w:rFonts w:ascii="仿宋" w:eastAsia="仿宋" w:hAnsi="仿宋" w:cs="仿宋" w:hint="eastAsia"/>
            <w:lang w:eastAsia="zh-CN"/>
          </w:rPr>
          <w:t>(六)、特殊环境影响分析</w:t>
        </w:r>
        <w:r>
          <w:tab/>
        </w:r>
        <w:r>
          <w:fldChar w:fldCharType="begin"/>
        </w:r>
        <w:r>
          <w:instrText xml:space="preserve"> PAGEREF _Toc3299 \h </w:instrText>
        </w:r>
        <w:r>
          <w:fldChar w:fldCharType="separate"/>
        </w:r>
        <w:r>
          <w:t>42</w:t>
        </w:r>
        <w:r>
          <w:fldChar w:fldCharType="end"/>
        </w:r>
      </w:hyperlink>
    </w:p>
    <w:p>
      <w:pPr>
        <w:pStyle w:val="TOC2"/>
        <w:tabs>
          <w:tab w:val="right" w:leader="dot" w:pos="8306"/>
        </w:tabs>
      </w:pPr>
      <w:hyperlink w:anchor="_Toc12175" w:history="1">
        <w:r>
          <w:rPr>
            <w:rFonts w:ascii="仿宋" w:eastAsia="仿宋" w:hAnsi="仿宋" w:cs="仿宋" w:hint="eastAsia"/>
            <w:lang w:eastAsia="zh-CN"/>
          </w:rPr>
          <w:t>(七)、清洁生产</w:t>
        </w:r>
        <w:r>
          <w:tab/>
        </w:r>
        <w:r>
          <w:fldChar w:fldCharType="begin"/>
        </w:r>
        <w:r>
          <w:instrText xml:space="preserve"> PAGEREF _Toc12175 \h </w:instrText>
        </w:r>
        <w:r>
          <w:fldChar w:fldCharType="separate"/>
        </w:r>
        <w:r>
          <w:t>43</w:t>
        </w:r>
        <w:r>
          <w:fldChar w:fldCharType="end"/>
        </w:r>
      </w:hyperlink>
    </w:p>
    <w:p>
      <w:pPr>
        <w:pStyle w:val="TOC2"/>
        <w:tabs>
          <w:tab w:val="right" w:leader="dot" w:pos="8306"/>
        </w:tabs>
      </w:pPr>
      <w:hyperlink w:anchor="_Toc8606" w:history="1">
        <w:r>
          <w:rPr>
            <w:rFonts w:ascii="仿宋" w:eastAsia="仿宋" w:hAnsi="仿宋" w:cs="仿宋" w:hint="eastAsia"/>
            <w:lang w:eastAsia="zh-CN"/>
          </w:rPr>
          <w:t>(八)、环境保护综合评价</w:t>
        </w:r>
        <w:r>
          <w:tab/>
        </w:r>
        <w:r>
          <w:fldChar w:fldCharType="begin"/>
        </w:r>
        <w:r>
          <w:instrText xml:space="preserve"> PAGEREF _Toc8606 \h </w:instrText>
        </w:r>
        <w:r>
          <w:fldChar w:fldCharType="separate"/>
        </w:r>
        <w:r>
          <w:t>44</w:t>
        </w:r>
        <w:r>
          <w:fldChar w:fldCharType="end"/>
        </w:r>
      </w:hyperlink>
    </w:p>
    <w:p>
      <w:pPr>
        <w:pStyle w:val="TOC1"/>
        <w:tabs>
          <w:tab w:val="right" w:leader="dot" w:pos="8306"/>
        </w:tabs>
      </w:pPr>
      <w:hyperlink w:anchor="_Toc6054" w:history="1">
        <w:r>
          <w:rPr>
            <w:rFonts w:ascii="仿宋" w:eastAsia="仿宋" w:hAnsi="仿宋" w:cs="仿宋" w:hint="eastAsia"/>
            <w:lang w:eastAsia="zh-CN"/>
          </w:rPr>
          <w:t>十一、透明胶项目创新与研发</w:t>
        </w:r>
        <w:r>
          <w:tab/>
        </w:r>
        <w:r>
          <w:fldChar w:fldCharType="begin"/>
        </w:r>
        <w:r>
          <w:instrText xml:space="preserve"> PAGEREF _Toc6054 \h </w:instrText>
        </w:r>
        <w:r>
          <w:fldChar w:fldCharType="separate"/>
        </w:r>
        <w:r>
          <w:t>46</w:t>
        </w:r>
        <w:r>
          <w:fldChar w:fldCharType="end"/>
        </w:r>
      </w:hyperlink>
    </w:p>
    <w:p>
      <w:pPr>
        <w:pStyle w:val="TOC2"/>
        <w:tabs>
          <w:tab w:val="right" w:leader="dot" w:pos="8306"/>
        </w:tabs>
      </w:pPr>
      <w:hyperlink w:anchor="_Toc417" w:history="1">
        <w:r>
          <w:rPr>
            <w:rFonts w:ascii="仿宋" w:eastAsia="仿宋" w:hAnsi="仿宋" w:cs="仿宋" w:hint="eastAsia"/>
            <w:lang w:eastAsia="zh-CN"/>
          </w:rPr>
          <w:t>(一)、创新策略与方向</w:t>
        </w:r>
        <w:r>
          <w:tab/>
        </w:r>
        <w:r>
          <w:fldChar w:fldCharType="begin"/>
        </w:r>
        <w:r>
          <w:instrText xml:space="preserve"> PAGEREF _Toc417 \h </w:instrText>
        </w:r>
        <w:r>
          <w:fldChar w:fldCharType="separate"/>
        </w:r>
        <w:r>
          <w:t>46</w:t>
        </w:r>
        <w:r>
          <w:fldChar w:fldCharType="end"/>
        </w:r>
      </w:hyperlink>
    </w:p>
    <w:p>
      <w:pPr>
        <w:pStyle w:val="TOC2"/>
        <w:tabs>
          <w:tab w:val="right" w:leader="dot" w:pos="8306"/>
        </w:tabs>
      </w:pPr>
      <w:hyperlink w:anchor="_Toc3433" w:history="1">
        <w:r>
          <w:rPr>
            <w:rFonts w:ascii="仿宋" w:eastAsia="仿宋" w:hAnsi="仿宋" w:cs="仿宋" w:hint="eastAsia"/>
            <w:lang w:eastAsia="zh-CN"/>
          </w:rPr>
          <w:t>(二)、研发规划与投入</w:t>
        </w:r>
        <w:r>
          <w:tab/>
        </w:r>
        <w:r>
          <w:fldChar w:fldCharType="begin"/>
        </w:r>
        <w:r>
          <w:instrText xml:space="preserve"> PAGEREF _Toc3433 \h </w:instrText>
        </w:r>
        <w:r>
          <w:fldChar w:fldCharType="separate"/>
        </w:r>
        <w:r>
          <w:t>47</w:t>
        </w:r>
        <w:r>
          <w:fldChar w:fldCharType="end"/>
        </w:r>
      </w:hyperlink>
    </w:p>
    <w:p>
      <w:pPr>
        <w:pStyle w:val="TOC1"/>
        <w:tabs>
          <w:tab w:val="right" w:leader="dot" w:pos="8306"/>
        </w:tabs>
      </w:pPr>
      <w:hyperlink w:anchor="_Toc17177" w:history="1">
        <w:r>
          <w:rPr>
            <w:rFonts w:ascii="仿宋" w:eastAsia="仿宋" w:hAnsi="仿宋" w:cs="仿宋" w:hint="eastAsia"/>
            <w:lang w:eastAsia="zh-CN"/>
          </w:rPr>
          <w:t>十二、透明胶项目投资规划</w:t>
        </w:r>
        <w:r>
          <w:tab/>
        </w:r>
        <w:r>
          <w:fldChar w:fldCharType="begin"/>
        </w:r>
        <w:r>
          <w:instrText xml:space="preserve"> PAGEREF _Toc17177 \h </w:instrText>
        </w:r>
        <w:r>
          <w:fldChar w:fldCharType="separate"/>
        </w:r>
        <w:r>
          <w:t>49</w:t>
        </w:r>
        <w:r>
          <w:fldChar w:fldCharType="end"/>
        </w:r>
      </w:hyperlink>
    </w:p>
    <w:p>
      <w:pPr>
        <w:pStyle w:val="TOC2"/>
        <w:tabs>
          <w:tab w:val="right" w:leader="dot" w:pos="8306"/>
        </w:tabs>
      </w:pPr>
      <w:hyperlink w:anchor="_Toc13406" w:history="1">
        <w:r>
          <w:rPr>
            <w:rFonts w:ascii="仿宋" w:eastAsia="仿宋" w:hAnsi="仿宋" w:cs="仿宋" w:hint="eastAsia"/>
            <w:lang w:eastAsia="zh-CN"/>
          </w:rPr>
          <w:t>(一)、透明胶项目总投资估算</w:t>
        </w:r>
        <w:r>
          <w:tab/>
        </w:r>
        <w:r>
          <w:fldChar w:fldCharType="begin"/>
        </w:r>
        <w:r>
          <w:instrText xml:space="preserve"> PAGEREF _Toc13406 \h </w:instrText>
        </w:r>
        <w:r>
          <w:fldChar w:fldCharType="separate"/>
        </w:r>
        <w:r>
          <w:t>49</w:t>
        </w:r>
        <w:r>
          <w:fldChar w:fldCharType="end"/>
        </w:r>
      </w:hyperlink>
    </w:p>
    <w:p>
      <w:pPr>
        <w:pStyle w:val="TOC2"/>
        <w:tabs>
          <w:tab w:val="right" w:leader="dot" w:pos="8306"/>
        </w:tabs>
      </w:pPr>
      <w:hyperlink w:anchor="_Toc4413" w:history="1">
        <w:r>
          <w:rPr>
            <w:rFonts w:ascii="仿宋" w:eastAsia="仿宋" w:hAnsi="仿宋" w:cs="仿宋" w:hint="eastAsia"/>
            <w:lang w:eastAsia="zh-CN"/>
          </w:rPr>
          <w:t>(二)、资金筹措</w:t>
        </w:r>
        <w:r>
          <w:tab/>
        </w:r>
        <w:r>
          <w:fldChar w:fldCharType="begin"/>
        </w:r>
        <w:r>
          <w:instrText xml:space="preserve"> PAGEREF _Toc4413 \h </w:instrText>
        </w:r>
        <w:r>
          <w:fldChar w:fldCharType="separate"/>
        </w:r>
        <w:r>
          <w:t>50</w:t>
        </w:r>
        <w:r>
          <w:fldChar w:fldCharType="end"/>
        </w:r>
      </w:hyperlink>
    </w:p>
    <w:p>
      <w:pPr>
        <w:pStyle w:val="TOC1"/>
        <w:tabs>
          <w:tab w:val="right" w:leader="dot" w:pos="8306"/>
        </w:tabs>
      </w:pPr>
      <w:hyperlink w:anchor="_Toc29065" w:history="1">
        <w:r>
          <w:rPr>
            <w:rFonts w:ascii="仿宋" w:eastAsia="仿宋" w:hAnsi="仿宋" w:cs="仿宋" w:hint="eastAsia"/>
            <w:lang w:eastAsia="zh-CN"/>
          </w:rPr>
          <w:t>十三、透明胶项目治理与监督</w:t>
        </w:r>
        <w:r>
          <w:tab/>
        </w:r>
        <w:r>
          <w:fldChar w:fldCharType="begin"/>
        </w:r>
        <w:r>
          <w:instrText xml:space="preserve"> PAGEREF _Toc29065 \h </w:instrText>
        </w:r>
        <w:r>
          <w:fldChar w:fldCharType="separate"/>
        </w:r>
        <w:r>
          <w:t>51</w:t>
        </w:r>
        <w:r>
          <w:fldChar w:fldCharType="end"/>
        </w:r>
      </w:hyperlink>
    </w:p>
    <w:p>
      <w:pPr>
        <w:pStyle w:val="TOC2"/>
        <w:tabs>
          <w:tab w:val="right" w:leader="dot" w:pos="8306"/>
        </w:tabs>
      </w:pPr>
      <w:hyperlink w:anchor="_Toc4383" w:history="1">
        <w:r>
          <w:rPr>
            <w:rFonts w:ascii="仿宋" w:eastAsia="仿宋" w:hAnsi="仿宋" w:cs="仿宋" w:hint="eastAsia"/>
            <w:lang w:eastAsia="zh-CN"/>
          </w:rPr>
          <w:t>(一)、透明胶项目治理结构</w:t>
        </w:r>
        <w:r>
          <w:tab/>
        </w:r>
        <w:r>
          <w:fldChar w:fldCharType="begin"/>
        </w:r>
        <w:r>
          <w:instrText xml:space="preserve"> PAGEREF _Toc4383 \h </w:instrText>
        </w:r>
        <w:r>
          <w:fldChar w:fldCharType="separate"/>
        </w:r>
        <w:r>
          <w:t>51</w:t>
        </w:r>
        <w:r>
          <w:fldChar w:fldCharType="end"/>
        </w:r>
      </w:hyperlink>
    </w:p>
    <w:p>
      <w:pPr>
        <w:pStyle w:val="TOC2"/>
        <w:tabs>
          <w:tab w:val="right" w:leader="dot" w:pos="8306"/>
        </w:tabs>
      </w:pPr>
      <w:hyperlink w:anchor="_Toc16736" w:history="1">
        <w:r>
          <w:rPr>
            <w:rFonts w:ascii="仿宋" w:eastAsia="仿宋" w:hAnsi="仿宋" w:cs="仿宋" w:hint="eastAsia"/>
            <w:lang w:eastAsia="zh-CN"/>
          </w:rPr>
          <w:t>(二)、监督与审计</w:t>
        </w:r>
        <w:r>
          <w:tab/>
        </w:r>
        <w:r>
          <w:fldChar w:fldCharType="begin"/>
        </w:r>
        <w:r>
          <w:instrText xml:space="preserve"> PAGEREF _Toc16736 \h </w:instrText>
        </w:r>
        <w:r>
          <w:fldChar w:fldCharType="separate"/>
        </w:r>
        <w:r>
          <w:t>52</w:t>
        </w:r>
        <w:r>
          <w:fldChar w:fldCharType="end"/>
        </w:r>
      </w:hyperlink>
    </w:p>
    <w:p>
      <w:pPr>
        <w:pStyle w:val="TOC1"/>
        <w:tabs>
          <w:tab w:val="right" w:leader="dot" w:pos="8306"/>
        </w:tabs>
      </w:pPr>
      <w:hyperlink w:anchor="_Toc21057" w:history="1">
        <w:r>
          <w:rPr>
            <w:rFonts w:ascii="仿宋" w:eastAsia="仿宋" w:hAnsi="仿宋" w:cs="仿宋" w:hint="eastAsia"/>
            <w:lang w:eastAsia="zh-CN"/>
          </w:rPr>
          <w:t>十四、透明胶项目实施保障措施</w:t>
        </w:r>
        <w:r>
          <w:tab/>
        </w:r>
        <w:r>
          <w:fldChar w:fldCharType="begin"/>
        </w:r>
        <w:r>
          <w:instrText xml:space="preserve"> PAGEREF _Toc21057 \h </w:instrText>
        </w:r>
        <w:r>
          <w:fldChar w:fldCharType="separate"/>
        </w:r>
        <w:r>
          <w:t>53</w:t>
        </w:r>
        <w:r>
          <w:fldChar w:fldCharType="end"/>
        </w:r>
      </w:hyperlink>
    </w:p>
    <w:p>
      <w:pPr>
        <w:pStyle w:val="TOC2"/>
        <w:tabs>
          <w:tab w:val="right" w:leader="dot" w:pos="8306"/>
        </w:tabs>
      </w:pPr>
      <w:hyperlink w:anchor="_Toc3747" w:history="1">
        <w:r>
          <w:rPr>
            <w:rFonts w:ascii="仿宋" w:eastAsia="仿宋" w:hAnsi="仿宋" w:cs="仿宋" w:hint="eastAsia"/>
            <w:lang w:eastAsia="zh-CN"/>
          </w:rPr>
          <w:t>(一)、透明胶项目实施保障机制</w:t>
        </w:r>
        <w:r>
          <w:tab/>
        </w:r>
        <w:r>
          <w:fldChar w:fldCharType="begin"/>
        </w:r>
        <w:r>
          <w:instrText xml:space="preserve"> PAGEREF _Toc3747 \h </w:instrText>
        </w:r>
        <w:r>
          <w:fldChar w:fldCharType="separate"/>
        </w:r>
        <w:r>
          <w:t>53</w:t>
        </w:r>
        <w:r>
          <w:fldChar w:fldCharType="end"/>
        </w:r>
      </w:hyperlink>
    </w:p>
    <w:p>
      <w:pPr>
        <w:pStyle w:val="TOC2"/>
        <w:tabs>
          <w:tab w:val="right" w:leader="dot" w:pos="8306"/>
        </w:tabs>
      </w:pPr>
      <w:hyperlink w:anchor="_Toc20643" w:history="1">
        <w:r>
          <w:rPr>
            <w:rFonts w:ascii="仿宋" w:eastAsia="仿宋" w:hAnsi="仿宋" w:cs="仿宋" w:hint="eastAsia"/>
            <w:lang w:eastAsia="zh-CN"/>
          </w:rPr>
          <w:t>(二)、透明胶项目法律合规要求</w:t>
        </w:r>
        <w:r>
          <w:tab/>
        </w:r>
        <w:r>
          <w:fldChar w:fldCharType="begin"/>
        </w:r>
        <w:r>
          <w:instrText xml:space="preserve"> PAGEREF _Toc20643 \h </w:instrText>
        </w:r>
        <w:r>
          <w:fldChar w:fldCharType="separate"/>
        </w:r>
        <w:r>
          <w:t>57</w:t>
        </w:r>
        <w:r>
          <w:fldChar w:fldCharType="end"/>
        </w:r>
      </w:hyperlink>
    </w:p>
    <w:p>
      <w:pPr>
        <w:pStyle w:val="TOC2"/>
        <w:tabs>
          <w:tab w:val="right" w:leader="dot" w:pos="8306"/>
        </w:tabs>
      </w:pPr>
      <w:hyperlink w:anchor="_Toc6304" w:history="1">
        <w:r>
          <w:rPr>
            <w:rFonts w:ascii="仿宋" w:eastAsia="仿宋" w:hAnsi="仿宋" w:cs="仿宋" w:hint="eastAsia"/>
            <w:lang w:eastAsia="zh-CN"/>
          </w:rPr>
          <w:t>(三)、透明胶项目合同管理与法律事务</w:t>
        </w:r>
        <w:r>
          <w:tab/>
        </w:r>
        <w:r>
          <w:fldChar w:fldCharType="begin"/>
        </w:r>
        <w:r>
          <w:instrText xml:space="preserve"> PAGEREF _Toc6304 \h </w:instrText>
        </w:r>
        <w:r>
          <w:fldChar w:fldCharType="separate"/>
        </w:r>
        <w:r>
          <w:t>61</w:t>
        </w:r>
        <w:r>
          <w:fldChar w:fldCharType="end"/>
        </w:r>
      </w:hyperlink>
    </w:p>
    <w:p>
      <w:pPr>
        <w:pStyle w:val="TOC2"/>
        <w:tabs>
          <w:tab w:val="right" w:leader="dot" w:pos="8306"/>
        </w:tabs>
      </w:pPr>
      <w:hyperlink w:anchor="_Toc31839" w:history="1">
        <w:r>
          <w:rPr>
            <w:rFonts w:ascii="仿宋" w:eastAsia="仿宋" w:hAnsi="仿宋" w:cs="仿宋" w:hint="eastAsia"/>
            <w:lang w:eastAsia="zh-CN"/>
          </w:rPr>
          <w:t>(四)、透明胶项目知识产权保护策略</w:t>
        </w:r>
        <w:r>
          <w:tab/>
        </w:r>
        <w:r>
          <w:fldChar w:fldCharType="begin"/>
        </w:r>
        <w:r>
          <w:instrText xml:space="preserve"> PAGEREF _Toc31839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027"/>
      <w:r>
        <w:rPr>
          <w:rFonts w:ascii="仿宋" w:eastAsia="仿宋" w:hAnsi="仿宋" w:cs="仿宋" w:hint="eastAsia"/>
          <w:sz w:val="28"/>
          <w:lang w:eastAsia="zh-CN"/>
        </w:rPr>
        <w:t>一、透明胶项目选址可行性分析</w:t>
      </w:r>
      <w:bookmarkEnd w:id="2"/>
    </w:p>
    <w:p>
      <w:pPr>
        <w:pStyle w:val="Heading2"/>
        <w:rPr>
          <w:rFonts w:ascii="仿宋" w:eastAsia="仿宋" w:hAnsi="仿宋" w:cs="仿宋" w:hint="eastAsia"/>
          <w:lang w:eastAsia="zh-CN"/>
        </w:rPr>
      </w:pPr>
      <w:bookmarkStart w:id="3" w:name="_Toc11122"/>
      <w:r>
        <w:rPr>
          <w:rFonts w:ascii="仿宋" w:eastAsia="仿宋" w:hAnsi="仿宋" w:cs="仿宋" w:hint="eastAsia"/>
          <w:lang w:eastAsia="zh-CN"/>
        </w:rPr>
        <w:t>(一)、透明胶项目选址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该透明胶项目选址位于XX省XX市XX区XXX街道</w:t>
      </w:r>
    </w:p>
    <w:p>
      <w:pPr>
        <w:pStyle w:val="Heading2"/>
        <w:ind w:firstLine="560" w:firstLineChars="200"/>
        <w:rPr>
          <w:rFonts w:ascii="仿宋" w:eastAsia="仿宋" w:hAnsi="仿宋" w:cs="仿宋" w:hint="eastAsia"/>
          <w:sz w:val="28"/>
          <w:lang w:eastAsia="zh-CN"/>
        </w:rPr>
      </w:pPr>
      <w:bookmarkStart w:id="4" w:name="_Toc2971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透明胶项目的征地面积将根据透明胶项目的实际规模和需求进行精确规划。具体面积XXX平方米，旨在确保透明胶项目不仅能够满足当前的发展需求，还能够预留空间以适应未来的扩展。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净用地面积是在征地面积基础上去除不可利用面积后的实际可开发用地。具体面积XXX平方米，考虑到环保、交通、安全等多方面因素，以确保透明胶项目在整体利用效率上达到最优。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透明胶项目计划建设的建筑总规模具体面积XXX平方米。这一规模的确定综合考虑了透明胶项目的性质、规模，以及城市规划的相关要求，确保建筑布局与周边环境协调一致。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绿地率是透明胶项目用地中被规划为绿地的比例。具体面积XXX平方米，旨在通过合理规划绿地，改善透明胶项目周边环境，提升居民生活质量，并符合城市整体绿化规划。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容积率是用地上可以建设的建筑总体积与用地面积之比。具体面积XXX，通过合理的容积率规划，确保透明胶项目建筑规模与周边环境和谐共生。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确保透明胶项目选址与当地城市规划相一致，具体面积XXX平方米。通过与城市规划部门深入沟通，确保透明胶项目不仅符合城市的整体发展方向，还能够融入城市的发展布局，为城市的长远发展贡献力量。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充分了解并确保透明胶项目选址符合当地产业政策，具体面积XXX平方米。这包括透明胶项目对当地经济的促进作用，以及对相关产业的带动效应，确保透明胶项目与地方政府的产业政策保持一致，促进共赢合作。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用地总体要求必须符合环保和可持续发展的原则，具体面积XXX平方米。通过采用绿色建筑设计、节能减排等措施，确保透明胶项目在建设和运营过程中对环境的影响最小化，达到可持续发展的要求。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确保透明胶项目选址具备必要的公共设施配套，具体面积XXX平方米。这包括交通便利性、教育、医疗等基础设施，以提高居民生活品质，使得透明胶项目选址更具吸引力。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考虑用地总体要求对当地社会稳定性的影响，具体面积XXX平方米。通过深入了解当地社区反馈，确保透明胶项目的选址和建设过程对当地社会和谐稳定产生积极作用。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透明胶项目选址不仅符合法规和规划，还在实际操作中具有可行性。这一全面规划将为透明胶项目的成功实施提供坚实的基础，确保透明胶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659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透明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透明胶项目的设备规划和空间设计中，我们将采取灵活设备布局的措施。设备布局将根据实际需求进行灵活设计，避免不必要的浪费。通过合理规划设备摆放位置，我们将提高设备的利用率，减少设备间距，以确保透明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透明胶项目内部引入共享设施的概念，例如共享会议室、办公区等。通过这种方式，我们可以减少对资源的重复建设，提高资源共享效率，从而减小透明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98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透明胶项目的总图布置中，我们将不同功能区域进行明确的规划，以最大程度满足透明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694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我们首先关注市场因素，包括潜在客户分布、竞争对手位置、市场需求等。通过深入的市场调研，我们能够更准确地评估选址对于市场开拓和产品销售的影响，确保透明胶项目能够在有利的市场环境中蓬勃发展。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透明胶项目对环境的影响是综合评价的重要因素之一。我们将详细考虑选址周边的自然环境、生态保护区、水源地等情况，确保透明胶项目的建设和运营对环境影响最小化，并符合当地的环保法规标准。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对选址的评价还需充分考虑当地政府的产业政策和法规。我们将详细了解透明胶项目所在地的相关政策，确保透明胶项目的规划和运营与当地法规相符，降低不必要的法律风险。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考虑到社会稳定性对企业运营的重要性，我们将评估选址地区的社会安全情况、劳工关系、社区反馈等方面，以确保透明胶项目的建设和运营不会受到社会稳定性的负面影响。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最后，我们将综合考虑用地成本，包括土地购置费用、土地开发成本等。通过对用地成本的详细评估，我们能够做出更为精确的经济效益分析，为透明胶项目的投资决策提供有力支持。</w:t>
      </w:r>
    </w:p>
    <w:p>
      <w:pPr>
        <w:pStyle w:val="Heading1"/>
        <w:ind w:firstLine="560" w:firstLineChars="200"/>
        <w:rPr>
          <w:rFonts w:ascii="仿宋" w:eastAsia="仿宋" w:hAnsi="仿宋" w:cs="仿宋" w:hint="eastAsia"/>
          <w:sz w:val="28"/>
          <w:lang w:eastAsia="zh-CN"/>
        </w:rPr>
      </w:pPr>
      <w:bookmarkStart w:id="8" w:name="_Toc25190"/>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7116"/>
      <w:r>
        <w:rPr>
          <w:rFonts w:ascii="仿宋" w:eastAsia="仿宋" w:hAnsi="仿宋" w:cs="仿宋" w:hint="eastAsia"/>
          <w:lang w:eastAsia="zh-CN"/>
        </w:rPr>
        <w:t>(一)、透明胶行业分析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透明胶行业一直以来都是市场的关注焦点。行业内的发展趋势、竞争态势以及潜在机会都对透明胶项目的推进产生深远的影响。通过深入研究行业的整体概貌，我们将更好地理解行业的核心特征，为透明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透明胶行业，技术一直是推动创新和发展的关键因素。我们将对当前技术趋势进行详尽分析，包括但不限于人工智能、大数据应用、先进制造技术等。这有助于透明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透明胶项目成功的基础。我们将对主要竞争对手进行深入研究，包括其市场份额、产品特点、市场定位等。通过全面了解竞争对手的优势和劣势，透明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2585"/>
      <w:r>
        <w:rPr>
          <w:rFonts w:ascii="仿宋" w:eastAsia="仿宋" w:hAnsi="仿宋" w:cs="仿宋" w:hint="eastAsia"/>
          <w:sz w:val="28"/>
          <w:lang w:eastAsia="zh-CN"/>
        </w:rPr>
        <w:t>(二)、透明胶市场分析预测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通过对市场规模的深入调研，我们将预测透明胶市场未来的增长趋势。这包括市场的整体规模、各细分领域的发展趋势等。透明胶项目可以根据市场的扩张速度和潜在机会，制定更符合市场需求的发展策略。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了解消费者的需求是市场分析的核心。我们将通过调查研究，深入挖掘目标消费者的需求特点、购买习惯以及对产品和服务的期望。这有助于透明胶项目更好地定位目标市场，提供更符合消费者期待的解决方案。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透明胶项目实施过程中需要充分考虑的因素。我们将对市场风险进行全面评估，包括但不限于政策法规风险、市场竞争风险、技术变革风险等。通过对潜在风险的深入分析，透明胶项目可以制定相应的风险缓解策略，降低不确定性对透明胶项目的影响。</w:t>
      </w:r>
    </w:p>
    <w:p>
      <w:pPr>
        <w:pStyle w:val="Heading1"/>
        <w:ind w:firstLine="560" w:firstLineChars="200"/>
        <w:rPr>
          <w:rFonts w:ascii="仿宋" w:eastAsia="仿宋" w:hAnsi="仿宋" w:cs="仿宋" w:hint="eastAsia"/>
          <w:sz w:val="28"/>
          <w:lang w:eastAsia="zh-CN"/>
        </w:rPr>
      </w:pPr>
      <w:bookmarkStart w:id="11" w:name="_Toc23702"/>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8225"/>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透明胶项目的技术管理特点体现在其创新导向。通过引入最先进的技术趋势和解决方案，透明胶项目致力于提升科技含量、提高质量和效率水平。这意味着我们将采用最新的工具和方法，确保透明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透明胶项目技术管理的显著特征。通过整合不同领域的技术资源，我们实现了跨学科的协同工作。这有助于优化技术架构，提高整体效能。此外，整合性策略还促进了不同技术团队之间的紧密沟通和高效合作，确保透明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透明胶项目所采用的技术。通过不断优化技术方案，透明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透明胶项目团队将在透明胶项目初期识别可能的技术风险，并采取相应的预防和应对措施。通过建立健全的风险评估机制，透明胶项目能够在实施过程中及时发现并解决潜在的技术问题，保障透明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通过这些独特的技术管理特点，我们确信在透明胶项目中，技术将成为透明胶项目成功的有力支持。这一深度剖析揭示了技术管理在透明胶项目实施中的关键作用，为透明胶项目的技术基础奠定了坚实的基础。</w:t>
      </w:r>
    </w:p>
    <w:p>
      <w:pPr>
        <w:pStyle w:val="Heading2"/>
        <w:ind w:firstLine="560" w:firstLineChars="200"/>
        <w:rPr>
          <w:rFonts w:ascii="仿宋" w:eastAsia="仿宋" w:hAnsi="仿宋" w:cs="仿宋" w:hint="eastAsia"/>
          <w:sz w:val="28"/>
          <w:lang w:eastAsia="zh-CN"/>
        </w:rPr>
      </w:pPr>
      <w:bookmarkStart w:id="13" w:name="_Toc29294"/>
      <w:r>
        <w:rPr>
          <w:rFonts w:ascii="仿宋" w:eastAsia="仿宋" w:hAnsi="仿宋" w:cs="仿宋" w:hint="eastAsia"/>
          <w:sz w:val="28"/>
          <w:lang w:eastAsia="zh-CN"/>
        </w:rPr>
        <w:t>(二)、透明胶项目工艺技术设计方案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透明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透明胶项目将严格按照相关行业规范要求进行组织。通过有效控制产品质量，透明胶项目将致力于为顾客提供优质的透明胶项目产品和良好的服务。这体现了透明胶项目对于生产活动合规性和质量标准的高度重视，为透明胶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透明胶项目注重生态效益和清洁生产原则。透明胶项目建设将紧密结合地方特色经济发展，与社会经济发展规划和区域环境保护规划方案相协调一致。通过与当地区域自然生态系统的结合，透明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透明胶项目产品具有多样化的客户需求和个性化的特点。因此，透明胶项目产品规格品种多样，且单批生产数量较小。为满足这一特点，透明胶项目承办单位将建设先进的柔性制造生产线。通过广泛应用柔性制造技术，透明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透明胶项目采用的技术具有较高的技术含量和自动化水平，处于国内先进水平。这一技术选用不仅体现了对生产效率、质量和环境友好性的高标准要求，同时为透明胶项目的可持续发展奠定了坚实的基础。</w:t>
      </w:r>
    </w:p>
    <w:p>
      <w:pPr>
        <w:pStyle w:val="Heading2"/>
        <w:ind w:firstLine="560" w:firstLineChars="200"/>
        <w:rPr>
          <w:rFonts w:ascii="仿宋" w:eastAsia="仿宋" w:hAnsi="仿宋" w:cs="仿宋" w:hint="eastAsia"/>
          <w:sz w:val="28"/>
          <w:lang w:eastAsia="zh-CN"/>
        </w:rPr>
      </w:pPr>
      <w:bookmarkStart w:id="14" w:name="_Toc23165"/>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为确保透明胶项目的高效生产和技术实施，我们制定了一套精心设计的设备选型方案，以满足透明胶项目生产、质量和环保的要求。该方案的主要特点如下：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透明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针对透明胶项目产品的多样性和小批量生产的特点，我们将建设柔性制造生产线。通过在设备选型中考虑柔性制造技术，可以灵活应对不同产品规格和生产需求，实现生产线的高度灵活性和适应性。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9260"/>
      <w:r>
        <w:rPr>
          <w:rFonts w:ascii="仿宋" w:eastAsia="仿宋" w:hAnsi="仿宋" w:cs="仿宋" w:hint="eastAsia"/>
          <w:sz w:val="28"/>
          <w:lang w:eastAsia="zh-CN"/>
        </w:rPr>
        <w:t>四、透明胶项目建设背景及必要性分析</w:t>
      </w:r>
      <w:bookmarkEnd w:id="15"/>
    </w:p>
    <w:p>
      <w:pPr>
        <w:pStyle w:val="Heading2"/>
        <w:rPr>
          <w:rFonts w:ascii="仿宋" w:eastAsia="仿宋" w:hAnsi="仿宋" w:cs="仿宋" w:hint="eastAsia"/>
          <w:lang w:eastAsia="zh-CN"/>
        </w:rPr>
      </w:pPr>
      <w:bookmarkStart w:id="16" w:name="_Toc17399"/>
      <w:r>
        <w:rPr>
          <w:rFonts w:ascii="仿宋" w:eastAsia="仿宋" w:hAnsi="仿宋" w:cs="仿宋" w:hint="eastAsia"/>
          <w:lang w:eastAsia="zh-CN"/>
        </w:rPr>
        <w:t>(一)、透明胶项目背景分析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透明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透明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我们的背景分析将深入挖掘当前行业的发展趋势，通过对竞争态势的全面审视，找到透明胶项目在这个潮流中的定位。同时，我们将关注行业内涌现的新兴机遇，以便透明胶项目更好地融入行业发展的潮流中。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透明胶项目提供了强大的发展动力。我们将聚焦于行业内最新的技术发展趋势，包括但不限于人工智能、大数据分析、物联网等领域。通过深度的技术研究，我们将确保透明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透明胶项目发展的源泉。我们将投入更多的精力对市场需求进行深入剖析，超越表面的需求，深入挖掘潜在的市场痛点和机遇。通过对市场需求的细致了解，透明胶项目将更有针对性地设计解决方案，满足市场的多样化需求，从而更好地促进透明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透明胶项目战略至关重要。我们将对竞争态势进行更为深入的分析，包括但不限于市场份额、产品特点、客户满意度等多个维度。通过深度的竞争分析，透明胶项目将能够更准确地把握市场脉搏，制定具有竞争力的透明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透明胶项目的发展具有直接的影响。我们将进行更为全面的法规和政策分析，了解行业发展中的潜在法律风险和合规挑战。通过充分了解和遵守相关法规，透明胶项目将确保在法律框架内合法合规运营，为透明胶项目的稳健发展提供有力支持。</w:t>
      </w:r>
    </w:p>
    <w:p>
      <w:pPr>
        <w:pStyle w:val="Heading2"/>
        <w:ind w:firstLine="560" w:firstLineChars="200"/>
        <w:rPr>
          <w:rFonts w:ascii="仿宋" w:eastAsia="仿宋" w:hAnsi="仿宋" w:cs="仿宋" w:hint="eastAsia"/>
          <w:sz w:val="28"/>
          <w:lang w:eastAsia="zh-CN"/>
        </w:rPr>
      </w:pPr>
      <w:bookmarkStart w:id="17" w:name="_Toc9923"/>
      <w:r>
        <w:rPr>
          <w:rFonts w:ascii="仿宋" w:eastAsia="仿宋" w:hAnsi="仿宋" w:cs="仿宋" w:hint="eastAsia"/>
          <w:sz w:val="28"/>
          <w:lang w:eastAsia="zh-CN"/>
        </w:rPr>
        <w:t>(二)、透明胶项目建设必要性分析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透明胶项目建设的迫切性源于对行业发展趋势的深刻洞察。我们正处于一个行业变革的时代，科技创新、数字化转型成为企业发展的关键动力。透明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透明胶项目建设不仅仅是为了跟上潮流，更是为了通过技术创新推动企业的持续发展。通过引入先进的技术和解决方案，透明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透明胶项目的建设成为必然选择，通过提高产品质量、拓展服务领域，从而在竞争中获得更多的机会。透明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透明胶项目建设的必要性体现在对客户需求更精准的满足。通过透明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透明胶项目建设的背后是对企业持续创新的追求。只有通过不断创新，企业才能在竞争中立于不败之地。透明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19912"/>
      <w:r>
        <w:rPr>
          <w:rFonts w:ascii="仿宋" w:eastAsia="仿宋" w:hAnsi="仿宋" w:cs="仿宋" w:hint="eastAsia"/>
          <w:sz w:val="28"/>
          <w:lang w:eastAsia="zh-CN"/>
        </w:rPr>
        <w:t>五、透明胶项目危机管理</w:t>
      </w:r>
      <w:bookmarkEnd w:id="18"/>
    </w:p>
    <w:p>
      <w:pPr>
        <w:pStyle w:val="Heading2"/>
        <w:rPr>
          <w:rFonts w:ascii="仿宋" w:eastAsia="仿宋" w:hAnsi="仿宋" w:cs="仿宋" w:hint="eastAsia"/>
          <w:lang w:eastAsia="zh-CN"/>
        </w:rPr>
      </w:pPr>
      <w:bookmarkStart w:id="19" w:name="_Toc26796"/>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透明胶项目危机管理中，危机预警与识别是确保透明胶项目稳健运行的核心步骤。通过建立全面的监测机制，透明胶项目团队旨在及时发现和理解潜在的风险和危机因素，以便采取及时的预防和应对措施，确保透明胶项目持续处于可控状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https://d.book118.com/416143125214010032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透明胶项目规划设计蓝图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656BDA"/>
    <w:rsid w:val="26656B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6143125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2024-01-08T20:12:00Z</dcterms:created>
  <dcterms:modified xsi:type="dcterms:W3CDTF">2024-01-08T20:12:32Z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18FE4D0CAD80438385F200B7694D16EA_11</vt:lpwstr>
  </property>
  <property fmtid="{D5CDD505-2E9C-101B-9397-08002B2CF9AE}" pid="3" name="KSOProductBuildVer">
    <vt:lpwstr>2052-12.1.0.16120</vt:lpwstr>
  </property>
</Properties>
</file>