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2" w:history="1">
        <w:r>
          <w:rPr>
            <w:rFonts w:ascii="仿宋" w:eastAsia="仿宋" w:hAnsi="仿宋" w:cs="仿宋" w:hint="eastAsia"/>
            <w:lang w:eastAsia="zh-CN"/>
          </w:rPr>
          <w:t>前言</w:t>
        </w:r>
        <w:r>
          <w:tab/>
        </w:r>
        <w:r>
          <w:fldChar w:fldCharType="begin"/>
        </w:r>
        <w:r>
          <w:instrText xml:space="preserve"> PAGEREF _Toc19042 \h </w:instrText>
        </w:r>
        <w:r>
          <w:fldChar w:fldCharType="separate"/>
        </w:r>
        <w:r>
          <w:t>3</w:t>
        </w:r>
        <w:r>
          <w:fldChar w:fldCharType="end"/>
        </w:r>
      </w:hyperlink>
    </w:p>
    <w:p>
      <w:pPr>
        <w:pStyle w:val="TOC1"/>
        <w:tabs>
          <w:tab w:val="right" w:leader="dot" w:pos="8306"/>
        </w:tabs>
      </w:pPr>
      <w:hyperlink w:anchor="_Toc16930" w:history="1">
        <w:r>
          <w:rPr>
            <w:rFonts w:ascii="仿宋" w:eastAsia="仿宋" w:hAnsi="仿宋" w:cs="仿宋" w:hint="eastAsia"/>
            <w:lang w:eastAsia="zh-CN"/>
          </w:rPr>
          <w:t>一、展示架项目可持续发展</w:t>
        </w:r>
        <w:r>
          <w:tab/>
        </w:r>
        <w:r>
          <w:fldChar w:fldCharType="begin"/>
        </w:r>
        <w:r>
          <w:instrText xml:space="preserve"> PAGEREF _Toc16930 \h </w:instrText>
        </w:r>
        <w:r>
          <w:fldChar w:fldCharType="separate"/>
        </w:r>
        <w:r>
          <w:t>3</w:t>
        </w:r>
        <w:r>
          <w:fldChar w:fldCharType="end"/>
        </w:r>
      </w:hyperlink>
    </w:p>
    <w:p>
      <w:pPr>
        <w:pStyle w:val="TOC2"/>
        <w:tabs>
          <w:tab w:val="right" w:leader="dot" w:pos="8306"/>
        </w:tabs>
      </w:pPr>
      <w:hyperlink w:anchor="_Toc15271" w:history="1">
        <w:r>
          <w:rPr>
            <w:rFonts w:ascii="仿宋" w:eastAsia="仿宋" w:hAnsi="仿宋" w:cs="仿宋" w:hint="eastAsia"/>
            <w:lang w:eastAsia="zh-CN"/>
          </w:rPr>
          <w:t>(一)、可持续战略与实践</w:t>
        </w:r>
        <w:r>
          <w:tab/>
        </w:r>
        <w:r>
          <w:fldChar w:fldCharType="begin"/>
        </w:r>
        <w:r>
          <w:instrText xml:space="preserve"> PAGEREF _Toc15271 \h </w:instrText>
        </w:r>
        <w:r>
          <w:fldChar w:fldCharType="separate"/>
        </w:r>
        <w:r>
          <w:t>3</w:t>
        </w:r>
        <w:r>
          <w:fldChar w:fldCharType="end"/>
        </w:r>
      </w:hyperlink>
    </w:p>
    <w:p>
      <w:pPr>
        <w:pStyle w:val="TOC2"/>
        <w:tabs>
          <w:tab w:val="right" w:leader="dot" w:pos="8306"/>
        </w:tabs>
      </w:pPr>
      <w:hyperlink w:anchor="_Toc31612" w:history="1">
        <w:r>
          <w:rPr>
            <w:rFonts w:ascii="仿宋" w:eastAsia="仿宋" w:hAnsi="仿宋" w:cs="仿宋" w:hint="eastAsia"/>
            <w:lang w:eastAsia="zh-CN"/>
          </w:rPr>
          <w:t>(二)、环保与社会责任</w:t>
        </w:r>
        <w:r>
          <w:tab/>
        </w:r>
        <w:r>
          <w:fldChar w:fldCharType="begin"/>
        </w:r>
        <w:r>
          <w:instrText xml:space="preserve"> PAGEREF _Toc31612 \h </w:instrText>
        </w:r>
        <w:r>
          <w:fldChar w:fldCharType="separate"/>
        </w:r>
        <w:r>
          <w:t>4</w:t>
        </w:r>
        <w:r>
          <w:fldChar w:fldCharType="end"/>
        </w:r>
      </w:hyperlink>
    </w:p>
    <w:p>
      <w:pPr>
        <w:pStyle w:val="TOC1"/>
        <w:tabs>
          <w:tab w:val="right" w:leader="dot" w:pos="8306"/>
        </w:tabs>
      </w:pPr>
      <w:hyperlink w:anchor="_Toc2751" w:history="1">
        <w:r>
          <w:rPr>
            <w:rFonts w:ascii="仿宋" w:eastAsia="仿宋" w:hAnsi="仿宋" w:cs="仿宋" w:hint="eastAsia"/>
            <w:lang w:eastAsia="zh-CN"/>
          </w:rPr>
          <w:t>二、展示架项目绩效评估</w:t>
        </w:r>
        <w:r>
          <w:tab/>
        </w:r>
        <w:r>
          <w:fldChar w:fldCharType="begin"/>
        </w:r>
        <w:r>
          <w:instrText xml:space="preserve"> PAGEREF _Toc2751 \h </w:instrText>
        </w:r>
        <w:r>
          <w:fldChar w:fldCharType="separate"/>
        </w:r>
        <w:r>
          <w:t>5</w:t>
        </w:r>
        <w:r>
          <w:fldChar w:fldCharType="end"/>
        </w:r>
      </w:hyperlink>
    </w:p>
    <w:p>
      <w:pPr>
        <w:pStyle w:val="TOC2"/>
        <w:tabs>
          <w:tab w:val="right" w:leader="dot" w:pos="8306"/>
        </w:tabs>
      </w:pPr>
      <w:hyperlink w:anchor="_Toc13532" w:history="1">
        <w:r>
          <w:rPr>
            <w:rFonts w:ascii="仿宋" w:eastAsia="仿宋" w:hAnsi="仿宋" w:cs="仿宋" w:hint="eastAsia"/>
            <w:lang w:eastAsia="zh-CN"/>
          </w:rPr>
          <w:t>(一)、绩效评估指标</w:t>
        </w:r>
        <w:r>
          <w:tab/>
        </w:r>
        <w:r>
          <w:fldChar w:fldCharType="begin"/>
        </w:r>
        <w:r>
          <w:instrText xml:space="preserve"> PAGEREF _Toc13532 \h </w:instrText>
        </w:r>
        <w:r>
          <w:fldChar w:fldCharType="separate"/>
        </w:r>
        <w:r>
          <w:t>5</w:t>
        </w:r>
        <w:r>
          <w:fldChar w:fldCharType="end"/>
        </w:r>
      </w:hyperlink>
    </w:p>
    <w:p>
      <w:pPr>
        <w:pStyle w:val="TOC2"/>
        <w:tabs>
          <w:tab w:val="right" w:leader="dot" w:pos="8306"/>
        </w:tabs>
      </w:pPr>
      <w:hyperlink w:anchor="_Toc8772" w:history="1">
        <w:r>
          <w:rPr>
            <w:rFonts w:ascii="仿宋" w:eastAsia="仿宋" w:hAnsi="仿宋" w:cs="仿宋" w:hint="eastAsia"/>
            <w:lang w:eastAsia="zh-CN"/>
          </w:rPr>
          <w:t>(二)、绩效评估方法</w:t>
        </w:r>
        <w:r>
          <w:tab/>
        </w:r>
        <w:r>
          <w:fldChar w:fldCharType="begin"/>
        </w:r>
        <w:r>
          <w:instrText xml:space="preserve"> PAGEREF _Toc8772 \h </w:instrText>
        </w:r>
        <w:r>
          <w:fldChar w:fldCharType="separate"/>
        </w:r>
        <w:r>
          <w:t>6</w:t>
        </w:r>
        <w:r>
          <w:fldChar w:fldCharType="end"/>
        </w:r>
      </w:hyperlink>
    </w:p>
    <w:p>
      <w:pPr>
        <w:pStyle w:val="TOC2"/>
        <w:tabs>
          <w:tab w:val="right" w:leader="dot" w:pos="8306"/>
        </w:tabs>
      </w:pPr>
      <w:hyperlink w:anchor="_Toc31875" w:history="1">
        <w:r>
          <w:rPr>
            <w:rFonts w:ascii="仿宋" w:eastAsia="仿宋" w:hAnsi="仿宋" w:cs="仿宋" w:hint="eastAsia"/>
            <w:lang w:eastAsia="zh-CN"/>
          </w:rPr>
          <w:t>(三)、绩效评估周期</w:t>
        </w:r>
        <w:r>
          <w:tab/>
        </w:r>
        <w:r>
          <w:fldChar w:fldCharType="begin"/>
        </w:r>
        <w:r>
          <w:instrText xml:space="preserve"> PAGEREF _Toc31875 \h </w:instrText>
        </w:r>
        <w:r>
          <w:fldChar w:fldCharType="separate"/>
        </w:r>
        <w:r>
          <w:t>7</w:t>
        </w:r>
        <w:r>
          <w:fldChar w:fldCharType="end"/>
        </w:r>
      </w:hyperlink>
    </w:p>
    <w:p>
      <w:pPr>
        <w:pStyle w:val="TOC1"/>
        <w:tabs>
          <w:tab w:val="right" w:leader="dot" w:pos="8306"/>
        </w:tabs>
      </w:pPr>
      <w:hyperlink w:anchor="_Toc5456" w:history="1">
        <w:r>
          <w:rPr>
            <w:rFonts w:ascii="仿宋" w:eastAsia="仿宋" w:hAnsi="仿宋" w:cs="仿宋" w:hint="eastAsia"/>
            <w:lang w:eastAsia="zh-CN"/>
          </w:rPr>
          <w:t>三、展示架项目选址可行性分析</w:t>
        </w:r>
        <w:r>
          <w:tab/>
        </w:r>
        <w:r>
          <w:fldChar w:fldCharType="begin"/>
        </w:r>
        <w:r>
          <w:instrText xml:space="preserve"> PAGEREF _Toc5456 \h </w:instrText>
        </w:r>
        <w:r>
          <w:fldChar w:fldCharType="separate"/>
        </w:r>
        <w:r>
          <w:t>8</w:t>
        </w:r>
        <w:r>
          <w:fldChar w:fldCharType="end"/>
        </w:r>
      </w:hyperlink>
    </w:p>
    <w:p>
      <w:pPr>
        <w:pStyle w:val="TOC2"/>
        <w:tabs>
          <w:tab w:val="right" w:leader="dot" w:pos="8306"/>
        </w:tabs>
      </w:pPr>
      <w:hyperlink w:anchor="_Toc26489" w:history="1">
        <w:r>
          <w:rPr>
            <w:rFonts w:ascii="仿宋" w:eastAsia="仿宋" w:hAnsi="仿宋" w:cs="仿宋" w:hint="eastAsia"/>
            <w:lang w:eastAsia="zh-CN"/>
          </w:rPr>
          <w:t>(一)、展示架项目选址</w:t>
        </w:r>
        <w:r>
          <w:tab/>
        </w:r>
        <w:r>
          <w:fldChar w:fldCharType="begin"/>
        </w:r>
        <w:r>
          <w:instrText xml:space="preserve"> PAGEREF _Toc26489 \h </w:instrText>
        </w:r>
        <w:r>
          <w:fldChar w:fldCharType="separate"/>
        </w:r>
        <w:r>
          <w:t>8</w:t>
        </w:r>
        <w:r>
          <w:fldChar w:fldCharType="end"/>
        </w:r>
      </w:hyperlink>
    </w:p>
    <w:p>
      <w:pPr>
        <w:pStyle w:val="TOC2"/>
        <w:tabs>
          <w:tab w:val="right" w:leader="dot" w:pos="8306"/>
        </w:tabs>
      </w:pPr>
      <w:hyperlink w:anchor="_Toc8642" w:history="1">
        <w:r>
          <w:rPr>
            <w:rFonts w:ascii="仿宋" w:eastAsia="仿宋" w:hAnsi="仿宋" w:cs="仿宋" w:hint="eastAsia"/>
            <w:lang w:eastAsia="zh-CN"/>
          </w:rPr>
          <w:t>(二)、用地控制指标</w:t>
        </w:r>
        <w:r>
          <w:tab/>
        </w:r>
        <w:r>
          <w:fldChar w:fldCharType="begin"/>
        </w:r>
        <w:r>
          <w:instrText xml:space="preserve"> PAGEREF _Toc8642 \h </w:instrText>
        </w:r>
        <w:r>
          <w:fldChar w:fldCharType="separate"/>
        </w:r>
        <w:r>
          <w:t>8</w:t>
        </w:r>
        <w:r>
          <w:fldChar w:fldCharType="end"/>
        </w:r>
      </w:hyperlink>
    </w:p>
    <w:p>
      <w:pPr>
        <w:pStyle w:val="TOC2"/>
        <w:tabs>
          <w:tab w:val="right" w:leader="dot" w:pos="8306"/>
        </w:tabs>
      </w:pPr>
      <w:hyperlink w:anchor="_Toc3403" w:history="1">
        <w:r>
          <w:rPr>
            <w:rFonts w:ascii="仿宋" w:eastAsia="仿宋" w:hAnsi="仿宋" w:cs="仿宋" w:hint="eastAsia"/>
            <w:lang w:eastAsia="zh-CN"/>
          </w:rPr>
          <w:t>(三)、节约用地措施</w:t>
        </w:r>
        <w:r>
          <w:tab/>
        </w:r>
        <w:r>
          <w:fldChar w:fldCharType="begin"/>
        </w:r>
        <w:r>
          <w:instrText xml:space="preserve"> PAGEREF _Toc3403 \h </w:instrText>
        </w:r>
        <w:r>
          <w:fldChar w:fldCharType="separate"/>
        </w:r>
        <w:r>
          <w:t>10</w:t>
        </w:r>
        <w:r>
          <w:fldChar w:fldCharType="end"/>
        </w:r>
      </w:hyperlink>
    </w:p>
    <w:p>
      <w:pPr>
        <w:pStyle w:val="TOC2"/>
        <w:tabs>
          <w:tab w:val="right" w:leader="dot" w:pos="8306"/>
        </w:tabs>
      </w:pPr>
      <w:hyperlink w:anchor="_Toc13679" w:history="1">
        <w:r>
          <w:rPr>
            <w:rFonts w:ascii="仿宋" w:eastAsia="仿宋" w:hAnsi="仿宋" w:cs="仿宋" w:hint="eastAsia"/>
            <w:lang w:eastAsia="zh-CN"/>
          </w:rPr>
          <w:t>(四)、总图布置方案</w:t>
        </w:r>
        <w:r>
          <w:tab/>
        </w:r>
        <w:r>
          <w:fldChar w:fldCharType="begin"/>
        </w:r>
        <w:r>
          <w:instrText xml:space="preserve"> PAGEREF _Toc13679 \h </w:instrText>
        </w:r>
        <w:r>
          <w:fldChar w:fldCharType="separate"/>
        </w:r>
        <w:r>
          <w:t>11</w:t>
        </w:r>
        <w:r>
          <w:fldChar w:fldCharType="end"/>
        </w:r>
      </w:hyperlink>
    </w:p>
    <w:p>
      <w:pPr>
        <w:pStyle w:val="TOC2"/>
        <w:tabs>
          <w:tab w:val="right" w:leader="dot" w:pos="8306"/>
        </w:tabs>
      </w:pPr>
      <w:hyperlink w:anchor="_Toc3832" w:history="1">
        <w:r>
          <w:rPr>
            <w:rFonts w:ascii="仿宋" w:eastAsia="仿宋" w:hAnsi="仿宋" w:cs="仿宋" w:hint="eastAsia"/>
            <w:lang w:eastAsia="zh-CN"/>
          </w:rPr>
          <w:t>(五)、选址综合评价</w:t>
        </w:r>
        <w:r>
          <w:tab/>
        </w:r>
        <w:r>
          <w:fldChar w:fldCharType="begin"/>
        </w:r>
        <w:r>
          <w:instrText xml:space="preserve"> PAGEREF _Toc3832 \h </w:instrText>
        </w:r>
        <w:r>
          <w:fldChar w:fldCharType="separate"/>
        </w:r>
        <w:r>
          <w:t>12</w:t>
        </w:r>
        <w:r>
          <w:fldChar w:fldCharType="end"/>
        </w:r>
      </w:hyperlink>
    </w:p>
    <w:p>
      <w:pPr>
        <w:pStyle w:val="TOC1"/>
        <w:tabs>
          <w:tab w:val="right" w:leader="dot" w:pos="8306"/>
        </w:tabs>
      </w:pPr>
      <w:hyperlink w:anchor="_Toc5617" w:history="1">
        <w:r>
          <w:rPr>
            <w:rFonts w:ascii="仿宋" w:eastAsia="仿宋" w:hAnsi="仿宋" w:cs="仿宋" w:hint="eastAsia"/>
            <w:lang w:eastAsia="zh-CN"/>
          </w:rPr>
          <w:t>四、工艺说明</w:t>
        </w:r>
        <w:r>
          <w:tab/>
        </w:r>
        <w:r>
          <w:fldChar w:fldCharType="begin"/>
        </w:r>
        <w:r>
          <w:instrText xml:space="preserve"> PAGEREF _Toc5617 \h </w:instrText>
        </w:r>
        <w:r>
          <w:fldChar w:fldCharType="separate"/>
        </w:r>
        <w:r>
          <w:t>13</w:t>
        </w:r>
        <w:r>
          <w:fldChar w:fldCharType="end"/>
        </w:r>
      </w:hyperlink>
    </w:p>
    <w:p>
      <w:pPr>
        <w:pStyle w:val="TOC2"/>
        <w:tabs>
          <w:tab w:val="right" w:leader="dot" w:pos="8306"/>
        </w:tabs>
      </w:pPr>
      <w:hyperlink w:anchor="_Toc27129" w:history="1">
        <w:r>
          <w:rPr>
            <w:rFonts w:ascii="仿宋" w:eastAsia="仿宋" w:hAnsi="仿宋" w:cs="仿宋" w:hint="eastAsia"/>
            <w:lang w:eastAsia="zh-CN"/>
          </w:rPr>
          <w:t>(一)、技术管理特点</w:t>
        </w:r>
        <w:r>
          <w:tab/>
        </w:r>
        <w:r>
          <w:fldChar w:fldCharType="begin"/>
        </w:r>
        <w:r>
          <w:instrText xml:space="preserve"> PAGEREF _Toc27129 \h </w:instrText>
        </w:r>
        <w:r>
          <w:fldChar w:fldCharType="separate"/>
        </w:r>
        <w:r>
          <w:t>13</w:t>
        </w:r>
        <w:r>
          <w:fldChar w:fldCharType="end"/>
        </w:r>
      </w:hyperlink>
    </w:p>
    <w:p>
      <w:pPr>
        <w:pStyle w:val="TOC2"/>
        <w:tabs>
          <w:tab w:val="right" w:leader="dot" w:pos="8306"/>
        </w:tabs>
      </w:pPr>
      <w:hyperlink w:anchor="_Toc2047" w:history="1">
        <w:r>
          <w:rPr>
            <w:rFonts w:ascii="仿宋" w:eastAsia="仿宋" w:hAnsi="仿宋" w:cs="仿宋" w:hint="eastAsia"/>
            <w:lang w:eastAsia="zh-CN"/>
          </w:rPr>
          <w:t>(二)、展示架项目工艺技术设计方案</w:t>
        </w:r>
        <w:r>
          <w:tab/>
        </w:r>
        <w:r>
          <w:fldChar w:fldCharType="begin"/>
        </w:r>
        <w:r>
          <w:instrText xml:space="preserve"> PAGEREF _Toc2047 \h </w:instrText>
        </w:r>
        <w:r>
          <w:fldChar w:fldCharType="separate"/>
        </w:r>
        <w:r>
          <w:t>14</w:t>
        </w:r>
        <w:r>
          <w:fldChar w:fldCharType="end"/>
        </w:r>
      </w:hyperlink>
    </w:p>
    <w:p>
      <w:pPr>
        <w:pStyle w:val="TOC2"/>
        <w:tabs>
          <w:tab w:val="right" w:leader="dot" w:pos="8306"/>
        </w:tabs>
      </w:pPr>
      <w:hyperlink w:anchor="_Toc8384" w:history="1">
        <w:r>
          <w:rPr>
            <w:rFonts w:ascii="仿宋" w:eastAsia="仿宋" w:hAnsi="仿宋" w:cs="仿宋" w:hint="eastAsia"/>
            <w:lang w:eastAsia="zh-CN"/>
          </w:rPr>
          <w:t>(三)、设备选型方案</w:t>
        </w:r>
        <w:r>
          <w:tab/>
        </w:r>
        <w:r>
          <w:fldChar w:fldCharType="begin"/>
        </w:r>
        <w:r>
          <w:instrText xml:space="preserve"> PAGEREF _Toc8384 \h </w:instrText>
        </w:r>
        <w:r>
          <w:fldChar w:fldCharType="separate"/>
        </w:r>
        <w:r>
          <w:t>15</w:t>
        </w:r>
        <w:r>
          <w:fldChar w:fldCharType="end"/>
        </w:r>
      </w:hyperlink>
    </w:p>
    <w:p>
      <w:pPr>
        <w:pStyle w:val="TOC1"/>
        <w:tabs>
          <w:tab w:val="right" w:leader="dot" w:pos="8306"/>
        </w:tabs>
      </w:pPr>
      <w:hyperlink w:anchor="_Toc31345" w:history="1">
        <w:r>
          <w:rPr>
            <w:rFonts w:ascii="仿宋" w:eastAsia="仿宋" w:hAnsi="仿宋" w:cs="仿宋" w:hint="eastAsia"/>
            <w:lang w:eastAsia="zh-CN"/>
          </w:rPr>
          <w:t>五、产品规划分析</w:t>
        </w:r>
        <w:r>
          <w:tab/>
        </w:r>
        <w:r>
          <w:fldChar w:fldCharType="begin"/>
        </w:r>
        <w:r>
          <w:instrText xml:space="preserve"> PAGEREF _Toc31345 \h </w:instrText>
        </w:r>
        <w:r>
          <w:fldChar w:fldCharType="separate"/>
        </w:r>
        <w:r>
          <w:t>16</w:t>
        </w:r>
        <w:r>
          <w:fldChar w:fldCharType="end"/>
        </w:r>
      </w:hyperlink>
    </w:p>
    <w:p>
      <w:pPr>
        <w:pStyle w:val="TOC2"/>
        <w:tabs>
          <w:tab w:val="right" w:leader="dot" w:pos="8306"/>
        </w:tabs>
      </w:pPr>
      <w:hyperlink w:anchor="_Toc19509" w:history="1">
        <w:r>
          <w:rPr>
            <w:rFonts w:ascii="仿宋" w:eastAsia="仿宋" w:hAnsi="仿宋" w:cs="仿宋" w:hint="eastAsia"/>
            <w:lang w:eastAsia="zh-CN"/>
          </w:rPr>
          <w:t>(一)、产品规划</w:t>
        </w:r>
        <w:r>
          <w:tab/>
        </w:r>
        <w:r>
          <w:fldChar w:fldCharType="begin"/>
        </w:r>
        <w:r>
          <w:instrText xml:space="preserve"> PAGEREF _Toc19509 \h </w:instrText>
        </w:r>
        <w:r>
          <w:fldChar w:fldCharType="separate"/>
        </w:r>
        <w:r>
          <w:t>16</w:t>
        </w:r>
        <w:r>
          <w:fldChar w:fldCharType="end"/>
        </w:r>
      </w:hyperlink>
    </w:p>
    <w:p>
      <w:pPr>
        <w:pStyle w:val="TOC2"/>
        <w:tabs>
          <w:tab w:val="right" w:leader="dot" w:pos="8306"/>
        </w:tabs>
      </w:pPr>
      <w:hyperlink w:anchor="_Toc6738" w:history="1">
        <w:r>
          <w:rPr>
            <w:rFonts w:ascii="仿宋" w:eastAsia="仿宋" w:hAnsi="仿宋" w:cs="仿宋" w:hint="eastAsia"/>
            <w:lang w:eastAsia="zh-CN"/>
          </w:rPr>
          <w:t>(二)、建设规模</w:t>
        </w:r>
        <w:r>
          <w:tab/>
        </w:r>
        <w:r>
          <w:fldChar w:fldCharType="begin"/>
        </w:r>
        <w:r>
          <w:instrText xml:space="preserve"> PAGEREF _Toc6738 \h </w:instrText>
        </w:r>
        <w:r>
          <w:fldChar w:fldCharType="separate"/>
        </w:r>
        <w:r>
          <w:t>17</w:t>
        </w:r>
        <w:r>
          <w:fldChar w:fldCharType="end"/>
        </w:r>
      </w:hyperlink>
    </w:p>
    <w:p>
      <w:pPr>
        <w:pStyle w:val="TOC1"/>
        <w:tabs>
          <w:tab w:val="right" w:leader="dot" w:pos="8306"/>
        </w:tabs>
      </w:pPr>
      <w:hyperlink w:anchor="_Toc1516" w:history="1">
        <w:r>
          <w:rPr>
            <w:rFonts w:ascii="仿宋" w:eastAsia="仿宋" w:hAnsi="仿宋" w:cs="仿宋" w:hint="eastAsia"/>
            <w:lang w:eastAsia="zh-CN"/>
          </w:rPr>
          <w:t>六、展示架项目土建工程</w:t>
        </w:r>
        <w:r>
          <w:tab/>
        </w:r>
        <w:r>
          <w:fldChar w:fldCharType="begin"/>
        </w:r>
        <w:r>
          <w:instrText xml:space="preserve"> PAGEREF _Toc1516 \h </w:instrText>
        </w:r>
        <w:r>
          <w:fldChar w:fldCharType="separate"/>
        </w:r>
        <w:r>
          <w:t>18</w:t>
        </w:r>
        <w:r>
          <w:fldChar w:fldCharType="end"/>
        </w:r>
      </w:hyperlink>
    </w:p>
    <w:p>
      <w:pPr>
        <w:pStyle w:val="TOC2"/>
        <w:tabs>
          <w:tab w:val="right" w:leader="dot" w:pos="8306"/>
        </w:tabs>
      </w:pPr>
      <w:hyperlink w:anchor="_Toc8380" w:history="1">
        <w:r>
          <w:rPr>
            <w:rFonts w:ascii="仿宋" w:eastAsia="仿宋" w:hAnsi="仿宋" w:cs="仿宋" w:hint="eastAsia"/>
            <w:lang w:eastAsia="zh-CN"/>
          </w:rPr>
          <w:t>(一)、建筑工程设计原则</w:t>
        </w:r>
        <w:r>
          <w:tab/>
        </w:r>
        <w:r>
          <w:fldChar w:fldCharType="begin"/>
        </w:r>
        <w:r>
          <w:instrText xml:space="preserve"> PAGEREF _Toc8380 \h </w:instrText>
        </w:r>
        <w:r>
          <w:fldChar w:fldCharType="separate"/>
        </w:r>
        <w:r>
          <w:t>18</w:t>
        </w:r>
        <w:r>
          <w:fldChar w:fldCharType="end"/>
        </w:r>
      </w:hyperlink>
    </w:p>
    <w:p>
      <w:pPr>
        <w:pStyle w:val="TOC2"/>
        <w:tabs>
          <w:tab w:val="right" w:leader="dot" w:pos="8306"/>
        </w:tabs>
      </w:pPr>
      <w:hyperlink w:anchor="_Toc22822" w:history="1">
        <w:r>
          <w:rPr>
            <w:rFonts w:ascii="仿宋" w:eastAsia="仿宋" w:hAnsi="仿宋" w:cs="仿宋" w:hint="eastAsia"/>
            <w:lang w:eastAsia="zh-CN"/>
          </w:rPr>
          <w:t>(二)、土建工程设计年限及安全等级</w:t>
        </w:r>
        <w:r>
          <w:tab/>
        </w:r>
        <w:r>
          <w:fldChar w:fldCharType="begin"/>
        </w:r>
        <w:r>
          <w:instrText xml:space="preserve"> PAGEREF _Toc22822 \h </w:instrText>
        </w:r>
        <w:r>
          <w:fldChar w:fldCharType="separate"/>
        </w:r>
        <w:r>
          <w:t>20</w:t>
        </w:r>
        <w:r>
          <w:fldChar w:fldCharType="end"/>
        </w:r>
      </w:hyperlink>
    </w:p>
    <w:p>
      <w:pPr>
        <w:pStyle w:val="TOC2"/>
        <w:tabs>
          <w:tab w:val="right" w:leader="dot" w:pos="8306"/>
        </w:tabs>
      </w:pPr>
      <w:hyperlink w:anchor="_Toc28746" w:history="1">
        <w:r>
          <w:rPr>
            <w:rFonts w:ascii="仿宋" w:eastAsia="仿宋" w:hAnsi="仿宋" w:cs="仿宋" w:hint="eastAsia"/>
            <w:lang w:eastAsia="zh-CN"/>
          </w:rPr>
          <w:t>(三)、建筑工程设计总体要求</w:t>
        </w:r>
        <w:r>
          <w:tab/>
        </w:r>
        <w:r>
          <w:fldChar w:fldCharType="begin"/>
        </w:r>
        <w:r>
          <w:instrText xml:space="preserve"> PAGEREF _Toc28746 \h </w:instrText>
        </w:r>
        <w:r>
          <w:fldChar w:fldCharType="separate"/>
        </w:r>
        <w:r>
          <w:t>21</w:t>
        </w:r>
        <w:r>
          <w:fldChar w:fldCharType="end"/>
        </w:r>
      </w:hyperlink>
    </w:p>
    <w:p>
      <w:pPr>
        <w:pStyle w:val="TOC2"/>
        <w:tabs>
          <w:tab w:val="right" w:leader="dot" w:pos="8306"/>
        </w:tabs>
      </w:pPr>
      <w:hyperlink w:anchor="_Toc6374" w:history="1">
        <w:r>
          <w:rPr>
            <w:rFonts w:ascii="仿宋" w:eastAsia="仿宋" w:hAnsi="仿宋" w:cs="仿宋" w:hint="eastAsia"/>
            <w:lang w:eastAsia="zh-CN"/>
          </w:rPr>
          <w:t>(四)、土建工程建设指标</w:t>
        </w:r>
        <w:r>
          <w:tab/>
        </w:r>
        <w:r>
          <w:fldChar w:fldCharType="begin"/>
        </w:r>
        <w:r>
          <w:instrText xml:space="preserve"> PAGEREF _Toc6374 \h </w:instrText>
        </w:r>
        <w:r>
          <w:fldChar w:fldCharType="separate"/>
        </w:r>
        <w:r>
          <w:t>21</w:t>
        </w:r>
        <w:r>
          <w:fldChar w:fldCharType="end"/>
        </w:r>
      </w:hyperlink>
    </w:p>
    <w:p>
      <w:pPr>
        <w:pStyle w:val="TOC1"/>
        <w:tabs>
          <w:tab w:val="right" w:leader="dot" w:pos="8306"/>
        </w:tabs>
      </w:pPr>
      <w:hyperlink w:anchor="_Toc1894" w:history="1">
        <w:r>
          <w:rPr>
            <w:rFonts w:ascii="仿宋" w:eastAsia="仿宋" w:hAnsi="仿宋" w:cs="仿宋" w:hint="eastAsia"/>
            <w:lang w:eastAsia="zh-CN"/>
          </w:rPr>
          <w:t>七、展示架项目技术管理</w:t>
        </w:r>
        <w:r>
          <w:tab/>
        </w:r>
        <w:r>
          <w:fldChar w:fldCharType="begin"/>
        </w:r>
        <w:r>
          <w:instrText xml:space="preserve"> PAGEREF _Toc1894 \h </w:instrText>
        </w:r>
        <w:r>
          <w:fldChar w:fldCharType="separate"/>
        </w:r>
        <w:r>
          <w:t>22</w:t>
        </w:r>
        <w:r>
          <w:fldChar w:fldCharType="end"/>
        </w:r>
      </w:hyperlink>
    </w:p>
    <w:p>
      <w:pPr>
        <w:pStyle w:val="TOC2"/>
        <w:tabs>
          <w:tab w:val="right" w:leader="dot" w:pos="8306"/>
        </w:tabs>
      </w:pPr>
      <w:hyperlink w:anchor="_Toc11165" w:history="1">
        <w:r>
          <w:rPr>
            <w:rFonts w:ascii="仿宋" w:eastAsia="仿宋" w:hAnsi="仿宋" w:cs="仿宋" w:hint="eastAsia"/>
            <w:lang w:eastAsia="zh-CN"/>
          </w:rPr>
          <w:t>(一)、技术方案选用方向</w:t>
        </w:r>
        <w:r>
          <w:tab/>
        </w:r>
        <w:r>
          <w:fldChar w:fldCharType="begin"/>
        </w:r>
        <w:r>
          <w:instrText xml:space="preserve"> PAGEREF _Toc11165 \h </w:instrText>
        </w:r>
        <w:r>
          <w:fldChar w:fldCharType="separate"/>
        </w:r>
        <w:r>
          <w:t>22</w:t>
        </w:r>
        <w:r>
          <w:fldChar w:fldCharType="end"/>
        </w:r>
      </w:hyperlink>
    </w:p>
    <w:p>
      <w:pPr>
        <w:pStyle w:val="TOC2"/>
        <w:tabs>
          <w:tab w:val="right" w:leader="dot" w:pos="8306"/>
        </w:tabs>
      </w:pPr>
      <w:hyperlink w:anchor="_Toc13759" w:history="1">
        <w:r>
          <w:rPr>
            <w:rFonts w:ascii="仿宋" w:eastAsia="仿宋" w:hAnsi="仿宋" w:cs="仿宋" w:hint="eastAsia"/>
            <w:lang w:eastAsia="zh-CN"/>
          </w:rPr>
          <w:t>(二)、工艺技术方案选用原则</w:t>
        </w:r>
        <w:r>
          <w:tab/>
        </w:r>
        <w:r>
          <w:fldChar w:fldCharType="begin"/>
        </w:r>
        <w:r>
          <w:instrText xml:space="preserve"> PAGEREF _Toc13759 \h </w:instrText>
        </w:r>
        <w:r>
          <w:fldChar w:fldCharType="separate"/>
        </w:r>
        <w:r>
          <w:t>23</w:t>
        </w:r>
        <w:r>
          <w:fldChar w:fldCharType="end"/>
        </w:r>
      </w:hyperlink>
    </w:p>
    <w:p>
      <w:pPr>
        <w:pStyle w:val="TOC2"/>
        <w:tabs>
          <w:tab w:val="right" w:leader="dot" w:pos="8306"/>
        </w:tabs>
      </w:pPr>
      <w:hyperlink w:anchor="_Toc8503" w:history="1">
        <w:r>
          <w:rPr>
            <w:rFonts w:ascii="仿宋" w:eastAsia="仿宋" w:hAnsi="仿宋" w:cs="仿宋" w:hint="eastAsia"/>
            <w:lang w:eastAsia="zh-CN"/>
          </w:rPr>
          <w:t>(三)、工艺技术方案要求</w:t>
        </w:r>
        <w:r>
          <w:tab/>
        </w:r>
        <w:r>
          <w:fldChar w:fldCharType="begin"/>
        </w:r>
        <w:r>
          <w:instrText xml:space="preserve"> PAGEREF _Toc8503 \h </w:instrText>
        </w:r>
        <w:r>
          <w:fldChar w:fldCharType="separate"/>
        </w:r>
        <w:r>
          <w:t>25</w:t>
        </w:r>
        <w:r>
          <w:fldChar w:fldCharType="end"/>
        </w:r>
      </w:hyperlink>
    </w:p>
    <w:p>
      <w:pPr>
        <w:pStyle w:val="TOC1"/>
        <w:tabs>
          <w:tab w:val="right" w:leader="dot" w:pos="8306"/>
        </w:tabs>
      </w:pPr>
      <w:hyperlink w:anchor="_Toc13988" w:history="1">
        <w:r>
          <w:rPr>
            <w:rFonts w:ascii="仿宋" w:eastAsia="仿宋" w:hAnsi="仿宋" w:cs="仿宋" w:hint="eastAsia"/>
            <w:lang w:eastAsia="zh-CN"/>
          </w:rPr>
          <w:t>八、展示架项目社会影响</w:t>
        </w:r>
        <w:r>
          <w:tab/>
        </w:r>
        <w:r>
          <w:fldChar w:fldCharType="begin"/>
        </w:r>
        <w:r>
          <w:instrText xml:space="preserve"> PAGEREF _Toc13988 \h </w:instrText>
        </w:r>
        <w:r>
          <w:fldChar w:fldCharType="separate"/>
        </w:r>
        <w:r>
          <w:t>28</w:t>
        </w:r>
        <w:r>
          <w:fldChar w:fldCharType="end"/>
        </w:r>
      </w:hyperlink>
    </w:p>
    <w:p>
      <w:pPr>
        <w:pStyle w:val="TOC2"/>
        <w:tabs>
          <w:tab w:val="right" w:leader="dot" w:pos="8306"/>
        </w:tabs>
      </w:pPr>
      <w:hyperlink w:anchor="_Toc20112" w:history="1">
        <w:r>
          <w:rPr>
            <w:rFonts w:ascii="仿宋" w:eastAsia="仿宋" w:hAnsi="仿宋" w:cs="仿宋" w:hint="eastAsia"/>
            <w:lang w:eastAsia="zh-CN"/>
          </w:rPr>
          <w:t>(一)、社会责任与义务</w:t>
        </w:r>
        <w:r>
          <w:tab/>
        </w:r>
        <w:r>
          <w:fldChar w:fldCharType="begin"/>
        </w:r>
        <w:r>
          <w:instrText xml:space="preserve"> PAGEREF _Toc20112 \h </w:instrText>
        </w:r>
        <w:r>
          <w:fldChar w:fldCharType="separate"/>
        </w:r>
        <w:r>
          <w:t>28</w:t>
        </w:r>
        <w:r>
          <w:fldChar w:fldCharType="end"/>
        </w:r>
      </w:hyperlink>
    </w:p>
    <w:p>
      <w:pPr>
        <w:pStyle w:val="TOC2"/>
        <w:tabs>
          <w:tab w:val="right" w:leader="dot" w:pos="8306"/>
        </w:tabs>
      </w:pPr>
      <w:hyperlink w:anchor="_Toc7969" w:history="1">
        <w:r>
          <w:rPr>
            <w:rFonts w:ascii="仿宋" w:eastAsia="仿宋" w:hAnsi="仿宋" w:cs="仿宋" w:hint="eastAsia"/>
            <w:lang w:eastAsia="zh-CN"/>
          </w:rPr>
          <w:t>(二)、社会参与与沟通</w:t>
        </w:r>
        <w:r>
          <w:tab/>
        </w:r>
        <w:r>
          <w:fldChar w:fldCharType="begin"/>
        </w:r>
        <w:r>
          <w:instrText xml:space="preserve"> PAGEREF _Toc7969 \h </w:instrText>
        </w:r>
        <w:r>
          <w:fldChar w:fldCharType="separate"/>
        </w:r>
        <w:r>
          <w:t>28</w:t>
        </w:r>
        <w:r>
          <w:fldChar w:fldCharType="end"/>
        </w:r>
      </w:hyperlink>
    </w:p>
    <w:p>
      <w:pPr>
        <w:pStyle w:val="TOC1"/>
        <w:tabs>
          <w:tab w:val="right" w:leader="dot" w:pos="8306"/>
        </w:tabs>
      </w:pPr>
      <w:hyperlink w:anchor="_Toc16797" w:history="1">
        <w:r>
          <w:rPr>
            <w:rFonts w:ascii="仿宋" w:eastAsia="仿宋" w:hAnsi="仿宋" w:cs="仿宋" w:hint="eastAsia"/>
            <w:lang w:eastAsia="zh-CN"/>
          </w:rPr>
          <w:t>九、展示架项目创新与研发</w:t>
        </w:r>
        <w:r>
          <w:tab/>
        </w:r>
        <w:r>
          <w:fldChar w:fldCharType="begin"/>
        </w:r>
        <w:r>
          <w:instrText xml:space="preserve"> PAGEREF _Toc16797 \h </w:instrText>
        </w:r>
        <w:r>
          <w:fldChar w:fldCharType="separate"/>
        </w:r>
        <w:r>
          <w:t>29</w:t>
        </w:r>
        <w:r>
          <w:fldChar w:fldCharType="end"/>
        </w:r>
      </w:hyperlink>
    </w:p>
    <w:p>
      <w:pPr>
        <w:pStyle w:val="TOC2"/>
        <w:tabs>
          <w:tab w:val="right" w:leader="dot" w:pos="8306"/>
        </w:tabs>
      </w:pPr>
      <w:hyperlink w:anchor="_Toc17932" w:history="1">
        <w:r>
          <w:rPr>
            <w:rFonts w:ascii="仿宋" w:eastAsia="仿宋" w:hAnsi="仿宋" w:cs="仿宋" w:hint="eastAsia"/>
            <w:lang w:eastAsia="zh-CN"/>
          </w:rPr>
          <w:t>(一)、创新策略与方向</w:t>
        </w:r>
        <w:r>
          <w:tab/>
        </w:r>
        <w:r>
          <w:fldChar w:fldCharType="begin"/>
        </w:r>
        <w:r>
          <w:instrText xml:space="preserve"> PAGEREF _Toc17932 \h </w:instrText>
        </w:r>
        <w:r>
          <w:fldChar w:fldCharType="separate"/>
        </w:r>
        <w:r>
          <w:t>29</w:t>
        </w:r>
        <w:r>
          <w:fldChar w:fldCharType="end"/>
        </w:r>
      </w:hyperlink>
    </w:p>
    <w:p>
      <w:pPr>
        <w:pStyle w:val="TOC2"/>
        <w:tabs>
          <w:tab w:val="right" w:leader="dot" w:pos="8306"/>
        </w:tabs>
      </w:pPr>
      <w:hyperlink w:anchor="_Toc15307" w:history="1">
        <w:r>
          <w:rPr>
            <w:rFonts w:ascii="仿宋" w:eastAsia="仿宋" w:hAnsi="仿宋" w:cs="仿宋" w:hint="eastAsia"/>
            <w:lang w:eastAsia="zh-CN"/>
          </w:rPr>
          <w:t>(二)、研发规划与投入</w:t>
        </w:r>
        <w:r>
          <w:tab/>
        </w:r>
        <w:r>
          <w:fldChar w:fldCharType="begin"/>
        </w:r>
        <w:r>
          <w:instrText xml:space="preserve"> PAGEREF _Toc15307 \h </w:instrText>
        </w:r>
        <w:r>
          <w:fldChar w:fldCharType="separate"/>
        </w:r>
        <w:r>
          <w:t>31</w:t>
        </w:r>
        <w:r>
          <w:fldChar w:fldCharType="end"/>
        </w:r>
      </w:hyperlink>
    </w:p>
    <w:p>
      <w:pPr>
        <w:pStyle w:val="TOC1"/>
        <w:tabs>
          <w:tab w:val="right" w:leader="dot" w:pos="8306"/>
        </w:tabs>
      </w:pPr>
      <w:hyperlink w:anchor="_Toc15711" w:history="1">
        <w:r>
          <w:rPr>
            <w:rFonts w:ascii="仿宋" w:eastAsia="仿宋" w:hAnsi="仿宋" w:cs="仿宋" w:hint="eastAsia"/>
            <w:lang w:eastAsia="zh-CN"/>
          </w:rPr>
          <w:t>十、展示架项目人力资源管理</w:t>
        </w:r>
        <w:r>
          <w:tab/>
        </w:r>
        <w:r>
          <w:fldChar w:fldCharType="begin"/>
        </w:r>
        <w:r>
          <w:instrText xml:space="preserve"> PAGEREF _Toc15711 \h </w:instrText>
        </w:r>
        <w:r>
          <w:fldChar w:fldCharType="separate"/>
        </w:r>
        <w:r>
          <w:t>32</w:t>
        </w:r>
        <w:r>
          <w:fldChar w:fldCharType="end"/>
        </w:r>
      </w:hyperlink>
    </w:p>
    <w:p>
      <w:pPr>
        <w:pStyle w:val="TOC2"/>
        <w:tabs>
          <w:tab w:val="right" w:leader="dot" w:pos="8306"/>
        </w:tabs>
      </w:pPr>
      <w:hyperlink w:anchor="_Toc3166" w:history="1">
        <w:r>
          <w:rPr>
            <w:rFonts w:ascii="仿宋" w:eastAsia="仿宋" w:hAnsi="仿宋" w:cs="仿宋" w:hint="eastAsia"/>
            <w:lang w:eastAsia="zh-CN"/>
          </w:rPr>
          <w:t>(一)、建立健全的预算管理制度</w:t>
        </w:r>
        <w:r>
          <w:tab/>
        </w:r>
        <w:r>
          <w:fldChar w:fldCharType="begin"/>
        </w:r>
        <w:r>
          <w:instrText xml:space="preserve"> PAGEREF _Toc3166 \h </w:instrText>
        </w:r>
        <w:r>
          <w:fldChar w:fldCharType="separate"/>
        </w:r>
        <w:r>
          <w:t>32</w:t>
        </w:r>
        <w:r>
          <w:fldChar w:fldCharType="end"/>
        </w:r>
      </w:hyperlink>
    </w:p>
    <w:p>
      <w:pPr>
        <w:pStyle w:val="TOC2"/>
        <w:tabs>
          <w:tab w:val="right" w:leader="dot" w:pos="8306"/>
        </w:tabs>
      </w:pPr>
      <w:hyperlink w:anchor="_Toc28571" w:history="1">
        <w:r>
          <w:rPr>
            <w:rFonts w:ascii="仿宋" w:eastAsia="仿宋" w:hAnsi="仿宋" w:cs="仿宋" w:hint="eastAsia"/>
            <w:lang w:eastAsia="zh-CN"/>
          </w:rPr>
          <w:t>(二)、加强资金流动监控</w:t>
        </w:r>
        <w:r>
          <w:tab/>
        </w:r>
        <w:r>
          <w:fldChar w:fldCharType="begin"/>
        </w:r>
        <w:r>
          <w:instrText xml:space="preserve"> PAGEREF _Toc28571 \h </w:instrText>
        </w:r>
        <w:r>
          <w:fldChar w:fldCharType="separate"/>
        </w:r>
        <w:r>
          <w:t>34</w:t>
        </w:r>
        <w:r>
          <w:fldChar w:fldCharType="end"/>
        </w:r>
      </w:hyperlink>
    </w:p>
    <w:p>
      <w:pPr>
        <w:pStyle w:val="TOC2"/>
        <w:tabs>
          <w:tab w:val="right" w:leader="dot" w:pos="8306"/>
        </w:tabs>
      </w:pPr>
      <w:hyperlink w:anchor="_Toc13026" w:history="1">
        <w:r>
          <w:rPr>
            <w:rFonts w:ascii="仿宋" w:eastAsia="仿宋" w:hAnsi="仿宋" w:cs="仿宋" w:hint="eastAsia"/>
            <w:lang w:eastAsia="zh-CN"/>
          </w:rPr>
          <w:t>(三)、制定完善的风险控制机制</w:t>
        </w:r>
        <w:r>
          <w:tab/>
        </w:r>
        <w:r>
          <w:fldChar w:fldCharType="begin"/>
        </w:r>
        <w:r>
          <w:instrText xml:space="preserve"> PAGEREF _Toc13026 \h </w:instrText>
        </w:r>
        <w:r>
          <w:fldChar w:fldCharType="separate"/>
        </w:r>
        <w:r>
          <w:t>35</w:t>
        </w:r>
        <w:r>
          <w:fldChar w:fldCharType="end"/>
        </w:r>
      </w:hyperlink>
    </w:p>
    <w:p>
      <w:pPr>
        <w:pStyle w:val="TOC2"/>
        <w:tabs>
          <w:tab w:val="right" w:leader="dot" w:pos="8306"/>
        </w:tabs>
      </w:pPr>
      <w:hyperlink w:anchor="_Toc18695" w:history="1">
        <w:r>
          <w:rPr>
            <w:rFonts w:ascii="仿宋" w:eastAsia="仿宋" w:hAnsi="仿宋" w:cs="仿宋" w:hint="eastAsia"/>
            <w:lang w:eastAsia="zh-CN"/>
          </w:rPr>
          <w:t>(四)、优化成本管理</w:t>
        </w:r>
        <w:r>
          <w:tab/>
        </w:r>
        <w:r>
          <w:fldChar w:fldCharType="begin"/>
        </w:r>
        <w:r>
          <w:instrText xml:space="preserve"> PAGEREF _Toc18695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5" w:history="1">
        <w:r>
          <w:rPr>
            <w:rFonts w:ascii="仿宋" w:eastAsia="仿宋" w:hAnsi="仿宋" w:cs="仿宋" w:hint="eastAsia"/>
            <w:lang w:eastAsia="zh-CN"/>
          </w:rPr>
          <w:t>十一、展示架项目财务管理</w:t>
        </w:r>
        <w:r>
          <w:tab/>
        </w:r>
        <w:r>
          <w:fldChar w:fldCharType="begin"/>
        </w:r>
        <w:r>
          <w:instrText xml:space="preserve"> PAGEREF _Toc12765 \h </w:instrText>
        </w:r>
        <w:r>
          <w:fldChar w:fldCharType="separate"/>
        </w:r>
        <w:r>
          <w:t>38</w:t>
        </w:r>
        <w:r>
          <w:fldChar w:fldCharType="end"/>
        </w:r>
      </w:hyperlink>
    </w:p>
    <w:p>
      <w:pPr>
        <w:pStyle w:val="TOC2"/>
        <w:tabs>
          <w:tab w:val="right" w:leader="dot" w:pos="8306"/>
        </w:tabs>
      </w:pPr>
      <w:hyperlink w:anchor="_Toc21500" w:history="1">
        <w:r>
          <w:rPr>
            <w:rFonts w:ascii="仿宋" w:eastAsia="仿宋" w:hAnsi="仿宋" w:cs="仿宋" w:hint="eastAsia"/>
            <w:lang w:eastAsia="zh-CN"/>
          </w:rPr>
          <w:t>(一)、资金需求大</w:t>
        </w:r>
        <w:r>
          <w:tab/>
        </w:r>
        <w:r>
          <w:fldChar w:fldCharType="begin"/>
        </w:r>
        <w:r>
          <w:instrText xml:space="preserve"> PAGEREF _Toc21500 \h </w:instrText>
        </w:r>
        <w:r>
          <w:fldChar w:fldCharType="separate"/>
        </w:r>
        <w:r>
          <w:t>38</w:t>
        </w:r>
        <w:r>
          <w:fldChar w:fldCharType="end"/>
        </w:r>
      </w:hyperlink>
    </w:p>
    <w:p>
      <w:pPr>
        <w:pStyle w:val="TOC2"/>
        <w:tabs>
          <w:tab w:val="right" w:leader="dot" w:pos="8306"/>
        </w:tabs>
      </w:pPr>
      <w:hyperlink w:anchor="_Toc31850" w:history="1">
        <w:r>
          <w:rPr>
            <w:rFonts w:ascii="仿宋" w:eastAsia="仿宋" w:hAnsi="仿宋" w:cs="仿宋" w:hint="eastAsia"/>
            <w:lang w:eastAsia="zh-CN"/>
          </w:rPr>
          <w:t>(二)、研发周期长</w:t>
        </w:r>
        <w:r>
          <w:tab/>
        </w:r>
        <w:r>
          <w:fldChar w:fldCharType="begin"/>
        </w:r>
        <w:r>
          <w:instrText xml:space="preserve"> PAGEREF _Toc31850 \h </w:instrText>
        </w:r>
        <w:r>
          <w:fldChar w:fldCharType="separate"/>
        </w:r>
        <w:r>
          <w:t>39</w:t>
        </w:r>
        <w:r>
          <w:fldChar w:fldCharType="end"/>
        </w:r>
      </w:hyperlink>
    </w:p>
    <w:p>
      <w:pPr>
        <w:pStyle w:val="TOC2"/>
        <w:tabs>
          <w:tab w:val="right" w:leader="dot" w:pos="8306"/>
        </w:tabs>
      </w:pPr>
      <w:hyperlink w:anchor="_Toc10414" w:history="1">
        <w:r>
          <w:rPr>
            <w:rFonts w:ascii="仿宋" w:eastAsia="仿宋" w:hAnsi="仿宋" w:cs="仿宋" w:hint="eastAsia"/>
            <w:lang w:eastAsia="zh-CN"/>
          </w:rPr>
          <w:t>(三)、市场风险大</w:t>
        </w:r>
        <w:r>
          <w:tab/>
        </w:r>
        <w:r>
          <w:fldChar w:fldCharType="begin"/>
        </w:r>
        <w:r>
          <w:instrText xml:space="preserve"> PAGEREF _Toc10414 \h </w:instrText>
        </w:r>
        <w:r>
          <w:fldChar w:fldCharType="separate"/>
        </w:r>
        <w:r>
          <w:t>40</w:t>
        </w:r>
        <w:r>
          <w:fldChar w:fldCharType="end"/>
        </w:r>
      </w:hyperlink>
    </w:p>
    <w:p>
      <w:pPr>
        <w:pStyle w:val="TOC2"/>
        <w:tabs>
          <w:tab w:val="right" w:leader="dot" w:pos="8306"/>
        </w:tabs>
      </w:pPr>
      <w:hyperlink w:anchor="_Toc32107" w:history="1">
        <w:r>
          <w:rPr>
            <w:rFonts w:ascii="仿宋" w:eastAsia="仿宋" w:hAnsi="仿宋" w:cs="仿宋" w:hint="eastAsia"/>
            <w:lang w:eastAsia="zh-CN"/>
          </w:rPr>
          <w:t>(四)、利润率高</w:t>
        </w:r>
        <w:r>
          <w:tab/>
        </w:r>
        <w:r>
          <w:fldChar w:fldCharType="begin"/>
        </w:r>
        <w:r>
          <w:instrText xml:space="preserve"> PAGEREF _Toc32107 \h </w:instrText>
        </w:r>
        <w:r>
          <w:fldChar w:fldCharType="separate"/>
        </w:r>
        <w:r>
          <w:t>43</w:t>
        </w:r>
        <w:r>
          <w:fldChar w:fldCharType="end"/>
        </w:r>
      </w:hyperlink>
    </w:p>
    <w:p>
      <w:pPr>
        <w:pStyle w:val="TOC1"/>
        <w:tabs>
          <w:tab w:val="right" w:leader="dot" w:pos="8306"/>
        </w:tabs>
      </w:pPr>
      <w:hyperlink w:anchor="_Toc21511" w:history="1">
        <w:r>
          <w:rPr>
            <w:rFonts w:ascii="仿宋" w:eastAsia="仿宋" w:hAnsi="仿宋" w:cs="仿宋" w:hint="eastAsia"/>
            <w:lang w:eastAsia="zh-CN"/>
          </w:rPr>
          <w:t>十二、展示架项目风险管理</w:t>
        </w:r>
        <w:r>
          <w:tab/>
        </w:r>
        <w:r>
          <w:fldChar w:fldCharType="begin"/>
        </w:r>
        <w:r>
          <w:instrText xml:space="preserve"> PAGEREF _Toc21511 \h </w:instrText>
        </w:r>
        <w:r>
          <w:fldChar w:fldCharType="separate"/>
        </w:r>
        <w:r>
          <w:t>45</w:t>
        </w:r>
        <w:r>
          <w:fldChar w:fldCharType="end"/>
        </w:r>
      </w:hyperlink>
    </w:p>
    <w:p>
      <w:pPr>
        <w:pStyle w:val="TOC2"/>
        <w:tabs>
          <w:tab w:val="right" w:leader="dot" w:pos="8306"/>
        </w:tabs>
      </w:pPr>
      <w:hyperlink w:anchor="_Toc28008" w:history="1">
        <w:r>
          <w:rPr>
            <w:rFonts w:ascii="仿宋" w:eastAsia="仿宋" w:hAnsi="仿宋" w:cs="仿宋" w:hint="eastAsia"/>
            <w:lang w:eastAsia="zh-CN"/>
          </w:rPr>
          <w:t>(一)、风险识别与评估</w:t>
        </w:r>
        <w:r>
          <w:tab/>
        </w:r>
        <w:r>
          <w:fldChar w:fldCharType="begin"/>
        </w:r>
        <w:r>
          <w:instrText xml:space="preserve"> PAGEREF _Toc28008 \h </w:instrText>
        </w:r>
        <w:r>
          <w:fldChar w:fldCharType="separate"/>
        </w:r>
        <w:r>
          <w:t>45</w:t>
        </w:r>
        <w:r>
          <w:fldChar w:fldCharType="end"/>
        </w:r>
      </w:hyperlink>
    </w:p>
    <w:p>
      <w:pPr>
        <w:pStyle w:val="TOC2"/>
        <w:tabs>
          <w:tab w:val="right" w:leader="dot" w:pos="8306"/>
        </w:tabs>
      </w:pPr>
      <w:hyperlink w:anchor="_Toc13970" w:history="1">
        <w:r>
          <w:rPr>
            <w:rFonts w:ascii="仿宋" w:eastAsia="仿宋" w:hAnsi="仿宋" w:cs="仿宋" w:hint="eastAsia"/>
            <w:lang w:eastAsia="zh-CN"/>
          </w:rPr>
          <w:t>(二)、风险应对策略</w:t>
        </w:r>
        <w:r>
          <w:tab/>
        </w:r>
        <w:r>
          <w:fldChar w:fldCharType="begin"/>
        </w:r>
        <w:r>
          <w:instrText xml:space="preserve"> PAGEREF _Toc13970 \h </w:instrText>
        </w:r>
        <w:r>
          <w:fldChar w:fldCharType="separate"/>
        </w:r>
        <w:r>
          <w:t>46</w:t>
        </w:r>
        <w:r>
          <w:fldChar w:fldCharType="end"/>
        </w:r>
      </w:hyperlink>
    </w:p>
    <w:p>
      <w:pPr>
        <w:pStyle w:val="TOC2"/>
        <w:tabs>
          <w:tab w:val="right" w:leader="dot" w:pos="8306"/>
        </w:tabs>
      </w:pPr>
      <w:hyperlink w:anchor="_Toc5215" w:history="1">
        <w:r>
          <w:rPr>
            <w:rFonts w:ascii="仿宋" w:eastAsia="仿宋" w:hAnsi="仿宋" w:cs="仿宋" w:hint="eastAsia"/>
            <w:lang w:eastAsia="zh-CN"/>
          </w:rPr>
          <w:t>(三)、风险监控与控制</w:t>
        </w:r>
        <w:r>
          <w:tab/>
        </w:r>
        <w:r>
          <w:fldChar w:fldCharType="begin"/>
        </w:r>
        <w:r>
          <w:instrText xml:space="preserve"> PAGEREF _Toc5215 \h </w:instrText>
        </w:r>
        <w:r>
          <w:fldChar w:fldCharType="separate"/>
        </w:r>
        <w:r>
          <w:t>48</w:t>
        </w:r>
        <w:r>
          <w:fldChar w:fldCharType="end"/>
        </w:r>
      </w:hyperlink>
    </w:p>
    <w:p>
      <w:pPr>
        <w:pStyle w:val="TOC1"/>
        <w:tabs>
          <w:tab w:val="right" w:leader="dot" w:pos="8306"/>
        </w:tabs>
      </w:pPr>
      <w:hyperlink w:anchor="_Toc9097" w:history="1">
        <w:r>
          <w:rPr>
            <w:rFonts w:ascii="仿宋" w:eastAsia="仿宋" w:hAnsi="仿宋" w:cs="仿宋" w:hint="eastAsia"/>
            <w:lang w:eastAsia="zh-CN"/>
          </w:rPr>
          <w:t>十三、展示架项目实施时间节点</w:t>
        </w:r>
        <w:r>
          <w:tab/>
        </w:r>
        <w:r>
          <w:fldChar w:fldCharType="begin"/>
        </w:r>
        <w:r>
          <w:instrText xml:space="preserve"> PAGEREF _Toc9097 \h </w:instrText>
        </w:r>
        <w:r>
          <w:fldChar w:fldCharType="separate"/>
        </w:r>
        <w:r>
          <w:t>49</w:t>
        </w:r>
        <w:r>
          <w:fldChar w:fldCharType="end"/>
        </w:r>
      </w:hyperlink>
    </w:p>
    <w:p>
      <w:pPr>
        <w:pStyle w:val="TOC2"/>
        <w:tabs>
          <w:tab w:val="right" w:leader="dot" w:pos="8306"/>
        </w:tabs>
      </w:pPr>
      <w:hyperlink w:anchor="_Toc16138" w:history="1">
        <w:r>
          <w:rPr>
            <w:rFonts w:ascii="仿宋" w:eastAsia="仿宋" w:hAnsi="仿宋" w:cs="仿宋" w:hint="eastAsia"/>
            <w:lang w:eastAsia="zh-CN"/>
          </w:rPr>
          <w:t>(一)、展示架项目启动阶段时间节点</w:t>
        </w:r>
        <w:r>
          <w:tab/>
        </w:r>
        <w:r>
          <w:fldChar w:fldCharType="begin"/>
        </w:r>
        <w:r>
          <w:instrText xml:space="preserve"> PAGEREF _Toc16138 \h </w:instrText>
        </w:r>
        <w:r>
          <w:fldChar w:fldCharType="separate"/>
        </w:r>
        <w:r>
          <w:t>49</w:t>
        </w:r>
        <w:r>
          <w:fldChar w:fldCharType="end"/>
        </w:r>
      </w:hyperlink>
    </w:p>
    <w:p>
      <w:pPr>
        <w:pStyle w:val="TOC2"/>
        <w:tabs>
          <w:tab w:val="right" w:leader="dot" w:pos="8306"/>
        </w:tabs>
      </w:pPr>
      <w:hyperlink w:anchor="_Toc2430" w:history="1">
        <w:r>
          <w:rPr>
            <w:rFonts w:ascii="仿宋" w:eastAsia="仿宋" w:hAnsi="仿宋" w:cs="仿宋" w:hint="eastAsia"/>
            <w:lang w:eastAsia="zh-CN"/>
          </w:rPr>
          <w:t>(二)、展示架项目执行阶段时间节点</w:t>
        </w:r>
        <w:r>
          <w:tab/>
        </w:r>
        <w:r>
          <w:fldChar w:fldCharType="begin"/>
        </w:r>
        <w:r>
          <w:instrText xml:space="preserve"> PAGEREF _Toc2430 \h </w:instrText>
        </w:r>
        <w:r>
          <w:fldChar w:fldCharType="separate"/>
        </w:r>
        <w:r>
          <w:t>50</w:t>
        </w:r>
        <w:r>
          <w:fldChar w:fldCharType="end"/>
        </w:r>
      </w:hyperlink>
    </w:p>
    <w:p>
      <w:pPr>
        <w:pStyle w:val="TOC2"/>
        <w:tabs>
          <w:tab w:val="right" w:leader="dot" w:pos="8306"/>
        </w:tabs>
      </w:pPr>
      <w:hyperlink w:anchor="_Toc11113" w:history="1">
        <w:r>
          <w:rPr>
            <w:rFonts w:ascii="仿宋" w:eastAsia="仿宋" w:hAnsi="仿宋" w:cs="仿宋" w:hint="eastAsia"/>
            <w:lang w:eastAsia="zh-CN"/>
          </w:rPr>
          <w:t>(三)、展示架项目完成阶段时间节点</w:t>
        </w:r>
        <w:r>
          <w:tab/>
        </w:r>
        <w:r>
          <w:fldChar w:fldCharType="begin"/>
        </w:r>
        <w:r>
          <w:instrText xml:space="preserve"> PAGEREF _Toc11113 \h </w:instrText>
        </w:r>
        <w:r>
          <w:fldChar w:fldCharType="separate"/>
        </w:r>
        <w:r>
          <w:t>51</w:t>
        </w:r>
        <w:r>
          <w:fldChar w:fldCharType="end"/>
        </w:r>
      </w:hyperlink>
    </w:p>
    <w:p>
      <w:pPr>
        <w:pStyle w:val="TOC1"/>
        <w:tabs>
          <w:tab w:val="right" w:leader="dot" w:pos="8306"/>
        </w:tabs>
      </w:pPr>
      <w:hyperlink w:anchor="_Toc31043" w:history="1">
        <w:r>
          <w:rPr>
            <w:rFonts w:ascii="仿宋" w:eastAsia="仿宋" w:hAnsi="仿宋" w:cs="仿宋" w:hint="eastAsia"/>
            <w:lang w:eastAsia="zh-CN"/>
          </w:rPr>
          <w:t>十四、利益相关者分析与沟通计划</w:t>
        </w:r>
        <w:r>
          <w:tab/>
        </w:r>
        <w:r>
          <w:fldChar w:fldCharType="begin"/>
        </w:r>
        <w:r>
          <w:instrText xml:space="preserve"> PAGEREF _Toc31043 \h </w:instrText>
        </w:r>
        <w:r>
          <w:fldChar w:fldCharType="separate"/>
        </w:r>
        <w:r>
          <w:t>52</w:t>
        </w:r>
        <w:r>
          <w:fldChar w:fldCharType="end"/>
        </w:r>
      </w:hyperlink>
    </w:p>
    <w:p>
      <w:pPr>
        <w:pStyle w:val="TOC2"/>
        <w:tabs>
          <w:tab w:val="right" w:leader="dot" w:pos="8306"/>
        </w:tabs>
      </w:pPr>
      <w:hyperlink w:anchor="_Toc3733" w:history="1">
        <w:r>
          <w:rPr>
            <w:rFonts w:ascii="仿宋" w:eastAsia="仿宋" w:hAnsi="仿宋" w:cs="仿宋" w:hint="eastAsia"/>
            <w:lang w:eastAsia="zh-CN"/>
          </w:rPr>
          <w:t>(一)、利益相关者分析</w:t>
        </w:r>
        <w:r>
          <w:tab/>
        </w:r>
        <w:r>
          <w:fldChar w:fldCharType="begin"/>
        </w:r>
        <w:r>
          <w:instrText xml:space="preserve"> PAGEREF _Toc3733 \h </w:instrText>
        </w:r>
        <w:r>
          <w:fldChar w:fldCharType="separate"/>
        </w:r>
        <w:r>
          <w:t>52</w:t>
        </w:r>
        <w:r>
          <w:fldChar w:fldCharType="end"/>
        </w:r>
      </w:hyperlink>
    </w:p>
    <w:p>
      <w:pPr>
        <w:pStyle w:val="TOC2"/>
        <w:tabs>
          <w:tab w:val="right" w:leader="dot" w:pos="8306"/>
        </w:tabs>
      </w:pPr>
      <w:hyperlink w:anchor="_Toc17646" w:history="1">
        <w:r>
          <w:rPr>
            <w:rFonts w:ascii="仿宋" w:eastAsia="仿宋" w:hAnsi="仿宋" w:cs="仿宋" w:hint="eastAsia"/>
            <w:lang w:eastAsia="zh-CN"/>
          </w:rPr>
          <w:t>(二)、沟通计划</w:t>
        </w:r>
        <w:r>
          <w:tab/>
        </w:r>
        <w:r>
          <w:fldChar w:fldCharType="begin"/>
        </w:r>
        <w:r>
          <w:instrText xml:space="preserve"> PAGEREF _Toc17646 \h </w:instrText>
        </w:r>
        <w:r>
          <w:fldChar w:fldCharType="separate"/>
        </w:r>
        <w:r>
          <w:t>53</w:t>
        </w:r>
        <w:r>
          <w:fldChar w:fldCharType="end"/>
        </w:r>
      </w:hyperlink>
    </w:p>
    <w:p>
      <w:pPr>
        <w:pStyle w:val="TOC1"/>
        <w:tabs>
          <w:tab w:val="right" w:leader="dot" w:pos="8306"/>
        </w:tabs>
      </w:pPr>
      <w:hyperlink w:anchor="_Toc9763" w:history="1">
        <w:r>
          <w:rPr>
            <w:rFonts w:ascii="仿宋" w:eastAsia="仿宋" w:hAnsi="仿宋" w:cs="仿宋" w:hint="eastAsia"/>
            <w:lang w:eastAsia="zh-CN"/>
          </w:rPr>
          <w:t>十五、展示架项目治理与监督</w:t>
        </w:r>
        <w:r>
          <w:tab/>
        </w:r>
        <w:r>
          <w:fldChar w:fldCharType="begin"/>
        </w:r>
        <w:r>
          <w:instrText xml:space="preserve"> PAGEREF _Toc9763 \h </w:instrText>
        </w:r>
        <w:r>
          <w:fldChar w:fldCharType="separate"/>
        </w:r>
        <w:r>
          <w:t>54</w:t>
        </w:r>
        <w:r>
          <w:fldChar w:fldCharType="end"/>
        </w:r>
      </w:hyperlink>
    </w:p>
    <w:p>
      <w:pPr>
        <w:pStyle w:val="TOC2"/>
        <w:tabs>
          <w:tab w:val="right" w:leader="dot" w:pos="8306"/>
        </w:tabs>
      </w:pPr>
      <w:hyperlink w:anchor="_Toc53" w:history="1">
        <w:r>
          <w:rPr>
            <w:rFonts w:ascii="仿宋" w:eastAsia="仿宋" w:hAnsi="仿宋" w:cs="仿宋" w:hint="eastAsia"/>
            <w:lang w:eastAsia="zh-CN"/>
          </w:rPr>
          <w:t>(一)、展示架项目治理结构</w:t>
        </w:r>
        <w:r>
          <w:tab/>
        </w:r>
        <w:r>
          <w:fldChar w:fldCharType="begin"/>
        </w:r>
        <w:r>
          <w:instrText xml:space="preserve"> PAGEREF _Toc53 \h </w:instrText>
        </w:r>
        <w:r>
          <w:fldChar w:fldCharType="separate"/>
        </w:r>
        <w:r>
          <w:t>54</w:t>
        </w:r>
        <w:r>
          <w:fldChar w:fldCharType="end"/>
        </w:r>
      </w:hyperlink>
    </w:p>
    <w:p>
      <w:pPr>
        <w:pStyle w:val="TOC2"/>
        <w:tabs>
          <w:tab w:val="right" w:leader="dot" w:pos="8306"/>
        </w:tabs>
      </w:pPr>
      <w:hyperlink w:anchor="_Toc6559" w:history="1">
        <w:r>
          <w:rPr>
            <w:rFonts w:ascii="仿宋" w:eastAsia="仿宋" w:hAnsi="仿宋" w:cs="仿宋" w:hint="eastAsia"/>
            <w:lang w:eastAsia="zh-CN"/>
          </w:rPr>
          <w:t>(二)、监督与审计</w:t>
        </w:r>
        <w:r>
          <w:tab/>
        </w:r>
        <w:r>
          <w:fldChar w:fldCharType="begin"/>
        </w:r>
        <w:r>
          <w:instrText xml:space="preserve"> PAGEREF _Toc6559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30"/>
      <w:r>
        <w:rPr>
          <w:rFonts w:ascii="仿宋" w:eastAsia="仿宋" w:hAnsi="仿宋" w:cs="仿宋" w:hint="eastAsia"/>
          <w:sz w:val="28"/>
          <w:lang w:eastAsia="zh-CN"/>
        </w:rPr>
        <w:t>一、展示架项目可持续发展</w:t>
      </w:r>
      <w:bookmarkEnd w:id="2"/>
    </w:p>
    <w:p>
      <w:pPr>
        <w:pStyle w:val="Heading2"/>
        <w:rPr>
          <w:rFonts w:ascii="仿宋" w:eastAsia="仿宋" w:hAnsi="仿宋" w:cs="仿宋" w:hint="eastAsia"/>
          <w:lang w:eastAsia="zh-CN"/>
        </w:rPr>
      </w:pPr>
      <w:bookmarkStart w:id="3" w:name="_Toc152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中，展示架项目团队着眼于未来，明确了可持续发展的战略方向。制定的具体可持续发展目标包括降低资源使用、采用环保技术、最大化社会效益等。这一步骤不仅有助于展示架项目在环保和社会责任方面达到最高标准，也为未来提供了明确的指引，确保展示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可持续实践的融入展示架项目管理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展示架项目管理周期。从展示架项目规划开始，展示架项目团队就考虑了环境和社会的因素。在执行阶段，展示架项目团队积极推动绿色技术的应用，优化资源利用。此外，关注员工的社会责任，通过培训和沟通活动提高员工对可持续发展的认知，使他们能够在日常工作中践行可持续实践。这些举措不仅为展示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6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扎根于展示架项目的可持续发展理念，我们深信环保与社会责任是展示架项目成功的关键支柱。在展示架项目的每一步，我们都致力于通过创新和实践，履行对环境和社会的坚定责任。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团队通过引入先进的环保技术、建立高效的废物处理系统以及推动能源节约措施，积极履行环保责任。定期的环保监测和评估确保展示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不仅致力于自身可持续发展，还注重对社会的回馈。通过支持社区展示架项目、参与慈善事业、提供培训机会等方式，展示架项目积极履行社会责任。与当地社区建立积极互动，关注员工的工作与生活平衡，以及员工的身心健康，是展示架项目在社会责任层面的关键举措。这样的实践不仅增强了展示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51"/>
      <w:r>
        <w:rPr>
          <w:rFonts w:ascii="仿宋" w:eastAsia="仿宋" w:hAnsi="仿宋" w:cs="仿宋" w:hint="eastAsia"/>
          <w:sz w:val="28"/>
          <w:lang w:eastAsia="zh-CN"/>
        </w:rPr>
        <w:t>二、展示架项目绩效评估</w:t>
      </w:r>
      <w:bookmarkEnd w:id="5"/>
    </w:p>
    <w:p>
      <w:pPr>
        <w:pStyle w:val="Heading2"/>
        <w:rPr>
          <w:rFonts w:ascii="仿宋" w:eastAsia="仿宋" w:hAnsi="仿宋" w:cs="仿宋" w:hint="eastAsia"/>
          <w:lang w:eastAsia="zh-CN"/>
        </w:rPr>
      </w:pPr>
      <w:bookmarkStart w:id="6" w:name="_Toc135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在展示架项目中，我们设计了一套全面的绩效评估指标，以确保展示架项目的可控和成功交付。这些指标跨足展示架项目目标、成本、进度和质量等多个维度，为我们提供了全面洞察展示架项目的健康状况。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目标达成率是我们关注的首要指标。我们设定了明确的目标，并通过定期监测和评估，迅速发现并应对潜在的目标偏差。这为展示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成本绩效是另一个核心关注点。通过实际成本与预算成本的对比分析，我们深入了解成本差异的原因，及时调整资源分配，保持展示架项目在经济效益方面的合理水平。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进度作为关键的绩效指标之一，得到了精心的关注。我们制定了详细的展示架项目进度计划，并设立了进度符合度指标，确保实际进度与计划进度保持一致。这使我们能够快速发现和解决潜在的进度问题，保持展示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展示架项目绩效的不可或缺的一环。我们引入了一系列的质量标准和客户满意度指标，以确保展示架项目交付的成果在质量上达到或超越预期水平。通过持续监测这些指标，我们努力提升展示架项目整体质量水平，为展示架项目的成功交付提供有力保障。通过这些科学且全面的绩效评估，我们能够更好地引导展示架项目的持续改进，确保展示架项目目标的顺利达成。</w:t>
      </w:r>
    </w:p>
    <w:p>
      <w:pPr>
        <w:pStyle w:val="Heading2"/>
        <w:ind w:firstLine="560" w:firstLineChars="200"/>
        <w:rPr>
          <w:rFonts w:ascii="仿宋" w:eastAsia="仿宋" w:hAnsi="仿宋" w:cs="仿宋" w:hint="eastAsia"/>
          <w:sz w:val="28"/>
          <w:lang w:eastAsia="zh-CN"/>
        </w:rPr>
      </w:pPr>
      <w:bookmarkStart w:id="7" w:name="_Toc877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绩效评估是展示架项目中的关键环节，为确保展示架项目达到预期目标，我们采用了多层次、多维度的绩效评估方法。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展示架项目的战略目标对齐，确保每个决策和行动都与展示架项目整体目标保持一致。团队会定期召开战略对齐会议，审视当前工作与展示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展示架项目进度、质量、成本和风险等方面。这些指标通过数据收集和分析，为展示架项目管理团队提供了客观的评估依据。例如，我们通过展示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绩效评估不仅仅停留在展示架项目内部，还考虑了展示架项目对外部环境的影响。我们定期进行干系人满意度调查，以了解各利益相关方对展示架项目的期望和满意度，并及时做出调整。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这种多层次、多角度的绩效评估方法，使得我们能够全面了解展示架项目的运行状态，及时做出调整，确保展示架项目在不断变化的环境中保持稳健前行。</w:t>
      </w:r>
    </w:p>
    <w:p>
      <w:pPr>
        <w:pStyle w:val="Heading2"/>
        <w:ind w:firstLine="560" w:firstLineChars="200"/>
        <w:rPr>
          <w:rFonts w:ascii="仿宋" w:eastAsia="仿宋" w:hAnsi="仿宋" w:cs="仿宋" w:hint="eastAsia"/>
          <w:sz w:val="28"/>
          <w:lang w:eastAsia="zh-CN"/>
        </w:rPr>
      </w:pPr>
      <w:bookmarkStart w:id="8" w:name="_Toc318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为了确保展示架项目的有效管理和不断优化，我们采用了精心设计的绩效评估周期。这个周期旨在实现灵活、实时和全面的评估，以适应展示架项目执行中的各种挑战。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展示架项目的不同需求，分为短期、中期和长期。短期评估关注每个迭代或工作周期，以及时发现和解决当前任务中的问题。中期评估涵盖几个迭代，深入了解整体展示架项目的趋势和性能。长期评估则着眼于整个展示架项目阶段，确保展示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展示架项目管理工具和协作平台，团队成员能够随时更新和分享展示架项目数据。这种实时性的反馈机制使我们能够及时察觉潜在问题，快速调整，保持展示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展示架项目的决策制定密不可分。每个周期的展示架项目回顾会议成为集体总结经验、识别问题深层次原因并找到创新解决方案的平台。这种定期的反思与调整机制使展示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456"/>
      <w:r>
        <w:rPr>
          <w:rFonts w:ascii="仿宋" w:eastAsia="仿宋" w:hAnsi="仿宋" w:cs="仿宋" w:hint="eastAsia"/>
          <w:sz w:val="28"/>
          <w:lang w:eastAsia="zh-CN"/>
        </w:rPr>
        <w:t>三、展示架项目选址可行性分析</w:t>
      </w:r>
      <w:bookmarkEnd w:id="9"/>
    </w:p>
    <w:p>
      <w:pPr>
        <w:pStyle w:val="Heading2"/>
        <w:rPr>
          <w:rFonts w:ascii="仿宋" w:eastAsia="仿宋" w:hAnsi="仿宋" w:cs="仿宋" w:hint="eastAsia"/>
          <w:lang w:eastAsia="zh-CN"/>
        </w:rPr>
      </w:pPr>
      <w:bookmarkStart w:id="10" w:name="_Toc26489"/>
      <w:r>
        <w:rPr>
          <w:rFonts w:ascii="仿宋" w:eastAsia="仿宋" w:hAnsi="仿宋" w:cs="仿宋" w:hint="eastAsia"/>
          <w:lang w:eastAsia="zh-CN"/>
        </w:rPr>
        <w:t>(一)、展示架项目选址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该展示架项目选址位于XX省XX市XX区XXX街道</w:t>
      </w:r>
    </w:p>
    <w:p>
      <w:pPr>
        <w:pStyle w:val="Heading2"/>
        <w:ind w:firstLine="560" w:firstLineChars="200"/>
        <w:rPr>
          <w:rFonts w:ascii="仿宋" w:eastAsia="仿宋" w:hAnsi="仿宋" w:cs="仿宋" w:hint="eastAsia"/>
          <w:sz w:val="28"/>
          <w:lang w:eastAsia="zh-CN"/>
        </w:rPr>
      </w:pPr>
      <w:bookmarkStart w:id="11" w:name="_Toc864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展示架项目的征地面积将根据展示架项目的实际规模和需求进行精确规划。具体面积XXX平方米，旨在确保展示架项目不仅能够满足当前的发展需求，还能够预留空间以适应未来的扩展。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净用地面积是在征地面积基础上去除不可利用面积后的实际可开发用地。具体面积XXX平方米，考虑到环保、交通、安全等多方面因素，以确保展示架项目在整体利用效率上达到最优。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展示架项目计划建设的建筑总规模具体面积XXX平方米。这一规模的确定综合考虑了展示架项目的性质、规模，以及城市规划的相关要求，确保建筑布局与周边环境协调一致。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绿地率是展示架项目用地中被规划为绿地的比例。具体面积XXX平方米，旨在通过合理规划绿地，改善展示架项目周边环境，提升居民生活质量，并符合城市整体绿化规划。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容积率是用地上可以建设的建筑总体积与用地面积之比。具体面积XXX，通过合理的容积率规划，确保展示架项目建筑规模与周边环境和谐共生。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确保展示架项目选址与当地城市规划相一致，具体面积XXX平方米。通过与城市规划部门深入沟通，确保展示架项目不仅符合城市的整体发展方向，还能够融入城市的发展布局，为城市的长远发展贡献力量。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充分了解并确保展示架项目选址符合当地产业政策，具体面积XXX平方米。这包括展示架项目对当地经济的促进作用，以及对相关产业的带动效应，确保展示架项目与地方政府的产业政策保持一致，促进共赢合作。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用地总体要求必须符合环保和可持续发展的原则，具体面积XXX平方米。通过采用绿色建筑设计、节能减排等措施，确保展示架项目在建设和运营过程中对环境的影响最小化，达到可持续发展的要求。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确保展示架项目选址具备必要的公共设施配套，具体面积XXX平方米。这包括交通便利性、教育、医疗等基础设施，以提高居民生活品质，使得展示架项目选址更具吸引力。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考虑用地总体要求对当地社会稳定性的影响，具体面积XXX平方米。通过深入了解当地社区反馈，确保展示架项目的选址和建设过程对当地社会和谐稳定产生积极作用。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展示架项目选址不仅符合法规和规划，还在实际操作中具有可行性。这一全面规划将为展示架项目的成功实施提供坚实的基础，确保展示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40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展示架项目的设备规划和空间设计中，我们将采取灵活设备布局的措施。设备布局将根据实际需求进行灵活设计，避免不必要的浪费。通过合理规划设备摆放位置，我们将提高设备的利用率，减少设备间距，以确保展示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展示架项目内部引入共享设施的概念，例如共享会议室、办公区等。通过这种方式，我们可以减少对资源的重复建设，提高资源共享效率，从而减小展示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6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展示架项目的总图布置中，我们将不同功能区域进行明确的规划，以最大程度满足展示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83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我们首先关注市场因素，包括潜在客户分布、竞争对手位置、市场需求等。通过深入的市场调研，我们能够更准确地评估选址对于市场开拓和产品销售的影响，确保展示架项目能够在有利的市场环境中蓬勃发展。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展示架项目对环境的影响是综合评价的重要因素之一。我们将详细考虑选址周边的自然环境、生态保护区、水源地等情况，确保展示架项目的建设和运营对环境影响最小化，并符合当地的环保法规标准。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对选址的评价还需充分考虑当地政府的产业政策和法规。我们将详细了解展示架项目所在地的相关政策，确保展示架项目的规划和运营与当地法规相符，降低不必要的法律风险。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考虑到社会稳定性对企业运营的重要性，我们将评估选址地区的社会安全情况、劳工关系、社区反馈等方面，以确保展示架项目的建设和运营不会受到社会稳定性的负面影响。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最后，我们将综合考虑用地成本，包括土地购置费用、土地开发成本等。通过对用地成本的详细评估，我们能够做出更为精确的经济效益分析，为展示架项目的投资决策提供有力支持。</w:t>
      </w:r>
    </w:p>
    <w:p>
      <w:pPr>
        <w:pStyle w:val="Heading1"/>
        <w:ind w:firstLine="560" w:firstLineChars="200"/>
        <w:rPr>
          <w:rFonts w:ascii="仿宋" w:eastAsia="仿宋" w:hAnsi="仿宋" w:cs="仿宋" w:hint="eastAsia"/>
          <w:sz w:val="28"/>
          <w:lang w:eastAsia="zh-CN"/>
        </w:rPr>
      </w:pPr>
      <w:bookmarkStart w:id="15" w:name="_Toc561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12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技术管理特点体现在其创新导向。通过引入最先进的技术趋势和解决方案，展示架项目致力于提升科技含量、提高质量和效率水平。这意味着我们将采用最新的工具和方法，确保展示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展示架项目技术管理的显著特征。通过整合不同领域的技术资源，我们实现了跨学科的协同工作。这有助于优化技术架构，提高整体效能。此外，整合性策略还促进了不同技术团队之间的紧密沟通和高效合作，确保展示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展示架项目所采用的技术。通过不断优化技术方案，展示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展示架项目团队将在展示架项目初期识别可能的技术风险，并采取相应的预防和应对措施。通过建立健全的风险评估机制，展示架项目能够在实施过程中及时发现并解决潜在的技术问题，保障展示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通过这些独特的技术管理特点，我们确信在展示架项目中，技术将成为展示架项目成功的有力支持。这一深度剖析揭示了技术管理在展示架项目实施中的关键作用，为展示架项目的技术基础奠定了坚实的基础。</w:t>
      </w:r>
    </w:p>
    <w:p>
      <w:pPr>
        <w:pStyle w:val="Heading2"/>
        <w:ind w:firstLine="560" w:firstLineChars="200"/>
        <w:rPr>
          <w:rFonts w:ascii="仿宋" w:eastAsia="仿宋" w:hAnsi="仿宋" w:cs="仿宋" w:hint="eastAsia"/>
          <w:sz w:val="28"/>
          <w:lang w:eastAsia="zh-CN"/>
        </w:rPr>
      </w:pPr>
      <w:bookmarkStart w:id="17" w:name="_Toc2047"/>
      <w:r>
        <w:rPr>
          <w:rFonts w:ascii="仿宋" w:eastAsia="仿宋" w:hAnsi="仿宋" w:cs="仿宋" w:hint="eastAsia"/>
          <w:sz w:val="28"/>
          <w:lang w:eastAsia="zh-CN"/>
        </w:rPr>
        <w:t>(二)、展示架项目工艺技术设计方案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展示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展示架项目将严格按照相关行业规范要求进行组织。通过有效控制产品质量，展示架项目将致力于为顾客提供优质的展示架项目产品和良好的服务。这体现了展示架项目对于生产活动合规性和质量标准的高度重视，为展示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展示架项目注重生态效益和清洁生产原则。展示架项目建设将紧密结合地方特色经济发展，与社会经济发展规划和区域环境保护规划方案相协调一致。通过与当地区域自然生态系统的结合，展示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展示架项目产品具有多样化的客户需求和个性化的特点。因此，展示架项目产品规格品种多样，且单批生产数量较小。为满足这一特点，展示架项目承办单位将建设先进的柔性制造生产线。通过广泛应用柔性制造技术，展示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展示架项目采用的技术具有较高的技术含量和自动化水平，处于国内先进水平。这一技术选用不仅体现了对生产效率、质量和环境友好性的高标准要求，同时为展示架项目的可持续发展奠定了坚实的基础。</w:t>
      </w:r>
    </w:p>
    <w:p>
      <w:pPr>
        <w:pStyle w:val="Heading2"/>
        <w:ind w:firstLine="560" w:firstLineChars="200"/>
        <w:rPr>
          <w:rFonts w:ascii="仿宋" w:eastAsia="仿宋" w:hAnsi="仿宋" w:cs="仿宋" w:hint="eastAsia"/>
          <w:sz w:val="28"/>
          <w:lang w:eastAsia="zh-CN"/>
        </w:rPr>
      </w:pPr>
      <w:bookmarkStart w:id="18" w:name="_Toc838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为确保展示架项目的高效生产和技术实施，我们制定了一套精心设计的设备选型方案，以满足展示架项目生产、质量和环保的要求。该方案的主要特点如下：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展示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针对展示架项目产品的多样性和小批量生产的特点，我们将建设柔性制造生产线。通过在设备选型中考虑柔性制造技术，可以灵活应对不同产品规格和生产需求，实现生产线的高度灵活性和适应性。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134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950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https://d.book118.com/416145034110010101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F312A"/>
    <w:rsid w:val="59CF3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50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2024-03-03T21:00:00Z</dcterms:created>
  <dcterms:modified xsi:type="dcterms:W3CDTF">2024-03-03T21:01:12Z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6DD4484E95DB47EBB98D264BBF5A8E10_11</vt:lpwstr>
  </property>
  <property fmtid="{D5CDD505-2E9C-101B-9397-08002B2CF9AE}" pid="3" name="KSOProductBuildVer">
    <vt:lpwstr>2052-12.1.0.16388</vt:lpwstr>
  </property>
</Properties>
</file>