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填料项目规划设计方案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291" w:history="1">
        <w:r>
          <w:rPr>
            <w:rFonts w:ascii="仿宋" w:eastAsia="仿宋" w:hAnsi="仿宋" w:cs="仿宋" w:hint="eastAsia"/>
            <w:lang w:eastAsia="zh-CN"/>
          </w:rPr>
          <w:t>序言</w:t>
        </w:r>
        <w:r>
          <w:tab/>
        </w:r>
        <w:r>
          <w:fldChar w:fldCharType="begin"/>
        </w:r>
        <w:r>
          <w:instrText xml:space="preserve"> PAGEREF _Toc13291 \h </w:instrText>
        </w:r>
        <w:r>
          <w:fldChar w:fldCharType="separate"/>
        </w:r>
        <w:r>
          <w:t>3</w:t>
        </w:r>
        <w:r>
          <w:fldChar w:fldCharType="end"/>
        </w:r>
      </w:hyperlink>
    </w:p>
    <w:p>
      <w:pPr>
        <w:pStyle w:val="TOC1"/>
        <w:tabs>
          <w:tab w:val="right" w:leader="dot" w:pos="8306"/>
        </w:tabs>
      </w:pPr>
      <w:hyperlink w:anchor="_Toc21875" w:history="1">
        <w:r>
          <w:rPr>
            <w:rFonts w:ascii="仿宋" w:eastAsia="仿宋" w:hAnsi="仿宋" w:cs="仿宋" w:hint="eastAsia"/>
            <w:lang w:eastAsia="zh-CN"/>
          </w:rPr>
          <w:t>一、市场分析、调研</w:t>
        </w:r>
        <w:r>
          <w:tab/>
        </w:r>
        <w:r>
          <w:fldChar w:fldCharType="begin"/>
        </w:r>
        <w:r>
          <w:instrText xml:space="preserve"> PAGEREF _Toc21875 \h </w:instrText>
        </w:r>
        <w:r>
          <w:fldChar w:fldCharType="separate"/>
        </w:r>
        <w:r>
          <w:t>3</w:t>
        </w:r>
        <w:r>
          <w:fldChar w:fldCharType="end"/>
        </w:r>
      </w:hyperlink>
    </w:p>
    <w:p>
      <w:pPr>
        <w:pStyle w:val="TOC2"/>
        <w:tabs>
          <w:tab w:val="right" w:leader="dot" w:pos="8306"/>
        </w:tabs>
      </w:pPr>
      <w:hyperlink w:anchor="_Toc29584" w:history="1">
        <w:r>
          <w:rPr>
            <w:rFonts w:ascii="仿宋" w:eastAsia="仿宋" w:hAnsi="仿宋" w:cs="仿宋" w:hint="eastAsia"/>
            <w:lang w:eastAsia="zh-CN"/>
          </w:rPr>
          <w:t>(一)、填料行业分析</w:t>
        </w:r>
        <w:r>
          <w:tab/>
        </w:r>
        <w:r>
          <w:fldChar w:fldCharType="begin"/>
        </w:r>
        <w:r>
          <w:instrText xml:space="preserve"> PAGEREF _Toc29584 \h </w:instrText>
        </w:r>
        <w:r>
          <w:fldChar w:fldCharType="separate"/>
        </w:r>
        <w:r>
          <w:t>3</w:t>
        </w:r>
        <w:r>
          <w:fldChar w:fldCharType="end"/>
        </w:r>
      </w:hyperlink>
    </w:p>
    <w:p>
      <w:pPr>
        <w:pStyle w:val="TOC2"/>
        <w:tabs>
          <w:tab w:val="right" w:leader="dot" w:pos="8306"/>
        </w:tabs>
      </w:pPr>
      <w:hyperlink w:anchor="_Toc22859" w:history="1">
        <w:r>
          <w:rPr>
            <w:rFonts w:ascii="仿宋" w:eastAsia="仿宋" w:hAnsi="仿宋" w:cs="仿宋" w:hint="eastAsia"/>
            <w:lang w:eastAsia="zh-CN"/>
          </w:rPr>
          <w:t>(二)、填料市场分析预测</w:t>
        </w:r>
        <w:r>
          <w:tab/>
        </w:r>
        <w:r>
          <w:fldChar w:fldCharType="begin"/>
        </w:r>
        <w:r>
          <w:instrText xml:space="preserve"> PAGEREF _Toc22859 \h </w:instrText>
        </w:r>
        <w:r>
          <w:fldChar w:fldCharType="separate"/>
        </w:r>
        <w:r>
          <w:t>4</w:t>
        </w:r>
        <w:r>
          <w:fldChar w:fldCharType="end"/>
        </w:r>
      </w:hyperlink>
    </w:p>
    <w:p>
      <w:pPr>
        <w:pStyle w:val="TOC1"/>
        <w:tabs>
          <w:tab w:val="right" w:leader="dot" w:pos="8306"/>
        </w:tabs>
      </w:pPr>
      <w:hyperlink w:anchor="_Toc20305" w:history="1">
        <w:r>
          <w:rPr>
            <w:rFonts w:ascii="仿宋" w:eastAsia="仿宋" w:hAnsi="仿宋" w:cs="仿宋" w:hint="eastAsia"/>
            <w:lang w:eastAsia="zh-CN"/>
          </w:rPr>
          <w:t>二、填料项目绩效评估</w:t>
        </w:r>
        <w:r>
          <w:tab/>
        </w:r>
        <w:r>
          <w:fldChar w:fldCharType="begin"/>
        </w:r>
        <w:r>
          <w:instrText xml:space="preserve"> PAGEREF _Toc20305 \h </w:instrText>
        </w:r>
        <w:r>
          <w:fldChar w:fldCharType="separate"/>
        </w:r>
        <w:r>
          <w:t>4</w:t>
        </w:r>
        <w:r>
          <w:fldChar w:fldCharType="end"/>
        </w:r>
      </w:hyperlink>
    </w:p>
    <w:p>
      <w:pPr>
        <w:pStyle w:val="TOC2"/>
        <w:tabs>
          <w:tab w:val="right" w:leader="dot" w:pos="8306"/>
        </w:tabs>
      </w:pPr>
      <w:hyperlink w:anchor="_Toc333" w:history="1">
        <w:r>
          <w:rPr>
            <w:rFonts w:ascii="仿宋" w:eastAsia="仿宋" w:hAnsi="仿宋" w:cs="仿宋" w:hint="eastAsia"/>
            <w:lang w:eastAsia="zh-CN"/>
          </w:rPr>
          <w:t>(一)、绩效评估指标</w:t>
        </w:r>
        <w:r>
          <w:tab/>
        </w:r>
        <w:r>
          <w:fldChar w:fldCharType="begin"/>
        </w:r>
        <w:r>
          <w:instrText xml:space="preserve"> PAGEREF _Toc333 \h </w:instrText>
        </w:r>
        <w:r>
          <w:fldChar w:fldCharType="separate"/>
        </w:r>
        <w:r>
          <w:t>4</w:t>
        </w:r>
        <w:r>
          <w:fldChar w:fldCharType="end"/>
        </w:r>
      </w:hyperlink>
    </w:p>
    <w:p>
      <w:pPr>
        <w:pStyle w:val="TOC2"/>
        <w:tabs>
          <w:tab w:val="right" w:leader="dot" w:pos="8306"/>
        </w:tabs>
      </w:pPr>
      <w:hyperlink w:anchor="_Toc21028" w:history="1">
        <w:r>
          <w:rPr>
            <w:rFonts w:ascii="仿宋" w:eastAsia="仿宋" w:hAnsi="仿宋" w:cs="仿宋" w:hint="eastAsia"/>
            <w:lang w:eastAsia="zh-CN"/>
          </w:rPr>
          <w:t>(二)、绩效评估方法</w:t>
        </w:r>
        <w:r>
          <w:tab/>
        </w:r>
        <w:r>
          <w:fldChar w:fldCharType="begin"/>
        </w:r>
        <w:r>
          <w:instrText xml:space="preserve"> PAGEREF _Toc21028 \h </w:instrText>
        </w:r>
        <w:r>
          <w:fldChar w:fldCharType="separate"/>
        </w:r>
        <w:r>
          <w:t>5</w:t>
        </w:r>
        <w:r>
          <w:fldChar w:fldCharType="end"/>
        </w:r>
      </w:hyperlink>
    </w:p>
    <w:p>
      <w:pPr>
        <w:pStyle w:val="TOC2"/>
        <w:tabs>
          <w:tab w:val="right" w:leader="dot" w:pos="8306"/>
        </w:tabs>
      </w:pPr>
      <w:hyperlink w:anchor="_Toc618" w:history="1">
        <w:r>
          <w:rPr>
            <w:rFonts w:ascii="仿宋" w:eastAsia="仿宋" w:hAnsi="仿宋" w:cs="仿宋" w:hint="eastAsia"/>
            <w:lang w:eastAsia="zh-CN"/>
          </w:rPr>
          <w:t>(三)、绩效评估周期</w:t>
        </w:r>
        <w:r>
          <w:tab/>
        </w:r>
        <w:r>
          <w:fldChar w:fldCharType="begin"/>
        </w:r>
        <w:r>
          <w:instrText xml:space="preserve"> PAGEREF _Toc618 \h </w:instrText>
        </w:r>
        <w:r>
          <w:fldChar w:fldCharType="separate"/>
        </w:r>
        <w:r>
          <w:t>6</w:t>
        </w:r>
        <w:r>
          <w:fldChar w:fldCharType="end"/>
        </w:r>
      </w:hyperlink>
    </w:p>
    <w:p>
      <w:pPr>
        <w:pStyle w:val="TOC1"/>
        <w:tabs>
          <w:tab w:val="right" w:leader="dot" w:pos="8306"/>
        </w:tabs>
      </w:pPr>
      <w:hyperlink w:anchor="_Toc17316" w:history="1">
        <w:r>
          <w:rPr>
            <w:rFonts w:ascii="仿宋" w:eastAsia="仿宋" w:hAnsi="仿宋" w:cs="仿宋" w:hint="eastAsia"/>
            <w:lang w:eastAsia="zh-CN"/>
          </w:rPr>
          <w:t>三、填料项目文档管理</w:t>
        </w:r>
        <w:r>
          <w:tab/>
        </w:r>
        <w:r>
          <w:fldChar w:fldCharType="begin"/>
        </w:r>
        <w:r>
          <w:instrText xml:space="preserve"> PAGEREF _Toc17316 \h </w:instrText>
        </w:r>
        <w:r>
          <w:fldChar w:fldCharType="separate"/>
        </w:r>
        <w:r>
          <w:t>7</w:t>
        </w:r>
        <w:r>
          <w:fldChar w:fldCharType="end"/>
        </w:r>
      </w:hyperlink>
    </w:p>
    <w:p>
      <w:pPr>
        <w:pStyle w:val="TOC2"/>
        <w:tabs>
          <w:tab w:val="right" w:leader="dot" w:pos="8306"/>
        </w:tabs>
      </w:pPr>
      <w:hyperlink w:anchor="_Toc6787" w:history="1">
        <w:r>
          <w:rPr>
            <w:rFonts w:ascii="仿宋" w:eastAsia="仿宋" w:hAnsi="仿宋" w:cs="仿宋" w:hint="eastAsia"/>
            <w:lang w:eastAsia="zh-CN"/>
          </w:rPr>
          <w:t>(一)、文档编制与审查</w:t>
        </w:r>
        <w:r>
          <w:tab/>
        </w:r>
        <w:r>
          <w:fldChar w:fldCharType="begin"/>
        </w:r>
        <w:r>
          <w:instrText xml:space="preserve"> PAGEREF _Toc6787 \h </w:instrText>
        </w:r>
        <w:r>
          <w:fldChar w:fldCharType="separate"/>
        </w:r>
        <w:r>
          <w:t>7</w:t>
        </w:r>
        <w:r>
          <w:fldChar w:fldCharType="end"/>
        </w:r>
      </w:hyperlink>
    </w:p>
    <w:p>
      <w:pPr>
        <w:pStyle w:val="TOC2"/>
        <w:tabs>
          <w:tab w:val="right" w:leader="dot" w:pos="8306"/>
        </w:tabs>
      </w:pPr>
      <w:hyperlink w:anchor="_Toc21558" w:history="1">
        <w:r>
          <w:rPr>
            <w:rFonts w:ascii="仿宋" w:eastAsia="仿宋" w:hAnsi="仿宋" w:cs="仿宋" w:hint="eastAsia"/>
            <w:lang w:eastAsia="zh-CN"/>
          </w:rPr>
          <w:t>(二)、文档发布与分发</w:t>
        </w:r>
        <w:r>
          <w:tab/>
        </w:r>
        <w:r>
          <w:fldChar w:fldCharType="begin"/>
        </w:r>
        <w:r>
          <w:instrText xml:space="preserve"> PAGEREF _Toc21558 \h </w:instrText>
        </w:r>
        <w:r>
          <w:fldChar w:fldCharType="separate"/>
        </w:r>
        <w:r>
          <w:t>9</w:t>
        </w:r>
        <w:r>
          <w:fldChar w:fldCharType="end"/>
        </w:r>
      </w:hyperlink>
    </w:p>
    <w:p>
      <w:pPr>
        <w:pStyle w:val="TOC2"/>
        <w:tabs>
          <w:tab w:val="right" w:leader="dot" w:pos="8306"/>
        </w:tabs>
      </w:pPr>
      <w:hyperlink w:anchor="_Toc605" w:history="1">
        <w:r>
          <w:rPr>
            <w:rFonts w:ascii="仿宋" w:eastAsia="仿宋" w:hAnsi="仿宋" w:cs="仿宋" w:hint="eastAsia"/>
            <w:lang w:eastAsia="zh-CN"/>
          </w:rPr>
          <w:t>(三)、文档存档与归档</w:t>
        </w:r>
        <w:r>
          <w:tab/>
        </w:r>
        <w:r>
          <w:fldChar w:fldCharType="begin"/>
        </w:r>
        <w:r>
          <w:instrText xml:space="preserve"> PAGEREF _Toc605 \h </w:instrText>
        </w:r>
        <w:r>
          <w:fldChar w:fldCharType="separate"/>
        </w:r>
        <w:r>
          <w:t>10</w:t>
        </w:r>
        <w:r>
          <w:fldChar w:fldCharType="end"/>
        </w:r>
      </w:hyperlink>
    </w:p>
    <w:p>
      <w:pPr>
        <w:pStyle w:val="TOC1"/>
        <w:tabs>
          <w:tab w:val="right" w:leader="dot" w:pos="8306"/>
        </w:tabs>
      </w:pPr>
      <w:hyperlink w:anchor="_Toc25494" w:history="1">
        <w:r>
          <w:rPr>
            <w:rFonts w:ascii="仿宋" w:eastAsia="仿宋" w:hAnsi="仿宋" w:cs="仿宋" w:hint="eastAsia"/>
            <w:lang w:eastAsia="zh-CN"/>
          </w:rPr>
          <w:t>四、填料项目土建工程</w:t>
        </w:r>
        <w:r>
          <w:tab/>
        </w:r>
        <w:r>
          <w:fldChar w:fldCharType="begin"/>
        </w:r>
        <w:r>
          <w:instrText xml:space="preserve"> PAGEREF _Toc25494 \h </w:instrText>
        </w:r>
        <w:r>
          <w:fldChar w:fldCharType="separate"/>
        </w:r>
        <w:r>
          <w:t>11</w:t>
        </w:r>
        <w:r>
          <w:fldChar w:fldCharType="end"/>
        </w:r>
      </w:hyperlink>
    </w:p>
    <w:p>
      <w:pPr>
        <w:pStyle w:val="TOC2"/>
        <w:tabs>
          <w:tab w:val="right" w:leader="dot" w:pos="8306"/>
        </w:tabs>
      </w:pPr>
      <w:hyperlink w:anchor="_Toc17551" w:history="1">
        <w:r>
          <w:rPr>
            <w:rFonts w:ascii="仿宋" w:eastAsia="仿宋" w:hAnsi="仿宋" w:cs="仿宋" w:hint="eastAsia"/>
            <w:lang w:eastAsia="zh-CN"/>
          </w:rPr>
          <w:t>(一)、建筑工程设计原则</w:t>
        </w:r>
        <w:r>
          <w:tab/>
        </w:r>
        <w:r>
          <w:fldChar w:fldCharType="begin"/>
        </w:r>
        <w:r>
          <w:instrText xml:space="preserve"> PAGEREF _Toc17551 \h </w:instrText>
        </w:r>
        <w:r>
          <w:fldChar w:fldCharType="separate"/>
        </w:r>
        <w:r>
          <w:t>11</w:t>
        </w:r>
        <w:r>
          <w:fldChar w:fldCharType="end"/>
        </w:r>
      </w:hyperlink>
    </w:p>
    <w:p>
      <w:pPr>
        <w:pStyle w:val="TOC2"/>
        <w:tabs>
          <w:tab w:val="right" w:leader="dot" w:pos="8306"/>
        </w:tabs>
      </w:pPr>
      <w:hyperlink w:anchor="_Toc31908" w:history="1">
        <w:r>
          <w:rPr>
            <w:rFonts w:ascii="仿宋" w:eastAsia="仿宋" w:hAnsi="仿宋" w:cs="仿宋" w:hint="eastAsia"/>
            <w:lang w:eastAsia="zh-CN"/>
          </w:rPr>
          <w:t>(二)、土建工程设计年限及安全等级</w:t>
        </w:r>
        <w:r>
          <w:tab/>
        </w:r>
        <w:r>
          <w:fldChar w:fldCharType="begin"/>
        </w:r>
        <w:r>
          <w:instrText xml:space="preserve"> PAGEREF _Toc31908 \h </w:instrText>
        </w:r>
        <w:r>
          <w:fldChar w:fldCharType="separate"/>
        </w:r>
        <w:r>
          <w:t>12</w:t>
        </w:r>
        <w:r>
          <w:fldChar w:fldCharType="end"/>
        </w:r>
      </w:hyperlink>
    </w:p>
    <w:p>
      <w:pPr>
        <w:pStyle w:val="TOC2"/>
        <w:tabs>
          <w:tab w:val="right" w:leader="dot" w:pos="8306"/>
        </w:tabs>
      </w:pPr>
      <w:hyperlink w:anchor="_Toc18582" w:history="1">
        <w:r>
          <w:rPr>
            <w:rFonts w:ascii="仿宋" w:eastAsia="仿宋" w:hAnsi="仿宋" w:cs="仿宋" w:hint="eastAsia"/>
            <w:lang w:eastAsia="zh-CN"/>
          </w:rPr>
          <w:t>(三)、建筑工程设计总体要求</w:t>
        </w:r>
        <w:r>
          <w:tab/>
        </w:r>
        <w:r>
          <w:fldChar w:fldCharType="begin"/>
        </w:r>
        <w:r>
          <w:instrText xml:space="preserve"> PAGEREF _Toc18582 \h </w:instrText>
        </w:r>
        <w:r>
          <w:fldChar w:fldCharType="separate"/>
        </w:r>
        <w:r>
          <w:t>13</w:t>
        </w:r>
        <w:r>
          <w:fldChar w:fldCharType="end"/>
        </w:r>
      </w:hyperlink>
    </w:p>
    <w:p>
      <w:pPr>
        <w:pStyle w:val="TOC2"/>
        <w:tabs>
          <w:tab w:val="right" w:leader="dot" w:pos="8306"/>
        </w:tabs>
      </w:pPr>
      <w:hyperlink w:anchor="_Toc14493" w:history="1">
        <w:r>
          <w:rPr>
            <w:rFonts w:ascii="仿宋" w:eastAsia="仿宋" w:hAnsi="仿宋" w:cs="仿宋" w:hint="eastAsia"/>
            <w:lang w:eastAsia="zh-CN"/>
          </w:rPr>
          <w:t>(四)、土建工程建设指标</w:t>
        </w:r>
        <w:r>
          <w:tab/>
        </w:r>
        <w:r>
          <w:fldChar w:fldCharType="begin"/>
        </w:r>
        <w:r>
          <w:instrText xml:space="preserve"> PAGEREF _Toc14493 \h </w:instrText>
        </w:r>
        <w:r>
          <w:fldChar w:fldCharType="separate"/>
        </w:r>
        <w:r>
          <w:t>14</w:t>
        </w:r>
        <w:r>
          <w:fldChar w:fldCharType="end"/>
        </w:r>
      </w:hyperlink>
    </w:p>
    <w:p>
      <w:pPr>
        <w:pStyle w:val="TOC1"/>
        <w:tabs>
          <w:tab w:val="right" w:leader="dot" w:pos="8306"/>
        </w:tabs>
      </w:pPr>
      <w:hyperlink w:anchor="_Toc7076" w:history="1">
        <w:r>
          <w:rPr>
            <w:rFonts w:ascii="仿宋" w:eastAsia="仿宋" w:hAnsi="仿宋" w:cs="仿宋" w:hint="eastAsia"/>
            <w:lang w:eastAsia="zh-CN"/>
          </w:rPr>
          <w:t>五、工艺说明</w:t>
        </w:r>
        <w:r>
          <w:tab/>
        </w:r>
        <w:r>
          <w:fldChar w:fldCharType="begin"/>
        </w:r>
        <w:r>
          <w:instrText xml:space="preserve"> PAGEREF _Toc7076 \h </w:instrText>
        </w:r>
        <w:r>
          <w:fldChar w:fldCharType="separate"/>
        </w:r>
        <w:r>
          <w:t>14</w:t>
        </w:r>
        <w:r>
          <w:fldChar w:fldCharType="end"/>
        </w:r>
      </w:hyperlink>
    </w:p>
    <w:p>
      <w:pPr>
        <w:pStyle w:val="TOC2"/>
        <w:tabs>
          <w:tab w:val="right" w:leader="dot" w:pos="8306"/>
        </w:tabs>
      </w:pPr>
      <w:hyperlink w:anchor="_Toc3372" w:history="1">
        <w:r>
          <w:rPr>
            <w:rFonts w:ascii="仿宋" w:eastAsia="仿宋" w:hAnsi="仿宋" w:cs="仿宋" w:hint="eastAsia"/>
            <w:lang w:eastAsia="zh-CN"/>
          </w:rPr>
          <w:t>(一)、技术管理特点</w:t>
        </w:r>
        <w:r>
          <w:tab/>
        </w:r>
        <w:r>
          <w:fldChar w:fldCharType="begin"/>
        </w:r>
        <w:r>
          <w:instrText xml:space="preserve"> PAGEREF _Toc3372 \h </w:instrText>
        </w:r>
        <w:r>
          <w:fldChar w:fldCharType="separate"/>
        </w:r>
        <w:r>
          <w:t>14</w:t>
        </w:r>
        <w:r>
          <w:fldChar w:fldCharType="end"/>
        </w:r>
      </w:hyperlink>
    </w:p>
    <w:p>
      <w:pPr>
        <w:pStyle w:val="TOC2"/>
        <w:tabs>
          <w:tab w:val="right" w:leader="dot" w:pos="8306"/>
        </w:tabs>
      </w:pPr>
      <w:hyperlink w:anchor="_Toc3314" w:history="1">
        <w:r>
          <w:rPr>
            <w:rFonts w:ascii="仿宋" w:eastAsia="仿宋" w:hAnsi="仿宋" w:cs="仿宋" w:hint="eastAsia"/>
            <w:lang w:eastAsia="zh-CN"/>
          </w:rPr>
          <w:t>(二)、填料项目工艺技术设计方案</w:t>
        </w:r>
        <w:r>
          <w:tab/>
        </w:r>
        <w:r>
          <w:fldChar w:fldCharType="begin"/>
        </w:r>
        <w:r>
          <w:instrText xml:space="preserve"> PAGEREF _Toc3314 \h </w:instrText>
        </w:r>
        <w:r>
          <w:fldChar w:fldCharType="separate"/>
        </w:r>
        <w:r>
          <w:t>15</w:t>
        </w:r>
        <w:r>
          <w:fldChar w:fldCharType="end"/>
        </w:r>
      </w:hyperlink>
    </w:p>
    <w:p>
      <w:pPr>
        <w:pStyle w:val="TOC2"/>
        <w:tabs>
          <w:tab w:val="right" w:leader="dot" w:pos="8306"/>
        </w:tabs>
      </w:pPr>
      <w:hyperlink w:anchor="_Toc25588" w:history="1">
        <w:r>
          <w:rPr>
            <w:rFonts w:ascii="仿宋" w:eastAsia="仿宋" w:hAnsi="仿宋" w:cs="仿宋" w:hint="eastAsia"/>
            <w:lang w:eastAsia="zh-CN"/>
          </w:rPr>
          <w:t>(三)、设备选型方案</w:t>
        </w:r>
        <w:r>
          <w:tab/>
        </w:r>
        <w:r>
          <w:fldChar w:fldCharType="begin"/>
        </w:r>
        <w:r>
          <w:instrText xml:space="preserve"> PAGEREF _Toc25588 \h </w:instrText>
        </w:r>
        <w:r>
          <w:fldChar w:fldCharType="separate"/>
        </w:r>
        <w:r>
          <w:t>16</w:t>
        </w:r>
        <w:r>
          <w:fldChar w:fldCharType="end"/>
        </w:r>
      </w:hyperlink>
    </w:p>
    <w:p>
      <w:pPr>
        <w:pStyle w:val="TOC1"/>
        <w:tabs>
          <w:tab w:val="right" w:leader="dot" w:pos="8306"/>
        </w:tabs>
      </w:pPr>
      <w:hyperlink w:anchor="_Toc8604" w:history="1">
        <w:r>
          <w:rPr>
            <w:rFonts w:ascii="仿宋" w:eastAsia="仿宋" w:hAnsi="仿宋" w:cs="仿宋" w:hint="eastAsia"/>
            <w:lang w:eastAsia="zh-CN"/>
          </w:rPr>
          <w:t>六、填料项目建设单位说明</w:t>
        </w:r>
        <w:r>
          <w:tab/>
        </w:r>
        <w:r>
          <w:fldChar w:fldCharType="begin"/>
        </w:r>
        <w:r>
          <w:instrText xml:space="preserve"> PAGEREF _Toc8604 \h </w:instrText>
        </w:r>
        <w:r>
          <w:fldChar w:fldCharType="separate"/>
        </w:r>
        <w:r>
          <w:t>17</w:t>
        </w:r>
        <w:r>
          <w:fldChar w:fldCharType="end"/>
        </w:r>
      </w:hyperlink>
    </w:p>
    <w:p>
      <w:pPr>
        <w:pStyle w:val="TOC2"/>
        <w:tabs>
          <w:tab w:val="right" w:leader="dot" w:pos="8306"/>
        </w:tabs>
      </w:pPr>
      <w:hyperlink w:anchor="_Toc3977" w:history="1">
        <w:r>
          <w:rPr>
            <w:rFonts w:ascii="仿宋" w:eastAsia="仿宋" w:hAnsi="仿宋" w:cs="仿宋" w:hint="eastAsia"/>
            <w:lang w:eastAsia="zh-CN"/>
          </w:rPr>
          <w:t>(一)、填料项目承办单位基本情况</w:t>
        </w:r>
        <w:r>
          <w:tab/>
        </w:r>
        <w:r>
          <w:fldChar w:fldCharType="begin"/>
        </w:r>
        <w:r>
          <w:instrText xml:space="preserve"> PAGEREF _Toc3977 \h </w:instrText>
        </w:r>
        <w:r>
          <w:fldChar w:fldCharType="separate"/>
        </w:r>
        <w:r>
          <w:t>17</w:t>
        </w:r>
        <w:r>
          <w:fldChar w:fldCharType="end"/>
        </w:r>
      </w:hyperlink>
    </w:p>
    <w:p>
      <w:pPr>
        <w:pStyle w:val="TOC2"/>
        <w:tabs>
          <w:tab w:val="right" w:leader="dot" w:pos="8306"/>
        </w:tabs>
      </w:pPr>
      <w:hyperlink w:anchor="_Toc17481" w:history="1">
        <w:r>
          <w:rPr>
            <w:rFonts w:ascii="仿宋" w:eastAsia="仿宋" w:hAnsi="仿宋" w:cs="仿宋" w:hint="eastAsia"/>
            <w:lang w:eastAsia="zh-CN"/>
          </w:rPr>
          <w:t>(二)、公司经济效益分析</w:t>
        </w:r>
        <w:r>
          <w:tab/>
        </w:r>
        <w:r>
          <w:fldChar w:fldCharType="begin"/>
        </w:r>
        <w:r>
          <w:instrText xml:space="preserve"> PAGEREF _Toc17481 \h </w:instrText>
        </w:r>
        <w:r>
          <w:fldChar w:fldCharType="separate"/>
        </w:r>
        <w:r>
          <w:t>18</w:t>
        </w:r>
        <w:r>
          <w:fldChar w:fldCharType="end"/>
        </w:r>
      </w:hyperlink>
    </w:p>
    <w:p>
      <w:pPr>
        <w:pStyle w:val="TOC1"/>
        <w:tabs>
          <w:tab w:val="right" w:leader="dot" w:pos="8306"/>
        </w:tabs>
      </w:pPr>
      <w:hyperlink w:anchor="_Toc4324" w:history="1">
        <w:r>
          <w:rPr>
            <w:rFonts w:ascii="仿宋" w:eastAsia="仿宋" w:hAnsi="仿宋" w:cs="仿宋" w:hint="eastAsia"/>
            <w:lang w:eastAsia="zh-CN"/>
          </w:rPr>
          <w:t>七、填料项目财务管理</w:t>
        </w:r>
        <w:r>
          <w:tab/>
        </w:r>
        <w:r>
          <w:fldChar w:fldCharType="begin"/>
        </w:r>
        <w:r>
          <w:instrText xml:space="preserve"> PAGEREF _Toc4324 \h </w:instrText>
        </w:r>
        <w:r>
          <w:fldChar w:fldCharType="separate"/>
        </w:r>
        <w:r>
          <w:t>19</w:t>
        </w:r>
        <w:r>
          <w:fldChar w:fldCharType="end"/>
        </w:r>
      </w:hyperlink>
    </w:p>
    <w:p>
      <w:pPr>
        <w:pStyle w:val="TOC2"/>
        <w:tabs>
          <w:tab w:val="right" w:leader="dot" w:pos="8306"/>
        </w:tabs>
      </w:pPr>
      <w:hyperlink w:anchor="_Toc30514" w:history="1">
        <w:r>
          <w:rPr>
            <w:rFonts w:ascii="仿宋" w:eastAsia="仿宋" w:hAnsi="仿宋" w:cs="仿宋" w:hint="eastAsia"/>
            <w:lang w:eastAsia="zh-CN"/>
          </w:rPr>
          <w:t>(一)、资金需求大</w:t>
        </w:r>
        <w:r>
          <w:tab/>
        </w:r>
        <w:r>
          <w:fldChar w:fldCharType="begin"/>
        </w:r>
        <w:r>
          <w:instrText xml:space="preserve"> PAGEREF _Toc30514 \h </w:instrText>
        </w:r>
        <w:r>
          <w:fldChar w:fldCharType="separate"/>
        </w:r>
        <w:r>
          <w:t>19</w:t>
        </w:r>
        <w:r>
          <w:fldChar w:fldCharType="end"/>
        </w:r>
      </w:hyperlink>
    </w:p>
    <w:p>
      <w:pPr>
        <w:pStyle w:val="TOC2"/>
        <w:tabs>
          <w:tab w:val="right" w:leader="dot" w:pos="8306"/>
        </w:tabs>
      </w:pPr>
      <w:hyperlink w:anchor="_Toc31198" w:history="1">
        <w:r>
          <w:rPr>
            <w:rFonts w:ascii="仿宋" w:eastAsia="仿宋" w:hAnsi="仿宋" w:cs="仿宋" w:hint="eastAsia"/>
            <w:lang w:eastAsia="zh-CN"/>
          </w:rPr>
          <w:t>(二)、研发周期长</w:t>
        </w:r>
        <w:r>
          <w:tab/>
        </w:r>
        <w:r>
          <w:fldChar w:fldCharType="begin"/>
        </w:r>
        <w:r>
          <w:instrText xml:space="preserve"> PAGEREF _Toc31198 \h </w:instrText>
        </w:r>
        <w:r>
          <w:fldChar w:fldCharType="separate"/>
        </w:r>
        <w:r>
          <w:t>20</w:t>
        </w:r>
        <w:r>
          <w:fldChar w:fldCharType="end"/>
        </w:r>
      </w:hyperlink>
    </w:p>
    <w:p>
      <w:pPr>
        <w:pStyle w:val="TOC2"/>
        <w:tabs>
          <w:tab w:val="right" w:leader="dot" w:pos="8306"/>
        </w:tabs>
      </w:pPr>
      <w:hyperlink w:anchor="_Toc17220" w:history="1">
        <w:r>
          <w:rPr>
            <w:rFonts w:ascii="仿宋" w:eastAsia="仿宋" w:hAnsi="仿宋" w:cs="仿宋" w:hint="eastAsia"/>
            <w:lang w:eastAsia="zh-CN"/>
          </w:rPr>
          <w:t>(三)、市场风险大</w:t>
        </w:r>
        <w:r>
          <w:tab/>
        </w:r>
        <w:r>
          <w:fldChar w:fldCharType="begin"/>
        </w:r>
        <w:r>
          <w:instrText xml:space="preserve"> PAGEREF _Toc17220 \h </w:instrText>
        </w:r>
        <w:r>
          <w:fldChar w:fldCharType="separate"/>
        </w:r>
        <w:r>
          <w:t>21</w:t>
        </w:r>
        <w:r>
          <w:fldChar w:fldCharType="end"/>
        </w:r>
      </w:hyperlink>
    </w:p>
    <w:p>
      <w:pPr>
        <w:pStyle w:val="TOC2"/>
        <w:tabs>
          <w:tab w:val="right" w:leader="dot" w:pos="8306"/>
        </w:tabs>
      </w:pPr>
      <w:hyperlink w:anchor="_Toc23617" w:history="1">
        <w:r>
          <w:rPr>
            <w:rFonts w:ascii="仿宋" w:eastAsia="仿宋" w:hAnsi="仿宋" w:cs="仿宋" w:hint="eastAsia"/>
            <w:lang w:eastAsia="zh-CN"/>
          </w:rPr>
          <w:t>(四)、利润率高</w:t>
        </w:r>
        <w:r>
          <w:tab/>
        </w:r>
        <w:r>
          <w:fldChar w:fldCharType="begin"/>
        </w:r>
        <w:r>
          <w:instrText xml:space="preserve"> PAGEREF _Toc23617 \h </w:instrText>
        </w:r>
        <w:r>
          <w:fldChar w:fldCharType="separate"/>
        </w:r>
        <w:r>
          <w:t>24</w:t>
        </w:r>
        <w:r>
          <w:fldChar w:fldCharType="end"/>
        </w:r>
      </w:hyperlink>
    </w:p>
    <w:p>
      <w:pPr>
        <w:pStyle w:val="TOC1"/>
        <w:tabs>
          <w:tab w:val="right" w:leader="dot" w:pos="8306"/>
        </w:tabs>
      </w:pPr>
      <w:hyperlink w:anchor="_Toc13681" w:history="1">
        <w:r>
          <w:rPr>
            <w:rFonts w:ascii="仿宋" w:eastAsia="仿宋" w:hAnsi="仿宋" w:cs="仿宋" w:hint="eastAsia"/>
            <w:lang w:eastAsia="zh-CN"/>
          </w:rPr>
          <w:t>八、填料项目创新与研发</w:t>
        </w:r>
        <w:r>
          <w:tab/>
        </w:r>
        <w:r>
          <w:fldChar w:fldCharType="begin"/>
        </w:r>
        <w:r>
          <w:instrText xml:space="preserve"> PAGEREF _Toc13681 \h </w:instrText>
        </w:r>
        <w:r>
          <w:fldChar w:fldCharType="separate"/>
        </w:r>
        <w:r>
          <w:t>26</w:t>
        </w:r>
        <w:r>
          <w:fldChar w:fldCharType="end"/>
        </w:r>
      </w:hyperlink>
    </w:p>
    <w:p>
      <w:pPr>
        <w:pStyle w:val="TOC2"/>
        <w:tabs>
          <w:tab w:val="right" w:leader="dot" w:pos="8306"/>
        </w:tabs>
      </w:pPr>
      <w:hyperlink w:anchor="_Toc29272" w:history="1">
        <w:r>
          <w:rPr>
            <w:rFonts w:ascii="仿宋" w:eastAsia="仿宋" w:hAnsi="仿宋" w:cs="仿宋" w:hint="eastAsia"/>
            <w:lang w:eastAsia="zh-CN"/>
          </w:rPr>
          <w:t>(一)、创新策略与方向</w:t>
        </w:r>
        <w:r>
          <w:tab/>
        </w:r>
        <w:r>
          <w:fldChar w:fldCharType="begin"/>
        </w:r>
        <w:r>
          <w:instrText xml:space="preserve"> PAGEREF _Toc29272 \h </w:instrText>
        </w:r>
        <w:r>
          <w:fldChar w:fldCharType="separate"/>
        </w:r>
        <w:r>
          <w:t>26</w:t>
        </w:r>
        <w:r>
          <w:fldChar w:fldCharType="end"/>
        </w:r>
      </w:hyperlink>
    </w:p>
    <w:p>
      <w:pPr>
        <w:pStyle w:val="TOC2"/>
        <w:tabs>
          <w:tab w:val="right" w:leader="dot" w:pos="8306"/>
        </w:tabs>
      </w:pPr>
      <w:hyperlink w:anchor="_Toc878" w:history="1">
        <w:r>
          <w:rPr>
            <w:rFonts w:ascii="仿宋" w:eastAsia="仿宋" w:hAnsi="仿宋" w:cs="仿宋" w:hint="eastAsia"/>
            <w:lang w:eastAsia="zh-CN"/>
          </w:rPr>
          <w:t>(二)、研发规划与投入</w:t>
        </w:r>
        <w:r>
          <w:tab/>
        </w:r>
        <w:r>
          <w:fldChar w:fldCharType="begin"/>
        </w:r>
        <w:r>
          <w:instrText xml:space="preserve"> PAGEREF _Toc878 \h </w:instrText>
        </w:r>
        <w:r>
          <w:fldChar w:fldCharType="separate"/>
        </w:r>
        <w:r>
          <w:t>27</w:t>
        </w:r>
        <w:r>
          <w:fldChar w:fldCharType="end"/>
        </w:r>
      </w:hyperlink>
    </w:p>
    <w:p>
      <w:pPr>
        <w:pStyle w:val="TOC1"/>
        <w:tabs>
          <w:tab w:val="right" w:leader="dot" w:pos="8306"/>
        </w:tabs>
      </w:pPr>
      <w:hyperlink w:anchor="_Toc21815" w:history="1">
        <w:r>
          <w:rPr>
            <w:rFonts w:ascii="仿宋" w:eastAsia="仿宋" w:hAnsi="仿宋" w:cs="仿宋" w:hint="eastAsia"/>
            <w:lang w:eastAsia="zh-CN"/>
          </w:rPr>
          <w:t>九、填料项目技术管理</w:t>
        </w:r>
        <w:r>
          <w:tab/>
        </w:r>
        <w:r>
          <w:fldChar w:fldCharType="begin"/>
        </w:r>
        <w:r>
          <w:instrText xml:space="preserve"> PAGEREF _Toc21815 \h </w:instrText>
        </w:r>
        <w:r>
          <w:fldChar w:fldCharType="separate"/>
        </w:r>
        <w:r>
          <w:t>29</w:t>
        </w:r>
        <w:r>
          <w:fldChar w:fldCharType="end"/>
        </w:r>
      </w:hyperlink>
    </w:p>
    <w:p>
      <w:pPr>
        <w:pStyle w:val="TOC2"/>
        <w:tabs>
          <w:tab w:val="right" w:leader="dot" w:pos="8306"/>
        </w:tabs>
      </w:pPr>
      <w:hyperlink w:anchor="_Toc31596" w:history="1">
        <w:r>
          <w:rPr>
            <w:rFonts w:ascii="仿宋" w:eastAsia="仿宋" w:hAnsi="仿宋" w:cs="仿宋" w:hint="eastAsia"/>
            <w:lang w:eastAsia="zh-CN"/>
          </w:rPr>
          <w:t>(一)、技术方案选用方向</w:t>
        </w:r>
        <w:r>
          <w:tab/>
        </w:r>
        <w:r>
          <w:fldChar w:fldCharType="begin"/>
        </w:r>
        <w:r>
          <w:instrText xml:space="preserve"> PAGEREF _Toc31596 \h </w:instrText>
        </w:r>
        <w:r>
          <w:fldChar w:fldCharType="separate"/>
        </w:r>
        <w:r>
          <w:t>29</w:t>
        </w:r>
        <w:r>
          <w:fldChar w:fldCharType="end"/>
        </w:r>
      </w:hyperlink>
    </w:p>
    <w:p>
      <w:pPr>
        <w:pStyle w:val="TOC2"/>
        <w:tabs>
          <w:tab w:val="right" w:leader="dot" w:pos="8306"/>
        </w:tabs>
      </w:pPr>
      <w:hyperlink w:anchor="_Toc30223" w:history="1">
        <w:r>
          <w:rPr>
            <w:rFonts w:ascii="仿宋" w:eastAsia="仿宋" w:hAnsi="仿宋" w:cs="仿宋" w:hint="eastAsia"/>
            <w:lang w:eastAsia="zh-CN"/>
          </w:rPr>
          <w:t>(二)、工艺技术方案选用原则</w:t>
        </w:r>
        <w:r>
          <w:tab/>
        </w:r>
        <w:r>
          <w:fldChar w:fldCharType="begin"/>
        </w:r>
        <w:r>
          <w:instrText xml:space="preserve"> PAGEREF _Toc30223 \h </w:instrText>
        </w:r>
        <w:r>
          <w:fldChar w:fldCharType="separate"/>
        </w:r>
        <w:r>
          <w:t>31</w:t>
        </w:r>
        <w:r>
          <w:fldChar w:fldCharType="end"/>
        </w:r>
      </w:hyperlink>
    </w:p>
    <w:p>
      <w:pPr>
        <w:pStyle w:val="TOC2"/>
        <w:tabs>
          <w:tab w:val="right" w:leader="dot" w:pos="8306"/>
        </w:tabs>
      </w:pPr>
      <w:hyperlink w:anchor="_Toc16014" w:history="1">
        <w:r>
          <w:rPr>
            <w:rFonts w:ascii="仿宋" w:eastAsia="仿宋" w:hAnsi="仿宋" w:cs="仿宋" w:hint="eastAsia"/>
            <w:lang w:eastAsia="zh-CN"/>
          </w:rPr>
          <w:t>(三)、工艺技术方案要求</w:t>
        </w:r>
        <w:r>
          <w:tab/>
        </w:r>
        <w:r>
          <w:fldChar w:fldCharType="begin"/>
        </w:r>
        <w:r>
          <w:instrText xml:space="preserve"> PAGEREF _Toc16014 \h </w:instrText>
        </w:r>
        <w:r>
          <w:fldChar w:fldCharType="separate"/>
        </w:r>
        <w:r>
          <w:t>33</w:t>
        </w:r>
        <w:r>
          <w:fldChar w:fldCharType="end"/>
        </w:r>
      </w:hyperlink>
    </w:p>
    <w:p>
      <w:pPr>
        <w:pStyle w:val="TOC1"/>
        <w:tabs>
          <w:tab w:val="right" w:leader="dot" w:pos="8306"/>
        </w:tabs>
      </w:pPr>
      <w:hyperlink w:anchor="_Toc31559" w:history="1">
        <w:r>
          <w:rPr>
            <w:rFonts w:ascii="仿宋" w:eastAsia="仿宋" w:hAnsi="仿宋" w:cs="仿宋" w:hint="eastAsia"/>
            <w:lang w:eastAsia="zh-CN"/>
          </w:rPr>
          <w:t>十、填料项目投资规划</w:t>
        </w:r>
        <w:r>
          <w:tab/>
        </w:r>
        <w:r>
          <w:fldChar w:fldCharType="begin"/>
        </w:r>
        <w:r>
          <w:instrText xml:space="preserve"> PAGEREF _Toc31559 \h </w:instrText>
        </w:r>
        <w:r>
          <w:fldChar w:fldCharType="separate"/>
        </w:r>
        <w:r>
          <w:t>35</w:t>
        </w:r>
        <w:r>
          <w:fldChar w:fldCharType="end"/>
        </w:r>
      </w:hyperlink>
    </w:p>
    <w:p>
      <w:pPr>
        <w:pStyle w:val="TOC2"/>
        <w:tabs>
          <w:tab w:val="right" w:leader="dot" w:pos="8306"/>
        </w:tabs>
      </w:pPr>
      <w:hyperlink w:anchor="_Toc1072" w:history="1">
        <w:r>
          <w:rPr>
            <w:rFonts w:ascii="仿宋" w:eastAsia="仿宋" w:hAnsi="仿宋" w:cs="仿宋" w:hint="eastAsia"/>
            <w:lang w:eastAsia="zh-CN"/>
          </w:rPr>
          <w:t>(一)、填料项目总投资估算</w:t>
        </w:r>
        <w:r>
          <w:tab/>
        </w:r>
        <w:r>
          <w:fldChar w:fldCharType="begin"/>
        </w:r>
        <w:r>
          <w:instrText xml:space="preserve"> PAGEREF _Toc1072 \h </w:instrText>
        </w:r>
        <w:r>
          <w:fldChar w:fldCharType="separate"/>
        </w:r>
        <w:r>
          <w:t>35</w:t>
        </w:r>
        <w:r>
          <w:fldChar w:fldCharType="end"/>
        </w:r>
      </w:hyperlink>
    </w:p>
    <w:p>
      <w:pPr>
        <w:pStyle w:val="TOC2"/>
        <w:tabs>
          <w:tab w:val="right" w:leader="dot" w:pos="8306"/>
        </w:tabs>
      </w:pPr>
      <w:hyperlink w:anchor="_Toc26414" w:history="1">
        <w:r>
          <w:rPr>
            <w:rFonts w:ascii="仿宋" w:eastAsia="仿宋" w:hAnsi="仿宋" w:cs="仿宋" w:hint="eastAsia"/>
            <w:lang w:eastAsia="zh-CN"/>
          </w:rPr>
          <w:t>(二)、资金筹措</w:t>
        </w:r>
        <w:r>
          <w:tab/>
        </w:r>
        <w:r>
          <w:fldChar w:fldCharType="begin"/>
        </w:r>
        <w:r>
          <w:instrText xml:space="preserve"> PAGEREF _Toc26414 \h </w:instrText>
        </w:r>
        <w:r>
          <w:fldChar w:fldCharType="separate"/>
        </w:r>
        <w:r>
          <w:t>36</w:t>
        </w:r>
        <w:r>
          <w:fldChar w:fldCharType="end"/>
        </w:r>
      </w:hyperlink>
    </w:p>
    <w:p>
      <w:pPr>
        <w:pStyle w:val="TOC1"/>
        <w:tabs>
          <w:tab w:val="right" w:leader="dot" w:pos="8306"/>
        </w:tabs>
      </w:pPr>
      <w:hyperlink w:anchor="_Toc21557" w:history="1">
        <w:r>
          <w:rPr>
            <w:rFonts w:ascii="仿宋" w:eastAsia="仿宋" w:hAnsi="仿宋" w:cs="仿宋" w:hint="eastAsia"/>
            <w:lang w:eastAsia="zh-CN"/>
          </w:rPr>
          <w:t>十一、填料项目社会影响</w:t>
        </w:r>
        <w:r>
          <w:tab/>
        </w:r>
        <w:r>
          <w:fldChar w:fldCharType="begin"/>
        </w:r>
        <w:r>
          <w:instrText xml:space="preserve"> PAGEREF _Toc21557 \h </w:instrText>
        </w:r>
        <w:r>
          <w:fldChar w:fldCharType="separate"/>
        </w:r>
        <w:r>
          <w:t>37</w:t>
        </w:r>
        <w:r>
          <w:fldChar w:fldCharType="end"/>
        </w:r>
      </w:hyperlink>
    </w:p>
    <w:p>
      <w:pPr>
        <w:pStyle w:val="TOC2"/>
        <w:tabs>
          <w:tab w:val="right" w:leader="dot" w:pos="8306"/>
        </w:tabs>
      </w:pPr>
      <w:hyperlink w:anchor="_Toc23948" w:history="1">
        <w:r>
          <w:rPr>
            <w:rFonts w:ascii="仿宋" w:eastAsia="仿宋" w:hAnsi="仿宋" w:cs="仿宋" w:hint="eastAsia"/>
            <w:lang w:eastAsia="zh-CN"/>
          </w:rPr>
          <w:t>(一)、社会责任与义务</w:t>
        </w:r>
        <w:r>
          <w:tab/>
        </w:r>
        <w:r>
          <w:fldChar w:fldCharType="begin"/>
        </w:r>
        <w:r>
          <w:instrText xml:space="preserve"> PAGEREF _Toc23948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775" w:history="1">
        <w:r>
          <w:rPr>
            <w:rFonts w:ascii="仿宋" w:eastAsia="仿宋" w:hAnsi="仿宋" w:cs="仿宋" w:hint="eastAsia"/>
            <w:lang w:eastAsia="zh-CN"/>
          </w:rPr>
          <w:t>(二)、社会参与与沟通</w:t>
        </w:r>
        <w:r>
          <w:tab/>
        </w:r>
        <w:r>
          <w:fldChar w:fldCharType="begin"/>
        </w:r>
        <w:r>
          <w:instrText xml:space="preserve"> PAGEREF _Toc22775 \h </w:instrText>
        </w:r>
        <w:r>
          <w:fldChar w:fldCharType="separate"/>
        </w:r>
        <w:r>
          <w:t>37</w:t>
        </w:r>
        <w:r>
          <w:fldChar w:fldCharType="end"/>
        </w:r>
      </w:hyperlink>
    </w:p>
    <w:p>
      <w:pPr>
        <w:pStyle w:val="TOC1"/>
        <w:tabs>
          <w:tab w:val="right" w:leader="dot" w:pos="8306"/>
        </w:tabs>
      </w:pPr>
      <w:hyperlink w:anchor="_Toc18004" w:history="1">
        <w:r>
          <w:rPr>
            <w:rFonts w:ascii="仿宋" w:eastAsia="仿宋" w:hAnsi="仿宋" w:cs="仿宋" w:hint="eastAsia"/>
            <w:lang w:eastAsia="zh-CN"/>
          </w:rPr>
          <w:t>十二、填料项目环境影响分析</w:t>
        </w:r>
        <w:r>
          <w:tab/>
        </w:r>
        <w:r>
          <w:fldChar w:fldCharType="begin"/>
        </w:r>
        <w:r>
          <w:instrText xml:space="preserve"> PAGEREF _Toc18004 \h </w:instrText>
        </w:r>
        <w:r>
          <w:fldChar w:fldCharType="separate"/>
        </w:r>
        <w:r>
          <w:t>38</w:t>
        </w:r>
        <w:r>
          <w:fldChar w:fldCharType="end"/>
        </w:r>
      </w:hyperlink>
    </w:p>
    <w:p>
      <w:pPr>
        <w:pStyle w:val="TOC2"/>
        <w:tabs>
          <w:tab w:val="right" w:leader="dot" w:pos="8306"/>
        </w:tabs>
      </w:pPr>
      <w:hyperlink w:anchor="_Toc11667" w:history="1">
        <w:r>
          <w:rPr>
            <w:rFonts w:ascii="仿宋" w:eastAsia="仿宋" w:hAnsi="仿宋" w:cs="仿宋" w:hint="eastAsia"/>
            <w:lang w:eastAsia="zh-CN"/>
          </w:rPr>
          <w:t>(一)、建设区域环境质量现状</w:t>
        </w:r>
        <w:r>
          <w:tab/>
        </w:r>
        <w:r>
          <w:fldChar w:fldCharType="begin"/>
        </w:r>
        <w:r>
          <w:instrText xml:space="preserve"> PAGEREF _Toc11667 \h </w:instrText>
        </w:r>
        <w:r>
          <w:fldChar w:fldCharType="separate"/>
        </w:r>
        <w:r>
          <w:t>38</w:t>
        </w:r>
        <w:r>
          <w:fldChar w:fldCharType="end"/>
        </w:r>
      </w:hyperlink>
    </w:p>
    <w:p>
      <w:pPr>
        <w:pStyle w:val="TOC2"/>
        <w:tabs>
          <w:tab w:val="right" w:leader="dot" w:pos="8306"/>
        </w:tabs>
      </w:pPr>
      <w:hyperlink w:anchor="_Toc16195" w:history="1">
        <w:r>
          <w:rPr>
            <w:rFonts w:ascii="仿宋" w:eastAsia="仿宋" w:hAnsi="仿宋" w:cs="仿宋" w:hint="eastAsia"/>
            <w:lang w:eastAsia="zh-CN"/>
          </w:rPr>
          <w:t>(二)、建设期环境保护</w:t>
        </w:r>
        <w:r>
          <w:tab/>
        </w:r>
        <w:r>
          <w:fldChar w:fldCharType="begin"/>
        </w:r>
        <w:r>
          <w:instrText xml:space="preserve"> PAGEREF _Toc16195 \h </w:instrText>
        </w:r>
        <w:r>
          <w:fldChar w:fldCharType="separate"/>
        </w:r>
        <w:r>
          <w:t>40</w:t>
        </w:r>
        <w:r>
          <w:fldChar w:fldCharType="end"/>
        </w:r>
      </w:hyperlink>
    </w:p>
    <w:p>
      <w:pPr>
        <w:pStyle w:val="TOC2"/>
        <w:tabs>
          <w:tab w:val="right" w:leader="dot" w:pos="8306"/>
        </w:tabs>
      </w:pPr>
      <w:hyperlink w:anchor="_Toc29598" w:history="1">
        <w:r>
          <w:rPr>
            <w:rFonts w:ascii="仿宋" w:eastAsia="仿宋" w:hAnsi="仿宋" w:cs="仿宋" w:hint="eastAsia"/>
            <w:lang w:eastAsia="zh-CN"/>
          </w:rPr>
          <w:t>(三)、运营期环境保护</w:t>
        </w:r>
        <w:r>
          <w:tab/>
        </w:r>
        <w:r>
          <w:fldChar w:fldCharType="begin"/>
        </w:r>
        <w:r>
          <w:instrText xml:space="preserve"> PAGEREF _Toc29598 \h </w:instrText>
        </w:r>
        <w:r>
          <w:fldChar w:fldCharType="separate"/>
        </w:r>
        <w:r>
          <w:t>41</w:t>
        </w:r>
        <w:r>
          <w:fldChar w:fldCharType="end"/>
        </w:r>
      </w:hyperlink>
    </w:p>
    <w:p>
      <w:pPr>
        <w:pStyle w:val="TOC2"/>
        <w:tabs>
          <w:tab w:val="right" w:leader="dot" w:pos="8306"/>
        </w:tabs>
      </w:pPr>
      <w:hyperlink w:anchor="_Toc6970" w:history="1">
        <w:r>
          <w:rPr>
            <w:rFonts w:ascii="仿宋" w:eastAsia="仿宋" w:hAnsi="仿宋" w:cs="仿宋" w:hint="eastAsia"/>
            <w:lang w:eastAsia="zh-CN"/>
          </w:rPr>
          <w:t>(四)、填料项目建设对区域经济的影响</w:t>
        </w:r>
        <w:r>
          <w:tab/>
        </w:r>
        <w:r>
          <w:fldChar w:fldCharType="begin"/>
        </w:r>
        <w:r>
          <w:instrText xml:space="preserve"> PAGEREF _Toc6970 \h </w:instrText>
        </w:r>
        <w:r>
          <w:fldChar w:fldCharType="separate"/>
        </w:r>
        <w:r>
          <w:t>42</w:t>
        </w:r>
        <w:r>
          <w:fldChar w:fldCharType="end"/>
        </w:r>
      </w:hyperlink>
    </w:p>
    <w:p>
      <w:pPr>
        <w:pStyle w:val="TOC2"/>
        <w:tabs>
          <w:tab w:val="right" w:leader="dot" w:pos="8306"/>
        </w:tabs>
      </w:pPr>
      <w:hyperlink w:anchor="_Toc5006" w:history="1">
        <w:r>
          <w:rPr>
            <w:rFonts w:ascii="仿宋" w:eastAsia="仿宋" w:hAnsi="仿宋" w:cs="仿宋" w:hint="eastAsia"/>
            <w:lang w:eastAsia="zh-CN"/>
          </w:rPr>
          <w:t>(五)、废弃物处理</w:t>
        </w:r>
        <w:r>
          <w:tab/>
        </w:r>
        <w:r>
          <w:fldChar w:fldCharType="begin"/>
        </w:r>
        <w:r>
          <w:instrText xml:space="preserve"> PAGEREF _Toc5006 \h </w:instrText>
        </w:r>
        <w:r>
          <w:fldChar w:fldCharType="separate"/>
        </w:r>
        <w:r>
          <w:t>44</w:t>
        </w:r>
        <w:r>
          <w:fldChar w:fldCharType="end"/>
        </w:r>
      </w:hyperlink>
    </w:p>
    <w:p>
      <w:pPr>
        <w:pStyle w:val="TOC2"/>
        <w:tabs>
          <w:tab w:val="right" w:leader="dot" w:pos="8306"/>
        </w:tabs>
      </w:pPr>
      <w:hyperlink w:anchor="_Toc25994" w:history="1">
        <w:r>
          <w:rPr>
            <w:rFonts w:ascii="仿宋" w:eastAsia="仿宋" w:hAnsi="仿宋" w:cs="仿宋" w:hint="eastAsia"/>
            <w:lang w:eastAsia="zh-CN"/>
          </w:rPr>
          <w:t>(六)、特殊环境影响分析</w:t>
        </w:r>
        <w:r>
          <w:tab/>
        </w:r>
        <w:r>
          <w:fldChar w:fldCharType="begin"/>
        </w:r>
        <w:r>
          <w:instrText xml:space="preserve"> PAGEREF _Toc25994 \h </w:instrText>
        </w:r>
        <w:r>
          <w:fldChar w:fldCharType="separate"/>
        </w:r>
        <w:r>
          <w:t>45</w:t>
        </w:r>
        <w:r>
          <w:fldChar w:fldCharType="end"/>
        </w:r>
      </w:hyperlink>
    </w:p>
    <w:p>
      <w:pPr>
        <w:pStyle w:val="TOC2"/>
        <w:tabs>
          <w:tab w:val="right" w:leader="dot" w:pos="8306"/>
        </w:tabs>
      </w:pPr>
      <w:hyperlink w:anchor="_Toc25945" w:history="1">
        <w:r>
          <w:rPr>
            <w:rFonts w:ascii="仿宋" w:eastAsia="仿宋" w:hAnsi="仿宋" w:cs="仿宋" w:hint="eastAsia"/>
            <w:lang w:eastAsia="zh-CN"/>
          </w:rPr>
          <w:t>(七)、清洁生产</w:t>
        </w:r>
        <w:r>
          <w:tab/>
        </w:r>
        <w:r>
          <w:fldChar w:fldCharType="begin"/>
        </w:r>
        <w:r>
          <w:instrText xml:space="preserve"> PAGEREF _Toc25945 \h </w:instrText>
        </w:r>
        <w:r>
          <w:fldChar w:fldCharType="separate"/>
        </w:r>
        <w:r>
          <w:t>46</w:t>
        </w:r>
        <w:r>
          <w:fldChar w:fldCharType="end"/>
        </w:r>
      </w:hyperlink>
    </w:p>
    <w:p>
      <w:pPr>
        <w:pStyle w:val="TOC2"/>
        <w:tabs>
          <w:tab w:val="right" w:leader="dot" w:pos="8306"/>
        </w:tabs>
      </w:pPr>
      <w:hyperlink w:anchor="_Toc20629" w:history="1">
        <w:r>
          <w:rPr>
            <w:rFonts w:ascii="仿宋" w:eastAsia="仿宋" w:hAnsi="仿宋" w:cs="仿宋" w:hint="eastAsia"/>
            <w:lang w:eastAsia="zh-CN"/>
          </w:rPr>
          <w:t>(八)、环境保护综合评价</w:t>
        </w:r>
        <w:r>
          <w:tab/>
        </w:r>
        <w:r>
          <w:fldChar w:fldCharType="begin"/>
        </w:r>
        <w:r>
          <w:instrText xml:space="preserve"> PAGEREF _Toc20629 \h </w:instrText>
        </w:r>
        <w:r>
          <w:fldChar w:fldCharType="separate"/>
        </w:r>
        <w:r>
          <w:t>47</w:t>
        </w:r>
        <w:r>
          <w:fldChar w:fldCharType="end"/>
        </w:r>
      </w:hyperlink>
    </w:p>
    <w:p>
      <w:pPr>
        <w:pStyle w:val="TOC1"/>
        <w:tabs>
          <w:tab w:val="right" w:leader="dot" w:pos="8306"/>
        </w:tabs>
      </w:pPr>
      <w:hyperlink w:anchor="_Toc11030" w:history="1">
        <w:r>
          <w:rPr>
            <w:rFonts w:ascii="仿宋" w:eastAsia="仿宋" w:hAnsi="仿宋" w:cs="仿宋" w:hint="eastAsia"/>
            <w:lang w:eastAsia="zh-CN"/>
          </w:rPr>
          <w:t>十三、质量管理体系</w:t>
        </w:r>
        <w:r>
          <w:tab/>
        </w:r>
        <w:r>
          <w:fldChar w:fldCharType="begin"/>
        </w:r>
        <w:r>
          <w:instrText xml:space="preserve"> PAGEREF _Toc11030 \h </w:instrText>
        </w:r>
        <w:r>
          <w:fldChar w:fldCharType="separate"/>
        </w:r>
        <w:r>
          <w:t>49</w:t>
        </w:r>
        <w:r>
          <w:fldChar w:fldCharType="end"/>
        </w:r>
      </w:hyperlink>
    </w:p>
    <w:p>
      <w:pPr>
        <w:pStyle w:val="TOC2"/>
        <w:tabs>
          <w:tab w:val="right" w:leader="dot" w:pos="8306"/>
        </w:tabs>
      </w:pPr>
      <w:hyperlink w:anchor="_Toc29288" w:history="1">
        <w:r>
          <w:rPr>
            <w:rFonts w:ascii="仿宋" w:eastAsia="仿宋" w:hAnsi="仿宋" w:cs="仿宋" w:hint="eastAsia"/>
            <w:lang w:eastAsia="zh-CN"/>
          </w:rPr>
          <w:t>(一)、质量目标与方针</w:t>
        </w:r>
        <w:r>
          <w:tab/>
        </w:r>
        <w:r>
          <w:fldChar w:fldCharType="begin"/>
        </w:r>
        <w:r>
          <w:instrText xml:space="preserve"> PAGEREF _Toc29288 \h </w:instrText>
        </w:r>
        <w:r>
          <w:fldChar w:fldCharType="separate"/>
        </w:r>
        <w:r>
          <w:t>49</w:t>
        </w:r>
        <w:r>
          <w:fldChar w:fldCharType="end"/>
        </w:r>
      </w:hyperlink>
    </w:p>
    <w:p>
      <w:pPr>
        <w:pStyle w:val="TOC2"/>
        <w:tabs>
          <w:tab w:val="right" w:leader="dot" w:pos="8306"/>
        </w:tabs>
      </w:pPr>
      <w:hyperlink w:anchor="_Toc21926" w:history="1">
        <w:r>
          <w:rPr>
            <w:rFonts w:ascii="仿宋" w:eastAsia="仿宋" w:hAnsi="仿宋" w:cs="仿宋" w:hint="eastAsia"/>
            <w:lang w:eastAsia="zh-CN"/>
          </w:rPr>
          <w:t>(二)、质量管理责任</w:t>
        </w:r>
        <w:r>
          <w:tab/>
        </w:r>
        <w:r>
          <w:fldChar w:fldCharType="begin"/>
        </w:r>
        <w:r>
          <w:instrText xml:space="preserve"> PAGEREF _Toc21926 \h </w:instrText>
        </w:r>
        <w:r>
          <w:fldChar w:fldCharType="separate"/>
        </w:r>
        <w:r>
          <w:t>50</w:t>
        </w:r>
        <w:r>
          <w:fldChar w:fldCharType="end"/>
        </w:r>
      </w:hyperlink>
    </w:p>
    <w:p>
      <w:pPr>
        <w:pStyle w:val="TOC2"/>
        <w:tabs>
          <w:tab w:val="right" w:leader="dot" w:pos="8306"/>
        </w:tabs>
      </w:pPr>
      <w:hyperlink w:anchor="_Toc1854" w:history="1">
        <w:r>
          <w:rPr>
            <w:rFonts w:ascii="仿宋" w:eastAsia="仿宋" w:hAnsi="仿宋" w:cs="仿宋" w:hint="eastAsia"/>
            <w:lang w:eastAsia="zh-CN"/>
          </w:rPr>
          <w:t>(三)、质量管理体系文件</w:t>
        </w:r>
        <w:r>
          <w:tab/>
        </w:r>
        <w:r>
          <w:fldChar w:fldCharType="begin"/>
        </w:r>
        <w:r>
          <w:instrText xml:space="preserve"> PAGEREF _Toc1854 \h </w:instrText>
        </w:r>
        <w:r>
          <w:fldChar w:fldCharType="separate"/>
        </w:r>
        <w:r>
          <w:t>51</w:t>
        </w:r>
        <w:r>
          <w:fldChar w:fldCharType="end"/>
        </w:r>
      </w:hyperlink>
    </w:p>
    <w:p>
      <w:pPr>
        <w:pStyle w:val="TOC2"/>
        <w:tabs>
          <w:tab w:val="right" w:leader="dot" w:pos="8306"/>
        </w:tabs>
      </w:pPr>
      <w:hyperlink w:anchor="_Toc2994" w:history="1">
        <w:r>
          <w:rPr>
            <w:rFonts w:ascii="仿宋" w:eastAsia="仿宋" w:hAnsi="仿宋" w:cs="仿宋" w:hint="eastAsia"/>
            <w:lang w:eastAsia="zh-CN"/>
          </w:rPr>
          <w:t>(四)、质量培训与教育</w:t>
        </w:r>
        <w:r>
          <w:tab/>
        </w:r>
        <w:r>
          <w:fldChar w:fldCharType="begin"/>
        </w:r>
        <w:r>
          <w:instrText xml:space="preserve"> PAGEREF _Toc2994 \h </w:instrText>
        </w:r>
        <w:r>
          <w:fldChar w:fldCharType="separate"/>
        </w:r>
        <w:r>
          <w:t>53</w:t>
        </w:r>
        <w:r>
          <w:fldChar w:fldCharType="end"/>
        </w:r>
      </w:hyperlink>
    </w:p>
    <w:p>
      <w:pPr>
        <w:pStyle w:val="TOC2"/>
        <w:tabs>
          <w:tab w:val="right" w:leader="dot" w:pos="8306"/>
        </w:tabs>
      </w:pPr>
      <w:hyperlink w:anchor="_Toc28942" w:history="1">
        <w:r>
          <w:rPr>
            <w:rFonts w:ascii="仿宋" w:eastAsia="仿宋" w:hAnsi="仿宋" w:cs="仿宋" w:hint="eastAsia"/>
            <w:lang w:eastAsia="zh-CN"/>
          </w:rPr>
          <w:t>(五)、质量审核与评价</w:t>
        </w:r>
        <w:r>
          <w:tab/>
        </w:r>
        <w:r>
          <w:fldChar w:fldCharType="begin"/>
        </w:r>
        <w:r>
          <w:instrText xml:space="preserve"> PAGEREF _Toc28942 \h </w:instrText>
        </w:r>
        <w:r>
          <w:fldChar w:fldCharType="separate"/>
        </w:r>
        <w:r>
          <w:t>54</w:t>
        </w:r>
        <w:r>
          <w:fldChar w:fldCharType="end"/>
        </w:r>
      </w:hyperlink>
    </w:p>
    <w:p>
      <w:pPr>
        <w:pStyle w:val="TOC2"/>
        <w:tabs>
          <w:tab w:val="right" w:leader="dot" w:pos="8306"/>
        </w:tabs>
      </w:pPr>
      <w:hyperlink w:anchor="_Toc28031" w:history="1">
        <w:r>
          <w:rPr>
            <w:rFonts w:ascii="仿宋" w:eastAsia="仿宋" w:hAnsi="仿宋" w:cs="仿宋" w:hint="eastAsia"/>
            <w:lang w:eastAsia="zh-CN"/>
          </w:rPr>
          <w:t>(六)、不符合与纠正措施</w:t>
        </w:r>
        <w:r>
          <w:tab/>
        </w:r>
        <w:r>
          <w:fldChar w:fldCharType="begin"/>
        </w:r>
        <w:r>
          <w:instrText xml:space="preserve"> PAGEREF _Toc28031 \h </w:instrText>
        </w:r>
        <w:r>
          <w:fldChar w:fldCharType="separate"/>
        </w:r>
        <w:r>
          <w:t>55</w:t>
        </w:r>
        <w:r>
          <w:fldChar w:fldCharType="end"/>
        </w:r>
      </w:hyperlink>
    </w:p>
    <w:p>
      <w:pPr>
        <w:pStyle w:val="TOC1"/>
        <w:tabs>
          <w:tab w:val="right" w:leader="dot" w:pos="8306"/>
        </w:tabs>
      </w:pPr>
      <w:hyperlink w:anchor="_Toc9360" w:history="1">
        <w:r>
          <w:rPr>
            <w:rFonts w:ascii="仿宋" w:eastAsia="仿宋" w:hAnsi="仿宋" w:cs="仿宋" w:hint="eastAsia"/>
            <w:lang w:eastAsia="zh-CN"/>
          </w:rPr>
          <w:t>十四、填料项目工程方案分析</w:t>
        </w:r>
        <w:r>
          <w:tab/>
        </w:r>
        <w:r>
          <w:fldChar w:fldCharType="begin"/>
        </w:r>
        <w:r>
          <w:instrText xml:space="preserve"> PAGEREF _Toc9360 \h </w:instrText>
        </w:r>
        <w:r>
          <w:fldChar w:fldCharType="separate"/>
        </w:r>
        <w:r>
          <w:t>56</w:t>
        </w:r>
        <w:r>
          <w:fldChar w:fldCharType="end"/>
        </w:r>
      </w:hyperlink>
    </w:p>
    <w:p>
      <w:pPr>
        <w:pStyle w:val="TOC2"/>
        <w:tabs>
          <w:tab w:val="right" w:leader="dot" w:pos="8306"/>
        </w:tabs>
      </w:pPr>
      <w:hyperlink w:anchor="_Toc9311" w:history="1">
        <w:r>
          <w:rPr>
            <w:rFonts w:ascii="仿宋" w:eastAsia="仿宋" w:hAnsi="仿宋" w:cs="仿宋" w:hint="eastAsia"/>
            <w:lang w:eastAsia="zh-CN"/>
          </w:rPr>
          <w:t>(一)、建筑工程设计原则</w:t>
        </w:r>
        <w:r>
          <w:tab/>
        </w:r>
        <w:r>
          <w:fldChar w:fldCharType="begin"/>
        </w:r>
        <w:r>
          <w:instrText xml:space="preserve"> PAGEREF _Toc9311 \h </w:instrText>
        </w:r>
        <w:r>
          <w:fldChar w:fldCharType="separate"/>
        </w:r>
        <w:r>
          <w:t>56</w:t>
        </w:r>
        <w:r>
          <w:fldChar w:fldCharType="end"/>
        </w:r>
      </w:hyperlink>
    </w:p>
    <w:p>
      <w:pPr>
        <w:pStyle w:val="TOC2"/>
        <w:tabs>
          <w:tab w:val="right" w:leader="dot" w:pos="8306"/>
        </w:tabs>
      </w:pPr>
      <w:hyperlink w:anchor="_Toc30556" w:history="1">
        <w:r>
          <w:rPr>
            <w:rFonts w:ascii="仿宋" w:eastAsia="仿宋" w:hAnsi="仿宋" w:cs="仿宋" w:hint="eastAsia"/>
            <w:lang w:eastAsia="zh-CN"/>
          </w:rPr>
          <w:t>(二)、土建工程建设指标</w:t>
        </w:r>
        <w:r>
          <w:tab/>
        </w:r>
        <w:r>
          <w:fldChar w:fldCharType="begin"/>
        </w:r>
        <w:r>
          <w:instrText xml:space="preserve"> PAGEREF _Toc30556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29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1875"/>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29584"/>
      <w:r>
        <w:rPr>
          <w:rFonts w:ascii="仿宋" w:eastAsia="仿宋" w:hAnsi="仿宋" w:cs="仿宋" w:hint="eastAsia"/>
          <w:lang w:eastAsia="zh-CN"/>
        </w:rPr>
        <w:t>(一)、填料行业分析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填料行业一直以来都是市场的关注焦点。行业内的发展趋势、竞争态势以及潜在机会都对填料项目的推进产生深远的影响。通过深入研究行业的整体概貌，我们将更好地理解行业的核心特征，为填料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填料行业，技术一直是推动创新和发展的关键因素。我们将对当前技术趋势进行详尽分析，包括但不限于人工智能、大数据应用、先进制造技术等。这有助于填料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填料项目成功的基础。我们将对主要竞争对手进行深入研究，包括其市场份额、产品特点、市场定位等。通过全面了解竞争对手的优势和劣势，填料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22859"/>
      <w:r>
        <w:rPr>
          <w:rFonts w:ascii="仿宋" w:eastAsia="仿宋" w:hAnsi="仿宋" w:cs="仿宋" w:hint="eastAsia"/>
          <w:sz w:val="28"/>
          <w:lang w:eastAsia="zh-CN"/>
        </w:rPr>
        <w:t>(二)、填料市场分析预测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通过对市场规模的深入调研，我们将预测填料市场未来的增长趋势。这包括市场的整体规模、各细分领域的发展趋势等。填料项目可以根据市场的扩张速度和潜在机会，制定更符合市场需求的发展策略。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了解消费者的需求是市场分析的核心。我们将通过调查研究，深入挖掘目标消费者的需求特点、购买习惯以及对产品和服务的期望。这有助于填料项目更好地定位目标市场，提供更符合消费者期待的解决方案。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填料项目实施过程中需要充分考虑的因素。我们将对市场风险进行全面评估，包括但不限于政策法规风险、市场竞争风险、技术变革风险等。通过对潜在风险的深入分析，填料项目可以制定相应的风险缓解策略，降低不确定性对填料项目的影响。</w:t>
      </w:r>
    </w:p>
    <w:p>
      <w:pPr>
        <w:pStyle w:val="Heading1"/>
        <w:ind w:firstLine="560" w:firstLineChars="200"/>
        <w:rPr>
          <w:rFonts w:ascii="仿宋" w:eastAsia="仿宋" w:hAnsi="仿宋" w:cs="仿宋" w:hint="eastAsia"/>
          <w:sz w:val="28"/>
          <w:lang w:eastAsia="zh-CN"/>
        </w:rPr>
      </w:pPr>
      <w:bookmarkStart w:id="5" w:name="_Toc20305"/>
      <w:r>
        <w:rPr>
          <w:rFonts w:ascii="仿宋" w:eastAsia="仿宋" w:hAnsi="仿宋" w:cs="仿宋" w:hint="eastAsia"/>
          <w:sz w:val="28"/>
          <w:lang w:eastAsia="zh-CN"/>
        </w:rPr>
        <w:t>二、填料项目绩效评估</w:t>
      </w:r>
      <w:bookmarkEnd w:id="5"/>
    </w:p>
    <w:p>
      <w:pPr>
        <w:pStyle w:val="Heading2"/>
        <w:rPr>
          <w:rFonts w:ascii="仿宋" w:eastAsia="仿宋" w:hAnsi="仿宋" w:cs="仿宋" w:hint="eastAsia"/>
          <w:lang w:eastAsia="zh-CN"/>
        </w:rPr>
      </w:pPr>
      <w:bookmarkStart w:id="6" w:name="_Toc333"/>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在填料项目中，我们设计了一套全面的绩效评估指标，以确保填料项目的可控和成功交付。这些指标跨足填料项目目标、成本、进度和质量等多个维度，为我们提供了全面洞察填料项目的健康状况。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填料项目目标达成率是我们关注的首要指标。我们设定了明确的目标，并通过定期监测和评估，迅速发现并应对潜在的目标偏差。这为填料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成本绩效是另一个核心关注点。通过实际成本与预算成本的对比分析，我们深入了解成本差异的原因，及时调整资源分配，保持填料项目在经济效益方面的合理水平。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填料项目进度作为关键的绩效指标之一，得到了精心的关注。我们制定了详细的填料项目进度计划，并设立了进度符合度指标，确保实际进度与计划进度保持一致。这使我们能够快速发现和解决潜在的进度问题，保持填料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填料项目绩效的不可或缺的一环。我们引入了一系列的质量标准和客户满意度指标，以确保填料项目交付的成果在质量上达到或超越预期水平。通过持续监测这些指标，我们努力提升填料项目整体质量水平，为填料项目的成功交付提供有力保障。通过这些科学且全面的绩效评估，我们能够更好地引导填料项目的持续改进，确保填料项目目标的顺利达成。</w:t>
      </w:r>
    </w:p>
    <w:p>
      <w:pPr>
        <w:pStyle w:val="Heading2"/>
        <w:ind w:firstLine="560" w:firstLineChars="200"/>
        <w:rPr>
          <w:rFonts w:ascii="仿宋" w:eastAsia="仿宋" w:hAnsi="仿宋" w:cs="仿宋" w:hint="eastAsia"/>
          <w:sz w:val="28"/>
          <w:lang w:eastAsia="zh-CN"/>
        </w:rPr>
      </w:pPr>
      <w:bookmarkStart w:id="7" w:name="_Toc21028"/>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绩效评估是填料项目中的关键环节，为确保填料项目达到预期目标，我们采用了多层次、多维度的绩效评估方法。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填料项目的战略目标对齐，确保每个决策和行动都与填料项目整体目标保持一致。团队会定期召开战略对齐会议，审视当前工作与填料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填料项目进度、质量、成本和风险等方面。这些指标通过数据收集和分析，为填料项目管理团队提供了客观的评估依据。例如，我们通过填料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绩效评估不仅仅停留在填料项目内部，还考虑了填料项目对外部环境的影响。我们定期进行干系人满意度调查，以了解各利益相关方对填料项目的期望和满意度，并及时做出调整。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这种多层次、多角度的绩效评估方法，使得我们能够全面了解填料项目的运行状态，及时做出调整，确保填料项目在不断变化的环境中保持稳健前行。</w:t>
      </w:r>
    </w:p>
    <w:p>
      <w:pPr>
        <w:pStyle w:val="Heading2"/>
        <w:ind w:firstLine="560" w:firstLineChars="200"/>
        <w:rPr>
          <w:rFonts w:ascii="仿宋" w:eastAsia="仿宋" w:hAnsi="仿宋" w:cs="仿宋" w:hint="eastAsia"/>
          <w:sz w:val="28"/>
          <w:lang w:eastAsia="zh-CN"/>
        </w:rPr>
      </w:pPr>
      <w:bookmarkStart w:id="8" w:name="_Toc618"/>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为了确保填料项目的有效管理和不断优化，我们采用了精心设计的绩效评估周期。这个周期旨在实现灵活、实时和全面的评估，以适应填料项目执行中的各种挑战。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填料项目的不同需求，分为短期、中期和长期。短期评估关注每个迭代或工作周期，以及时发现和解决当前任务中的问题。中期评估涵盖几个迭代，深入了解整体填料项目的趋势和性能。长期评估则着眼于整个填料项目阶段，确保填料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填料项目管理工具和协作平台，团队成员能够随时更新和分享填料项目数据。这种实时性的反馈机制使我们能够及时察觉潜在问题，快速调整，保持填料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填料项目的决策制定密不可分。每个周期的填料项目回顾会议成为集体总结经验、识别问题深层次原因并找到创新解决方案的平台。这种定期的反思与调整机制使填料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17316"/>
      <w:r>
        <w:rPr>
          <w:rFonts w:ascii="仿宋" w:eastAsia="仿宋" w:hAnsi="仿宋" w:cs="仿宋" w:hint="eastAsia"/>
          <w:sz w:val="28"/>
          <w:lang w:eastAsia="zh-CN"/>
        </w:rPr>
        <w:t>三、填料项目文档管理</w:t>
      </w:r>
      <w:bookmarkEnd w:id="9"/>
    </w:p>
    <w:p>
      <w:pPr>
        <w:pStyle w:val="Heading2"/>
        <w:rPr>
          <w:rFonts w:ascii="仿宋" w:eastAsia="仿宋" w:hAnsi="仿宋" w:cs="仿宋" w:hint="eastAsia"/>
          <w:lang w:eastAsia="zh-CN"/>
        </w:rPr>
      </w:pPr>
      <w:bookmarkStart w:id="10" w:name="_Toc6787"/>
      <w:r>
        <w:rPr>
          <w:rFonts w:ascii="仿宋" w:eastAsia="仿宋" w:hAnsi="仿宋" w:cs="仿宋" w:hint="eastAsia"/>
          <w:lang w:eastAsia="zh-CN"/>
        </w:rPr>
        <w:t>(一)、文档编制与审查</w:t>
      </w:r>
      <w:bookmarkEnd w:id="10"/>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填料项目高度重视文档的质量和准确性，以支持填料项目的各项活动和决策。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填料项目文档的编制始于填料项目计划的初期，我们制定了详细的文档编制计划，明确了每个文档的内容、格式和编写责任人。在填料项目启动阶段，我们首先编制了填料项目章程，明确定义了填料项目的目标、范围、风险等关键要素。随后，填料项目团队根据计划陆续编制了需求文档、设计文档、测试文档等各类文档，确保填料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填料项目管理中的重要环节，旨在确保填料项目文档符合质量标准和填料项目需求。在填料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除了内部审查，我们还进行了外部审查，邀请填料项目相关利益方和专业领域的专家对文档进行独立审查。这有助于获取更全面、客观的反馈，确保填料项目文档不仅符合内部标准，也满足外部需求。</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填料项目在文档编制与审查方面建立了严格的管理机制，通过规范的流程和多维度的审查，确保填料项目文档的质量、准确性和可靠性，为填料项目的顺利推进提供了有力支持。</w:t>
      </w:r>
    </w:p>
    <w:p>
      <w:pPr>
        <w:pStyle w:val="Heading2"/>
        <w:ind w:firstLine="560" w:firstLineChars="200"/>
        <w:rPr>
          <w:rFonts w:ascii="仿宋" w:eastAsia="仿宋" w:hAnsi="仿宋" w:cs="仿宋" w:hint="eastAsia"/>
          <w:sz w:val="28"/>
          <w:lang w:eastAsia="zh-CN"/>
        </w:rPr>
      </w:pPr>
      <w:bookmarkStart w:id="11" w:name="_Toc21558"/>
      <w:r>
        <w:rPr>
          <w:rFonts w:ascii="仿宋" w:eastAsia="仿宋" w:hAnsi="仿宋" w:cs="仿宋" w:hint="eastAsia"/>
          <w:sz w:val="28"/>
          <w:lang w:eastAsia="zh-CN"/>
        </w:rPr>
        <w:t>(二)、文档发布与分发</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在填料项目中，我们致力于优化文档发布与分发过程，以确保信息的高效传递和团队间协作的顺畅进行。以下是我们采取的关键优化策略：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我们通过多渠道发布文档，包括电子邮件、填料项目管理平台、内部网站等，以满足不同团队成员的偏好和需求。多渠道发布确保了信息的全面覆盖。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我们采用了精细的权限控制，确保只有授权人员可以访问敏感信息。这种安全措施保护了填料项目文档的机密性，防止了未经授权的信息泄露。</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2" w:name="_Toc605"/>
      <w:r>
        <w:rPr>
          <w:rFonts w:ascii="仿宋" w:eastAsia="仿宋" w:hAnsi="仿宋" w:cs="仿宋" w:hint="eastAsia"/>
          <w:sz w:val="28"/>
          <w:lang w:eastAsia="zh-CN"/>
        </w:rPr>
        <w:t>(三)、文档存档与归档</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文档存档与归档是填料项目生命周期中一个至关重要的环节，直接关系到填料项目信息的长期保存和历史记录的完整性。在填料项目中，我们实施了一系列有效的文档存档与归档管理策略：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3" w:name="_Toc25494"/>
      <w:r>
        <w:rPr>
          <w:rFonts w:ascii="仿宋" w:eastAsia="仿宋" w:hAnsi="仿宋" w:cs="仿宋" w:hint="eastAsia"/>
          <w:sz w:val="28"/>
          <w:lang w:eastAsia="zh-CN"/>
        </w:rPr>
        <w:t>四、填料项目土建工程</w:t>
      </w:r>
      <w:bookmarkEnd w:id="13"/>
    </w:p>
    <w:p>
      <w:pPr>
        <w:pStyle w:val="Heading2"/>
        <w:rPr>
          <w:rFonts w:ascii="仿宋" w:eastAsia="仿宋" w:hAnsi="仿宋" w:cs="仿宋" w:hint="eastAsia"/>
          <w:lang w:eastAsia="zh-CN"/>
        </w:rPr>
      </w:pPr>
      <w:bookmarkStart w:id="14" w:name="_Toc17551"/>
      <w:r>
        <w:rPr>
          <w:rFonts w:ascii="仿宋" w:eastAsia="仿宋" w:hAnsi="仿宋" w:cs="仿宋" w:hint="eastAsia"/>
          <w:lang w:eastAsia="zh-CN"/>
        </w:rPr>
        <w:t>(一)、建筑工程设计原则</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在填料项目的建筑工程设计中，我们将秉承一系列重要的设计原则，以确保填料项目建筑在功能、美观、可持续性等方面达到最佳效果。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首要原则是确保建筑的功能性得到最大化的发挥。我们将充分理解填料项目的实际需求，合理布局各个功能区域，保证建筑在满足业务需求的同时，提供高效的工作环境。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在建筑设计中，我们将综合考虑建设和运营成本。通过精细的经济效益分析，确保设计方案在高效利用资源的同时，对填料项目的长期盈利能力有积极的贡献。</w:t>
      </w:r>
    </w:p>
    <w:p>
      <w:pPr>
        <w:pStyle w:val="Heading2"/>
        <w:ind w:firstLine="560" w:firstLineChars="200"/>
        <w:rPr>
          <w:rFonts w:ascii="仿宋" w:eastAsia="仿宋" w:hAnsi="仿宋" w:cs="仿宋" w:hint="eastAsia"/>
          <w:sz w:val="28"/>
          <w:lang w:eastAsia="zh-CN"/>
        </w:rPr>
      </w:pPr>
      <w:bookmarkStart w:id="15" w:name="_Toc31908"/>
      <w:r>
        <w:rPr>
          <w:rFonts w:ascii="仿宋" w:eastAsia="仿宋" w:hAnsi="仿宋" w:cs="仿宋" w:hint="eastAsia"/>
          <w:sz w:val="28"/>
          <w:lang w:eastAsia="zh-CN"/>
        </w:rPr>
        <w:t>(二)、土建工程设计年限及安全等级</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填料项目的土建工程设计中，我们将精准设定设计年限，结合填料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填料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6" w:name="_Toc18582"/>
      <w:r>
        <w:rPr>
          <w:rFonts w:ascii="仿宋" w:eastAsia="仿宋" w:hAnsi="仿宋" w:cs="仿宋" w:hint="eastAsia"/>
          <w:sz w:val="28"/>
          <w:lang w:eastAsia="zh-CN"/>
        </w:rPr>
        <w:t>(三)、建筑工程设计总体要求</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该填料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填料项目的设计在符合法规的同时，达到最高的安全标准。</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设计团队致力于打造既安全可靠、技术先进、经济合理，又在外观上美观适用的场房。为实现这一目标，填料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7" w:name="_Toc14493"/>
      <w:r>
        <w:rPr>
          <w:rFonts w:ascii="仿宋" w:eastAsia="仿宋" w:hAnsi="仿宋" w:cs="仿宋" w:hint="eastAsia"/>
          <w:sz w:val="28"/>
          <w:lang w:eastAsia="zh-CN"/>
        </w:rPr>
        <w:t>(四)、土建工程建设指标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本期工程填料项目预计总建筑面积XXX平方米，其中：计容建筑面积XXX平方米，计划建筑工程投资XX万元，占填料项目总投资的XX%。</w:t>
      </w:r>
    </w:p>
    <w:p>
      <w:pPr>
        <w:pStyle w:val="Heading1"/>
        <w:ind w:firstLine="560" w:firstLineChars="200"/>
        <w:rPr>
          <w:rFonts w:ascii="仿宋" w:eastAsia="仿宋" w:hAnsi="仿宋" w:cs="仿宋" w:hint="eastAsia"/>
          <w:sz w:val="28"/>
          <w:lang w:eastAsia="zh-CN"/>
        </w:rPr>
      </w:pPr>
      <w:bookmarkStart w:id="18" w:name="_Toc7076"/>
      <w:r>
        <w:rPr>
          <w:rFonts w:ascii="仿宋" w:eastAsia="仿宋" w:hAnsi="仿宋" w:cs="仿宋" w:hint="eastAsia"/>
          <w:sz w:val="28"/>
          <w:lang w:eastAsia="zh-CN"/>
        </w:rPr>
        <w:t>五、工艺说明</w:t>
      </w:r>
      <w:bookmarkEnd w:id="18"/>
    </w:p>
    <w:p>
      <w:pPr>
        <w:pStyle w:val="Heading2"/>
        <w:rPr>
          <w:rFonts w:ascii="仿宋" w:eastAsia="仿宋" w:hAnsi="仿宋" w:cs="仿宋" w:hint="eastAsia"/>
          <w:lang w:eastAsia="zh-CN"/>
        </w:rPr>
      </w:pPr>
      <w:bookmarkStart w:id="19" w:name="_Toc3372"/>
      <w:r>
        <w:rPr>
          <w:rFonts w:ascii="仿宋" w:eastAsia="仿宋" w:hAnsi="仿宋" w:cs="仿宋" w:hint="eastAsia"/>
          <w:lang w:eastAsia="zh-CN"/>
        </w:rPr>
        <w:t>(一)、技术管理特点</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填料项目的技术管理特点体现在其创新导向。通过引入最先进的技术趋势和解决方案，填料项目致力于提升科技含量、提高质量和效率水平。这意味着我们将采用最新的工具和方法，确保填料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填料项目技术管理的显著特征。通过整合不同领域的技术资源，我们实现了跨学科的协同工作。这有助于优化技术架构，提高整体效能。此外，整合性策略还促进了不同技术团队之间的紧密沟通和高效合作，确保填料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填料项目所采用的技术。通过不断优化技术方案，填料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填料项目团队将在填料项目初期识别可能的技术风险，并采取相应的预防和应对措施。通过建立健全的风险评估机制，填料项目能够在实施过程中及时发现并解决潜在的技术问题，保障填料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通过这些独特的技术管理特点，我们确信在填料项目中，技术将成为填料项目成功的有力支持。这一深度剖析揭示了技术管理在填料项目实施中的关键作用，为填料项目的技术基础奠定了坚实的基础。</w:t>
      </w:r>
    </w:p>
    <w:p>
      <w:pPr>
        <w:pStyle w:val="Heading2"/>
        <w:ind w:firstLine="560" w:firstLineChars="200"/>
        <w:rPr>
          <w:rFonts w:ascii="仿宋" w:eastAsia="仿宋" w:hAnsi="仿宋" w:cs="仿宋" w:hint="eastAsia"/>
          <w:sz w:val="28"/>
          <w:lang w:eastAsia="zh-CN"/>
        </w:rPr>
      </w:pPr>
      <w:bookmarkStart w:id="20" w:name="_Toc3314"/>
      <w:r>
        <w:rPr>
          <w:rFonts w:ascii="仿宋" w:eastAsia="仿宋" w:hAnsi="仿宋" w:cs="仿宋" w:hint="eastAsia"/>
          <w:sz w:val="28"/>
          <w:lang w:eastAsia="zh-CN"/>
        </w:rPr>
        <w:t>(二)、填料项目工艺技术设计方案</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填料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填料项目将严格按照相关行业规范要求进行组织。通过有效控制产品质量，填料项目将致力于为顾客提供优质的填料项目产品和良好的服务。这体现了填料项目对于生产活动合规性和质量标准的高度重视，为填料项目的可持续发展和顾客满意度奠定了基础。</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工艺技术方面，填料项目注重生态效益和清洁生产原则。填料项目建设将紧密结合地方特色经济发展，与社会经济发展规划和区域环境保护规划方案相协调一致。通过与当地区域自然生态系统的结合，填料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填料项目产品具有多样化的客户需求和个性化的特点。因此，填料项目产品规格品种多样，且单批生产数量较小。为满足这一特点，填料项目承办单位将建设先进的柔性制造生产线。通过广泛应用柔性制造技术，填料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总体而言，填料项目采用的技术具有较高的技术含量和自动化水平，处于国内先进水平。这一技术选用不仅体现了对生产效率、质量和环境友好性的高标准要求，同时为填料项目的可持续发展奠定了坚实的基础。</w:t>
      </w:r>
    </w:p>
    <w:p>
      <w:pPr>
        <w:pStyle w:val="Heading2"/>
        <w:ind w:firstLine="560" w:firstLineChars="200"/>
        <w:rPr>
          <w:rFonts w:ascii="仿宋" w:eastAsia="仿宋" w:hAnsi="仿宋" w:cs="仿宋" w:hint="eastAsia"/>
          <w:sz w:val="28"/>
          <w:lang w:eastAsia="zh-CN"/>
        </w:rPr>
      </w:pPr>
      <w:bookmarkStart w:id="21" w:name="_Toc25588"/>
      <w:r>
        <w:rPr>
          <w:rFonts w:ascii="仿宋" w:eastAsia="仿宋" w:hAnsi="仿宋" w:cs="仿宋" w:hint="eastAsia"/>
          <w:sz w:val="28"/>
          <w:lang w:eastAsia="zh-CN"/>
        </w:rPr>
        <w:t>(三)、设备选型方案</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为确保填料项目的高效生产和技术实施，我们制定了一套精心设计的设备选型方案，以满足填料项目生产、质量和环保的要求。该方案的主要特点如下：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https://d.book118.com/416154022235010033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填料项目规划设计方案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填料项目规划设计方案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填料项目规划设计方案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填料项目规划设计方案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填料项目规划设计方案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填料项目规划设计方案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填料项目规划设计方案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填料项目规划设计方案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填料项目规划设计方案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填料项目规划设计方案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填料项目规划设计方案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填料项目规划设计方案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填料项目规划设计方案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填料项目规划设计方案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填料项目规划设计方案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填料项目规划设计方案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填料项目规划设计方案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90D175D"/>
    <w:rsid w:val="390D175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16154022235010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2024-01-12T01:22:00Z</dcterms:created>
  <dcterms:modified xsi:type="dcterms:W3CDTF">2024-01-12T01:23:03Z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C5FED2AFF9A342938D26E73A92E34C35_11</vt:lpwstr>
  </property>
  <property fmtid="{D5CDD505-2E9C-101B-9397-08002B2CF9AE}" pid="3" name="KSOProductBuildVer">
    <vt:lpwstr>2052-12.1.0.16120</vt:lpwstr>
  </property>
</Properties>
</file>