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VIVO手机项目规划设计蓝图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35" w:history="1">
        <w:r>
          <w:rPr>
            <w:rFonts w:ascii="仿宋" w:eastAsia="仿宋" w:hAnsi="仿宋" w:cs="仿宋" w:hint="eastAsia"/>
            <w:lang w:eastAsia="zh-CN"/>
          </w:rPr>
          <w:t>概论</w:t>
        </w:r>
        <w:r>
          <w:tab/>
        </w:r>
        <w:r>
          <w:fldChar w:fldCharType="begin"/>
        </w:r>
        <w:r>
          <w:instrText xml:space="preserve"> PAGEREF _Toc29435 \h </w:instrText>
        </w:r>
        <w:r>
          <w:fldChar w:fldCharType="separate"/>
        </w:r>
        <w:r>
          <w:t>3</w:t>
        </w:r>
        <w:r>
          <w:fldChar w:fldCharType="end"/>
        </w:r>
      </w:hyperlink>
    </w:p>
    <w:p>
      <w:pPr>
        <w:pStyle w:val="TOC1"/>
        <w:tabs>
          <w:tab w:val="right" w:leader="dot" w:pos="8306"/>
        </w:tabs>
      </w:pPr>
      <w:hyperlink w:anchor="_Toc7850" w:history="1">
        <w:r>
          <w:rPr>
            <w:rFonts w:ascii="仿宋" w:eastAsia="仿宋" w:hAnsi="仿宋" w:cs="仿宋" w:hint="eastAsia"/>
            <w:lang w:eastAsia="zh-CN"/>
          </w:rPr>
          <w:t>一、VIVO手机项目可持续发展</w:t>
        </w:r>
        <w:r>
          <w:tab/>
        </w:r>
        <w:r>
          <w:fldChar w:fldCharType="begin"/>
        </w:r>
        <w:r>
          <w:instrText xml:space="preserve"> PAGEREF _Toc7850 \h </w:instrText>
        </w:r>
        <w:r>
          <w:fldChar w:fldCharType="separate"/>
        </w:r>
        <w:r>
          <w:t>3</w:t>
        </w:r>
        <w:r>
          <w:fldChar w:fldCharType="end"/>
        </w:r>
      </w:hyperlink>
    </w:p>
    <w:p>
      <w:pPr>
        <w:pStyle w:val="TOC2"/>
        <w:tabs>
          <w:tab w:val="right" w:leader="dot" w:pos="8306"/>
        </w:tabs>
      </w:pPr>
      <w:hyperlink w:anchor="_Toc13370" w:history="1">
        <w:r>
          <w:rPr>
            <w:rFonts w:ascii="仿宋" w:eastAsia="仿宋" w:hAnsi="仿宋" w:cs="仿宋" w:hint="eastAsia"/>
            <w:lang w:eastAsia="zh-CN"/>
          </w:rPr>
          <w:t>(一)、可持续战略与实践</w:t>
        </w:r>
        <w:r>
          <w:tab/>
        </w:r>
        <w:r>
          <w:fldChar w:fldCharType="begin"/>
        </w:r>
        <w:r>
          <w:instrText xml:space="preserve"> PAGEREF _Toc13370 \h </w:instrText>
        </w:r>
        <w:r>
          <w:fldChar w:fldCharType="separate"/>
        </w:r>
        <w:r>
          <w:t>3</w:t>
        </w:r>
        <w:r>
          <w:fldChar w:fldCharType="end"/>
        </w:r>
      </w:hyperlink>
    </w:p>
    <w:p>
      <w:pPr>
        <w:pStyle w:val="TOC2"/>
        <w:tabs>
          <w:tab w:val="right" w:leader="dot" w:pos="8306"/>
        </w:tabs>
      </w:pPr>
      <w:hyperlink w:anchor="_Toc13284" w:history="1">
        <w:r>
          <w:rPr>
            <w:rFonts w:ascii="仿宋" w:eastAsia="仿宋" w:hAnsi="仿宋" w:cs="仿宋" w:hint="eastAsia"/>
            <w:lang w:eastAsia="zh-CN"/>
          </w:rPr>
          <w:t>(二)、环保与社会责任</w:t>
        </w:r>
        <w:r>
          <w:tab/>
        </w:r>
        <w:r>
          <w:fldChar w:fldCharType="begin"/>
        </w:r>
        <w:r>
          <w:instrText xml:space="preserve"> PAGEREF _Toc13284 \h </w:instrText>
        </w:r>
        <w:r>
          <w:fldChar w:fldCharType="separate"/>
        </w:r>
        <w:r>
          <w:t>4</w:t>
        </w:r>
        <w:r>
          <w:fldChar w:fldCharType="end"/>
        </w:r>
      </w:hyperlink>
    </w:p>
    <w:p>
      <w:pPr>
        <w:pStyle w:val="TOC1"/>
        <w:tabs>
          <w:tab w:val="right" w:leader="dot" w:pos="8306"/>
        </w:tabs>
      </w:pPr>
      <w:hyperlink w:anchor="_Toc5448" w:history="1">
        <w:r>
          <w:rPr>
            <w:rFonts w:ascii="仿宋" w:eastAsia="仿宋" w:hAnsi="仿宋" w:cs="仿宋" w:hint="eastAsia"/>
            <w:lang w:eastAsia="zh-CN"/>
          </w:rPr>
          <w:t>二、VIVO手机项目文档管理</w:t>
        </w:r>
        <w:r>
          <w:tab/>
        </w:r>
        <w:r>
          <w:fldChar w:fldCharType="begin"/>
        </w:r>
        <w:r>
          <w:instrText xml:space="preserve"> PAGEREF _Toc5448 \h </w:instrText>
        </w:r>
        <w:r>
          <w:fldChar w:fldCharType="separate"/>
        </w:r>
        <w:r>
          <w:t>5</w:t>
        </w:r>
        <w:r>
          <w:fldChar w:fldCharType="end"/>
        </w:r>
      </w:hyperlink>
    </w:p>
    <w:p>
      <w:pPr>
        <w:pStyle w:val="TOC2"/>
        <w:tabs>
          <w:tab w:val="right" w:leader="dot" w:pos="8306"/>
        </w:tabs>
      </w:pPr>
      <w:hyperlink w:anchor="_Toc11171" w:history="1">
        <w:r>
          <w:rPr>
            <w:rFonts w:ascii="仿宋" w:eastAsia="仿宋" w:hAnsi="仿宋" w:cs="仿宋" w:hint="eastAsia"/>
            <w:lang w:eastAsia="zh-CN"/>
          </w:rPr>
          <w:t>(一)、文档编制与审查</w:t>
        </w:r>
        <w:r>
          <w:tab/>
        </w:r>
        <w:r>
          <w:fldChar w:fldCharType="begin"/>
        </w:r>
        <w:r>
          <w:instrText xml:space="preserve"> PAGEREF _Toc11171 \h </w:instrText>
        </w:r>
        <w:r>
          <w:fldChar w:fldCharType="separate"/>
        </w:r>
        <w:r>
          <w:t>5</w:t>
        </w:r>
        <w:r>
          <w:fldChar w:fldCharType="end"/>
        </w:r>
      </w:hyperlink>
    </w:p>
    <w:p>
      <w:pPr>
        <w:pStyle w:val="TOC2"/>
        <w:tabs>
          <w:tab w:val="right" w:leader="dot" w:pos="8306"/>
        </w:tabs>
      </w:pPr>
      <w:hyperlink w:anchor="_Toc26093" w:history="1">
        <w:r>
          <w:rPr>
            <w:rFonts w:ascii="仿宋" w:eastAsia="仿宋" w:hAnsi="仿宋" w:cs="仿宋" w:hint="eastAsia"/>
            <w:lang w:eastAsia="zh-CN"/>
          </w:rPr>
          <w:t>(二)、文档发布与分发</w:t>
        </w:r>
        <w:r>
          <w:tab/>
        </w:r>
        <w:r>
          <w:fldChar w:fldCharType="begin"/>
        </w:r>
        <w:r>
          <w:instrText xml:space="preserve"> PAGEREF _Toc26093 \h </w:instrText>
        </w:r>
        <w:r>
          <w:fldChar w:fldCharType="separate"/>
        </w:r>
        <w:r>
          <w:t>6</w:t>
        </w:r>
        <w:r>
          <w:fldChar w:fldCharType="end"/>
        </w:r>
      </w:hyperlink>
    </w:p>
    <w:p>
      <w:pPr>
        <w:pStyle w:val="TOC2"/>
        <w:tabs>
          <w:tab w:val="right" w:leader="dot" w:pos="8306"/>
        </w:tabs>
      </w:pPr>
      <w:hyperlink w:anchor="_Toc30763" w:history="1">
        <w:r>
          <w:rPr>
            <w:rFonts w:ascii="仿宋" w:eastAsia="仿宋" w:hAnsi="仿宋" w:cs="仿宋" w:hint="eastAsia"/>
            <w:lang w:eastAsia="zh-CN"/>
          </w:rPr>
          <w:t>(三)、文档存档与归档</w:t>
        </w:r>
        <w:r>
          <w:tab/>
        </w:r>
        <w:r>
          <w:fldChar w:fldCharType="begin"/>
        </w:r>
        <w:r>
          <w:instrText xml:space="preserve"> PAGEREF _Toc30763 \h </w:instrText>
        </w:r>
        <w:r>
          <w:fldChar w:fldCharType="separate"/>
        </w:r>
        <w:r>
          <w:t>7</w:t>
        </w:r>
        <w:r>
          <w:fldChar w:fldCharType="end"/>
        </w:r>
      </w:hyperlink>
    </w:p>
    <w:p>
      <w:pPr>
        <w:pStyle w:val="TOC1"/>
        <w:tabs>
          <w:tab w:val="right" w:leader="dot" w:pos="8306"/>
        </w:tabs>
      </w:pPr>
      <w:hyperlink w:anchor="_Toc4754" w:history="1">
        <w:r>
          <w:rPr>
            <w:rFonts w:ascii="仿宋" w:eastAsia="仿宋" w:hAnsi="仿宋" w:cs="仿宋" w:hint="eastAsia"/>
            <w:lang w:eastAsia="zh-CN"/>
          </w:rPr>
          <w:t>三、工艺说明</w:t>
        </w:r>
        <w:r>
          <w:tab/>
        </w:r>
        <w:r>
          <w:fldChar w:fldCharType="begin"/>
        </w:r>
        <w:r>
          <w:instrText xml:space="preserve"> PAGEREF _Toc4754 \h </w:instrText>
        </w:r>
        <w:r>
          <w:fldChar w:fldCharType="separate"/>
        </w:r>
        <w:r>
          <w:t>8</w:t>
        </w:r>
        <w:r>
          <w:fldChar w:fldCharType="end"/>
        </w:r>
      </w:hyperlink>
    </w:p>
    <w:p>
      <w:pPr>
        <w:pStyle w:val="TOC2"/>
        <w:tabs>
          <w:tab w:val="right" w:leader="dot" w:pos="8306"/>
        </w:tabs>
      </w:pPr>
      <w:hyperlink w:anchor="_Toc21163" w:history="1">
        <w:r>
          <w:rPr>
            <w:rFonts w:ascii="仿宋" w:eastAsia="仿宋" w:hAnsi="仿宋" w:cs="仿宋" w:hint="eastAsia"/>
            <w:lang w:eastAsia="zh-CN"/>
          </w:rPr>
          <w:t>(一)、技术管理特点</w:t>
        </w:r>
        <w:r>
          <w:tab/>
        </w:r>
        <w:r>
          <w:fldChar w:fldCharType="begin"/>
        </w:r>
        <w:r>
          <w:instrText xml:space="preserve"> PAGEREF _Toc21163 \h </w:instrText>
        </w:r>
        <w:r>
          <w:fldChar w:fldCharType="separate"/>
        </w:r>
        <w:r>
          <w:t>8</w:t>
        </w:r>
        <w:r>
          <w:fldChar w:fldCharType="end"/>
        </w:r>
      </w:hyperlink>
    </w:p>
    <w:p>
      <w:pPr>
        <w:pStyle w:val="TOC2"/>
        <w:tabs>
          <w:tab w:val="right" w:leader="dot" w:pos="8306"/>
        </w:tabs>
      </w:pPr>
      <w:hyperlink w:anchor="_Toc7271" w:history="1">
        <w:r>
          <w:rPr>
            <w:rFonts w:ascii="仿宋" w:eastAsia="仿宋" w:hAnsi="仿宋" w:cs="仿宋" w:hint="eastAsia"/>
            <w:lang w:eastAsia="zh-CN"/>
          </w:rPr>
          <w:t>(二)、VIVO手机项目工艺技术设计方案</w:t>
        </w:r>
        <w:r>
          <w:tab/>
        </w:r>
        <w:r>
          <w:fldChar w:fldCharType="begin"/>
        </w:r>
        <w:r>
          <w:instrText xml:space="preserve"> PAGEREF _Toc7271 \h </w:instrText>
        </w:r>
        <w:r>
          <w:fldChar w:fldCharType="separate"/>
        </w:r>
        <w:r>
          <w:t>9</w:t>
        </w:r>
        <w:r>
          <w:fldChar w:fldCharType="end"/>
        </w:r>
      </w:hyperlink>
    </w:p>
    <w:p>
      <w:pPr>
        <w:pStyle w:val="TOC2"/>
        <w:tabs>
          <w:tab w:val="right" w:leader="dot" w:pos="8306"/>
        </w:tabs>
      </w:pPr>
      <w:hyperlink w:anchor="_Toc14666" w:history="1">
        <w:r>
          <w:rPr>
            <w:rFonts w:ascii="仿宋" w:eastAsia="仿宋" w:hAnsi="仿宋" w:cs="仿宋" w:hint="eastAsia"/>
            <w:lang w:eastAsia="zh-CN"/>
          </w:rPr>
          <w:t>(三)、设备选型方案</w:t>
        </w:r>
        <w:r>
          <w:tab/>
        </w:r>
        <w:r>
          <w:fldChar w:fldCharType="begin"/>
        </w:r>
        <w:r>
          <w:instrText xml:space="preserve"> PAGEREF _Toc14666 \h </w:instrText>
        </w:r>
        <w:r>
          <w:fldChar w:fldCharType="separate"/>
        </w:r>
        <w:r>
          <w:t>10</w:t>
        </w:r>
        <w:r>
          <w:fldChar w:fldCharType="end"/>
        </w:r>
      </w:hyperlink>
    </w:p>
    <w:p>
      <w:pPr>
        <w:pStyle w:val="TOC1"/>
        <w:tabs>
          <w:tab w:val="right" w:leader="dot" w:pos="8306"/>
        </w:tabs>
      </w:pPr>
      <w:hyperlink w:anchor="_Toc27596" w:history="1">
        <w:r>
          <w:rPr>
            <w:rFonts w:ascii="仿宋" w:eastAsia="仿宋" w:hAnsi="仿宋" w:cs="仿宋" w:hint="eastAsia"/>
            <w:lang w:eastAsia="zh-CN"/>
          </w:rPr>
          <w:t>四、VIVO手机项目建设单位说明</w:t>
        </w:r>
        <w:r>
          <w:tab/>
        </w:r>
        <w:r>
          <w:fldChar w:fldCharType="begin"/>
        </w:r>
        <w:r>
          <w:instrText xml:space="preserve"> PAGEREF _Toc27596 \h </w:instrText>
        </w:r>
        <w:r>
          <w:fldChar w:fldCharType="separate"/>
        </w:r>
        <w:r>
          <w:t>12</w:t>
        </w:r>
        <w:r>
          <w:fldChar w:fldCharType="end"/>
        </w:r>
      </w:hyperlink>
    </w:p>
    <w:p>
      <w:pPr>
        <w:pStyle w:val="TOC2"/>
        <w:tabs>
          <w:tab w:val="right" w:leader="dot" w:pos="8306"/>
        </w:tabs>
      </w:pPr>
      <w:hyperlink w:anchor="_Toc4727" w:history="1">
        <w:r>
          <w:rPr>
            <w:rFonts w:ascii="仿宋" w:eastAsia="仿宋" w:hAnsi="仿宋" w:cs="仿宋" w:hint="eastAsia"/>
            <w:lang w:eastAsia="zh-CN"/>
          </w:rPr>
          <w:t>(一)、VIVO手机项目承办单位基本情况</w:t>
        </w:r>
        <w:r>
          <w:tab/>
        </w:r>
        <w:r>
          <w:fldChar w:fldCharType="begin"/>
        </w:r>
        <w:r>
          <w:instrText xml:space="preserve"> PAGEREF _Toc4727 \h </w:instrText>
        </w:r>
        <w:r>
          <w:fldChar w:fldCharType="separate"/>
        </w:r>
        <w:r>
          <w:t>12</w:t>
        </w:r>
        <w:r>
          <w:fldChar w:fldCharType="end"/>
        </w:r>
      </w:hyperlink>
    </w:p>
    <w:p>
      <w:pPr>
        <w:pStyle w:val="TOC2"/>
        <w:tabs>
          <w:tab w:val="right" w:leader="dot" w:pos="8306"/>
        </w:tabs>
      </w:pPr>
      <w:hyperlink w:anchor="_Toc5844" w:history="1">
        <w:r>
          <w:rPr>
            <w:rFonts w:ascii="仿宋" w:eastAsia="仿宋" w:hAnsi="仿宋" w:cs="仿宋" w:hint="eastAsia"/>
            <w:lang w:eastAsia="zh-CN"/>
          </w:rPr>
          <w:t>(二)、公司经济效益分析</w:t>
        </w:r>
        <w:r>
          <w:tab/>
        </w:r>
        <w:r>
          <w:fldChar w:fldCharType="begin"/>
        </w:r>
        <w:r>
          <w:instrText xml:space="preserve"> PAGEREF _Toc5844 \h </w:instrText>
        </w:r>
        <w:r>
          <w:fldChar w:fldCharType="separate"/>
        </w:r>
        <w:r>
          <w:t>12</w:t>
        </w:r>
        <w:r>
          <w:fldChar w:fldCharType="end"/>
        </w:r>
      </w:hyperlink>
    </w:p>
    <w:p>
      <w:pPr>
        <w:pStyle w:val="TOC1"/>
        <w:tabs>
          <w:tab w:val="right" w:leader="dot" w:pos="8306"/>
        </w:tabs>
      </w:pPr>
      <w:hyperlink w:anchor="_Toc18381" w:history="1">
        <w:r>
          <w:rPr>
            <w:rFonts w:ascii="仿宋" w:eastAsia="仿宋" w:hAnsi="仿宋" w:cs="仿宋" w:hint="eastAsia"/>
            <w:lang w:eastAsia="zh-CN"/>
          </w:rPr>
          <w:t>五、产品规划分析</w:t>
        </w:r>
        <w:r>
          <w:tab/>
        </w:r>
        <w:r>
          <w:fldChar w:fldCharType="begin"/>
        </w:r>
        <w:r>
          <w:instrText xml:space="preserve"> PAGEREF _Toc18381 \h </w:instrText>
        </w:r>
        <w:r>
          <w:fldChar w:fldCharType="separate"/>
        </w:r>
        <w:r>
          <w:t>13</w:t>
        </w:r>
        <w:r>
          <w:fldChar w:fldCharType="end"/>
        </w:r>
      </w:hyperlink>
    </w:p>
    <w:p>
      <w:pPr>
        <w:pStyle w:val="TOC2"/>
        <w:tabs>
          <w:tab w:val="right" w:leader="dot" w:pos="8306"/>
        </w:tabs>
      </w:pPr>
      <w:hyperlink w:anchor="_Toc17700" w:history="1">
        <w:r>
          <w:rPr>
            <w:rFonts w:ascii="仿宋" w:eastAsia="仿宋" w:hAnsi="仿宋" w:cs="仿宋" w:hint="eastAsia"/>
            <w:lang w:eastAsia="zh-CN"/>
          </w:rPr>
          <w:t>(一)、产品规划</w:t>
        </w:r>
        <w:r>
          <w:tab/>
        </w:r>
        <w:r>
          <w:fldChar w:fldCharType="begin"/>
        </w:r>
        <w:r>
          <w:instrText xml:space="preserve"> PAGEREF _Toc17700 \h </w:instrText>
        </w:r>
        <w:r>
          <w:fldChar w:fldCharType="separate"/>
        </w:r>
        <w:r>
          <w:t>13</w:t>
        </w:r>
        <w:r>
          <w:fldChar w:fldCharType="end"/>
        </w:r>
      </w:hyperlink>
    </w:p>
    <w:p>
      <w:pPr>
        <w:pStyle w:val="TOC2"/>
        <w:tabs>
          <w:tab w:val="right" w:leader="dot" w:pos="8306"/>
        </w:tabs>
      </w:pPr>
      <w:hyperlink w:anchor="_Toc32013" w:history="1">
        <w:r>
          <w:rPr>
            <w:rFonts w:ascii="仿宋" w:eastAsia="仿宋" w:hAnsi="仿宋" w:cs="仿宋" w:hint="eastAsia"/>
            <w:lang w:eastAsia="zh-CN"/>
          </w:rPr>
          <w:t>(二)、建设规模</w:t>
        </w:r>
        <w:r>
          <w:tab/>
        </w:r>
        <w:r>
          <w:fldChar w:fldCharType="begin"/>
        </w:r>
        <w:r>
          <w:instrText xml:space="preserve"> PAGEREF _Toc32013 \h </w:instrText>
        </w:r>
        <w:r>
          <w:fldChar w:fldCharType="separate"/>
        </w:r>
        <w:r>
          <w:t>14</w:t>
        </w:r>
        <w:r>
          <w:fldChar w:fldCharType="end"/>
        </w:r>
      </w:hyperlink>
    </w:p>
    <w:p>
      <w:pPr>
        <w:pStyle w:val="TOC1"/>
        <w:tabs>
          <w:tab w:val="right" w:leader="dot" w:pos="8306"/>
        </w:tabs>
      </w:pPr>
      <w:hyperlink w:anchor="_Toc25462" w:history="1">
        <w:r>
          <w:rPr>
            <w:rFonts w:ascii="仿宋" w:eastAsia="仿宋" w:hAnsi="仿宋" w:cs="仿宋" w:hint="eastAsia"/>
            <w:lang w:eastAsia="zh-CN"/>
          </w:rPr>
          <w:t>六、VIVO手机项目选址可行性分析</w:t>
        </w:r>
        <w:r>
          <w:tab/>
        </w:r>
        <w:r>
          <w:fldChar w:fldCharType="begin"/>
        </w:r>
        <w:r>
          <w:instrText xml:space="preserve"> PAGEREF _Toc25462 \h </w:instrText>
        </w:r>
        <w:r>
          <w:fldChar w:fldCharType="separate"/>
        </w:r>
        <w:r>
          <w:t>15</w:t>
        </w:r>
        <w:r>
          <w:fldChar w:fldCharType="end"/>
        </w:r>
      </w:hyperlink>
    </w:p>
    <w:p>
      <w:pPr>
        <w:pStyle w:val="TOC2"/>
        <w:tabs>
          <w:tab w:val="right" w:leader="dot" w:pos="8306"/>
        </w:tabs>
      </w:pPr>
      <w:hyperlink w:anchor="_Toc27646" w:history="1">
        <w:r>
          <w:rPr>
            <w:rFonts w:ascii="仿宋" w:eastAsia="仿宋" w:hAnsi="仿宋" w:cs="仿宋" w:hint="eastAsia"/>
            <w:lang w:eastAsia="zh-CN"/>
          </w:rPr>
          <w:t>(一)、VIVO手机项目选址</w:t>
        </w:r>
        <w:r>
          <w:tab/>
        </w:r>
        <w:r>
          <w:fldChar w:fldCharType="begin"/>
        </w:r>
        <w:r>
          <w:instrText xml:space="preserve"> PAGEREF _Toc27646 \h </w:instrText>
        </w:r>
        <w:r>
          <w:fldChar w:fldCharType="separate"/>
        </w:r>
        <w:r>
          <w:t>15</w:t>
        </w:r>
        <w:r>
          <w:fldChar w:fldCharType="end"/>
        </w:r>
      </w:hyperlink>
    </w:p>
    <w:p>
      <w:pPr>
        <w:pStyle w:val="TOC2"/>
        <w:tabs>
          <w:tab w:val="right" w:leader="dot" w:pos="8306"/>
        </w:tabs>
      </w:pPr>
      <w:hyperlink w:anchor="_Toc11401" w:history="1">
        <w:r>
          <w:rPr>
            <w:rFonts w:ascii="仿宋" w:eastAsia="仿宋" w:hAnsi="仿宋" w:cs="仿宋" w:hint="eastAsia"/>
            <w:lang w:eastAsia="zh-CN"/>
          </w:rPr>
          <w:t>(二)、用地控制指标</w:t>
        </w:r>
        <w:r>
          <w:tab/>
        </w:r>
        <w:r>
          <w:fldChar w:fldCharType="begin"/>
        </w:r>
        <w:r>
          <w:instrText xml:space="preserve"> PAGEREF _Toc11401 \h </w:instrText>
        </w:r>
        <w:r>
          <w:fldChar w:fldCharType="separate"/>
        </w:r>
        <w:r>
          <w:t>15</w:t>
        </w:r>
        <w:r>
          <w:fldChar w:fldCharType="end"/>
        </w:r>
      </w:hyperlink>
    </w:p>
    <w:p>
      <w:pPr>
        <w:pStyle w:val="TOC2"/>
        <w:tabs>
          <w:tab w:val="right" w:leader="dot" w:pos="8306"/>
        </w:tabs>
      </w:pPr>
      <w:hyperlink w:anchor="_Toc29747" w:history="1">
        <w:r>
          <w:rPr>
            <w:rFonts w:ascii="仿宋" w:eastAsia="仿宋" w:hAnsi="仿宋" w:cs="仿宋" w:hint="eastAsia"/>
            <w:lang w:eastAsia="zh-CN"/>
          </w:rPr>
          <w:t>(三)、节约用地措施</w:t>
        </w:r>
        <w:r>
          <w:tab/>
        </w:r>
        <w:r>
          <w:fldChar w:fldCharType="begin"/>
        </w:r>
        <w:r>
          <w:instrText xml:space="preserve"> PAGEREF _Toc29747 \h </w:instrText>
        </w:r>
        <w:r>
          <w:fldChar w:fldCharType="separate"/>
        </w:r>
        <w:r>
          <w:t>17</w:t>
        </w:r>
        <w:r>
          <w:fldChar w:fldCharType="end"/>
        </w:r>
      </w:hyperlink>
    </w:p>
    <w:p>
      <w:pPr>
        <w:pStyle w:val="TOC2"/>
        <w:tabs>
          <w:tab w:val="right" w:leader="dot" w:pos="8306"/>
        </w:tabs>
      </w:pPr>
      <w:hyperlink w:anchor="_Toc31304" w:history="1">
        <w:r>
          <w:rPr>
            <w:rFonts w:ascii="仿宋" w:eastAsia="仿宋" w:hAnsi="仿宋" w:cs="仿宋" w:hint="eastAsia"/>
            <w:lang w:eastAsia="zh-CN"/>
          </w:rPr>
          <w:t>(四)、总图布置方案</w:t>
        </w:r>
        <w:r>
          <w:tab/>
        </w:r>
        <w:r>
          <w:fldChar w:fldCharType="begin"/>
        </w:r>
        <w:r>
          <w:instrText xml:space="preserve"> PAGEREF _Toc31304 \h </w:instrText>
        </w:r>
        <w:r>
          <w:fldChar w:fldCharType="separate"/>
        </w:r>
        <w:r>
          <w:t>18</w:t>
        </w:r>
        <w:r>
          <w:fldChar w:fldCharType="end"/>
        </w:r>
      </w:hyperlink>
    </w:p>
    <w:p>
      <w:pPr>
        <w:pStyle w:val="TOC2"/>
        <w:tabs>
          <w:tab w:val="right" w:leader="dot" w:pos="8306"/>
        </w:tabs>
      </w:pPr>
      <w:hyperlink w:anchor="_Toc9726" w:history="1">
        <w:r>
          <w:rPr>
            <w:rFonts w:ascii="仿宋" w:eastAsia="仿宋" w:hAnsi="仿宋" w:cs="仿宋" w:hint="eastAsia"/>
            <w:lang w:eastAsia="zh-CN"/>
          </w:rPr>
          <w:t>(五)、选址综合评价</w:t>
        </w:r>
        <w:r>
          <w:tab/>
        </w:r>
        <w:r>
          <w:fldChar w:fldCharType="begin"/>
        </w:r>
        <w:r>
          <w:instrText xml:space="preserve"> PAGEREF _Toc9726 \h </w:instrText>
        </w:r>
        <w:r>
          <w:fldChar w:fldCharType="separate"/>
        </w:r>
        <w:r>
          <w:t>19</w:t>
        </w:r>
        <w:r>
          <w:fldChar w:fldCharType="end"/>
        </w:r>
      </w:hyperlink>
    </w:p>
    <w:p>
      <w:pPr>
        <w:pStyle w:val="TOC1"/>
        <w:tabs>
          <w:tab w:val="right" w:leader="dot" w:pos="8306"/>
        </w:tabs>
      </w:pPr>
      <w:hyperlink w:anchor="_Toc10602" w:history="1">
        <w:r>
          <w:rPr>
            <w:rFonts w:ascii="仿宋" w:eastAsia="仿宋" w:hAnsi="仿宋" w:cs="仿宋" w:hint="eastAsia"/>
            <w:lang w:eastAsia="zh-CN"/>
          </w:rPr>
          <w:t>七、VIVO手机项目风险管理</w:t>
        </w:r>
        <w:r>
          <w:tab/>
        </w:r>
        <w:r>
          <w:fldChar w:fldCharType="begin"/>
        </w:r>
        <w:r>
          <w:instrText xml:space="preserve"> PAGEREF _Toc10602 \h </w:instrText>
        </w:r>
        <w:r>
          <w:fldChar w:fldCharType="separate"/>
        </w:r>
        <w:r>
          <w:t>20</w:t>
        </w:r>
        <w:r>
          <w:fldChar w:fldCharType="end"/>
        </w:r>
      </w:hyperlink>
    </w:p>
    <w:p>
      <w:pPr>
        <w:pStyle w:val="TOC2"/>
        <w:tabs>
          <w:tab w:val="right" w:leader="dot" w:pos="8306"/>
        </w:tabs>
      </w:pPr>
      <w:hyperlink w:anchor="_Toc2599" w:history="1">
        <w:r>
          <w:rPr>
            <w:rFonts w:ascii="仿宋" w:eastAsia="仿宋" w:hAnsi="仿宋" w:cs="仿宋" w:hint="eastAsia"/>
            <w:lang w:eastAsia="zh-CN"/>
          </w:rPr>
          <w:t>(一)、风险识别与评估</w:t>
        </w:r>
        <w:r>
          <w:tab/>
        </w:r>
        <w:r>
          <w:fldChar w:fldCharType="begin"/>
        </w:r>
        <w:r>
          <w:instrText xml:space="preserve"> PAGEREF _Toc2599 \h </w:instrText>
        </w:r>
        <w:r>
          <w:fldChar w:fldCharType="separate"/>
        </w:r>
        <w:r>
          <w:t>20</w:t>
        </w:r>
        <w:r>
          <w:fldChar w:fldCharType="end"/>
        </w:r>
      </w:hyperlink>
    </w:p>
    <w:p>
      <w:pPr>
        <w:pStyle w:val="TOC2"/>
        <w:tabs>
          <w:tab w:val="right" w:leader="dot" w:pos="8306"/>
        </w:tabs>
      </w:pPr>
      <w:hyperlink w:anchor="_Toc27361" w:history="1">
        <w:r>
          <w:rPr>
            <w:rFonts w:ascii="仿宋" w:eastAsia="仿宋" w:hAnsi="仿宋" w:cs="仿宋" w:hint="eastAsia"/>
            <w:lang w:eastAsia="zh-CN"/>
          </w:rPr>
          <w:t>(二)、风险应对策略</w:t>
        </w:r>
        <w:r>
          <w:tab/>
        </w:r>
        <w:r>
          <w:fldChar w:fldCharType="begin"/>
        </w:r>
        <w:r>
          <w:instrText xml:space="preserve"> PAGEREF _Toc27361 \h </w:instrText>
        </w:r>
        <w:r>
          <w:fldChar w:fldCharType="separate"/>
        </w:r>
        <w:r>
          <w:t>22</w:t>
        </w:r>
        <w:r>
          <w:fldChar w:fldCharType="end"/>
        </w:r>
      </w:hyperlink>
    </w:p>
    <w:p>
      <w:pPr>
        <w:pStyle w:val="TOC2"/>
        <w:tabs>
          <w:tab w:val="right" w:leader="dot" w:pos="8306"/>
        </w:tabs>
      </w:pPr>
      <w:hyperlink w:anchor="_Toc13333" w:history="1">
        <w:r>
          <w:rPr>
            <w:rFonts w:ascii="仿宋" w:eastAsia="仿宋" w:hAnsi="仿宋" w:cs="仿宋" w:hint="eastAsia"/>
            <w:lang w:eastAsia="zh-CN"/>
          </w:rPr>
          <w:t>(三)、风险监控与控制</w:t>
        </w:r>
        <w:r>
          <w:tab/>
        </w:r>
        <w:r>
          <w:fldChar w:fldCharType="begin"/>
        </w:r>
        <w:r>
          <w:instrText xml:space="preserve"> PAGEREF _Toc13333 \h </w:instrText>
        </w:r>
        <w:r>
          <w:fldChar w:fldCharType="separate"/>
        </w:r>
        <w:r>
          <w:t>23</w:t>
        </w:r>
        <w:r>
          <w:fldChar w:fldCharType="end"/>
        </w:r>
      </w:hyperlink>
    </w:p>
    <w:p>
      <w:pPr>
        <w:pStyle w:val="TOC1"/>
        <w:tabs>
          <w:tab w:val="right" w:leader="dot" w:pos="8306"/>
        </w:tabs>
      </w:pPr>
      <w:hyperlink w:anchor="_Toc31169" w:history="1">
        <w:r>
          <w:rPr>
            <w:rFonts w:ascii="仿宋" w:eastAsia="仿宋" w:hAnsi="仿宋" w:cs="仿宋" w:hint="eastAsia"/>
            <w:lang w:eastAsia="zh-CN"/>
          </w:rPr>
          <w:t>八、VIVO手机项目经营效益</w:t>
        </w:r>
        <w:r>
          <w:tab/>
        </w:r>
        <w:r>
          <w:fldChar w:fldCharType="begin"/>
        </w:r>
        <w:r>
          <w:instrText xml:space="preserve"> PAGEREF _Toc31169 \h </w:instrText>
        </w:r>
        <w:r>
          <w:fldChar w:fldCharType="separate"/>
        </w:r>
        <w:r>
          <w:t>24</w:t>
        </w:r>
        <w:r>
          <w:fldChar w:fldCharType="end"/>
        </w:r>
      </w:hyperlink>
    </w:p>
    <w:p>
      <w:pPr>
        <w:pStyle w:val="TOC2"/>
        <w:tabs>
          <w:tab w:val="right" w:leader="dot" w:pos="8306"/>
        </w:tabs>
      </w:pPr>
      <w:hyperlink w:anchor="_Toc23184" w:history="1">
        <w:r>
          <w:rPr>
            <w:rFonts w:ascii="仿宋" w:eastAsia="仿宋" w:hAnsi="仿宋" w:cs="仿宋" w:hint="eastAsia"/>
            <w:lang w:eastAsia="zh-CN"/>
          </w:rPr>
          <w:t>(一)、经济评价财务测算</w:t>
        </w:r>
        <w:r>
          <w:tab/>
        </w:r>
        <w:r>
          <w:fldChar w:fldCharType="begin"/>
        </w:r>
        <w:r>
          <w:instrText xml:space="preserve"> PAGEREF _Toc23184 \h </w:instrText>
        </w:r>
        <w:r>
          <w:fldChar w:fldCharType="separate"/>
        </w:r>
        <w:r>
          <w:t>24</w:t>
        </w:r>
        <w:r>
          <w:fldChar w:fldCharType="end"/>
        </w:r>
      </w:hyperlink>
    </w:p>
    <w:p>
      <w:pPr>
        <w:pStyle w:val="TOC2"/>
        <w:tabs>
          <w:tab w:val="right" w:leader="dot" w:pos="8306"/>
        </w:tabs>
      </w:pPr>
      <w:hyperlink w:anchor="_Toc8602" w:history="1">
        <w:r>
          <w:rPr>
            <w:rFonts w:ascii="仿宋" w:eastAsia="仿宋" w:hAnsi="仿宋" w:cs="仿宋" w:hint="eastAsia"/>
            <w:lang w:eastAsia="zh-CN"/>
          </w:rPr>
          <w:t>(二)、VIVO手机项目盈利能力分析</w:t>
        </w:r>
        <w:r>
          <w:tab/>
        </w:r>
        <w:r>
          <w:fldChar w:fldCharType="begin"/>
        </w:r>
        <w:r>
          <w:instrText xml:space="preserve"> PAGEREF _Toc8602 \h </w:instrText>
        </w:r>
        <w:r>
          <w:fldChar w:fldCharType="separate"/>
        </w:r>
        <w:r>
          <w:t>26</w:t>
        </w:r>
        <w:r>
          <w:fldChar w:fldCharType="end"/>
        </w:r>
      </w:hyperlink>
    </w:p>
    <w:p>
      <w:pPr>
        <w:pStyle w:val="TOC1"/>
        <w:tabs>
          <w:tab w:val="right" w:leader="dot" w:pos="8306"/>
        </w:tabs>
      </w:pPr>
      <w:hyperlink w:anchor="_Toc21319" w:history="1">
        <w:r>
          <w:rPr>
            <w:rFonts w:ascii="仿宋" w:eastAsia="仿宋" w:hAnsi="仿宋" w:cs="仿宋" w:hint="eastAsia"/>
            <w:lang w:eastAsia="zh-CN"/>
          </w:rPr>
          <w:t>九、VIVO手机项目环境影响分析</w:t>
        </w:r>
        <w:r>
          <w:tab/>
        </w:r>
        <w:r>
          <w:fldChar w:fldCharType="begin"/>
        </w:r>
        <w:r>
          <w:instrText xml:space="preserve"> PAGEREF _Toc21319 \h </w:instrText>
        </w:r>
        <w:r>
          <w:fldChar w:fldCharType="separate"/>
        </w:r>
        <w:r>
          <w:t>26</w:t>
        </w:r>
        <w:r>
          <w:fldChar w:fldCharType="end"/>
        </w:r>
      </w:hyperlink>
    </w:p>
    <w:p>
      <w:pPr>
        <w:pStyle w:val="TOC2"/>
        <w:tabs>
          <w:tab w:val="right" w:leader="dot" w:pos="8306"/>
        </w:tabs>
      </w:pPr>
      <w:hyperlink w:anchor="_Toc8273" w:history="1">
        <w:r>
          <w:rPr>
            <w:rFonts w:ascii="仿宋" w:eastAsia="仿宋" w:hAnsi="仿宋" w:cs="仿宋" w:hint="eastAsia"/>
            <w:lang w:eastAsia="zh-CN"/>
          </w:rPr>
          <w:t>(一)、建设区域环境质量现状</w:t>
        </w:r>
        <w:r>
          <w:tab/>
        </w:r>
        <w:r>
          <w:fldChar w:fldCharType="begin"/>
        </w:r>
        <w:r>
          <w:instrText xml:space="preserve"> PAGEREF _Toc8273 \h </w:instrText>
        </w:r>
        <w:r>
          <w:fldChar w:fldCharType="separate"/>
        </w:r>
        <w:r>
          <w:t>26</w:t>
        </w:r>
        <w:r>
          <w:fldChar w:fldCharType="end"/>
        </w:r>
      </w:hyperlink>
    </w:p>
    <w:p>
      <w:pPr>
        <w:pStyle w:val="TOC2"/>
        <w:tabs>
          <w:tab w:val="right" w:leader="dot" w:pos="8306"/>
        </w:tabs>
      </w:pPr>
      <w:hyperlink w:anchor="_Toc28597" w:history="1">
        <w:r>
          <w:rPr>
            <w:rFonts w:ascii="仿宋" w:eastAsia="仿宋" w:hAnsi="仿宋" w:cs="仿宋" w:hint="eastAsia"/>
            <w:lang w:eastAsia="zh-CN"/>
          </w:rPr>
          <w:t>(二)、建设期环境保护</w:t>
        </w:r>
        <w:r>
          <w:tab/>
        </w:r>
        <w:r>
          <w:fldChar w:fldCharType="begin"/>
        </w:r>
        <w:r>
          <w:instrText xml:space="preserve"> PAGEREF _Toc28597 \h </w:instrText>
        </w:r>
        <w:r>
          <w:fldChar w:fldCharType="separate"/>
        </w:r>
        <w:r>
          <w:t>28</w:t>
        </w:r>
        <w:r>
          <w:fldChar w:fldCharType="end"/>
        </w:r>
      </w:hyperlink>
    </w:p>
    <w:p>
      <w:pPr>
        <w:pStyle w:val="TOC2"/>
        <w:tabs>
          <w:tab w:val="right" w:leader="dot" w:pos="8306"/>
        </w:tabs>
      </w:pPr>
      <w:hyperlink w:anchor="_Toc2035" w:history="1">
        <w:r>
          <w:rPr>
            <w:rFonts w:ascii="仿宋" w:eastAsia="仿宋" w:hAnsi="仿宋" w:cs="仿宋" w:hint="eastAsia"/>
            <w:lang w:eastAsia="zh-CN"/>
          </w:rPr>
          <w:t>(三)、运营期环境保护</w:t>
        </w:r>
        <w:r>
          <w:tab/>
        </w:r>
        <w:r>
          <w:fldChar w:fldCharType="begin"/>
        </w:r>
        <w:r>
          <w:instrText xml:space="preserve"> PAGEREF _Toc2035 \h </w:instrText>
        </w:r>
        <w:r>
          <w:fldChar w:fldCharType="separate"/>
        </w:r>
        <w:r>
          <w:t>29</w:t>
        </w:r>
        <w:r>
          <w:fldChar w:fldCharType="end"/>
        </w:r>
      </w:hyperlink>
    </w:p>
    <w:p>
      <w:pPr>
        <w:pStyle w:val="TOC2"/>
        <w:tabs>
          <w:tab w:val="right" w:leader="dot" w:pos="8306"/>
        </w:tabs>
      </w:pPr>
      <w:hyperlink w:anchor="_Toc28200" w:history="1">
        <w:r>
          <w:rPr>
            <w:rFonts w:ascii="仿宋" w:eastAsia="仿宋" w:hAnsi="仿宋" w:cs="仿宋" w:hint="eastAsia"/>
            <w:lang w:eastAsia="zh-CN"/>
          </w:rPr>
          <w:t>(四)、VIVO手机项目建设对区域经济的影响</w:t>
        </w:r>
        <w:r>
          <w:tab/>
        </w:r>
        <w:r>
          <w:fldChar w:fldCharType="begin"/>
        </w:r>
        <w:r>
          <w:instrText xml:space="preserve"> PAGEREF _Toc28200 \h </w:instrText>
        </w:r>
        <w:r>
          <w:fldChar w:fldCharType="separate"/>
        </w:r>
        <w:r>
          <w:t>31</w:t>
        </w:r>
        <w:r>
          <w:fldChar w:fldCharType="end"/>
        </w:r>
      </w:hyperlink>
    </w:p>
    <w:p>
      <w:pPr>
        <w:pStyle w:val="TOC2"/>
        <w:tabs>
          <w:tab w:val="right" w:leader="dot" w:pos="8306"/>
        </w:tabs>
      </w:pPr>
      <w:hyperlink w:anchor="_Toc10283" w:history="1">
        <w:r>
          <w:rPr>
            <w:rFonts w:ascii="仿宋" w:eastAsia="仿宋" w:hAnsi="仿宋" w:cs="仿宋" w:hint="eastAsia"/>
            <w:lang w:eastAsia="zh-CN"/>
          </w:rPr>
          <w:t>(五)、废弃物处理</w:t>
        </w:r>
        <w:r>
          <w:tab/>
        </w:r>
        <w:r>
          <w:fldChar w:fldCharType="begin"/>
        </w:r>
        <w:r>
          <w:instrText xml:space="preserve"> PAGEREF _Toc10283 \h </w:instrText>
        </w:r>
        <w:r>
          <w:fldChar w:fldCharType="separate"/>
        </w:r>
        <w:r>
          <w:t>32</w:t>
        </w:r>
        <w:r>
          <w:fldChar w:fldCharType="end"/>
        </w:r>
      </w:hyperlink>
    </w:p>
    <w:p>
      <w:pPr>
        <w:pStyle w:val="TOC2"/>
        <w:tabs>
          <w:tab w:val="right" w:leader="dot" w:pos="8306"/>
        </w:tabs>
      </w:pPr>
      <w:hyperlink w:anchor="_Toc2029" w:history="1">
        <w:r>
          <w:rPr>
            <w:rFonts w:ascii="仿宋" w:eastAsia="仿宋" w:hAnsi="仿宋" w:cs="仿宋" w:hint="eastAsia"/>
            <w:lang w:eastAsia="zh-CN"/>
          </w:rPr>
          <w:t>(六)、特殊环境影响分析</w:t>
        </w:r>
        <w:r>
          <w:tab/>
        </w:r>
        <w:r>
          <w:fldChar w:fldCharType="begin"/>
        </w:r>
        <w:r>
          <w:instrText xml:space="preserve"> PAGEREF _Toc2029 \h </w:instrText>
        </w:r>
        <w:r>
          <w:fldChar w:fldCharType="separate"/>
        </w:r>
        <w:r>
          <w:t>34</w:t>
        </w:r>
        <w:r>
          <w:fldChar w:fldCharType="end"/>
        </w:r>
      </w:hyperlink>
    </w:p>
    <w:p>
      <w:pPr>
        <w:pStyle w:val="TOC2"/>
        <w:tabs>
          <w:tab w:val="right" w:leader="dot" w:pos="8306"/>
        </w:tabs>
      </w:pPr>
      <w:hyperlink w:anchor="_Toc1075" w:history="1">
        <w:r>
          <w:rPr>
            <w:rFonts w:ascii="仿宋" w:eastAsia="仿宋" w:hAnsi="仿宋" w:cs="仿宋" w:hint="eastAsia"/>
            <w:lang w:eastAsia="zh-CN"/>
          </w:rPr>
          <w:t>(七)、清洁生产</w:t>
        </w:r>
        <w:r>
          <w:tab/>
        </w:r>
        <w:r>
          <w:fldChar w:fldCharType="begin"/>
        </w:r>
        <w:r>
          <w:instrText xml:space="preserve"> PAGEREF _Toc1075 \h </w:instrText>
        </w:r>
        <w:r>
          <w:fldChar w:fldCharType="separate"/>
        </w:r>
        <w:r>
          <w:t>35</w:t>
        </w:r>
        <w:r>
          <w:fldChar w:fldCharType="end"/>
        </w:r>
      </w:hyperlink>
    </w:p>
    <w:p>
      <w:pPr>
        <w:pStyle w:val="TOC2"/>
        <w:tabs>
          <w:tab w:val="right" w:leader="dot" w:pos="8306"/>
        </w:tabs>
      </w:pPr>
      <w:hyperlink w:anchor="_Toc11761" w:history="1">
        <w:r>
          <w:rPr>
            <w:rFonts w:ascii="仿宋" w:eastAsia="仿宋" w:hAnsi="仿宋" w:cs="仿宋" w:hint="eastAsia"/>
            <w:lang w:eastAsia="zh-CN"/>
          </w:rPr>
          <w:t>(八)、环境保护综合评价</w:t>
        </w:r>
        <w:r>
          <w:tab/>
        </w:r>
        <w:r>
          <w:fldChar w:fldCharType="begin"/>
        </w:r>
        <w:r>
          <w:instrText xml:space="preserve"> PAGEREF _Toc11761 \h </w:instrText>
        </w:r>
        <w:r>
          <w:fldChar w:fldCharType="separate"/>
        </w:r>
        <w:r>
          <w:t>36</w:t>
        </w:r>
        <w:r>
          <w:fldChar w:fldCharType="end"/>
        </w:r>
      </w:hyperlink>
    </w:p>
    <w:p>
      <w:pPr>
        <w:pStyle w:val="TOC1"/>
        <w:tabs>
          <w:tab w:val="right" w:leader="dot" w:pos="8306"/>
        </w:tabs>
      </w:pPr>
      <w:hyperlink w:anchor="_Toc16759" w:history="1">
        <w:r>
          <w:rPr>
            <w:rFonts w:ascii="仿宋" w:eastAsia="仿宋" w:hAnsi="仿宋" w:cs="仿宋" w:hint="eastAsia"/>
            <w:lang w:eastAsia="zh-CN"/>
          </w:rPr>
          <w:t>十、VIVO手机项目技术管理</w:t>
        </w:r>
        <w:r>
          <w:tab/>
        </w:r>
        <w:r>
          <w:fldChar w:fldCharType="begin"/>
        </w:r>
        <w:r>
          <w:instrText xml:space="preserve"> PAGEREF _Toc16759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10" w:history="1">
        <w:r>
          <w:rPr>
            <w:rFonts w:ascii="仿宋" w:eastAsia="仿宋" w:hAnsi="仿宋" w:cs="仿宋" w:hint="eastAsia"/>
            <w:lang w:eastAsia="zh-CN"/>
          </w:rPr>
          <w:t>(一)、技术方案选用方向</w:t>
        </w:r>
        <w:r>
          <w:tab/>
        </w:r>
        <w:r>
          <w:fldChar w:fldCharType="begin"/>
        </w:r>
        <w:r>
          <w:instrText xml:space="preserve"> PAGEREF _Toc20310 \h </w:instrText>
        </w:r>
        <w:r>
          <w:fldChar w:fldCharType="separate"/>
        </w:r>
        <w:r>
          <w:t>37</w:t>
        </w:r>
        <w:r>
          <w:fldChar w:fldCharType="end"/>
        </w:r>
      </w:hyperlink>
    </w:p>
    <w:p>
      <w:pPr>
        <w:pStyle w:val="TOC2"/>
        <w:tabs>
          <w:tab w:val="right" w:leader="dot" w:pos="8306"/>
        </w:tabs>
      </w:pPr>
      <w:hyperlink w:anchor="_Toc7247" w:history="1">
        <w:r>
          <w:rPr>
            <w:rFonts w:ascii="仿宋" w:eastAsia="仿宋" w:hAnsi="仿宋" w:cs="仿宋" w:hint="eastAsia"/>
            <w:lang w:eastAsia="zh-CN"/>
          </w:rPr>
          <w:t>(二)、工艺技术方案选用原则</w:t>
        </w:r>
        <w:r>
          <w:tab/>
        </w:r>
        <w:r>
          <w:fldChar w:fldCharType="begin"/>
        </w:r>
        <w:r>
          <w:instrText xml:space="preserve"> PAGEREF _Toc7247 \h </w:instrText>
        </w:r>
        <w:r>
          <w:fldChar w:fldCharType="separate"/>
        </w:r>
        <w:r>
          <w:t>39</w:t>
        </w:r>
        <w:r>
          <w:fldChar w:fldCharType="end"/>
        </w:r>
      </w:hyperlink>
    </w:p>
    <w:p>
      <w:pPr>
        <w:pStyle w:val="TOC2"/>
        <w:tabs>
          <w:tab w:val="right" w:leader="dot" w:pos="8306"/>
        </w:tabs>
      </w:pPr>
      <w:hyperlink w:anchor="_Toc8658" w:history="1">
        <w:r>
          <w:rPr>
            <w:rFonts w:ascii="仿宋" w:eastAsia="仿宋" w:hAnsi="仿宋" w:cs="仿宋" w:hint="eastAsia"/>
            <w:lang w:eastAsia="zh-CN"/>
          </w:rPr>
          <w:t>(三)、工艺技术方案要求</w:t>
        </w:r>
        <w:r>
          <w:tab/>
        </w:r>
        <w:r>
          <w:fldChar w:fldCharType="begin"/>
        </w:r>
        <w:r>
          <w:instrText xml:space="preserve"> PAGEREF _Toc8658 \h </w:instrText>
        </w:r>
        <w:r>
          <w:fldChar w:fldCharType="separate"/>
        </w:r>
        <w:r>
          <w:t>41</w:t>
        </w:r>
        <w:r>
          <w:fldChar w:fldCharType="end"/>
        </w:r>
      </w:hyperlink>
    </w:p>
    <w:p>
      <w:pPr>
        <w:pStyle w:val="TOC1"/>
        <w:tabs>
          <w:tab w:val="right" w:leader="dot" w:pos="8306"/>
        </w:tabs>
      </w:pPr>
      <w:hyperlink w:anchor="_Toc7025" w:history="1">
        <w:r>
          <w:rPr>
            <w:rFonts w:ascii="仿宋" w:eastAsia="仿宋" w:hAnsi="仿宋" w:cs="仿宋" w:hint="eastAsia"/>
            <w:lang w:eastAsia="zh-CN"/>
          </w:rPr>
          <w:t>十一、VIVO手机项目人力资源管理</w:t>
        </w:r>
        <w:r>
          <w:tab/>
        </w:r>
        <w:r>
          <w:fldChar w:fldCharType="begin"/>
        </w:r>
        <w:r>
          <w:instrText xml:space="preserve"> PAGEREF _Toc7025 \h </w:instrText>
        </w:r>
        <w:r>
          <w:fldChar w:fldCharType="separate"/>
        </w:r>
        <w:r>
          <w:t>43</w:t>
        </w:r>
        <w:r>
          <w:fldChar w:fldCharType="end"/>
        </w:r>
      </w:hyperlink>
    </w:p>
    <w:p>
      <w:pPr>
        <w:pStyle w:val="TOC2"/>
        <w:tabs>
          <w:tab w:val="right" w:leader="dot" w:pos="8306"/>
        </w:tabs>
      </w:pPr>
      <w:hyperlink w:anchor="_Toc25034" w:history="1">
        <w:r>
          <w:rPr>
            <w:rFonts w:ascii="仿宋" w:eastAsia="仿宋" w:hAnsi="仿宋" w:cs="仿宋" w:hint="eastAsia"/>
            <w:lang w:eastAsia="zh-CN"/>
          </w:rPr>
          <w:t>(一)、建立健全的预算管理制度</w:t>
        </w:r>
        <w:r>
          <w:tab/>
        </w:r>
        <w:r>
          <w:fldChar w:fldCharType="begin"/>
        </w:r>
        <w:r>
          <w:instrText xml:space="preserve"> PAGEREF _Toc25034 \h </w:instrText>
        </w:r>
        <w:r>
          <w:fldChar w:fldCharType="separate"/>
        </w:r>
        <w:r>
          <w:t>43</w:t>
        </w:r>
        <w:r>
          <w:fldChar w:fldCharType="end"/>
        </w:r>
      </w:hyperlink>
    </w:p>
    <w:p>
      <w:pPr>
        <w:pStyle w:val="TOC2"/>
        <w:tabs>
          <w:tab w:val="right" w:leader="dot" w:pos="8306"/>
        </w:tabs>
      </w:pPr>
      <w:hyperlink w:anchor="_Toc16397" w:history="1">
        <w:r>
          <w:rPr>
            <w:rFonts w:ascii="仿宋" w:eastAsia="仿宋" w:hAnsi="仿宋" w:cs="仿宋" w:hint="eastAsia"/>
            <w:lang w:eastAsia="zh-CN"/>
          </w:rPr>
          <w:t>(二)、加强资金流动监控</w:t>
        </w:r>
        <w:r>
          <w:tab/>
        </w:r>
        <w:r>
          <w:fldChar w:fldCharType="begin"/>
        </w:r>
        <w:r>
          <w:instrText xml:space="preserve"> PAGEREF _Toc16397 \h </w:instrText>
        </w:r>
        <w:r>
          <w:fldChar w:fldCharType="separate"/>
        </w:r>
        <w:r>
          <w:t>45</w:t>
        </w:r>
        <w:r>
          <w:fldChar w:fldCharType="end"/>
        </w:r>
      </w:hyperlink>
    </w:p>
    <w:p>
      <w:pPr>
        <w:pStyle w:val="TOC2"/>
        <w:tabs>
          <w:tab w:val="right" w:leader="dot" w:pos="8306"/>
        </w:tabs>
      </w:pPr>
      <w:hyperlink w:anchor="_Toc28810" w:history="1">
        <w:r>
          <w:rPr>
            <w:rFonts w:ascii="仿宋" w:eastAsia="仿宋" w:hAnsi="仿宋" w:cs="仿宋" w:hint="eastAsia"/>
            <w:lang w:eastAsia="zh-CN"/>
          </w:rPr>
          <w:t>(三)、制定完善的风险控制机制</w:t>
        </w:r>
        <w:r>
          <w:tab/>
        </w:r>
        <w:r>
          <w:fldChar w:fldCharType="begin"/>
        </w:r>
        <w:r>
          <w:instrText xml:space="preserve"> PAGEREF _Toc28810 \h </w:instrText>
        </w:r>
        <w:r>
          <w:fldChar w:fldCharType="separate"/>
        </w:r>
        <w:r>
          <w:t>46</w:t>
        </w:r>
        <w:r>
          <w:fldChar w:fldCharType="end"/>
        </w:r>
      </w:hyperlink>
    </w:p>
    <w:p>
      <w:pPr>
        <w:pStyle w:val="TOC2"/>
        <w:tabs>
          <w:tab w:val="right" w:leader="dot" w:pos="8306"/>
        </w:tabs>
      </w:pPr>
      <w:hyperlink w:anchor="_Toc8114" w:history="1">
        <w:r>
          <w:rPr>
            <w:rFonts w:ascii="仿宋" w:eastAsia="仿宋" w:hAnsi="仿宋" w:cs="仿宋" w:hint="eastAsia"/>
            <w:lang w:eastAsia="zh-CN"/>
          </w:rPr>
          <w:t>(四)、优化成本管理</w:t>
        </w:r>
        <w:r>
          <w:tab/>
        </w:r>
        <w:r>
          <w:fldChar w:fldCharType="begin"/>
        </w:r>
        <w:r>
          <w:instrText xml:space="preserve"> PAGEREF _Toc8114 \h </w:instrText>
        </w:r>
        <w:r>
          <w:fldChar w:fldCharType="separate"/>
        </w:r>
        <w:r>
          <w:t>47</w:t>
        </w:r>
        <w:r>
          <w:fldChar w:fldCharType="end"/>
        </w:r>
      </w:hyperlink>
    </w:p>
    <w:p>
      <w:pPr>
        <w:pStyle w:val="TOC1"/>
        <w:tabs>
          <w:tab w:val="right" w:leader="dot" w:pos="8306"/>
        </w:tabs>
      </w:pPr>
      <w:hyperlink w:anchor="_Toc10511" w:history="1">
        <w:r>
          <w:rPr>
            <w:rFonts w:ascii="仿宋" w:eastAsia="仿宋" w:hAnsi="仿宋" w:cs="仿宋" w:hint="eastAsia"/>
            <w:lang w:eastAsia="zh-CN"/>
          </w:rPr>
          <w:t>十二、VIVO手机项目社会影响</w:t>
        </w:r>
        <w:r>
          <w:tab/>
        </w:r>
        <w:r>
          <w:fldChar w:fldCharType="begin"/>
        </w:r>
        <w:r>
          <w:instrText xml:space="preserve"> PAGEREF _Toc10511 \h </w:instrText>
        </w:r>
        <w:r>
          <w:fldChar w:fldCharType="separate"/>
        </w:r>
        <w:r>
          <w:t>49</w:t>
        </w:r>
        <w:r>
          <w:fldChar w:fldCharType="end"/>
        </w:r>
      </w:hyperlink>
    </w:p>
    <w:p>
      <w:pPr>
        <w:pStyle w:val="TOC2"/>
        <w:tabs>
          <w:tab w:val="right" w:leader="dot" w:pos="8306"/>
        </w:tabs>
      </w:pPr>
      <w:hyperlink w:anchor="_Toc32361" w:history="1">
        <w:r>
          <w:rPr>
            <w:rFonts w:ascii="仿宋" w:eastAsia="仿宋" w:hAnsi="仿宋" w:cs="仿宋" w:hint="eastAsia"/>
            <w:lang w:eastAsia="zh-CN"/>
          </w:rPr>
          <w:t>(一)、社会责任与义务</w:t>
        </w:r>
        <w:r>
          <w:tab/>
        </w:r>
        <w:r>
          <w:fldChar w:fldCharType="begin"/>
        </w:r>
        <w:r>
          <w:instrText xml:space="preserve"> PAGEREF _Toc32361 \h </w:instrText>
        </w:r>
        <w:r>
          <w:fldChar w:fldCharType="separate"/>
        </w:r>
        <w:r>
          <w:t>49</w:t>
        </w:r>
        <w:r>
          <w:fldChar w:fldCharType="end"/>
        </w:r>
      </w:hyperlink>
    </w:p>
    <w:p>
      <w:pPr>
        <w:pStyle w:val="TOC2"/>
        <w:tabs>
          <w:tab w:val="right" w:leader="dot" w:pos="8306"/>
        </w:tabs>
      </w:pPr>
      <w:hyperlink w:anchor="_Toc18486" w:history="1">
        <w:r>
          <w:rPr>
            <w:rFonts w:ascii="仿宋" w:eastAsia="仿宋" w:hAnsi="仿宋" w:cs="仿宋" w:hint="eastAsia"/>
            <w:lang w:eastAsia="zh-CN"/>
          </w:rPr>
          <w:t>(二)、社会参与与沟通</w:t>
        </w:r>
        <w:r>
          <w:tab/>
        </w:r>
        <w:r>
          <w:fldChar w:fldCharType="begin"/>
        </w:r>
        <w:r>
          <w:instrText xml:space="preserve"> PAGEREF _Toc18486 \h </w:instrText>
        </w:r>
        <w:r>
          <w:fldChar w:fldCharType="separate"/>
        </w:r>
        <w:r>
          <w:t>49</w:t>
        </w:r>
        <w:r>
          <w:fldChar w:fldCharType="end"/>
        </w:r>
      </w:hyperlink>
    </w:p>
    <w:p>
      <w:pPr>
        <w:pStyle w:val="TOC1"/>
        <w:tabs>
          <w:tab w:val="right" w:leader="dot" w:pos="8306"/>
        </w:tabs>
      </w:pPr>
      <w:hyperlink w:anchor="_Toc29361" w:history="1">
        <w:r>
          <w:rPr>
            <w:rFonts w:ascii="仿宋" w:eastAsia="仿宋" w:hAnsi="仿宋" w:cs="仿宋" w:hint="eastAsia"/>
            <w:lang w:eastAsia="zh-CN"/>
          </w:rPr>
          <w:t>十三、VIVO手机项目实施时间节点</w:t>
        </w:r>
        <w:r>
          <w:tab/>
        </w:r>
        <w:r>
          <w:fldChar w:fldCharType="begin"/>
        </w:r>
        <w:r>
          <w:instrText xml:space="preserve"> PAGEREF _Toc29361 \h </w:instrText>
        </w:r>
        <w:r>
          <w:fldChar w:fldCharType="separate"/>
        </w:r>
        <w:r>
          <w:t>50</w:t>
        </w:r>
        <w:r>
          <w:fldChar w:fldCharType="end"/>
        </w:r>
      </w:hyperlink>
    </w:p>
    <w:p>
      <w:pPr>
        <w:pStyle w:val="TOC2"/>
        <w:tabs>
          <w:tab w:val="right" w:leader="dot" w:pos="8306"/>
        </w:tabs>
      </w:pPr>
      <w:hyperlink w:anchor="_Toc27470" w:history="1">
        <w:r>
          <w:rPr>
            <w:rFonts w:ascii="仿宋" w:eastAsia="仿宋" w:hAnsi="仿宋" w:cs="仿宋" w:hint="eastAsia"/>
            <w:lang w:eastAsia="zh-CN"/>
          </w:rPr>
          <w:t>(一)、VIVO手机项目启动阶段时间节点</w:t>
        </w:r>
        <w:r>
          <w:tab/>
        </w:r>
        <w:r>
          <w:fldChar w:fldCharType="begin"/>
        </w:r>
        <w:r>
          <w:instrText xml:space="preserve"> PAGEREF _Toc27470 \h </w:instrText>
        </w:r>
        <w:r>
          <w:fldChar w:fldCharType="separate"/>
        </w:r>
        <w:r>
          <w:t>50</w:t>
        </w:r>
        <w:r>
          <w:fldChar w:fldCharType="end"/>
        </w:r>
      </w:hyperlink>
    </w:p>
    <w:p>
      <w:pPr>
        <w:pStyle w:val="TOC2"/>
        <w:tabs>
          <w:tab w:val="right" w:leader="dot" w:pos="8306"/>
        </w:tabs>
      </w:pPr>
      <w:hyperlink w:anchor="_Toc10808" w:history="1">
        <w:r>
          <w:rPr>
            <w:rFonts w:ascii="仿宋" w:eastAsia="仿宋" w:hAnsi="仿宋" w:cs="仿宋" w:hint="eastAsia"/>
            <w:lang w:eastAsia="zh-CN"/>
          </w:rPr>
          <w:t>(二)、VIVO手机项目执行阶段时间节点</w:t>
        </w:r>
        <w:r>
          <w:tab/>
        </w:r>
        <w:r>
          <w:fldChar w:fldCharType="begin"/>
        </w:r>
        <w:r>
          <w:instrText xml:space="preserve"> PAGEREF _Toc10808 \h </w:instrText>
        </w:r>
        <w:r>
          <w:fldChar w:fldCharType="separate"/>
        </w:r>
        <w:r>
          <w:t>52</w:t>
        </w:r>
        <w:r>
          <w:fldChar w:fldCharType="end"/>
        </w:r>
      </w:hyperlink>
    </w:p>
    <w:p>
      <w:pPr>
        <w:pStyle w:val="TOC2"/>
        <w:tabs>
          <w:tab w:val="right" w:leader="dot" w:pos="8306"/>
        </w:tabs>
      </w:pPr>
      <w:hyperlink w:anchor="_Toc102" w:history="1">
        <w:r>
          <w:rPr>
            <w:rFonts w:ascii="仿宋" w:eastAsia="仿宋" w:hAnsi="仿宋" w:cs="仿宋" w:hint="eastAsia"/>
            <w:lang w:eastAsia="zh-CN"/>
          </w:rPr>
          <w:t>(三)、VIVO手机项目完成阶段时间节点</w:t>
        </w:r>
        <w:r>
          <w:tab/>
        </w:r>
        <w:r>
          <w:fldChar w:fldCharType="begin"/>
        </w:r>
        <w:r>
          <w:instrText xml:space="preserve"> PAGEREF _Toc102 \h </w:instrText>
        </w:r>
        <w:r>
          <w:fldChar w:fldCharType="separate"/>
        </w:r>
        <w:r>
          <w:t>52</w:t>
        </w:r>
        <w:r>
          <w:fldChar w:fldCharType="end"/>
        </w:r>
      </w:hyperlink>
    </w:p>
    <w:p>
      <w:pPr>
        <w:pStyle w:val="TOC1"/>
        <w:tabs>
          <w:tab w:val="right" w:leader="dot" w:pos="8306"/>
        </w:tabs>
      </w:pPr>
      <w:hyperlink w:anchor="_Toc23945" w:history="1">
        <w:r>
          <w:rPr>
            <w:rFonts w:ascii="仿宋" w:eastAsia="仿宋" w:hAnsi="仿宋" w:cs="仿宋" w:hint="eastAsia"/>
            <w:lang w:eastAsia="zh-CN"/>
          </w:rPr>
          <w:t>十四、VIVO手机项目实施保障措施</w:t>
        </w:r>
        <w:r>
          <w:tab/>
        </w:r>
        <w:r>
          <w:fldChar w:fldCharType="begin"/>
        </w:r>
        <w:r>
          <w:instrText xml:space="preserve"> PAGEREF _Toc23945 \h </w:instrText>
        </w:r>
        <w:r>
          <w:fldChar w:fldCharType="separate"/>
        </w:r>
        <w:r>
          <w:t>54</w:t>
        </w:r>
        <w:r>
          <w:fldChar w:fldCharType="end"/>
        </w:r>
      </w:hyperlink>
    </w:p>
    <w:p>
      <w:pPr>
        <w:pStyle w:val="TOC2"/>
        <w:tabs>
          <w:tab w:val="right" w:leader="dot" w:pos="8306"/>
        </w:tabs>
      </w:pPr>
      <w:hyperlink w:anchor="_Toc7623" w:history="1">
        <w:r>
          <w:rPr>
            <w:rFonts w:ascii="仿宋" w:eastAsia="仿宋" w:hAnsi="仿宋" w:cs="仿宋" w:hint="eastAsia"/>
            <w:lang w:eastAsia="zh-CN"/>
          </w:rPr>
          <w:t>(一)、VIVO手机项目实施保障机制</w:t>
        </w:r>
        <w:r>
          <w:tab/>
        </w:r>
        <w:r>
          <w:fldChar w:fldCharType="begin"/>
        </w:r>
        <w:r>
          <w:instrText xml:space="preserve"> PAGEREF _Toc7623 \h </w:instrText>
        </w:r>
        <w:r>
          <w:fldChar w:fldCharType="separate"/>
        </w:r>
        <w:r>
          <w:t>54</w:t>
        </w:r>
        <w:r>
          <w:fldChar w:fldCharType="end"/>
        </w:r>
      </w:hyperlink>
    </w:p>
    <w:p>
      <w:pPr>
        <w:pStyle w:val="TOC2"/>
        <w:tabs>
          <w:tab w:val="right" w:leader="dot" w:pos="8306"/>
        </w:tabs>
      </w:pPr>
      <w:hyperlink w:anchor="_Toc12811" w:history="1">
        <w:r>
          <w:rPr>
            <w:rFonts w:ascii="仿宋" w:eastAsia="仿宋" w:hAnsi="仿宋" w:cs="仿宋" w:hint="eastAsia"/>
            <w:lang w:eastAsia="zh-CN"/>
          </w:rPr>
          <w:t>(二)、VIVO手机项目法律合规要求</w:t>
        </w:r>
        <w:r>
          <w:tab/>
        </w:r>
        <w:r>
          <w:fldChar w:fldCharType="begin"/>
        </w:r>
        <w:r>
          <w:instrText xml:space="preserve"> PAGEREF _Toc12811 \h </w:instrText>
        </w:r>
        <w:r>
          <w:fldChar w:fldCharType="separate"/>
        </w:r>
        <w:r>
          <w:t>57</w:t>
        </w:r>
        <w:r>
          <w:fldChar w:fldCharType="end"/>
        </w:r>
      </w:hyperlink>
    </w:p>
    <w:p>
      <w:pPr>
        <w:pStyle w:val="TOC2"/>
        <w:tabs>
          <w:tab w:val="right" w:leader="dot" w:pos="8306"/>
        </w:tabs>
      </w:pPr>
      <w:hyperlink w:anchor="_Toc8822" w:history="1">
        <w:r>
          <w:rPr>
            <w:rFonts w:ascii="仿宋" w:eastAsia="仿宋" w:hAnsi="仿宋" w:cs="仿宋" w:hint="eastAsia"/>
            <w:lang w:eastAsia="zh-CN"/>
          </w:rPr>
          <w:t>(三)、VIVO手机项目合同管理与法律事务</w:t>
        </w:r>
        <w:r>
          <w:tab/>
        </w:r>
        <w:r>
          <w:fldChar w:fldCharType="begin"/>
        </w:r>
        <w:r>
          <w:instrText xml:space="preserve"> PAGEREF _Toc8822 \h </w:instrText>
        </w:r>
        <w:r>
          <w:fldChar w:fldCharType="separate"/>
        </w:r>
        <w:r>
          <w:t>61</w:t>
        </w:r>
        <w:r>
          <w:fldChar w:fldCharType="end"/>
        </w:r>
      </w:hyperlink>
    </w:p>
    <w:p>
      <w:pPr>
        <w:pStyle w:val="TOC2"/>
        <w:tabs>
          <w:tab w:val="right" w:leader="dot" w:pos="8306"/>
        </w:tabs>
      </w:pPr>
      <w:hyperlink w:anchor="_Toc1277" w:history="1">
        <w:r>
          <w:rPr>
            <w:rFonts w:ascii="仿宋" w:eastAsia="仿宋" w:hAnsi="仿宋" w:cs="仿宋" w:hint="eastAsia"/>
            <w:lang w:eastAsia="zh-CN"/>
          </w:rPr>
          <w:t>(四)、VIVO手机项目知识产权保护策略</w:t>
        </w:r>
        <w:r>
          <w:tab/>
        </w:r>
        <w:r>
          <w:fldChar w:fldCharType="begin"/>
        </w:r>
        <w:r>
          <w:instrText xml:space="preserve"> PAGEREF _Toc1277 \h </w:instrText>
        </w:r>
        <w:r>
          <w:fldChar w:fldCharType="separate"/>
        </w:r>
        <w:r>
          <w:t>68</w:t>
        </w:r>
        <w:r>
          <w:fldChar w:fldCharType="end"/>
        </w:r>
      </w:hyperlink>
    </w:p>
    <w:p>
      <w:pPr>
        <w:pStyle w:val="TOC1"/>
        <w:tabs>
          <w:tab w:val="right" w:leader="dot" w:pos="8306"/>
        </w:tabs>
      </w:pPr>
      <w:hyperlink w:anchor="_Toc20418" w:history="1">
        <w:r>
          <w:rPr>
            <w:rFonts w:ascii="仿宋" w:eastAsia="仿宋" w:hAnsi="仿宋" w:cs="仿宋" w:hint="eastAsia"/>
            <w:lang w:eastAsia="zh-CN"/>
          </w:rPr>
          <w:t>十五、质量管理体系</w:t>
        </w:r>
        <w:r>
          <w:tab/>
        </w:r>
        <w:r>
          <w:fldChar w:fldCharType="begin"/>
        </w:r>
        <w:r>
          <w:instrText xml:space="preserve"> PAGEREF _Toc20418 \h </w:instrText>
        </w:r>
        <w:r>
          <w:fldChar w:fldCharType="separate"/>
        </w:r>
        <w:r>
          <w:t>70</w:t>
        </w:r>
        <w:r>
          <w:fldChar w:fldCharType="end"/>
        </w:r>
      </w:hyperlink>
    </w:p>
    <w:p>
      <w:pPr>
        <w:pStyle w:val="TOC2"/>
        <w:tabs>
          <w:tab w:val="right" w:leader="dot" w:pos="8306"/>
        </w:tabs>
      </w:pPr>
      <w:hyperlink w:anchor="_Toc12118" w:history="1">
        <w:r>
          <w:rPr>
            <w:rFonts w:ascii="仿宋" w:eastAsia="仿宋" w:hAnsi="仿宋" w:cs="仿宋" w:hint="eastAsia"/>
            <w:lang w:eastAsia="zh-CN"/>
          </w:rPr>
          <w:t>(一)、质量目标与方针</w:t>
        </w:r>
        <w:r>
          <w:tab/>
        </w:r>
        <w:r>
          <w:fldChar w:fldCharType="begin"/>
        </w:r>
        <w:r>
          <w:instrText xml:space="preserve"> PAGEREF _Toc12118 \h </w:instrText>
        </w:r>
        <w:r>
          <w:fldChar w:fldCharType="separate"/>
        </w:r>
        <w:r>
          <w:t>70</w:t>
        </w:r>
        <w:r>
          <w:fldChar w:fldCharType="end"/>
        </w:r>
      </w:hyperlink>
    </w:p>
    <w:p>
      <w:pPr>
        <w:pStyle w:val="TOC2"/>
        <w:tabs>
          <w:tab w:val="right" w:leader="dot" w:pos="8306"/>
        </w:tabs>
      </w:pPr>
      <w:hyperlink w:anchor="_Toc19484" w:history="1">
        <w:r>
          <w:rPr>
            <w:rFonts w:ascii="仿宋" w:eastAsia="仿宋" w:hAnsi="仿宋" w:cs="仿宋" w:hint="eastAsia"/>
            <w:lang w:eastAsia="zh-CN"/>
          </w:rPr>
          <w:t>(二)、质量管理责任</w:t>
        </w:r>
        <w:r>
          <w:tab/>
        </w:r>
        <w:r>
          <w:fldChar w:fldCharType="begin"/>
        </w:r>
        <w:r>
          <w:instrText xml:space="preserve"> PAGEREF _Toc19484 \h </w:instrText>
        </w:r>
        <w:r>
          <w:fldChar w:fldCharType="separate"/>
        </w:r>
        <w:r>
          <w:t>71</w:t>
        </w:r>
        <w:r>
          <w:fldChar w:fldCharType="end"/>
        </w:r>
      </w:hyperlink>
    </w:p>
    <w:p>
      <w:pPr>
        <w:pStyle w:val="TOC2"/>
        <w:tabs>
          <w:tab w:val="right" w:leader="dot" w:pos="8306"/>
        </w:tabs>
      </w:pPr>
      <w:hyperlink w:anchor="_Toc4537" w:history="1">
        <w:r>
          <w:rPr>
            <w:rFonts w:ascii="仿宋" w:eastAsia="仿宋" w:hAnsi="仿宋" w:cs="仿宋" w:hint="eastAsia"/>
            <w:lang w:eastAsia="zh-CN"/>
          </w:rPr>
          <w:t>(三)、质量管理体系文件</w:t>
        </w:r>
        <w:r>
          <w:tab/>
        </w:r>
        <w:r>
          <w:fldChar w:fldCharType="begin"/>
        </w:r>
        <w:r>
          <w:instrText xml:space="preserve"> PAGEREF _Toc4537 \h </w:instrText>
        </w:r>
        <w:r>
          <w:fldChar w:fldCharType="separate"/>
        </w:r>
        <w:r>
          <w:t>72</w:t>
        </w:r>
        <w:r>
          <w:fldChar w:fldCharType="end"/>
        </w:r>
      </w:hyperlink>
    </w:p>
    <w:p>
      <w:pPr>
        <w:pStyle w:val="TOC2"/>
        <w:tabs>
          <w:tab w:val="right" w:leader="dot" w:pos="8306"/>
        </w:tabs>
      </w:pPr>
      <w:hyperlink w:anchor="_Toc16841" w:history="1">
        <w:r>
          <w:rPr>
            <w:rFonts w:ascii="仿宋" w:eastAsia="仿宋" w:hAnsi="仿宋" w:cs="仿宋" w:hint="eastAsia"/>
            <w:lang w:eastAsia="zh-CN"/>
          </w:rPr>
          <w:t>(四)、质量培训与教育</w:t>
        </w:r>
        <w:r>
          <w:tab/>
        </w:r>
        <w:r>
          <w:fldChar w:fldCharType="begin"/>
        </w:r>
        <w:r>
          <w:instrText xml:space="preserve"> PAGEREF _Toc16841 \h </w:instrText>
        </w:r>
        <w:r>
          <w:fldChar w:fldCharType="separate"/>
        </w:r>
        <w:r>
          <w:t>75</w:t>
        </w:r>
        <w:r>
          <w:fldChar w:fldCharType="end"/>
        </w:r>
      </w:hyperlink>
    </w:p>
    <w:p>
      <w:pPr>
        <w:pStyle w:val="TOC2"/>
        <w:tabs>
          <w:tab w:val="right" w:leader="dot" w:pos="8306"/>
        </w:tabs>
      </w:pPr>
      <w:hyperlink w:anchor="_Toc28882" w:history="1">
        <w:r>
          <w:rPr>
            <w:rFonts w:ascii="仿宋" w:eastAsia="仿宋" w:hAnsi="仿宋" w:cs="仿宋" w:hint="eastAsia"/>
            <w:lang w:eastAsia="zh-CN"/>
          </w:rPr>
          <w:t>(五)、质量审核与评价</w:t>
        </w:r>
        <w:r>
          <w:tab/>
        </w:r>
        <w:r>
          <w:fldChar w:fldCharType="begin"/>
        </w:r>
        <w:r>
          <w:instrText xml:space="preserve"> PAGEREF _Toc28882 \h </w:instrText>
        </w:r>
        <w:r>
          <w:fldChar w:fldCharType="separate"/>
        </w:r>
        <w:r>
          <w:t>76</w:t>
        </w:r>
        <w:r>
          <w:fldChar w:fldCharType="end"/>
        </w:r>
      </w:hyperlink>
    </w:p>
    <w:p>
      <w:pPr>
        <w:pStyle w:val="TOC2"/>
        <w:tabs>
          <w:tab w:val="right" w:leader="dot" w:pos="8306"/>
        </w:tabs>
      </w:pPr>
      <w:hyperlink w:anchor="_Toc8253" w:history="1">
        <w:r>
          <w:rPr>
            <w:rFonts w:ascii="仿宋" w:eastAsia="仿宋" w:hAnsi="仿宋" w:cs="仿宋" w:hint="eastAsia"/>
            <w:lang w:eastAsia="zh-CN"/>
          </w:rPr>
          <w:t>(六)、不符合与纠正措施</w:t>
        </w:r>
        <w:r>
          <w:tab/>
        </w:r>
        <w:r>
          <w:fldChar w:fldCharType="begin"/>
        </w:r>
        <w:r>
          <w:instrText xml:space="preserve"> PAGEREF _Toc8253 \h </w:instrText>
        </w:r>
        <w:r>
          <w:fldChar w:fldCharType="separate"/>
        </w:r>
        <w:r>
          <w:t>77</w:t>
        </w:r>
        <w:r>
          <w:fldChar w:fldCharType="end"/>
        </w:r>
      </w:hyperlink>
    </w:p>
    <w:p>
      <w:pPr>
        <w:pStyle w:val="TOC1"/>
        <w:tabs>
          <w:tab w:val="right" w:leader="dot" w:pos="8306"/>
        </w:tabs>
      </w:pPr>
      <w:hyperlink w:anchor="_Toc11738" w:history="1">
        <w:r>
          <w:rPr>
            <w:rFonts w:ascii="仿宋" w:eastAsia="仿宋" w:hAnsi="仿宋" w:cs="仿宋" w:hint="eastAsia"/>
            <w:lang w:eastAsia="zh-CN"/>
          </w:rPr>
          <w:t>十六、利益相关者分析与沟通计划</w:t>
        </w:r>
        <w:r>
          <w:tab/>
        </w:r>
        <w:r>
          <w:fldChar w:fldCharType="begin"/>
        </w:r>
        <w:r>
          <w:instrText xml:space="preserve"> PAGEREF _Toc11738 \h </w:instrText>
        </w:r>
        <w:r>
          <w:fldChar w:fldCharType="separate"/>
        </w:r>
        <w:r>
          <w:t>78</w:t>
        </w:r>
        <w:r>
          <w:fldChar w:fldCharType="end"/>
        </w:r>
      </w:hyperlink>
    </w:p>
    <w:p>
      <w:pPr>
        <w:pStyle w:val="TOC2"/>
        <w:tabs>
          <w:tab w:val="right" w:leader="dot" w:pos="8306"/>
        </w:tabs>
      </w:pPr>
      <w:hyperlink w:anchor="_Toc32020" w:history="1">
        <w:r>
          <w:rPr>
            <w:rFonts w:ascii="仿宋" w:eastAsia="仿宋" w:hAnsi="仿宋" w:cs="仿宋" w:hint="eastAsia"/>
            <w:lang w:eastAsia="zh-CN"/>
          </w:rPr>
          <w:t>(一)、利益相关者分析</w:t>
        </w:r>
        <w:r>
          <w:tab/>
        </w:r>
        <w:r>
          <w:fldChar w:fldCharType="begin"/>
        </w:r>
        <w:r>
          <w:instrText xml:space="preserve"> PAGEREF _Toc32020 \h </w:instrText>
        </w:r>
        <w:r>
          <w:fldChar w:fldCharType="separate"/>
        </w:r>
        <w:r>
          <w:t>78</w:t>
        </w:r>
        <w:r>
          <w:fldChar w:fldCharType="end"/>
        </w:r>
      </w:hyperlink>
    </w:p>
    <w:p>
      <w:pPr>
        <w:pStyle w:val="TOC2"/>
        <w:tabs>
          <w:tab w:val="right" w:leader="dot" w:pos="8306"/>
        </w:tabs>
      </w:pPr>
      <w:hyperlink w:anchor="_Toc1055" w:history="1">
        <w:r>
          <w:rPr>
            <w:rFonts w:ascii="仿宋" w:eastAsia="仿宋" w:hAnsi="仿宋" w:cs="仿宋" w:hint="eastAsia"/>
            <w:lang w:eastAsia="zh-CN"/>
          </w:rPr>
          <w:t>(二)、沟通计划</w:t>
        </w:r>
        <w:r>
          <w:tab/>
        </w:r>
        <w:r>
          <w:fldChar w:fldCharType="begin"/>
        </w:r>
        <w:r>
          <w:instrText xml:space="preserve"> PAGEREF _Toc1055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850"/>
      <w:r>
        <w:rPr>
          <w:rFonts w:ascii="仿宋" w:eastAsia="仿宋" w:hAnsi="仿宋" w:cs="仿宋" w:hint="eastAsia"/>
          <w:sz w:val="28"/>
          <w:lang w:eastAsia="zh-CN"/>
        </w:rPr>
        <w:t>一、VIVO手机项目可持续发展</w:t>
      </w:r>
      <w:bookmarkEnd w:id="2"/>
    </w:p>
    <w:p>
      <w:pPr>
        <w:pStyle w:val="Heading2"/>
        <w:rPr>
          <w:rFonts w:ascii="仿宋" w:eastAsia="仿宋" w:hAnsi="仿宋" w:cs="仿宋" w:hint="eastAsia"/>
          <w:lang w:eastAsia="zh-CN"/>
        </w:rPr>
      </w:pPr>
      <w:bookmarkStart w:id="3" w:name="_Toc1337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VIVO手机项目中，VIVO手机项目团队着眼于未来，明确了可持续发展的战略方向。制定的具体可持续发展目标包括降低资源使用、采用环保技术、最大化社会效益等。这一步骤不仅有助于VIVO手机项目在环保和社会责任方面达到最高标准，也为未来提供了明确的指引，确保VIVO手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可持续实践的融入VIVO手机项目管理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VIVO手机项目管理周期。从VIVO手机项目规划开始，VIVO手机项目团队就考虑了环境和社会的因素。在执行阶段，VIVO手机项目团队积极推动绿色技术的应用，优化资源利用。此外，关注员工的社会责任，通过培训和沟通活动提高员工对可持续发展的认知，使他们能够在日常工作中践行可持续实践。这些举措不仅为VIVO手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28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扎根于VIVO手机项目的可持续发展理念，我们深信环保与社会责任是VIVO手机项目成功的关键支柱。在VIVO手机项目的每一步，我们都致力于通过创新和实践，履行对环境和社会的坚定责任。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团队通过引入先进的环保技术、建立高效的废物处理系统以及推动能源节约措施，积极履行环保责任。定期的环保监测和评估确保VIVO手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不仅致力于自身可持续发展，还注重对社会的回馈。通过支持社区VIVO手机项目、参与慈善事业、提供培训机会等方式，VIVO手机项目积极履行社会责任。与当地社区建立积极互动，关注员工的工作与生活平衡，以及员工的身心健康，是VIVO手机项目在社会责任层面的关键举措。这样的实践不仅增强了VIVO手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5448"/>
      <w:r>
        <w:rPr>
          <w:rFonts w:ascii="仿宋" w:eastAsia="仿宋" w:hAnsi="仿宋" w:cs="仿宋" w:hint="eastAsia"/>
          <w:sz w:val="28"/>
          <w:lang w:eastAsia="zh-CN"/>
        </w:rPr>
        <w:t>二、VIVO手机项目文档管理</w:t>
      </w:r>
      <w:bookmarkEnd w:id="5"/>
    </w:p>
    <w:p>
      <w:pPr>
        <w:pStyle w:val="Heading2"/>
        <w:rPr>
          <w:rFonts w:ascii="仿宋" w:eastAsia="仿宋" w:hAnsi="仿宋" w:cs="仿宋" w:hint="eastAsia"/>
          <w:lang w:eastAsia="zh-CN"/>
        </w:rPr>
      </w:pPr>
      <w:bookmarkStart w:id="6" w:name="_Toc1117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VIVO手机项目高度重视文档的质量和准确性，以支持VIVO手机项目的各项活动和决策。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文档的编制始于VIVO手机项目计划的初期，我们制定了详细的文档编制计划，明确了每个文档的内容、格式和编写责任人。在VIVO手机项目启动阶段，我们首先编制了VIVO手机项目章程，明确定义了VIVO手机项目的目标、范围、风险等关键要素。随后，VIVO手机项目团队根据计划陆续编制了需求文档、设计文档、测试文档等各类文档，确保VIVO手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VIVO手机项目管理中的重要环节，旨在确保VIVO手机项目文档符合质量标准和VIVO手机项目需求。在VIVO手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除了内部审查，我们还进行了外部审查，邀请VIVO手机项目相关利益方和专业领域的专家对文档进行独立审查。这有助于获取更全面、客观的反馈，确保VIVO手机项目文档不仅符合内部标准，也满足外部需求。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VIVO手机项目在文档编制与审查方面建立了严格的管理机制，通过规范的流程和多维度的审查，确保VIVO手机项目文档的质量、准确性和可靠性，为VIVO手机项目的顺利推进提供了有力支持。</w:t>
      </w:r>
    </w:p>
    <w:p>
      <w:pPr>
        <w:pStyle w:val="Heading2"/>
        <w:ind w:firstLine="560" w:firstLineChars="200"/>
        <w:rPr>
          <w:rFonts w:ascii="仿宋" w:eastAsia="仿宋" w:hAnsi="仿宋" w:cs="仿宋" w:hint="eastAsia"/>
          <w:sz w:val="28"/>
          <w:lang w:eastAsia="zh-CN"/>
        </w:rPr>
      </w:pPr>
      <w:bookmarkStart w:id="7" w:name="_Toc2609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在VIVO手机项目中，我们致力于优化文档发布与分发过程，以确保信息的高效传递和团队间协作的顺畅进行。以下是我们采取的关键优化策略：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我们通过多渠道发布文档，包括电子邮件、VIVO手机项目管理平台、内部网站等，以满足不同团队成员的偏好和需求。多渠道发布确保了信息的全面覆盖。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我们采用了精细的权限控制，确保只有授权人员可以访问敏感信息。这种安全措施保护了VIVO手机项目文档的机密性，防止了未经授权的信息泄露。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076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文档存档与归档是VIVO手机项目生命周期中一个至关重要的环节，直接关系到VIVO手机项目信息的长期保存和历史记录的完整性。在VIVO手机项目中，我们实施了一系列有效的文档存档与归档管理策略：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4754"/>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1163"/>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的技术管理特点体现在其创新导向。通过引入最先进的技术趋势和解决方案，VIVO手机项目致力于提升科技含量、提高质量和效率水平。这意味着我们将采用最新的工具和方法，确保VIVO手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整合性策略是VIVO手机项目技术管理的显著特征。通过整合不同领域的技术资源，我们实现了跨学科的协同工作。这有助于优化技术架构，提高整体效能。此外，整合性策略还促进了不同技术团队之间的紧密沟通和高效合作，确保VIVO手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VIVO手机项目所采用的技术。通过不断优化技术方案，VIVO手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VIVO手机项目团队将在VIVO手机项目初期识别可能的技术风险，并采取相应的预防和应对措施。通过建立健全的风险评估机制，VIVO手机项目能够在实施过程中及时发现并解决潜在的技术问题，保障VIVO手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VIVO手机项目中，技术将成为VIVO手机项目成功的有力支持。这一深度剖析揭示了技术管理在VIVO手机项目实施中的关键作用，为VIVO手机项目的技术基础奠定了坚实的基础。</w:t>
      </w:r>
    </w:p>
    <w:p>
      <w:pPr>
        <w:pStyle w:val="Heading2"/>
        <w:ind w:firstLine="560" w:firstLineChars="200"/>
        <w:rPr>
          <w:rFonts w:ascii="仿宋" w:eastAsia="仿宋" w:hAnsi="仿宋" w:cs="仿宋" w:hint="eastAsia"/>
          <w:sz w:val="28"/>
          <w:lang w:eastAsia="zh-CN"/>
        </w:rPr>
      </w:pPr>
      <w:bookmarkStart w:id="11" w:name="_Toc7271"/>
      <w:r>
        <w:rPr>
          <w:rFonts w:ascii="仿宋" w:eastAsia="仿宋" w:hAnsi="仿宋" w:cs="仿宋" w:hint="eastAsia"/>
          <w:sz w:val="28"/>
          <w:lang w:eastAsia="zh-CN"/>
        </w:rPr>
        <w:t>(二)、VIVO手机项目工艺技术设计方案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VIVO手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VIVO手机项目将严格按照相关行业规范要求进行组织。通过有效控制产品质量，VIVO手机项目将致力于为顾客提供优质的VIVO手机项目产品和良好的服务。这体现了VIVO手机项目对于生产活动合规性和质量标准的高度重视，为VIVO手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VIVO手机项目注重生态效益和清洁生产原则。VIVO手机项目建设将紧密结合地方特色经济发展，与社会经济发展规划和区域环境保护规划方案相协调一致。通过与当地区域自然生态系统的结合，VIVO手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VIVO手机项目产品具有多样化的客户需求和个性化的特点。因此，VIVO手机项目产品规格品种多样，且单批生产数量较小。为满足这一特点，VIVO手机项目承办单位将建设先进的柔性制造生产线。通过广泛应用柔性制造技术，VIVO手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VIVO手机项目采用的技术具有较高的技术含量和自动化水平，处于国内先进水平。这一技术选用不仅体现了对生产效率、质量和环境友好性的高标准要求，同时为VIVO手机项目的可持续发展奠定了坚实的基础。</w:t>
      </w:r>
    </w:p>
    <w:p>
      <w:pPr>
        <w:pStyle w:val="Heading2"/>
        <w:ind w:firstLine="560" w:firstLineChars="200"/>
        <w:rPr>
          <w:rFonts w:ascii="仿宋" w:eastAsia="仿宋" w:hAnsi="仿宋" w:cs="仿宋" w:hint="eastAsia"/>
          <w:sz w:val="28"/>
          <w:lang w:eastAsia="zh-CN"/>
        </w:rPr>
      </w:pPr>
      <w:bookmarkStart w:id="12" w:name="_Toc14666"/>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为确保VIVO手机项目的高效生产和技术实施，我们制定了一套精心设计的设备选型方案，以满足VIVO手机项目生产、质量和环保的要求。该方案的主要特点如下：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VIVO手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针对VIVO手机项目产品的多样性和小批量生产的特点，我们将建设柔性制造生产线。通过在设备选型中考虑柔性制造技术，可以灵活应对不同产品规格和生产需求，实现生产线的高度灵活性和适应性。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7596"/>
      <w:r>
        <w:rPr>
          <w:rFonts w:ascii="仿宋" w:eastAsia="仿宋" w:hAnsi="仿宋" w:cs="仿宋" w:hint="eastAsia"/>
          <w:sz w:val="28"/>
          <w:lang w:eastAsia="zh-CN"/>
        </w:rPr>
        <w:t>四、VIVO手机项目建设单位说明</w:t>
      </w:r>
      <w:bookmarkEnd w:id="13"/>
    </w:p>
    <w:p>
      <w:pPr>
        <w:pStyle w:val="Heading2"/>
        <w:rPr>
          <w:rFonts w:ascii="仿宋" w:eastAsia="仿宋" w:hAnsi="仿宋" w:cs="仿宋" w:hint="eastAsia"/>
          <w:lang w:eastAsia="zh-CN"/>
        </w:rPr>
      </w:pPr>
      <w:bookmarkStart w:id="14" w:name="_Toc4727"/>
      <w:r>
        <w:rPr>
          <w:rFonts w:ascii="仿宋" w:eastAsia="仿宋" w:hAnsi="仿宋" w:cs="仿宋" w:hint="eastAsia"/>
          <w:lang w:eastAsia="zh-CN"/>
        </w:rPr>
        <w:t>(一)、VIVO手机项目承办单位基本情况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5844"/>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VIVO手机项目承办单位的XXXX，我们着眼于实现可持续的经济效益。通过技术创新和解决方案的提供，公司预计在VIVO手机项目执行期间将获得可观的收入增长。这一收入来源主要包括VIVO手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同时，我们注重成本控制和效率提升，以确保VIVO手机项目的可持续盈利。透过精细的管理和资源优化，公司期望实现VIVO手机项目利润最大化。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VIVO手机项目实施进行全面的投资评估，包括VIVO手机项目启动阶段的资金投入和后续运营成本。通过对VIVO手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VIVO手机项目实施过程中具备足够的资金流动性，公司将进行详尽的现金流分析。这包括资金需求的合理预测、VIVO手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8381"/>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7700"/>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VIVO手机项目的主要产品是XXXX，预计年产值为XXX万元。这一产品在市场中占据着重要的地位，其广泛的应用范围使得该VIVO手机项目的市场前景非常广阔。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VIVO手机项目的xxx产品作为重要的原材料之一，将在多个领域发挥关键作用。其在建筑、交通、能源等方面的广泛应用将为整个产业链提供强大的支持，形成产业协同效应。VIVO手机项目的年产值XXX万XXX万XXX万万元不仅反映了其在市场上的巨大潜力，更预示着它对国民经济的积极贡献。这种关联度高、涉及面广的产业关系，使得该VIVO手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32013"/>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总征地面积为XXXX平方米，相当于约XX.XX亩，其中净用地面积为XXXX平方米，红线范围内相当于约XX.XX亩。这一用地规模充分考虑了VIVO手机项目的建设需求，保障了VIVO手机项目在合适的空间内得以充分发展。VIVO手机项目规划的总建筑面积为XXXX平方米，其中主体工程建设占XXXX平方米，计容建筑面积达XXXX平方米。预计建筑工程的投资将达到XXXX万元，为VIVO手机项目的顺利推进提供了经济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计划购置的设备共计XXXX台（套），设备购置费用为XXXX万元。这一设备购置计划充分考虑到VIVO手机项目的生产需求和技术要求，确保了VIVO手机项目在生产运营中具备先进的技术装备和高效的生产能力。设备的合理配置将为VIVO手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计划总投资为XXXX万元，预计年实现营业收入为XXXX万元。这一产能规模的设定旨在确保VIVO手机项目能够在投资与回报之间取得平衡，实现长期可持续的发展。VIVO手机项目的总投资充分考虑到各个方面的需求，包括用地建设、设备购置等多个环节，以确保VIVO手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5462"/>
      <w:r>
        <w:rPr>
          <w:rFonts w:ascii="仿宋" w:eastAsia="仿宋" w:hAnsi="仿宋" w:cs="仿宋" w:hint="eastAsia"/>
          <w:sz w:val="28"/>
          <w:lang w:eastAsia="zh-CN"/>
        </w:rPr>
        <w:t>六、VIVO手机项目选址可行性分析</w:t>
      </w:r>
      <w:bookmarkEnd w:id="19"/>
    </w:p>
    <w:p>
      <w:pPr>
        <w:pStyle w:val="Heading2"/>
        <w:rPr>
          <w:rFonts w:ascii="仿宋" w:eastAsia="仿宋" w:hAnsi="仿宋" w:cs="仿宋" w:hint="eastAsia"/>
          <w:lang w:eastAsia="zh-CN"/>
        </w:rPr>
      </w:pPr>
      <w:bookmarkStart w:id="20" w:name="_Toc27646"/>
      <w:r>
        <w:rPr>
          <w:rFonts w:ascii="仿宋" w:eastAsia="仿宋" w:hAnsi="仿宋" w:cs="仿宋" w:hint="eastAsia"/>
          <w:lang w:eastAsia="zh-CN"/>
        </w:rPr>
        <w:t>(一)、VIVO手机项目选址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该VIVO手机项目选址位于XX省XX市XX区XXX街道</w:t>
      </w:r>
    </w:p>
    <w:p>
      <w:pPr>
        <w:pStyle w:val="Heading2"/>
        <w:ind w:firstLine="560" w:firstLineChars="200"/>
        <w:rPr>
          <w:rFonts w:ascii="仿宋" w:eastAsia="仿宋" w:hAnsi="仿宋" w:cs="仿宋" w:hint="eastAsia"/>
          <w:sz w:val="28"/>
          <w:lang w:eastAsia="zh-CN"/>
        </w:rPr>
      </w:pPr>
      <w:bookmarkStart w:id="21" w:name="_Toc11401"/>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征地面积： VIVO手机项目的征地面积将根据VIVO手机项目的实际规模和需求进行精确规划。具体面积XXX平方米，旨在确保VIVO手机项目不仅能够满足当前的发展需求，还能够预留空间以适应未来的扩展。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净用地面积是在征地面积基础上去除不可利用面积后的实际可开发用地。具体面积XXX平方米，考虑到环保、交通、安全等多方面因素，以确保VIVO手机项目在整体利用效率上达到最优。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VIVO手机项目计划建设的建筑总规模具体面积XXX平方米。这一规模的确定综合考虑了VIVO手机项目的性质、规模，以及城市规划的相关要求，确保建筑布局与周边环境协调一致。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绿地率是VIVO手机项目用地中被规划为绿地的比例。具体面积XXX平方米，旨在通过合理规划绿地，改善VIVO手机项目周边环境，提升居民生活质量，并符合城市整体绿化规划。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容积率是用地上可以建设的建筑总体积与用地面积之比。具体面积XXX，通过合理的容积率规划，确保VIVO手机项目建筑规模与周边环境和谐共生。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确保VIVO手机项目选址与当地城市规划相一致，具体面积XXX平方米。通过与城市规划部门深入沟通，确保VIVO手机项目不仅符合城市的整体发展方向，还能够融入城市的发展布局，为城市的长远发展贡献力量。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VIVO手机项目选址符合当地产业政策，具体面积XXX平方米。这包括VIVO手机项目对当地经济的促进作用，以及对相关产业的带动效应，确保VIVO手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https://d.book118.com/416201003015010052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483783"/>
    <w:rsid w:val="604837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201003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2024-02-22T11:02:00Z</dcterms:created>
  <dcterms:modified xsi:type="dcterms:W3CDTF">2024-02-22T11:02:44Z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FAEBA946E9D4421CA8DD101392BBB0DA_11</vt:lpwstr>
  </property>
  <property fmtid="{D5CDD505-2E9C-101B-9397-08002B2CF9AE}" pid="3" name="KSOProductBuildVer">
    <vt:lpwstr>2052-12.1.0.16250</vt:lpwstr>
  </property>
</Properties>
</file>