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手办行业员工职业发展规划与管理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31" w:history="1">
        <w:r>
          <w:rPr>
            <w:rFonts w:ascii="仿宋" w:eastAsia="仿宋" w:hAnsi="仿宋" w:cs="仿宋" w:hint="eastAsia"/>
            <w:lang w:eastAsia="zh-CN"/>
          </w:rPr>
          <w:t>序言</w:t>
        </w:r>
        <w:r>
          <w:tab/>
        </w:r>
        <w:r>
          <w:fldChar w:fldCharType="begin"/>
        </w:r>
        <w:r>
          <w:instrText xml:space="preserve"> PAGEREF _Toc22731 \h </w:instrText>
        </w:r>
        <w:r>
          <w:fldChar w:fldCharType="separate"/>
        </w:r>
        <w:r>
          <w:t>3</w:t>
        </w:r>
        <w:r>
          <w:fldChar w:fldCharType="end"/>
        </w:r>
      </w:hyperlink>
    </w:p>
    <w:p>
      <w:pPr>
        <w:pStyle w:val="TOC1"/>
        <w:tabs>
          <w:tab w:val="right" w:leader="dot" w:pos="8306"/>
        </w:tabs>
      </w:pPr>
      <w:hyperlink w:anchor="_Toc1649" w:history="1">
        <w:r>
          <w:rPr>
            <w:rFonts w:ascii="仿宋" w:eastAsia="仿宋" w:hAnsi="仿宋" w:cs="仿宋" w:hint="eastAsia"/>
            <w:lang w:eastAsia="zh-CN"/>
          </w:rPr>
          <w:t>一、公司简介</w:t>
        </w:r>
        <w:r>
          <w:tab/>
        </w:r>
        <w:r>
          <w:fldChar w:fldCharType="begin"/>
        </w:r>
        <w:r>
          <w:instrText xml:space="preserve"> PAGEREF _Toc1649 \h </w:instrText>
        </w:r>
        <w:r>
          <w:fldChar w:fldCharType="separate"/>
        </w:r>
        <w:r>
          <w:t>3</w:t>
        </w:r>
        <w:r>
          <w:fldChar w:fldCharType="end"/>
        </w:r>
      </w:hyperlink>
    </w:p>
    <w:p>
      <w:pPr>
        <w:pStyle w:val="TOC2"/>
        <w:tabs>
          <w:tab w:val="right" w:leader="dot" w:pos="8306"/>
        </w:tabs>
      </w:pPr>
      <w:hyperlink w:anchor="_Toc23132" w:history="1">
        <w:r>
          <w:rPr>
            <w:rFonts w:ascii="仿宋" w:eastAsia="仿宋" w:hAnsi="仿宋" w:cs="仿宋" w:hint="eastAsia"/>
            <w:lang w:eastAsia="zh-CN"/>
          </w:rPr>
          <w:t>(一)、公司基本信息</w:t>
        </w:r>
        <w:r>
          <w:tab/>
        </w:r>
        <w:r>
          <w:fldChar w:fldCharType="begin"/>
        </w:r>
        <w:r>
          <w:instrText xml:space="preserve"> PAGEREF _Toc23132 \h </w:instrText>
        </w:r>
        <w:r>
          <w:fldChar w:fldCharType="separate"/>
        </w:r>
        <w:r>
          <w:t>3</w:t>
        </w:r>
        <w:r>
          <w:fldChar w:fldCharType="end"/>
        </w:r>
      </w:hyperlink>
    </w:p>
    <w:p>
      <w:pPr>
        <w:pStyle w:val="TOC2"/>
        <w:tabs>
          <w:tab w:val="right" w:leader="dot" w:pos="8306"/>
        </w:tabs>
      </w:pPr>
      <w:hyperlink w:anchor="_Toc11699" w:history="1">
        <w:r>
          <w:rPr>
            <w:rFonts w:ascii="仿宋" w:eastAsia="仿宋" w:hAnsi="仿宋" w:cs="仿宋" w:hint="eastAsia"/>
            <w:lang w:eastAsia="zh-CN"/>
          </w:rPr>
          <w:t>(二)、公司简介</w:t>
        </w:r>
        <w:r>
          <w:tab/>
        </w:r>
        <w:r>
          <w:fldChar w:fldCharType="begin"/>
        </w:r>
        <w:r>
          <w:instrText xml:space="preserve"> PAGEREF _Toc11699 \h </w:instrText>
        </w:r>
        <w:r>
          <w:fldChar w:fldCharType="separate"/>
        </w:r>
        <w:r>
          <w:t>4</w:t>
        </w:r>
        <w:r>
          <w:fldChar w:fldCharType="end"/>
        </w:r>
      </w:hyperlink>
    </w:p>
    <w:p>
      <w:pPr>
        <w:pStyle w:val="TOC2"/>
        <w:tabs>
          <w:tab w:val="right" w:leader="dot" w:pos="8306"/>
        </w:tabs>
      </w:pPr>
      <w:hyperlink w:anchor="_Toc21848" w:history="1">
        <w:r>
          <w:rPr>
            <w:rFonts w:ascii="仿宋" w:eastAsia="仿宋" w:hAnsi="仿宋" w:cs="仿宋" w:hint="eastAsia"/>
            <w:lang w:eastAsia="zh-CN"/>
          </w:rPr>
          <w:t>(三)、核心人员介绍</w:t>
        </w:r>
        <w:r>
          <w:tab/>
        </w:r>
        <w:r>
          <w:fldChar w:fldCharType="begin"/>
        </w:r>
        <w:r>
          <w:instrText xml:space="preserve"> PAGEREF _Toc21848 \h </w:instrText>
        </w:r>
        <w:r>
          <w:fldChar w:fldCharType="separate"/>
        </w:r>
        <w:r>
          <w:t>6</w:t>
        </w:r>
        <w:r>
          <w:fldChar w:fldCharType="end"/>
        </w:r>
      </w:hyperlink>
    </w:p>
    <w:p>
      <w:pPr>
        <w:pStyle w:val="TOC1"/>
        <w:tabs>
          <w:tab w:val="right" w:leader="dot" w:pos="8306"/>
        </w:tabs>
      </w:pPr>
      <w:hyperlink w:anchor="_Toc3225" w:history="1">
        <w:r>
          <w:rPr>
            <w:rFonts w:ascii="仿宋" w:eastAsia="仿宋" w:hAnsi="仿宋" w:cs="仿宋" w:hint="eastAsia"/>
            <w:lang w:eastAsia="zh-CN"/>
          </w:rPr>
          <w:t>二、员工沟通技巧培训与人际关系管理</w:t>
        </w:r>
        <w:r>
          <w:tab/>
        </w:r>
        <w:r>
          <w:fldChar w:fldCharType="begin"/>
        </w:r>
        <w:r>
          <w:instrText xml:space="preserve"> PAGEREF _Toc3225 \h </w:instrText>
        </w:r>
        <w:r>
          <w:fldChar w:fldCharType="separate"/>
        </w:r>
        <w:r>
          <w:t>8</w:t>
        </w:r>
        <w:r>
          <w:fldChar w:fldCharType="end"/>
        </w:r>
      </w:hyperlink>
    </w:p>
    <w:p>
      <w:pPr>
        <w:pStyle w:val="TOC2"/>
        <w:tabs>
          <w:tab w:val="right" w:leader="dot" w:pos="8306"/>
        </w:tabs>
      </w:pPr>
      <w:hyperlink w:anchor="_Toc25274" w:history="1">
        <w:r>
          <w:rPr>
            <w:rFonts w:ascii="仿宋" w:eastAsia="仿宋" w:hAnsi="仿宋" w:cs="仿宋" w:hint="eastAsia"/>
            <w:lang w:eastAsia="zh-CN"/>
          </w:rPr>
          <w:t>(一)、沟通技巧的重要性及培训计划</w:t>
        </w:r>
        <w:r>
          <w:tab/>
        </w:r>
        <w:r>
          <w:fldChar w:fldCharType="begin"/>
        </w:r>
        <w:r>
          <w:instrText xml:space="preserve"> PAGEREF _Toc25274 \h </w:instrText>
        </w:r>
        <w:r>
          <w:fldChar w:fldCharType="separate"/>
        </w:r>
        <w:r>
          <w:t>8</w:t>
        </w:r>
        <w:r>
          <w:fldChar w:fldCharType="end"/>
        </w:r>
      </w:hyperlink>
    </w:p>
    <w:p>
      <w:pPr>
        <w:pStyle w:val="TOC2"/>
        <w:tabs>
          <w:tab w:val="right" w:leader="dot" w:pos="8306"/>
        </w:tabs>
      </w:pPr>
      <w:hyperlink w:anchor="_Toc6493" w:history="1">
        <w:r>
          <w:rPr>
            <w:rFonts w:ascii="仿宋" w:eastAsia="仿宋" w:hAnsi="仿宋" w:cs="仿宋" w:hint="eastAsia"/>
            <w:lang w:eastAsia="zh-CN"/>
          </w:rPr>
          <w:t>(二)、人际关系管理的原则与方法</w:t>
        </w:r>
        <w:r>
          <w:tab/>
        </w:r>
        <w:r>
          <w:fldChar w:fldCharType="begin"/>
        </w:r>
        <w:r>
          <w:instrText xml:space="preserve"> PAGEREF _Toc6493 \h </w:instrText>
        </w:r>
        <w:r>
          <w:fldChar w:fldCharType="separate"/>
        </w:r>
        <w:r>
          <w:t>9</w:t>
        </w:r>
        <w:r>
          <w:fldChar w:fldCharType="end"/>
        </w:r>
      </w:hyperlink>
    </w:p>
    <w:p>
      <w:pPr>
        <w:pStyle w:val="TOC2"/>
        <w:tabs>
          <w:tab w:val="right" w:leader="dot" w:pos="8306"/>
        </w:tabs>
      </w:pPr>
      <w:hyperlink w:anchor="_Toc1105" w:history="1">
        <w:r>
          <w:rPr>
            <w:rFonts w:ascii="仿宋" w:eastAsia="仿宋" w:hAnsi="仿宋" w:cs="仿宋" w:hint="eastAsia"/>
            <w:lang w:eastAsia="zh-CN"/>
          </w:rPr>
          <w:t>(三)、良好人际关系的建立与维护</w:t>
        </w:r>
        <w:r>
          <w:tab/>
        </w:r>
        <w:r>
          <w:fldChar w:fldCharType="begin"/>
        </w:r>
        <w:r>
          <w:instrText xml:space="preserve"> PAGEREF _Toc1105 \h </w:instrText>
        </w:r>
        <w:r>
          <w:fldChar w:fldCharType="separate"/>
        </w:r>
        <w:r>
          <w:t>9</w:t>
        </w:r>
        <w:r>
          <w:fldChar w:fldCharType="end"/>
        </w:r>
      </w:hyperlink>
    </w:p>
    <w:p>
      <w:pPr>
        <w:pStyle w:val="TOC1"/>
        <w:tabs>
          <w:tab w:val="right" w:leader="dot" w:pos="8306"/>
        </w:tabs>
      </w:pPr>
      <w:hyperlink w:anchor="_Toc10505" w:history="1">
        <w:r>
          <w:rPr>
            <w:rFonts w:ascii="仿宋" w:eastAsia="仿宋" w:hAnsi="仿宋" w:cs="仿宋" w:hint="eastAsia"/>
            <w:lang w:eastAsia="zh-CN"/>
          </w:rPr>
          <w:t>三、薪酬制度管理</w:t>
        </w:r>
        <w:r>
          <w:tab/>
        </w:r>
        <w:r>
          <w:fldChar w:fldCharType="begin"/>
        </w:r>
        <w:r>
          <w:instrText xml:space="preserve"> PAGEREF _Toc10505 \h </w:instrText>
        </w:r>
        <w:r>
          <w:fldChar w:fldCharType="separate"/>
        </w:r>
        <w:r>
          <w:t>10</w:t>
        </w:r>
        <w:r>
          <w:fldChar w:fldCharType="end"/>
        </w:r>
      </w:hyperlink>
    </w:p>
    <w:p>
      <w:pPr>
        <w:pStyle w:val="TOC2"/>
        <w:tabs>
          <w:tab w:val="right" w:leader="dot" w:pos="8306"/>
        </w:tabs>
      </w:pPr>
      <w:hyperlink w:anchor="_Toc5013" w:history="1">
        <w:r>
          <w:rPr>
            <w:rFonts w:ascii="仿宋" w:eastAsia="仿宋" w:hAnsi="仿宋" w:cs="仿宋" w:hint="eastAsia"/>
            <w:lang w:eastAsia="zh-CN"/>
          </w:rPr>
          <w:t>(一)、薪酬管理制度</w:t>
        </w:r>
        <w:r>
          <w:tab/>
        </w:r>
        <w:r>
          <w:fldChar w:fldCharType="begin"/>
        </w:r>
        <w:r>
          <w:instrText xml:space="preserve"> PAGEREF _Toc5013 \h </w:instrText>
        </w:r>
        <w:r>
          <w:fldChar w:fldCharType="separate"/>
        </w:r>
        <w:r>
          <w:t>10</w:t>
        </w:r>
        <w:r>
          <w:fldChar w:fldCharType="end"/>
        </w:r>
      </w:hyperlink>
    </w:p>
    <w:p>
      <w:pPr>
        <w:pStyle w:val="TOC2"/>
        <w:tabs>
          <w:tab w:val="right" w:leader="dot" w:pos="8306"/>
        </w:tabs>
      </w:pPr>
      <w:hyperlink w:anchor="_Toc28034" w:history="1">
        <w:r>
          <w:rPr>
            <w:rFonts w:ascii="仿宋" w:eastAsia="仿宋" w:hAnsi="仿宋" w:cs="仿宋" w:hint="eastAsia"/>
            <w:lang w:eastAsia="zh-CN"/>
          </w:rPr>
          <w:t>(二)、奖金制度的制定</w:t>
        </w:r>
        <w:r>
          <w:tab/>
        </w:r>
        <w:r>
          <w:fldChar w:fldCharType="begin"/>
        </w:r>
        <w:r>
          <w:instrText xml:space="preserve"> PAGEREF _Toc28034 \h </w:instrText>
        </w:r>
        <w:r>
          <w:fldChar w:fldCharType="separate"/>
        </w:r>
        <w:r>
          <w:t>13</w:t>
        </w:r>
        <w:r>
          <w:fldChar w:fldCharType="end"/>
        </w:r>
      </w:hyperlink>
    </w:p>
    <w:p>
      <w:pPr>
        <w:pStyle w:val="TOC2"/>
        <w:tabs>
          <w:tab w:val="right" w:leader="dot" w:pos="8306"/>
        </w:tabs>
      </w:pPr>
      <w:hyperlink w:anchor="_Toc26618" w:history="1">
        <w:r>
          <w:rPr>
            <w:rFonts w:ascii="仿宋" w:eastAsia="仿宋" w:hAnsi="仿宋" w:cs="仿宋" w:hint="eastAsia"/>
            <w:lang w:eastAsia="zh-CN"/>
          </w:rPr>
          <w:t>(三)、岗位薪酬体系设计</w:t>
        </w:r>
        <w:r>
          <w:tab/>
        </w:r>
        <w:r>
          <w:fldChar w:fldCharType="begin"/>
        </w:r>
        <w:r>
          <w:instrText xml:space="preserve"> PAGEREF _Toc26618 \h </w:instrText>
        </w:r>
        <w:r>
          <w:fldChar w:fldCharType="separate"/>
        </w:r>
        <w:r>
          <w:t>16</w:t>
        </w:r>
        <w:r>
          <w:fldChar w:fldCharType="end"/>
        </w:r>
      </w:hyperlink>
    </w:p>
    <w:p>
      <w:pPr>
        <w:pStyle w:val="TOC2"/>
        <w:tabs>
          <w:tab w:val="right" w:leader="dot" w:pos="8306"/>
        </w:tabs>
      </w:pPr>
      <w:hyperlink w:anchor="_Toc8456" w:history="1">
        <w:r>
          <w:rPr>
            <w:rFonts w:ascii="仿宋" w:eastAsia="仿宋" w:hAnsi="仿宋" w:cs="仿宋" w:hint="eastAsia"/>
            <w:lang w:eastAsia="zh-CN"/>
          </w:rPr>
          <w:t>(四)、绩效薪酬体系设计</w:t>
        </w:r>
        <w:r>
          <w:tab/>
        </w:r>
        <w:r>
          <w:fldChar w:fldCharType="begin"/>
        </w:r>
        <w:r>
          <w:instrText xml:space="preserve"> PAGEREF _Toc8456 \h </w:instrText>
        </w:r>
        <w:r>
          <w:fldChar w:fldCharType="separate"/>
        </w:r>
        <w:r>
          <w:t>18</w:t>
        </w:r>
        <w:r>
          <w:fldChar w:fldCharType="end"/>
        </w:r>
      </w:hyperlink>
    </w:p>
    <w:p>
      <w:pPr>
        <w:pStyle w:val="TOC1"/>
        <w:tabs>
          <w:tab w:val="right" w:leader="dot" w:pos="8306"/>
        </w:tabs>
      </w:pPr>
      <w:hyperlink w:anchor="_Toc30961" w:history="1">
        <w:r>
          <w:rPr>
            <w:rFonts w:ascii="仿宋" w:eastAsia="仿宋" w:hAnsi="仿宋" w:cs="仿宋" w:hint="eastAsia"/>
            <w:lang w:eastAsia="zh-CN"/>
          </w:rPr>
          <w:t>四、手办行业背景分析</w:t>
        </w:r>
        <w:r>
          <w:tab/>
        </w:r>
        <w:r>
          <w:fldChar w:fldCharType="begin"/>
        </w:r>
        <w:r>
          <w:instrText xml:space="preserve"> PAGEREF _Toc30961 \h </w:instrText>
        </w:r>
        <w:r>
          <w:fldChar w:fldCharType="separate"/>
        </w:r>
        <w:r>
          <w:t>19</w:t>
        </w:r>
        <w:r>
          <w:fldChar w:fldCharType="end"/>
        </w:r>
      </w:hyperlink>
    </w:p>
    <w:p>
      <w:pPr>
        <w:pStyle w:val="TOC2"/>
        <w:tabs>
          <w:tab w:val="right" w:leader="dot" w:pos="8306"/>
        </w:tabs>
      </w:pPr>
      <w:hyperlink w:anchor="_Toc12973" w:history="1">
        <w:r>
          <w:rPr>
            <w:rFonts w:ascii="仿宋" w:eastAsia="仿宋" w:hAnsi="仿宋" w:cs="仿宋" w:hint="eastAsia"/>
            <w:lang w:eastAsia="zh-CN"/>
          </w:rPr>
          <w:t>(一)、手办行业背景分析</w:t>
        </w:r>
        <w:r>
          <w:tab/>
        </w:r>
        <w:r>
          <w:fldChar w:fldCharType="begin"/>
        </w:r>
        <w:r>
          <w:instrText xml:space="preserve"> PAGEREF _Toc12973 \h </w:instrText>
        </w:r>
        <w:r>
          <w:fldChar w:fldCharType="separate"/>
        </w:r>
        <w:r>
          <w:t>19</w:t>
        </w:r>
        <w:r>
          <w:fldChar w:fldCharType="end"/>
        </w:r>
      </w:hyperlink>
    </w:p>
    <w:p>
      <w:pPr>
        <w:pStyle w:val="TOC1"/>
        <w:tabs>
          <w:tab w:val="right" w:leader="dot" w:pos="8306"/>
        </w:tabs>
      </w:pPr>
      <w:hyperlink w:anchor="_Toc8451" w:history="1">
        <w:r>
          <w:rPr>
            <w:rFonts w:ascii="仿宋" w:eastAsia="仿宋" w:hAnsi="仿宋" w:cs="仿宋" w:hint="eastAsia"/>
            <w:lang w:eastAsia="zh-CN"/>
          </w:rPr>
          <w:t>五、第八章员工绩效管理</w:t>
        </w:r>
        <w:r>
          <w:tab/>
        </w:r>
        <w:r>
          <w:fldChar w:fldCharType="begin"/>
        </w:r>
        <w:r>
          <w:instrText xml:space="preserve"> PAGEREF _Toc8451 \h </w:instrText>
        </w:r>
        <w:r>
          <w:fldChar w:fldCharType="separate"/>
        </w:r>
        <w:r>
          <w:t>21</w:t>
        </w:r>
        <w:r>
          <w:fldChar w:fldCharType="end"/>
        </w:r>
      </w:hyperlink>
    </w:p>
    <w:p>
      <w:pPr>
        <w:pStyle w:val="TOC2"/>
        <w:tabs>
          <w:tab w:val="right" w:leader="dot" w:pos="8306"/>
        </w:tabs>
      </w:pPr>
      <w:hyperlink w:anchor="_Toc9105" w:history="1">
        <w:r>
          <w:rPr>
            <w:rFonts w:ascii="仿宋" w:eastAsia="仿宋" w:hAnsi="仿宋" w:cs="仿宋" w:hint="eastAsia"/>
            <w:lang w:eastAsia="zh-CN"/>
          </w:rPr>
          <w:t>(一)、绩效评估体系建立</w:t>
        </w:r>
        <w:r>
          <w:tab/>
        </w:r>
        <w:r>
          <w:fldChar w:fldCharType="begin"/>
        </w:r>
        <w:r>
          <w:instrText xml:space="preserve"> PAGEREF _Toc9105 \h </w:instrText>
        </w:r>
        <w:r>
          <w:fldChar w:fldCharType="separate"/>
        </w:r>
        <w:r>
          <w:t>21</w:t>
        </w:r>
        <w:r>
          <w:fldChar w:fldCharType="end"/>
        </w:r>
      </w:hyperlink>
    </w:p>
    <w:p>
      <w:pPr>
        <w:pStyle w:val="TOC2"/>
        <w:tabs>
          <w:tab w:val="right" w:leader="dot" w:pos="8306"/>
        </w:tabs>
      </w:pPr>
      <w:hyperlink w:anchor="_Toc4773" w:history="1">
        <w:r>
          <w:rPr>
            <w:rFonts w:ascii="仿宋" w:eastAsia="仿宋" w:hAnsi="仿宋" w:cs="仿宋" w:hint="eastAsia"/>
            <w:lang w:eastAsia="zh-CN"/>
          </w:rPr>
          <w:t>(二)、绩效考核与反馈</w:t>
        </w:r>
        <w:r>
          <w:tab/>
        </w:r>
        <w:r>
          <w:fldChar w:fldCharType="begin"/>
        </w:r>
        <w:r>
          <w:instrText xml:space="preserve"> PAGEREF _Toc4773 \h </w:instrText>
        </w:r>
        <w:r>
          <w:fldChar w:fldCharType="separate"/>
        </w:r>
        <w:r>
          <w:t>22</w:t>
        </w:r>
        <w:r>
          <w:fldChar w:fldCharType="end"/>
        </w:r>
      </w:hyperlink>
    </w:p>
    <w:p>
      <w:pPr>
        <w:pStyle w:val="TOC2"/>
        <w:tabs>
          <w:tab w:val="right" w:leader="dot" w:pos="8306"/>
        </w:tabs>
      </w:pPr>
      <w:hyperlink w:anchor="_Toc737" w:history="1">
        <w:r>
          <w:rPr>
            <w:rFonts w:ascii="仿宋" w:eastAsia="仿宋" w:hAnsi="仿宋" w:cs="仿宋" w:hint="eastAsia"/>
            <w:lang w:eastAsia="zh-CN"/>
          </w:rPr>
          <w:t>(三)、激励与奖惩机制</w:t>
        </w:r>
        <w:r>
          <w:tab/>
        </w:r>
        <w:r>
          <w:fldChar w:fldCharType="begin"/>
        </w:r>
        <w:r>
          <w:instrText xml:space="preserve"> PAGEREF _Toc737 \h </w:instrText>
        </w:r>
        <w:r>
          <w:fldChar w:fldCharType="separate"/>
        </w:r>
        <w:r>
          <w:t>22</w:t>
        </w:r>
        <w:r>
          <w:fldChar w:fldCharType="end"/>
        </w:r>
      </w:hyperlink>
    </w:p>
    <w:p>
      <w:pPr>
        <w:pStyle w:val="TOC1"/>
        <w:tabs>
          <w:tab w:val="right" w:leader="dot" w:pos="8306"/>
        </w:tabs>
      </w:pPr>
      <w:hyperlink w:anchor="_Toc21680" w:history="1">
        <w:r>
          <w:rPr>
            <w:rFonts w:ascii="仿宋" w:eastAsia="仿宋" w:hAnsi="仿宋" w:cs="仿宋" w:hint="eastAsia"/>
            <w:lang w:eastAsia="zh-CN"/>
          </w:rPr>
          <w:t>六、第二十六章人才留存与流失管理</w:t>
        </w:r>
        <w:r>
          <w:tab/>
        </w:r>
        <w:r>
          <w:fldChar w:fldCharType="begin"/>
        </w:r>
        <w:r>
          <w:instrText xml:space="preserve"> PAGEREF _Toc21680 \h </w:instrText>
        </w:r>
        <w:r>
          <w:fldChar w:fldCharType="separate"/>
        </w:r>
        <w:r>
          <w:t>23</w:t>
        </w:r>
        <w:r>
          <w:fldChar w:fldCharType="end"/>
        </w:r>
      </w:hyperlink>
    </w:p>
    <w:p>
      <w:pPr>
        <w:pStyle w:val="TOC2"/>
        <w:tabs>
          <w:tab w:val="right" w:leader="dot" w:pos="8306"/>
        </w:tabs>
      </w:pPr>
      <w:hyperlink w:anchor="_Toc9965" w:history="1">
        <w:r>
          <w:rPr>
            <w:rFonts w:ascii="仿宋" w:eastAsia="仿宋" w:hAnsi="仿宋" w:cs="仿宋" w:hint="eastAsia"/>
            <w:lang w:eastAsia="zh-CN"/>
          </w:rPr>
          <w:t>(一)、人才留存策略</w:t>
        </w:r>
        <w:r>
          <w:tab/>
        </w:r>
        <w:r>
          <w:fldChar w:fldCharType="begin"/>
        </w:r>
        <w:r>
          <w:instrText xml:space="preserve"> PAGEREF _Toc9965 \h </w:instrText>
        </w:r>
        <w:r>
          <w:fldChar w:fldCharType="separate"/>
        </w:r>
        <w:r>
          <w:t>23</w:t>
        </w:r>
        <w:r>
          <w:fldChar w:fldCharType="end"/>
        </w:r>
      </w:hyperlink>
    </w:p>
    <w:p>
      <w:pPr>
        <w:pStyle w:val="TOC2"/>
        <w:tabs>
          <w:tab w:val="right" w:leader="dot" w:pos="8306"/>
        </w:tabs>
      </w:pPr>
      <w:hyperlink w:anchor="_Toc2983" w:history="1">
        <w:r>
          <w:rPr>
            <w:rFonts w:ascii="仿宋" w:eastAsia="仿宋" w:hAnsi="仿宋" w:cs="仿宋" w:hint="eastAsia"/>
            <w:lang w:eastAsia="zh-CN"/>
          </w:rPr>
          <w:t>(二)、人才流失分析与改进</w:t>
        </w:r>
        <w:r>
          <w:tab/>
        </w:r>
        <w:r>
          <w:fldChar w:fldCharType="begin"/>
        </w:r>
        <w:r>
          <w:instrText xml:space="preserve"> PAGEREF _Toc2983 \h </w:instrText>
        </w:r>
        <w:r>
          <w:fldChar w:fldCharType="separate"/>
        </w:r>
        <w:r>
          <w:t>23</w:t>
        </w:r>
        <w:r>
          <w:fldChar w:fldCharType="end"/>
        </w:r>
      </w:hyperlink>
    </w:p>
    <w:p>
      <w:pPr>
        <w:pStyle w:val="TOC2"/>
        <w:tabs>
          <w:tab w:val="right" w:leader="dot" w:pos="8306"/>
        </w:tabs>
      </w:pPr>
      <w:hyperlink w:anchor="_Toc29650" w:history="1">
        <w:r>
          <w:rPr>
            <w:rFonts w:ascii="仿宋" w:eastAsia="仿宋" w:hAnsi="仿宋" w:cs="仿宋" w:hint="eastAsia"/>
            <w:lang w:eastAsia="zh-CN"/>
          </w:rPr>
          <w:t>(三)、持续改进与未来展望</w:t>
        </w:r>
        <w:r>
          <w:tab/>
        </w:r>
        <w:r>
          <w:fldChar w:fldCharType="begin"/>
        </w:r>
        <w:r>
          <w:instrText xml:space="preserve"> PAGEREF _Toc29650 \h </w:instrText>
        </w:r>
        <w:r>
          <w:fldChar w:fldCharType="separate"/>
        </w:r>
        <w:r>
          <w:t>24</w:t>
        </w:r>
        <w:r>
          <w:fldChar w:fldCharType="end"/>
        </w:r>
      </w:hyperlink>
    </w:p>
    <w:p>
      <w:pPr>
        <w:pStyle w:val="TOC1"/>
        <w:tabs>
          <w:tab w:val="right" w:leader="dot" w:pos="8306"/>
        </w:tabs>
      </w:pPr>
      <w:hyperlink w:anchor="_Toc15927" w:history="1">
        <w:r>
          <w:rPr>
            <w:rFonts w:ascii="仿宋" w:eastAsia="仿宋" w:hAnsi="仿宋" w:cs="仿宋" w:hint="eastAsia"/>
            <w:lang w:eastAsia="zh-CN"/>
          </w:rPr>
          <w:t>七、第三十二章未来发展愿景</w:t>
        </w:r>
        <w:r>
          <w:tab/>
        </w:r>
        <w:r>
          <w:fldChar w:fldCharType="begin"/>
        </w:r>
        <w:r>
          <w:instrText xml:space="preserve"> PAGEREF _Toc15927 \h </w:instrText>
        </w:r>
        <w:r>
          <w:fldChar w:fldCharType="separate"/>
        </w:r>
        <w:r>
          <w:t>24</w:t>
        </w:r>
        <w:r>
          <w:fldChar w:fldCharType="end"/>
        </w:r>
      </w:hyperlink>
    </w:p>
    <w:p>
      <w:pPr>
        <w:pStyle w:val="TOC2"/>
        <w:tabs>
          <w:tab w:val="right" w:leader="dot" w:pos="8306"/>
        </w:tabs>
      </w:pPr>
      <w:hyperlink w:anchor="_Toc17544" w:history="1">
        <w:r>
          <w:rPr>
            <w:rFonts w:ascii="仿宋" w:eastAsia="仿宋" w:hAnsi="仿宋" w:cs="仿宋" w:hint="eastAsia"/>
            <w:lang w:eastAsia="zh-CN"/>
          </w:rPr>
          <w:t>(一)、员工职业生涯管理的未来趋势</w:t>
        </w:r>
        <w:r>
          <w:tab/>
        </w:r>
        <w:r>
          <w:fldChar w:fldCharType="begin"/>
        </w:r>
        <w:r>
          <w:instrText xml:space="preserve"> PAGEREF _Toc17544 \h </w:instrText>
        </w:r>
        <w:r>
          <w:fldChar w:fldCharType="separate"/>
        </w:r>
        <w:r>
          <w:t>24</w:t>
        </w:r>
        <w:r>
          <w:fldChar w:fldCharType="end"/>
        </w:r>
      </w:hyperlink>
    </w:p>
    <w:p>
      <w:pPr>
        <w:pStyle w:val="TOC2"/>
        <w:tabs>
          <w:tab w:val="right" w:leader="dot" w:pos="8306"/>
        </w:tabs>
      </w:pPr>
      <w:hyperlink w:anchor="_Toc30346" w:history="1">
        <w:r>
          <w:rPr>
            <w:rFonts w:ascii="仿宋" w:eastAsia="仿宋" w:hAnsi="仿宋" w:cs="仿宋" w:hint="eastAsia"/>
            <w:lang w:eastAsia="zh-CN"/>
          </w:rPr>
          <w:t>(二)、公司在员工发展中的未来愿景</w:t>
        </w:r>
        <w:r>
          <w:tab/>
        </w:r>
        <w:r>
          <w:fldChar w:fldCharType="begin"/>
        </w:r>
        <w:r>
          <w:instrText xml:space="preserve"> PAGEREF _Toc30346 \h </w:instrText>
        </w:r>
        <w:r>
          <w:fldChar w:fldCharType="separate"/>
        </w:r>
        <w:r>
          <w:t>25</w:t>
        </w:r>
        <w:r>
          <w:fldChar w:fldCharType="end"/>
        </w:r>
      </w:hyperlink>
    </w:p>
    <w:p>
      <w:pPr>
        <w:pStyle w:val="TOC1"/>
        <w:tabs>
          <w:tab w:val="right" w:leader="dot" w:pos="8306"/>
        </w:tabs>
      </w:pPr>
      <w:hyperlink w:anchor="_Toc29013" w:history="1">
        <w:r>
          <w:rPr>
            <w:rFonts w:ascii="仿宋" w:eastAsia="仿宋" w:hAnsi="仿宋" w:cs="仿宋" w:hint="eastAsia"/>
            <w:lang w:eastAsia="zh-CN"/>
          </w:rPr>
          <w:t>八、第十二章职业伦理与社会责任</w:t>
        </w:r>
        <w:r>
          <w:tab/>
        </w:r>
        <w:r>
          <w:fldChar w:fldCharType="begin"/>
        </w:r>
        <w:r>
          <w:instrText xml:space="preserve"> PAGEREF _Toc29013 \h </w:instrText>
        </w:r>
        <w:r>
          <w:fldChar w:fldCharType="separate"/>
        </w:r>
        <w:r>
          <w:t>25</w:t>
        </w:r>
        <w:r>
          <w:fldChar w:fldCharType="end"/>
        </w:r>
      </w:hyperlink>
    </w:p>
    <w:p>
      <w:pPr>
        <w:pStyle w:val="TOC2"/>
        <w:tabs>
          <w:tab w:val="right" w:leader="dot" w:pos="8306"/>
        </w:tabs>
      </w:pPr>
      <w:hyperlink w:anchor="_Toc28522" w:history="1">
        <w:r>
          <w:rPr>
            <w:rFonts w:ascii="仿宋" w:eastAsia="仿宋" w:hAnsi="仿宋" w:cs="仿宋" w:hint="eastAsia"/>
            <w:lang w:eastAsia="zh-CN"/>
          </w:rPr>
          <w:t>(一)、职业道德规范</w:t>
        </w:r>
        <w:r>
          <w:tab/>
        </w:r>
        <w:r>
          <w:fldChar w:fldCharType="begin"/>
        </w:r>
        <w:r>
          <w:instrText xml:space="preserve"> PAGEREF _Toc28522 \h </w:instrText>
        </w:r>
        <w:r>
          <w:fldChar w:fldCharType="separate"/>
        </w:r>
        <w:r>
          <w:t>25</w:t>
        </w:r>
        <w:r>
          <w:fldChar w:fldCharType="end"/>
        </w:r>
      </w:hyperlink>
    </w:p>
    <w:p>
      <w:pPr>
        <w:pStyle w:val="TOC2"/>
        <w:tabs>
          <w:tab w:val="right" w:leader="dot" w:pos="8306"/>
        </w:tabs>
      </w:pPr>
      <w:hyperlink w:anchor="_Toc1789" w:history="1">
        <w:r>
          <w:rPr>
            <w:rFonts w:ascii="仿宋" w:eastAsia="仿宋" w:hAnsi="仿宋" w:cs="仿宋" w:hint="eastAsia"/>
            <w:lang w:eastAsia="zh-CN"/>
          </w:rPr>
          <w:t>(二)、社会责任履行</w:t>
        </w:r>
        <w:r>
          <w:tab/>
        </w:r>
        <w:r>
          <w:fldChar w:fldCharType="begin"/>
        </w:r>
        <w:r>
          <w:instrText xml:space="preserve"> PAGEREF _Toc1789 \h </w:instrText>
        </w:r>
        <w:r>
          <w:fldChar w:fldCharType="separate"/>
        </w:r>
        <w:r>
          <w:t>26</w:t>
        </w:r>
        <w:r>
          <w:fldChar w:fldCharType="end"/>
        </w:r>
      </w:hyperlink>
    </w:p>
    <w:p>
      <w:pPr>
        <w:pStyle w:val="TOC1"/>
        <w:tabs>
          <w:tab w:val="right" w:leader="dot" w:pos="8306"/>
        </w:tabs>
      </w:pPr>
      <w:hyperlink w:anchor="_Toc13125" w:history="1">
        <w:r>
          <w:rPr>
            <w:rFonts w:ascii="仿宋" w:eastAsia="仿宋" w:hAnsi="仿宋" w:cs="仿宋" w:hint="eastAsia"/>
            <w:lang w:eastAsia="zh-CN"/>
          </w:rPr>
          <w:t>九、第三十八章员工社交媒体管理</w:t>
        </w:r>
        <w:r>
          <w:tab/>
        </w:r>
        <w:r>
          <w:fldChar w:fldCharType="begin"/>
        </w:r>
        <w:r>
          <w:instrText xml:space="preserve"> PAGEREF _Toc13125 \h </w:instrText>
        </w:r>
        <w:r>
          <w:fldChar w:fldCharType="separate"/>
        </w:r>
        <w:r>
          <w:t>27</w:t>
        </w:r>
        <w:r>
          <w:fldChar w:fldCharType="end"/>
        </w:r>
      </w:hyperlink>
    </w:p>
    <w:p>
      <w:pPr>
        <w:pStyle w:val="TOC2"/>
        <w:tabs>
          <w:tab w:val="right" w:leader="dot" w:pos="8306"/>
        </w:tabs>
      </w:pPr>
      <w:hyperlink w:anchor="_Toc7190" w:history="1">
        <w:r>
          <w:rPr>
            <w:rFonts w:ascii="仿宋" w:eastAsia="仿宋" w:hAnsi="仿宋" w:cs="仿宋" w:hint="eastAsia"/>
            <w:lang w:eastAsia="zh-CN"/>
          </w:rPr>
          <w:t>(一)、员工社交媒体政策</w:t>
        </w:r>
        <w:r>
          <w:tab/>
        </w:r>
        <w:r>
          <w:fldChar w:fldCharType="begin"/>
        </w:r>
        <w:r>
          <w:instrText xml:space="preserve"> PAGEREF _Toc7190 \h </w:instrText>
        </w:r>
        <w:r>
          <w:fldChar w:fldCharType="separate"/>
        </w:r>
        <w:r>
          <w:t>27</w:t>
        </w:r>
        <w:r>
          <w:fldChar w:fldCharType="end"/>
        </w:r>
      </w:hyperlink>
    </w:p>
    <w:p>
      <w:pPr>
        <w:pStyle w:val="TOC2"/>
        <w:tabs>
          <w:tab w:val="right" w:leader="dot" w:pos="8306"/>
        </w:tabs>
      </w:pPr>
      <w:hyperlink w:anchor="_Toc1173" w:history="1">
        <w:r>
          <w:rPr>
            <w:rFonts w:ascii="仿宋" w:eastAsia="仿宋" w:hAnsi="仿宋" w:cs="仿宋" w:hint="eastAsia"/>
            <w:lang w:eastAsia="zh-CN"/>
          </w:rPr>
          <w:t>(二)、个人品牌与公司形象的关联</w:t>
        </w:r>
        <w:r>
          <w:tab/>
        </w:r>
        <w:r>
          <w:fldChar w:fldCharType="begin"/>
        </w:r>
        <w:r>
          <w:instrText xml:space="preserve"> PAGEREF _Toc1173 \h </w:instrText>
        </w:r>
        <w:r>
          <w:fldChar w:fldCharType="separate"/>
        </w:r>
        <w:r>
          <w:t>28</w:t>
        </w:r>
        <w:r>
          <w:fldChar w:fldCharType="end"/>
        </w:r>
      </w:hyperlink>
    </w:p>
    <w:p>
      <w:pPr>
        <w:pStyle w:val="TOC2"/>
        <w:tabs>
          <w:tab w:val="right" w:leader="dot" w:pos="8306"/>
        </w:tabs>
      </w:pPr>
      <w:hyperlink w:anchor="_Toc24179" w:history="1">
        <w:r>
          <w:rPr>
            <w:rFonts w:ascii="仿宋" w:eastAsia="仿宋" w:hAnsi="仿宋" w:cs="仿宋" w:hint="eastAsia"/>
            <w:lang w:eastAsia="zh-CN"/>
          </w:rPr>
          <w:t>(三)、社交媒体使用准则</w:t>
        </w:r>
        <w:r>
          <w:tab/>
        </w:r>
        <w:r>
          <w:fldChar w:fldCharType="begin"/>
        </w:r>
        <w:r>
          <w:instrText xml:space="preserve"> PAGEREF _Toc24179 \h </w:instrText>
        </w:r>
        <w:r>
          <w:fldChar w:fldCharType="separate"/>
        </w:r>
        <w:r>
          <w:t>29</w:t>
        </w:r>
        <w:r>
          <w:fldChar w:fldCharType="end"/>
        </w:r>
      </w:hyperlink>
    </w:p>
    <w:p>
      <w:pPr>
        <w:pStyle w:val="TOC2"/>
        <w:tabs>
          <w:tab w:val="right" w:leader="dot" w:pos="8306"/>
        </w:tabs>
      </w:pPr>
      <w:hyperlink w:anchor="_Toc25142" w:history="1">
        <w:r>
          <w:rPr>
            <w:rFonts w:ascii="仿宋" w:eastAsia="仿宋" w:hAnsi="仿宋" w:cs="仿宋" w:hint="eastAsia"/>
            <w:lang w:eastAsia="zh-CN"/>
          </w:rPr>
          <w:t>(四)、公司与员工互动</w:t>
        </w:r>
        <w:r>
          <w:tab/>
        </w:r>
        <w:r>
          <w:fldChar w:fldCharType="begin"/>
        </w:r>
        <w:r>
          <w:instrText xml:space="preserve"> PAGEREF _Toc25142 \h </w:instrText>
        </w:r>
        <w:r>
          <w:fldChar w:fldCharType="separate"/>
        </w:r>
        <w:r>
          <w:t>32</w:t>
        </w:r>
        <w:r>
          <w:fldChar w:fldCharType="end"/>
        </w:r>
      </w:hyperlink>
    </w:p>
    <w:p>
      <w:pPr>
        <w:pStyle w:val="TOC2"/>
        <w:tabs>
          <w:tab w:val="right" w:leader="dot" w:pos="8306"/>
        </w:tabs>
      </w:pPr>
      <w:hyperlink w:anchor="_Toc137" w:history="1">
        <w:r>
          <w:rPr>
            <w:rFonts w:ascii="仿宋" w:eastAsia="仿宋" w:hAnsi="仿宋" w:cs="仿宋" w:hint="eastAsia"/>
            <w:lang w:eastAsia="zh-CN"/>
          </w:rPr>
          <w:t>(五)、公司社交媒体账号管理</w:t>
        </w:r>
        <w:r>
          <w:tab/>
        </w:r>
        <w:r>
          <w:fldChar w:fldCharType="begin"/>
        </w:r>
        <w:r>
          <w:instrText xml:space="preserve"> PAGEREF _Toc137 \h </w:instrText>
        </w:r>
        <w:r>
          <w:fldChar w:fldCharType="separate"/>
        </w:r>
        <w:r>
          <w:t>33</w:t>
        </w:r>
        <w:r>
          <w:fldChar w:fldCharType="end"/>
        </w:r>
      </w:hyperlink>
    </w:p>
    <w:p>
      <w:pPr>
        <w:pStyle w:val="TOC2"/>
        <w:tabs>
          <w:tab w:val="right" w:leader="dot" w:pos="8306"/>
        </w:tabs>
      </w:pPr>
      <w:hyperlink w:anchor="_Toc20394" w:history="1">
        <w:r>
          <w:rPr>
            <w:rFonts w:ascii="仿宋" w:eastAsia="仿宋" w:hAnsi="仿宋" w:cs="仿宋" w:hint="eastAsia"/>
            <w:lang w:eastAsia="zh-CN"/>
          </w:rPr>
          <w:t>(六)、职业发展机会的分享与推广</w:t>
        </w:r>
        <w:r>
          <w:tab/>
        </w:r>
        <w:r>
          <w:fldChar w:fldCharType="begin"/>
        </w:r>
        <w:r>
          <w:instrText xml:space="preserve"> PAGEREF _Toc20394 \h </w:instrText>
        </w:r>
        <w:r>
          <w:fldChar w:fldCharType="separate"/>
        </w:r>
        <w:r>
          <w:t>34</w:t>
        </w:r>
        <w:r>
          <w:fldChar w:fldCharType="end"/>
        </w:r>
      </w:hyperlink>
    </w:p>
    <w:p>
      <w:pPr>
        <w:pStyle w:val="TOC1"/>
        <w:tabs>
          <w:tab w:val="right" w:leader="dot" w:pos="8306"/>
        </w:tabs>
      </w:pPr>
      <w:hyperlink w:anchor="_Toc12076" w:history="1">
        <w:r>
          <w:rPr>
            <w:rFonts w:ascii="仿宋" w:eastAsia="仿宋" w:hAnsi="仿宋" w:cs="仿宋" w:hint="eastAsia"/>
            <w:lang w:eastAsia="zh-CN"/>
          </w:rPr>
          <w:t>十、员工社会责任履行及参与公益活动</w:t>
        </w:r>
        <w:r>
          <w:tab/>
        </w:r>
        <w:r>
          <w:fldChar w:fldCharType="begin"/>
        </w:r>
        <w:r>
          <w:instrText xml:space="preserve"> PAGEREF _Toc12076 \h </w:instrText>
        </w:r>
        <w:r>
          <w:fldChar w:fldCharType="separate"/>
        </w:r>
        <w:r>
          <w:t>35</w:t>
        </w:r>
        <w:r>
          <w:fldChar w:fldCharType="end"/>
        </w:r>
      </w:hyperlink>
    </w:p>
    <w:p>
      <w:pPr>
        <w:pStyle w:val="TOC2"/>
        <w:tabs>
          <w:tab w:val="right" w:leader="dot" w:pos="8306"/>
        </w:tabs>
      </w:pPr>
      <w:hyperlink w:anchor="_Toc2151" w:history="1">
        <w:r>
          <w:rPr>
            <w:rFonts w:ascii="仿宋" w:eastAsia="仿宋" w:hAnsi="仿宋" w:cs="仿宋" w:hint="eastAsia"/>
            <w:lang w:eastAsia="zh-CN"/>
          </w:rPr>
          <w:t>(一)、员工社会责任的内涵及履行方式</w:t>
        </w:r>
        <w:r>
          <w:tab/>
        </w:r>
        <w:r>
          <w:fldChar w:fldCharType="begin"/>
        </w:r>
        <w:r>
          <w:instrText xml:space="preserve"> PAGEREF _Toc2151 \h </w:instrText>
        </w:r>
        <w:r>
          <w:fldChar w:fldCharType="separate"/>
        </w:r>
        <w:r>
          <w:t>35</w:t>
        </w:r>
        <w:r>
          <w:fldChar w:fldCharType="end"/>
        </w:r>
      </w:hyperlink>
    </w:p>
    <w:p>
      <w:pPr>
        <w:pStyle w:val="TOC2"/>
        <w:tabs>
          <w:tab w:val="right" w:leader="dot" w:pos="8306"/>
        </w:tabs>
      </w:pPr>
      <w:hyperlink w:anchor="_Toc14883" w:history="1">
        <w:r>
          <w:rPr>
            <w:rFonts w:ascii="仿宋" w:eastAsia="仿宋" w:hAnsi="仿宋" w:cs="仿宋" w:hint="eastAsia"/>
            <w:lang w:eastAsia="zh-CN"/>
          </w:rPr>
          <w:t>(二)、参与公益活动的意义及实施策略</w:t>
        </w:r>
        <w:r>
          <w:tab/>
        </w:r>
        <w:r>
          <w:fldChar w:fldCharType="begin"/>
        </w:r>
        <w:r>
          <w:instrText xml:space="preserve"> PAGEREF _Toc14883 \h </w:instrText>
        </w:r>
        <w:r>
          <w:fldChar w:fldCharType="separate"/>
        </w:r>
        <w:r>
          <w:t>36</w:t>
        </w:r>
        <w:r>
          <w:fldChar w:fldCharType="end"/>
        </w:r>
      </w:hyperlink>
    </w:p>
    <w:p>
      <w:pPr>
        <w:pStyle w:val="TOC2"/>
        <w:tabs>
          <w:tab w:val="right" w:leader="dot" w:pos="8306"/>
        </w:tabs>
      </w:pPr>
      <w:hyperlink w:anchor="_Toc16027" w:history="1">
        <w:r>
          <w:rPr>
            <w:rFonts w:ascii="仿宋" w:eastAsia="仿宋" w:hAnsi="仿宋" w:cs="仿宋" w:hint="eastAsia"/>
            <w:lang w:eastAsia="zh-CN"/>
          </w:rPr>
          <w:t>(三)、社会责任履行及公益活动参与的持续推进</w:t>
        </w:r>
        <w:r>
          <w:tab/>
        </w:r>
        <w:r>
          <w:fldChar w:fldCharType="begin"/>
        </w:r>
        <w:r>
          <w:instrText xml:space="preserve"> PAGEREF _Toc16027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67" w:history="1">
        <w:r>
          <w:rPr>
            <w:rFonts w:ascii="仿宋" w:eastAsia="仿宋" w:hAnsi="仿宋" w:cs="仿宋" w:hint="eastAsia"/>
            <w:lang w:eastAsia="zh-CN"/>
          </w:rPr>
          <w:t>十一、员工晋升与职业发展通道</w:t>
        </w:r>
        <w:r>
          <w:tab/>
        </w:r>
        <w:r>
          <w:fldChar w:fldCharType="begin"/>
        </w:r>
        <w:r>
          <w:instrText xml:space="preserve"> PAGEREF _Toc11867 \h </w:instrText>
        </w:r>
        <w:r>
          <w:fldChar w:fldCharType="separate"/>
        </w:r>
        <w:r>
          <w:t>37</w:t>
        </w:r>
        <w:r>
          <w:fldChar w:fldCharType="end"/>
        </w:r>
      </w:hyperlink>
    </w:p>
    <w:p>
      <w:pPr>
        <w:pStyle w:val="TOC2"/>
        <w:tabs>
          <w:tab w:val="right" w:leader="dot" w:pos="8306"/>
        </w:tabs>
      </w:pPr>
      <w:hyperlink w:anchor="_Toc18703" w:history="1">
        <w:r>
          <w:rPr>
            <w:rFonts w:ascii="仿宋" w:eastAsia="仿宋" w:hAnsi="仿宋" w:cs="仿宋" w:hint="eastAsia"/>
            <w:lang w:eastAsia="zh-CN"/>
          </w:rPr>
          <w:t>(一)、晋升制度的设计与实施</w:t>
        </w:r>
        <w:r>
          <w:tab/>
        </w:r>
        <w:r>
          <w:fldChar w:fldCharType="begin"/>
        </w:r>
        <w:r>
          <w:instrText xml:space="preserve"> PAGEREF _Toc18703 \h </w:instrText>
        </w:r>
        <w:r>
          <w:fldChar w:fldCharType="separate"/>
        </w:r>
        <w:r>
          <w:t>37</w:t>
        </w:r>
        <w:r>
          <w:fldChar w:fldCharType="end"/>
        </w:r>
      </w:hyperlink>
    </w:p>
    <w:p>
      <w:pPr>
        <w:pStyle w:val="TOC2"/>
        <w:tabs>
          <w:tab w:val="right" w:leader="dot" w:pos="8306"/>
        </w:tabs>
      </w:pPr>
      <w:hyperlink w:anchor="_Toc22217" w:history="1">
        <w:r>
          <w:rPr>
            <w:rFonts w:ascii="仿宋" w:eastAsia="仿宋" w:hAnsi="仿宋" w:cs="仿宋" w:hint="eastAsia"/>
            <w:lang w:eastAsia="zh-CN"/>
          </w:rPr>
          <w:t>(二)、职业发展通道的建立与拓展</w:t>
        </w:r>
        <w:r>
          <w:tab/>
        </w:r>
        <w:r>
          <w:fldChar w:fldCharType="begin"/>
        </w:r>
        <w:r>
          <w:instrText xml:space="preserve"> PAGEREF _Toc22217 \h </w:instrText>
        </w:r>
        <w:r>
          <w:fldChar w:fldCharType="separate"/>
        </w:r>
        <w:r>
          <w:t>38</w:t>
        </w:r>
        <w:r>
          <w:fldChar w:fldCharType="end"/>
        </w:r>
      </w:hyperlink>
    </w:p>
    <w:p>
      <w:pPr>
        <w:pStyle w:val="TOC2"/>
        <w:tabs>
          <w:tab w:val="right" w:leader="dot" w:pos="8306"/>
        </w:tabs>
      </w:pPr>
      <w:hyperlink w:anchor="_Toc264" w:history="1">
        <w:r>
          <w:rPr>
            <w:rFonts w:ascii="仿宋" w:eastAsia="仿宋" w:hAnsi="仿宋" w:cs="仿宋" w:hint="eastAsia"/>
            <w:lang w:eastAsia="zh-CN"/>
          </w:rPr>
          <w:t>(三)、晋升机会的公平与透明保障</w:t>
        </w:r>
        <w:r>
          <w:tab/>
        </w:r>
        <w:r>
          <w:fldChar w:fldCharType="begin"/>
        </w:r>
        <w:r>
          <w:instrText xml:space="preserve"> PAGEREF _Toc264 \h </w:instrText>
        </w:r>
        <w:r>
          <w:fldChar w:fldCharType="separate"/>
        </w:r>
        <w:r>
          <w:t>40</w:t>
        </w:r>
        <w:r>
          <w:fldChar w:fldCharType="end"/>
        </w:r>
      </w:hyperlink>
    </w:p>
    <w:p>
      <w:pPr>
        <w:pStyle w:val="TOC1"/>
        <w:tabs>
          <w:tab w:val="right" w:leader="dot" w:pos="8306"/>
        </w:tabs>
      </w:pPr>
      <w:hyperlink w:anchor="_Toc310" w:history="1">
        <w:r>
          <w:rPr>
            <w:rFonts w:ascii="仿宋" w:eastAsia="仿宋" w:hAnsi="仿宋" w:cs="仿宋" w:hint="eastAsia"/>
            <w:lang w:eastAsia="zh-CN"/>
          </w:rPr>
          <w:t>十二、员工职业发展教育与培训</w:t>
        </w:r>
        <w:r>
          <w:tab/>
        </w:r>
        <w:r>
          <w:fldChar w:fldCharType="begin"/>
        </w:r>
        <w:r>
          <w:instrText xml:space="preserve"> PAGEREF _Toc310 \h </w:instrText>
        </w:r>
        <w:r>
          <w:fldChar w:fldCharType="separate"/>
        </w:r>
        <w:r>
          <w:t>42</w:t>
        </w:r>
        <w:r>
          <w:fldChar w:fldCharType="end"/>
        </w:r>
      </w:hyperlink>
    </w:p>
    <w:p>
      <w:pPr>
        <w:pStyle w:val="TOC2"/>
        <w:tabs>
          <w:tab w:val="right" w:leader="dot" w:pos="8306"/>
        </w:tabs>
      </w:pPr>
      <w:hyperlink w:anchor="_Toc22620" w:history="1">
        <w:r>
          <w:rPr>
            <w:rFonts w:ascii="仿宋" w:eastAsia="仿宋" w:hAnsi="仿宋" w:cs="仿宋" w:hint="eastAsia"/>
            <w:lang w:eastAsia="zh-CN"/>
          </w:rPr>
          <w:t>(一)、职业发展教育的目标与实施策略</w:t>
        </w:r>
        <w:r>
          <w:tab/>
        </w:r>
        <w:r>
          <w:fldChar w:fldCharType="begin"/>
        </w:r>
        <w:r>
          <w:instrText xml:space="preserve"> PAGEREF _Toc22620 \h </w:instrText>
        </w:r>
        <w:r>
          <w:fldChar w:fldCharType="separate"/>
        </w:r>
        <w:r>
          <w:t>42</w:t>
        </w:r>
        <w:r>
          <w:fldChar w:fldCharType="end"/>
        </w:r>
      </w:hyperlink>
    </w:p>
    <w:p>
      <w:pPr>
        <w:pStyle w:val="TOC2"/>
        <w:tabs>
          <w:tab w:val="right" w:leader="dot" w:pos="8306"/>
        </w:tabs>
      </w:pPr>
      <w:hyperlink w:anchor="_Toc3721" w:history="1">
        <w:r>
          <w:rPr>
            <w:rFonts w:ascii="仿宋" w:eastAsia="仿宋" w:hAnsi="仿宋" w:cs="仿宋" w:hint="eastAsia"/>
            <w:lang w:eastAsia="zh-CN"/>
          </w:rPr>
          <w:t>(二)、培训计划的设计与实施步骤</w:t>
        </w:r>
        <w:r>
          <w:tab/>
        </w:r>
        <w:r>
          <w:fldChar w:fldCharType="begin"/>
        </w:r>
        <w:r>
          <w:instrText xml:space="preserve"> PAGEREF _Toc3721 \h </w:instrText>
        </w:r>
        <w:r>
          <w:fldChar w:fldCharType="separate"/>
        </w:r>
        <w:r>
          <w:t>42</w:t>
        </w:r>
        <w:r>
          <w:fldChar w:fldCharType="end"/>
        </w:r>
      </w:hyperlink>
    </w:p>
    <w:p>
      <w:pPr>
        <w:pStyle w:val="TOC2"/>
        <w:tabs>
          <w:tab w:val="right" w:leader="dot" w:pos="8306"/>
        </w:tabs>
      </w:pPr>
      <w:hyperlink w:anchor="_Toc12570" w:history="1">
        <w:r>
          <w:rPr>
            <w:rFonts w:ascii="仿宋" w:eastAsia="仿宋" w:hAnsi="仿宋" w:cs="仿宋" w:hint="eastAsia"/>
            <w:lang w:eastAsia="zh-CN"/>
          </w:rPr>
          <w:t>(三)、培训效果的评估与反馈机制</w:t>
        </w:r>
        <w:r>
          <w:tab/>
        </w:r>
        <w:r>
          <w:fldChar w:fldCharType="begin"/>
        </w:r>
        <w:r>
          <w:instrText xml:space="preserve"> PAGEREF _Toc12570 \h </w:instrText>
        </w:r>
        <w:r>
          <w:fldChar w:fldCharType="separate"/>
        </w:r>
        <w:r>
          <w:t>43</w:t>
        </w:r>
        <w:r>
          <w:fldChar w:fldCharType="end"/>
        </w:r>
      </w:hyperlink>
    </w:p>
    <w:p>
      <w:pPr>
        <w:pStyle w:val="TOC1"/>
        <w:tabs>
          <w:tab w:val="right" w:leader="dot" w:pos="8306"/>
        </w:tabs>
      </w:pPr>
      <w:hyperlink w:anchor="_Toc21069" w:history="1">
        <w:r>
          <w:rPr>
            <w:rFonts w:ascii="仿宋" w:eastAsia="仿宋" w:hAnsi="仿宋" w:cs="仿宋" w:hint="eastAsia"/>
            <w:lang w:eastAsia="zh-CN"/>
          </w:rPr>
          <w:t>十三、第四十五章员工品牌建设</w:t>
        </w:r>
        <w:r>
          <w:tab/>
        </w:r>
        <w:r>
          <w:fldChar w:fldCharType="begin"/>
        </w:r>
        <w:r>
          <w:instrText xml:space="preserve"> PAGEREF _Toc21069 \h </w:instrText>
        </w:r>
        <w:r>
          <w:fldChar w:fldCharType="separate"/>
        </w:r>
        <w:r>
          <w:t>44</w:t>
        </w:r>
        <w:r>
          <w:fldChar w:fldCharType="end"/>
        </w:r>
      </w:hyperlink>
    </w:p>
    <w:p>
      <w:pPr>
        <w:pStyle w:val="TOC2"/>
        <w:tabs>
          <w:tab w:val="right" w:leader="dot" w:pos="8306"/>
        </w:tabs>
      </w:pPr>
      <w:hyperlink w:anchor="_Toc2927" w:history="1">
        <w:r>
          <w:rPr>
            <w:rFonts w:ascii="仿宋" w:eastAsia="仿宋" w:hAnsi="仿宋" w:cs="仿宋" w:hint="eastAsia"/>
            <w:lang w:eastAsia="zh-CN"/>
          </w:rPr>
          <w:t>(一)、个人品牌管理</w:t>
        </w:r>
        <w:r>
          <w:tab/>
        </w:r>
        <w:r>
          <w:fldChar w:fldCharType="begin"/>
        </w:r>
        <w:r>
          <w:instrText xml:space="preserve"> PAGEREF _Toc2927 \h </w:instrText>
        </w:r>
        <w:r>
          <w:fldChar w:fldCharType="separate"/>
        </w:r>
        <w:r>
          <w:t>44</w:t>
        </w:r>
        <w:r>
          <w:fldChar w:fldCharType="end"/>
        </w:r>
      </w:hyperlink>
    </w:p>
    <w:p>
      <w:pPr>
        <w:pStyle w:val="TOC2"/>
        <w:tabs>
          <w:tab w:val="right" w:leader="dot" w:pos="8306"/>
        </w:tabs>
      </w:pPr>
      <w:hyperlink w:anchor="_Toc9096" w:history="1">
        <w:r>
          <w:rPr>
            <w:rFonts w:ascii="仿宋" w:eastAsia="仿宋" w:hAnsi="仿宋" w:cs="仿宋" w:hint="eastAsia"/>
            <w:lang w:eastAsia="zh-CN"/>
          </w:rPr>
          <w:t>(二)、在手办行业内建立个人影响力</w:t>
        </w:r>
        <w:r>
          <w:tab/>
        </w:r>
        <w:r>
          <w:fldChar w:fldCharType="begin"/>
        </w:r>
        <w:r>
          <w:instrText xml:space="preserve"> PAGEREF _Toc9096 \h </w:instrText>
        </w:r>
        <w:r>
          <w:fldChar w:fldCharType="separate"/>
        </w:r>
        <w:r>
          <w:t>45</w:t>
        </w:r>
        <w:r>
          <w:fldChar w:fldCharType="end"/>
        </w:r>
      </w:hyperlink>
    </w:p>
    <w:p>
      <w:pPr>
        <w:pStyle w:val="TOC2"/>
        <w:tabs>
          <w:tab w:val="right" w:leader="dot" w:pos="8306"/>
        </w:tabs>
      </w:pPr>
      <w:hyperlink w:anchor="_Toc943" w:history="1">
        <w:r>
          <w:rPr>
            <w:rFonts w:ascii="仿宋" w:eastAsia="仿宋" w:hAnsi="仿宋" w:cs="仿宋" w:hint="eastAsia"/>
            <w:lang w:eastAsia="zh-CN"/>
          </w:rPr>
          <w:t>(三)、个人品牌与公司品牌的关联</w:t>
        </w:r>
        <w:r>
          <w:tab/>
        </w:r>
        <w:r>
          <w:fldChar w:fldCharType="begin"/>
        </w:r>
        <w:r>
          <w:instrText xml:space="preserve"> PAGEREF _Toc943 \h </w:instrText>
        </w:r>
        <w:r>
          <w:fldChar w:fldCharType="separate"/>
        </w:r>
        <w:r>
          <w:t>46</w:t>
        </w:r>
        <w:r>
          <w:fldChar w:fldCharType="end"/>
        </w:r>
      </w:hyperlink>
    </w:p>
    <w:p>
      <w:pPr>
        <w:pStyle w:val="TOC2"/>
        <w:tabs>
          <w:tab w:val="right" w:leader="dot" w:pos="8306"/>
        </w:tabs>
      </w:pPr>
      <w:hyperlink w:anchor="_Toc20762" w:history="1">
        <w:r>
          <w:rPr>
            <w:rFonts w:ascii="仿宋" w:eastAsia="仿宋" w:hAnsi="仿宋" w:cs="仿宋" w:hint="eastAsia"/>
            <w:lang w:eastAsia="zh-CN"/>
          </w:rPr>
          <w:t>(四)、社交媒体与个人品牌</w:t>
        </w:r>
        <w:r>
          <w:tab/>
        </w:r>
        <w:r>
          <w:fldChar w:fldCharType="begin"/>
        </w:r>
        <w:r>
          <w:instrText xml:space="preserve"> PAGEREF _Toc20762 \h </w:instrText>
        </w:r>
        <w:r>
          <w:fldChar w:fldCharType="separate"/>
        </w:r>
        <w:r>
          <w:t>47</w:t>
        </w:r>
        <w:r>
          <w:fldChar w:fldCharType="end"/>
        </w:r>
      </w:hyperlink>
    </w:p>
    <w:p>
      <w:pPr>
        <w:pStyle w:val="TOC2"/>
        <w:tabs>
          <w:tab w:val="right" w:leader="dot" w:pos="8306"/>
        </w:tabs>
      </w:pPr>
      <w:hyperlink w:anchor="_Toc10665" w:history="1">
        <w:r>
          <w:rPr>
            <w:rFonts w:ascii="仿宋" w:eastAsia="仿宋" w:hAnsi="仿宋" w:cs="仿宋" w:hint="eastAsia"/>
            <w:lang w:eastAsia="zh-CN"/>
          </w:rPr>
          <w:t>(五)、个人品牌的社交媒体传播</w:t>
        </w:r>
        <w:r>
          <w:tab/>
        </w:r>
        <w:r>
          <w:fldChar w:fldCharType="begin"/>
        </w:r>
        <w:r>
          <w:instrText xml:space="preserve"> PAGEREF _Toc10665 \h </w:instrText>
        </w:r>
        <w:r>
          <w:fldChar w:fldCharType="separate"/>
        </w:r>
        <w:r>
          <w:t>47</w:t>
        </w:r>
        <w:r>
          <w:fldChar w:fldCharType="end"/>
        </w:r>
      </w:hyperlink>
    </w:p>
    <w:p>
      <w:pPr>
        <w:pStyle w:val="TOC2"/>
        <w:tabs>
          <w:tab w:val="right" w:leader="dot" w:pos="8306"/>
        </w:tabs>
      </w:pPr>
      <w:hyperlink w:anchor="_Toc32315" w:history="1">
        <w:r>
          <w:rPr>
            <w:rFonts w:ascii="仿宋" w:eastAsia="仿宋" w:hAnsi="仿宋" w:cs="仿宋" w:hint="eastAsia"/>
            <w:lang w:eastAsia="zh-CN"/>
          </w:rPr>
          <w:t>(六)、员工品牌建设与公司形象一致性</w:t>
        </w:r>
        <w:r>
          <w:tab/>
        </w:r>
        <w:r>
          <w:fldChar w:fldCharType="begin"/>
        </w:r>
        <w:r>
          <w:instrText xml:space="preserve"> PAGEREF _Toc32315 \h </w:instrText>
        </w:r>
        <w:r>
          <w:fldChar w:fldCharType="separate"/>
        </w:r>
        <w:r>
          <w:t>48</w:t>
        </w:r>
        <w:r>
          <w:fldChar w:fldCharType="end"/>
        </w:r>
      </w:hyperlink>
    </w:p>
    <w:p>
      <w:pPr>
        <w:pStyle w:val="TOC1"/>
        <w:tabs>
          <w:tab w:val="right" w:leader="dot" w:pos="8306"/>
        </w:tabs>
      </w:pPr>
      <w:hyperlink w:anchor="_Toc17335" w:history="1">
        <w:r>
          <w:rPr>
            <w:rFonts w:ascii="仿宋" w:eastAsia="仿宋" w:hAnsi="仿宋" w:cs="仿宋" w:hint="eastAsia"/>
            <w:lang w:eastAsia="zh-CN"/>
          </w:rPr>
          <w:t>十四、员工满意度调查与提升策略</w:t>
        </w:r>
        <w:r>
          <w:tab/>
        </w:r>
        <w:r>
          <w:fldChar w:fldCharType="begin"/>
        </w:r>
        <w:r>
          <w:instrText xml:space="preserve"> PAGEREF _Toc17335 \h </w:instrText>
        </w:r>
        <w:r>
          <w:fldChar w:fldCharType="separate"/>
        </w:r>
        <w:r>
          <w:t>49</w:t>
        </w:r>
        <w:r>
          <w:fldChar w:fldCharType="end"/>
        </w:r>
      </w:hyperlink>
    </w:p>
    <w:p>
      <w:pPr>
        <w:pStyle w:val="TOC2"/>
        <w:tabs>
          <w:tab w:val="right" w:leader="dot" w:pos="8306"/>
        </w:tabs>
      </w:pPr>
      <w:hyperlink w:anchor="_Toc20441" w:history="1">
        <w:r>
          <w:rPr>
            <w:rFonts w:ascii="仿宋" w:eastAsia="仿宋" w:hAnsi="仿宋" w:cs="仿宋" w:hint="eastAsia"/>
            <w:lang w:eastAsia="zh-CN"/>
          </w:rPr>
          <w:t>(一)、满意度调查的设计与实施</w:t>
        </w:r>
        <w:r>
          <w:tab/>
        </w:r>
        <w:r>
          <w:fldChar w:fldCharType="begin"/>
        </w:r>
        <w:r>
          <w:instrText xml:space="preserve"> PAGEREF _Toc20441 \h </w:instrText>
        </w:r>
        <w:r>
          <w:fldChar w:fldCharType="separate"/>
        </w:r>
        <w:r>
          <w:t>49</w:t>
        </w:r>
        <w:r>
          <w:fldChar w:fldCharType="end"/>
        </w:r>
      </w:hyperlink>
    </w:p>
    <w:p>
      <w:pPr>
        <w:pStyle w:val="TOC2"/>
        <w:tabs>
          <w:tab w:val="right" w:leader="dot" w:pos="8306"/>
        </w:tabs>
      </w:pPr>
      <w:hyperlink w:anchor="_Toc25381" w:history="1">
        <w:r>
          <w:rPr>
            <w:rFonts w:ascii="仿宋" w:eastAsia="仿宋" w:hAnsi="仿宋" w:cs="仿宋" w:hint="eastAsia"/>
            <w:lang w:eastAsia="zh-CN"/>
          </w:rPr>
          <w:t>(二)、员工满意度的分析与解读</w:t>
        </w:r>
        <w:r>
          <w:tab/>
        </w:r>
        <w:r>
          <w:fldChar w:fldCharType="begin"/>
        </w:r>
        <w:r>
          <w:instrText xml:space="preserve"> PAGEREF _Toc25381 \h </w:instrText>
        </w:r>
        <w:r>
          <w:fldChar w:fldCharType="separate"/>
        </w:r>
        <w:r>
          <w:t>51</w:t>
        </w:r>
        <w:r>
          <w:fldChar w:fldCharType="end"/>
        </w:r>
      </w:hyperlink>
    </w:p>
    <w:p>
      <w:pPr>
        <w:pStyle w:val="TOC2"/>
        <w:tabs>
          <w:tab w:val="right" w:leader="dot" w:pos="8306"/>
        </w:tabs>
      </w:pPr>
      <w:hyperlink w:anchor="_Toc23002" w:history="1">
        <w:r>
          <w:rPr>
            <w:rFonts w:ascii="仿宋" w:eastAsia="仿宋" w:hAnsi="仿宋" w:cs="仿宋" w:hint="eastAsia"/>
            <w:lang w:eastAsia="zh-CN"/>
          </w:rPr>
          <w:t>(三)、提升员工满意度的措施与行动计划</w:t>
        </w:r>
        <w:r>
          <w:tab/>
        </w:r>
        <w:r>
          <w:fldChar w:fldCharType="begin"/>
        </w:r>
        <w:r>
          <w:instrText xml:space="preserve"> PAGEREF _Toc23002 \h </w:instrText>
        </w:r>
        <w:r>
          <w:fldChar w:fldCharType="separate"/>
        </w:r>
        <w:r>
          <w:t>52</w:t>
        </w:r>
        <w:r>
          <w:fldChar w:fldCharType="end"/>
        </w:r>
      </w:hyperlink>
    </w:p>
    <w:p>
      <w:pPr>
        <w:pStyle w:val="TOC1"/>
        <w:tabs>
          <w:tab w:val="right" w:leader="dot" w:pos="8306"/>
        </w:tabs>
      </w:pPr>
      <w:hyperlink w:anchor="_Toc7389" w:history="1">
        <w:r>
          <w:rPr>
            <w:rFonts w:ascii="仿宋" w:eastAsia="仿宋" w:hAnsi="仿宋" w:cs="仿宋" w:hint="eastAsia"/>
            <w:lang w:eastAsia="zh-CN"/>
          </w:rPr>
          <w:t>十五、员工多元化与包容性管理</w:t>
        </w:r>
        <w:r>
          <w:tab/>
        </w:r>
        <w:r>
          <w:fldChar w:fldCharType="begin"/>
        </w:r>
        <w:r>
          <w:instrText xml:space="preserve"> PAGEREF _Toc7389 \h </w:instrText>
        </w:r>
        <w:r>
          <w:fldChar w:fldCharType="separate"/>
        </w:r>
        <w:r>
          <w:t>54</w:t>
        </w:r>
        <w:r>
          <w:fldChar w:fldCharType="end"/>
        </w:r>
      </w:hyperlink>
    </w:p>
    <w:p>
      <w:pPr>
        <w:pStyle w:val="TOC2"/>
        <w:tabs>
          <w:tab w:val="right" w:leader="dot" w:pos="8306"/>
        </w:tabs>
      </w:pPr>
      <w:hyperlink w:anchor="_Toc29594" w:history="1">
        <w:r>
          <w:rPr>
            <w:rFonts w:ascii="仿宋" w:eastAsia="仿宋" w:hAnsi="仿宋" w:cs="仿宋" w:hint="eastAsia"/>
            <w:lang w:eastAsia="zh-CN"/>
          </w:rPr>
          <w:t>(一)、员工多元化的价值与挑战</w:t>
        </w:r>
        <w:r>
          <w:tab/>
        </w:r>
        <w:r>
          <w:fldChar w:fldCharType="begin"/>
        </w:r>
        <w:r>
          <w:instrText xml:space="preserve"> PAGEREF _Toc29594 \h </w:instrText>
        </w:r>
        <w:r>
          <w:fldChar w:fldCharType="separate"/>
        </w:r>
        <w:r>
          <w:t>54</w:t>
        </w:r>
        <w:r>
          <w:fldChar w:fldCharType="end"/>
        </w:r>
      </w:hyperlink>
    </w:p>
    <w:p>
      <w:pPr>
        <w:pStyle w:val="TOC2"/>
        <w:tabs>
          <w:tab w:val="right" w:leader="dot" w:pos="8306"/>
        </w:tabs>
      </w:pPr>
      <w:hyperlink w:anchor="_Toc4229" w:history="1">
        <w:r>
          <w:rPr>
            <w:rFonts w:ascii="仿宋" w:eastAsia="仿宋" w:hAnsi="仿宋" w:cs="仿宋" w:hint="eastAsia"/>
            <w:lang w:eastAsia="zh-CN"/>
          </w:rPr>
          <w:t>(二)、员工包容性政策与实践</w:t>
        </w:r>
        <w:r>
          <w:tab/>
        </w:r>
        <w:r>
          <w:fldChar w:fldCharType="begin"/>
        </w:r>
        <w:r>
          <w:instrText xml:space="preserve"> PAGEREF _Toc4229 \h </w:instrText>
        </w:r>
        <w:r>
          <w:fldChar w:fldCharType="separate"/>
        </w:r>
        <w:r>
          <w:t>55</w:t>
        </w:r>
        <w:r>
          <w:fldChar w:fldCharType="end"/>
        </w:r>
      </w:hyperlink>
    </w:p>
    <w:p>
      <w:pPr>
        <w:pStyle w:val="TOC2"/>
        <w:tabs>
          <w:tab w:val="right" w:leader="dot" w:pos="8306"/>
        </w:tabs>
      </w:pPr>
      <w:hyperlink w:anchor="_Toc5394" w:history="1">
        <w:r>
          <w:rPr>
            <w:rFonts w:ascii="仿宋" w:eastAsia="仿宋" w:hAnsi="仿宋" w:cs="仿宋" w:hint="eastAsia"/>
            <w:lang w:eastAsia="zh-CN"/>
          </w:rPr>
          <w:t>(三)、多元与包容性文化的培育与维护</w:t>
        </w:r>
        <w:r>
          <w:tab/>
        </w:r>
        <w:r>
          <w:fldChar w:fldCharType="begin"/>
        </w:r>
        <w:r>
          <w:instrText xml:space="preserve"> PAGEREF _Toc5394 \h </w:instrText>
        </w:r>
        <w:r>
          <w:fldChar w:fldCharType="separate"/>
        </w:r>
        <w:r>
          <w:t>56</w:t>
        </w:r>
        <w:r>
          <w:fldChar w:fldCharType="end"/>
        </w:r>
      </w:hyperlink>
    </w:p>
    <w:p>
      <w:pPr>
        <w:pStyle w:val="TOC1"/>
        <w:tabs>
          <w:tab w:val="right" w:leader="dot" w:pos="8306"/>
        </w:tabs>
      </w:pPr>
      <w:hyperlink w:anchor="_Toc31083" w:history="1">
        <w:r>
          <w:rPr>
            <w:rFonts w:ascii="仿宋" w:eastAsia="仿宋" w:hAnsi="仿宋" w:cs="仿宋" w:hint="eastAsia"/>
            <w:lang w:eastAsia="zh-CN"/>
          </w:rPr>
          <w:t>十六、第四十八章员工环保与可持续发展</w:t>
        </w:r>
        <w:r>
          <w:tab/>
        </w:r>
        <w:r>
          <w:fldChar w:fldCharType="begin"/>
        </w:r>
        <w:r>
          <w:instrText xml:space="preserve"> PAGEREF _Toc31083 \h </w:instrText>
        </w:r>
        <w:r>
          <w:fldChar w:fldCharType="separate"/>
        </w:r>
        <w:r>
          <w:t>56</w:t>
        </w:r>
        <w:r>
          <w:fldChar w:fldCharType="end"/>
        </w:r>
      </w:hyperlink>
    </w:p>
    <w:p>
      <w:pPr>
        <w:pStyle w:val="TOC2"/>
        <w:tabs>
          <w:tab w:val="right" w:leader="dot" w:pos="8306"/>
        </w:tabs>
      </w:pPr>
      <w:hyperlink w:anchor="_Toc10900" w:history="1">
        <w:r>
          <w:rPr>
            <w:rFonts w:ascii="仿宋" w:eastAsia="仿宋" w:hAnsi="仿宋" w:cs="仿宋" w:hint="eastAsia"/>
            <w:lang w:eastAsia="zh-CN"/>
          </w:rPr>
          <w:t>(一)、环保意识与培训</w:t>
        </w:r>
        <w:r>
          <w:tab/>
        </w:r>
        <w:r>
          <w:fldChar w:fldCharType="begin"/>
        </w:r>
        <w:r>
          <w:instrText xml:space="preserve"> PAGEREF _Toc10900 \h </w:instrText>
        </w:r>
        <w:r>
          <w:fldChar w:fldCharType="separate"/>
        </w:r>
        <w:r>
          <w:t>56</w:t>
        </w:r>
        <w:r>
          <w:fldChar w:fldCharType="end"/>
        </w:r>
      </w:hyperlink>
    </w:p>
    <w:p>
      <w:pPr>
        <w:pStyle w:val="TOC2"/>
        <w:tabs>
          <w:tab w:val="right" w:leader="dot" w:pos="8306"/>
        </w:tabs>
      </w:pPr>
      <w:hyperlink w:anchor="_Toc8178" w:history="1">
        <w:r>
          <w:rPr>
            <w:rFonts w:ascii="仿宋" w:eastAsia="仿宋" w:hAnsi="仿宋" w:cs="仿宋" w:hint="eastAsia"/>
            <w:lang w:eastAsia="zh-CN"/>
          </w:rPr>
          <w:t>(二)、公司环保文化的传播</w:t>
        </w:r>
        <w:r>
          <w:tab/>
        </w:r>
        <w:r>
          <w:fldChar w:fldCharType="begin"/>
        </w:r>
        <w:r>
          <w:instrText xml:space="preserve"> PAGEREF _Toc8178 \h </w:instrText>
        </w:r>
        <w:r>
          <w:fldChar w:fldCharType="separate"/>
        </w:r>
        <w:r>
          <w:t>57</w:t>
        </w:r>
        <w:r>
          <w:fldChar w:fldCharType="end"/>
        </w:r>
      </w:hyperlink>
    </w:p>
    <w:p>
      <w:pPr>
        <w:pStyle w:val="TOC2"/>
        <w:tabs>
          <w:tab w:val="right" w:leader="dot" w:pos="8306"/>
        </w:tabs>
      </w:pPr>
      <w:hyperlink w:anchor="_Toc31483" w:history="1">
        <w:r>
          <w:rPr>
            <w:rFonts w:ascii="仿宋" w:eastAsia="仿宋" w:hAnsi="仿宋" w:cs="仿宋" w:hint="eastAsia"/>
            <w:lang w:eastAsia="zh-CN"/>
          </w:rPr>
          <w:t>(三)、员工参与的环保培训</w:t>
        </w:r>
        <w:r>
          <w:tab/>
        </w:r>
        <w:r>
          <w:fldChar w:fldCharType="begin"/>
        </w:r>
        <w:r>
          <w:instrText xml:space="preserve"> PAGEREF _Toc31483 \h </w:instrText>
        </w:r>
        <w:r>
          <w:fldChar w:fldCharType="separate"/>
        </w:r>
        <w:r>
          <w:t>58</w:t>
        </w:r>
        <w:r>
          <w:fldChar w:fldCharType="end"/>
        </w:r>
      </w:hyperlink>
    </w:p>
    <w:p>
      <w:pPr>
        <w:pStyle w:val="TOC2"/>
        <w:tabs>
          <w:tab w:val="right" w:leader="dot" w:pos="8306"/>
        </w:tabs>
      </w:pPr>
      <w:hyperlink w:anchor="_Toc30567" w:history="1">
        <w:r>
          <w:rPr>
            <w:rFonts w:ascii="仿宋" w:eastAsia="仿宋" w:hAnsi="仿宋" w:cs="仿宋" w:hint="eastAsia"/>
            <w:lang w:eastAsia="zh-CN"/>
          </w:rPr>
          <w:t>(四)、可持续发展目标与实践</w:t>
        </w:r>
        <w:r>
          <w:tab/>
        </w:r>
        <w:r>
          <w:fldChar w:fldCharType="begin"/>
        </w:r>
        <w:r>
          <w:instrText xml:space="preserve"> PAGEREF _Toc30567 \h </w:instrText>
        </w:r>
        <w:r>
          <w:fldChar w:fldCharType="separate"/>
        </w:r>
        <w:r>
          <w:t>59</w:t>
        </w:r>
        <w:r>
          <w:fldChar w:fldCharType="end"/>
        </w:r>
      </w:hyperlink>
    </w:p>
    <w:p>
      <w:pPr>
        <w:pStyle w:val="TOC2"/>
        <w:tabs>
          <w:tab w:val="right" w:leader="dot" w:pos="8306"/>
        </w:tabs>
      </w:pPr>
      <w:hyperlink w:anchor="_Toc23740" w:history="1">
        <w:r>
          <w:rPr>
            <w:rFonts w:ascii="仿宋" w:eastAsia="仿宋" w:hAnsi="仿宋" w:cs="仿宋" w:hint="eastAsia"/>
            <w:lang w:eastAsia="zh-CN"/>
          </w:rPr>
          <w:t>(五)、员工参与可持续项目</w:t>
        </w:r>
        <w:r>
          <w:tab/>
        </w:r>
        <w:r>
          <w:fldChar w:fldCharType="begin"/>
        </w:r>
        <w:r>
          <w:instrText xml:space="preserve"> PAGEREF _Toc23740 \h </w:instrText>
        </w:r>
        <w:r>
          <w:fldChar w:fldCharType="separate"/>
        </w:r>
        <w:r>
          <w:t>60</w:t>
        </w:r>
        <w:r>
          <w:fldChar w:fldCharType="end"/>
        </w:r>
      </w:hyperlink>
    </w:p>
    <w:p>
      <w:pPr>
        <w:pStyle w:val="TOC2"/>
        <w:tabs>
          <w:tab w:val="right" w:leader="dot" w:pos="8306"/>
        </w:tabs>
      </w:pPr>
      <w:hyperlink w:anchor="_Toc21342" w:history="1">
        <w:r>
          <w:rPr>
            <w:rFonts w:ascii="仿宋" w:eastAsia="仿宋" w:hAnsi="仿宋" w:cs="仿宋" w:hint="eastAsia"/>
            <w:lang w:eastAsia="zh-CN"/>
          </w:rPr>
          <w:t>(六)、公司可持续发展的战略规划</w:t>
        </w:r>
        <w:r>
          <w:tab/>
        </w:r>
        <w:r>
          <w:fldChar w:fldCharType="begin"/>
        </w:r>
        <w:r>
          <w:instrText xml:space="preserve"> PAGEREF _Toc21342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手办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649"/>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3132"/>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1699"/>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 项目公司是一家致力于 手办手办行业的公司，成立于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 项目公司的使命是 [公司使命]，旨在通过 [关键业务活动] 提升手办手办行业的整体水平。公司的愿景是 [公司愿景]，立志成为 手办 中的领军企业，引领手办行业未来的发展方向。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项目公司拥有一支充满活力、高度专业化的团队。团队成员具备丰富的手办行业经验和专业知识，致力于通过协同合作实现公司设定的战略目标。公司注重员工培训和发展，提供广阔的职业发展空间。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21848"/>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在市场拓展和品牌建设方面具有丰富经验，致力于提升公司在手办行业中的市场份额。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XXXX年XX月至今，加入公司担任技术总监，负责产品研发和创新项目管理。具备深厚的技术功底和团队领导能力，对手办行业技术发展有深刻见解。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3225"/>
      <w:r>
        <w:rPr>
          <w:rFonts w:ascii="仿宋" w:eastAsia="仿宋" w:hAnsi="仿宋" w:cs="仿宋" w:hint="eastAsia"/>
          <w:sz w:val="28"/>
          <w:lang w:eastAsia="zh-CN"/>
        </w:rPr>
        <w:t>二、员工沟通技巧培训与人际关系管理</w:t>
      </w:r>
      <w:bookmarkEnd w:id="6"/>
    </w:p>
    <w:p>
      <w:pPr>
        <w:pStyle w:val="Heading2"/>
        <w:rPr>
          <w:rFonts w:ascii="仿宋" w:eastAsia="仿宋" w:hAnsi="仿宋" w:cs="仿宋" w:hint="eastAsia"/>
          <w:lang w:eastAsia="zh-CN"/>
        </w:rPr>
      </w:pPr>
      <w:bookmarkStart w:id="7" w:name="_Toc25274"/>
      <w:r>
        <w:rPr>
          <w:rFonts w:ascii="仿宋" w:eastAsia="仿宋" w:hAnsi="仿宋" w:cs="仿宋" w:hint="eastAsia"/>
          <w:lang w:eastAsia="zh-CN"/>
        </w:rPr>
        <w:t>(一)、沟通技巧的重要性及培训计划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8" w:name="_Toc6493"/>
      <w:r>
        <w:rPr>
          <w:rFonts w:ascii="仿宋" w:eastAsia="仿宋" w:hAnsi="仿宋" w:cs="仿宋" w:hint="eastAsia"/>
          <w:sz w:val="28"/>
          <w:lang w:eastAsia="zh-CN"/>
        </w:rPr>
        <w:t>(二)、人际关系管理的原则与方法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9" w:name="_Toc1105"/>
      <w:r>
        <w:rPr>
          <w:rFonts w:ascii="仿宋" w:eastAsia="仿宋" w:hAnsi="仿宋" w:cs="仿宋" w:hint="eastAsia"/>
          <w:sz w:val="28"/>
          <w:lang w:eastAsia="zh-CN"/>
        </w:rPr>
        <w:t>(三)、良好人际关系的建立与维护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0" w:name="_Toc10505"/>
      <w:r>
        <w:rPr>
          <w:rFonts w:ascii="仿宋" w:eastAsia="仿宋" w:hAnsi="仿宋" w:cs="仿宋" w:hint="eastAsia"/>
          <w:sz w:val="28"/>
          <w:lang w:eastAsia="zh-CN"/>
        </w:rPr>
        <w:t>三、薪酬制度管理</w:t>
      </w:r>
      <w:bookmarkEnd w:id="10"/>
    </w:p>
    <w:p>
      <w:pPr>
        <w:pStyle w:val="Heading2"/>
        <w:rPr>
          <w:rFonts w:ascii="仿宋" w:eastAsia="仿宋" w:hAnsi="仿宋" w:cs="仿宋" w:hint="eastAsia"/>
          <w:lang w:eastAsia="zh-CN"/>
        </w:rPr>
      </w:pPr>
      <w:bookmarkStart w:id="11" w:name="_Toc5013"/>
      <w:r>
        <w:rPr>
          <w:rFonts w:ascii="仿宋" w:eastAsia="仿宋" w:hAnsi="仿宋" w:cs="仿宋" w:hint="eastAsia"/>
          <w:lang w:eastAsia="zh-CN"/>
        </w:rPr>
        <w:t>(一)、薪酬管理制度</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手办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8034"/>
      <w:r>
        <w:rPr>
          <w:rFonts w:ascii="仿宋" w:eastAsia="仿宋" w:hAnsi="仿宋" w:cs="仿宋" w:hint="eastAsia"/>
          <w:sz w:val="28"/>
          <w:lang w:eastAsia="zh-CN"/>
        </w:rPr>
        <w:t>(二)、奖金制度的制定</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奖励员工参与和完成相关技能培训，提高员工的专业素养。设立明确的培训计划和奖金发放标准，鼓励员工持续学习和提升自身技能，以适应市场和手办行业的变化。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6618"/>
      <w:r>
        <w:rPr>
          <w:rFonts w:ascii="仿宋" w:eastAsia="仿宋" w:hAnsi="仿宋" w:cs="仿宋" w:hint="eastAsia"/>
          <w:sz w:val="28"/>
          <w:lang w:eastAsia="zh-CN"/>
        </w:rPr>
        <w:t>(三)、岗位薪酬体系设计</w:t>
      </w:r>
      <w:bookmarkEnd w:id="13"/>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4" w:name="_Toc8456"/>
      <w:r>
        <w:rPr>
          <w:rFonts w:ascii="仿宋" w:eastAsia="仿宋" w:hAnsi="仿宋" w:cs="仿宋" w:hint="eastAsia"/>
          <w:sz w:val="28"/>
          <w:lang w:eastAsia="zh-CN"/>
        </w:rPr>
        <w:t>(四)、绩效薪酬体系设计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5" w:name="_Toc30961"/>
      <w:r>
        <w:rPr>
          <w:rFonts w:ascii="仿宋" w:eastAsia="仿宋" w:hAnsi="仿宋" w:cs="仿宋" w:hint="eastAsia"/>
          <w:sz w:val="28"/>
          <w:lang w:eastAsia="zh-CN"/>
        </w:rPr>
        <w:t>四、手办行业背景分析</w:t>
      </w:r>
      <w:bookmarkEnd w:id="15"/>
    </w:p>
    <w:p>
      <w:pPr>
        <w:pStyle w:val="Heading2"/>
        <w:rPr>
          <w:rFonts w:ascii="仿宋" w:eastAsia="仿宋" w:hAnsi="仿宋" w:cs="仿宋" w:hint="eastAsia"/>
          <w:lang w:eastAsia="zh-CN"/>
        </w:rPr>
      </w:pPr>
      <w:bookmarkStart w:id="16" w:name="_Toc12973"/>
      <w:r>
        <w:rPr>
          <w:rFonts w:ascii="仿宋" w:eastAsia="仿宋" w:hAnsi="仿宋" w:cs="仿宋" w:hint="eastAsia"/>
          <w:lang w:eastAsia="zh-CN"/>
        </w:rPr>
        <w:t>(一)、手办行业背景分析</w:t>
      </w:r>
      <w:bookmarkEnd w:id="16"/>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手办行业是一个充满活力且不断演变的领域。近年来，该手办行业经历了显著的增长，这一增长主要受益于多方面的推动因素，尤其是技术创新和市场需求的持续增加。技术创新为手办行业带来了新的商业模式和解决方案，而不断增长的市场需求则推动了手办行业的整体扩张。这使得</w:t>
      </w:r>
      <w:r>
        <w:rPr>
          <w:rFonts w:ascii="仿宋" w:eastAsia="仿宋" w:hAnsi="仿宋" w:cs="仿宋" w:hint="eastAsia"/>
          <w:sz w:val="28"/>
          <w:lang w:eastAsia="zh-CN"/>
        </w:rPr>
        <w:t xml:space="preserve"> 手办行业成为当前经济中备受关注的一个重要组成部分。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行业的市场规模持续扩大，预计未来几年仍将保持良好的增长势头。这一趋势得益于多种因素，其中包括数字化转型、全球化市场和消费者需求的多样化。数字化转型推动了手办行业内各个环节的效率提升，全球化市场为企业提供了更广阔的业务机会，而消费者需求的多样化则促使手办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手办行业呈现激烈的竞争格局，主要由一些领先的企业主导市场。这些企业通常在创新、市场份额和客户忠诚度等方面表现出强大的竞争力。随着手办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手办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手办行业发展的关键因素之一。新技术的引入，如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手办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展望未来，手办行业仍然充满挑战和机遇。随着全球经济的发展和技术的不断进步，手办行业参与者将面临着更多的发展机会。然而，需要时刻保持敏锐的市场洞察，灵活调整战略，以适应变化中的环境。对于 手办行业的未来，持乐观但谨慎的态度，不断优化业务模式和提升核心竞争力是至关重要的。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8451"/>
      <w:r>
        <w:rPr>
          <w:rFonts w:ascii="仿宋" w:eastAsia="仿宋" w:hAnsi="仿宋" w:cs="仿宋" w:hint="eastAsia"/>
          <w:sz w:val="28"/>
          <w:lang w:eastAsia="zh-CN"/>
        </w:rPr>
        <w:t>五、第八章员工绩效管理</w:t>
      </w:r>
      <w:bookmarkEnd w:id="17"/>
    </w:p>
    <w:p>
      <w:pPr>
        <w:pStyle w:val="Heading2"/>
        <w:rPr>
          <w:rFonts w:ascii="仿宋" w:eastAsia="仿宋" w:hAnsi="仿宋" w:cs="仿宋" w:hint="eastAsia"/>
          <w:lang w:eastAsia="zh-CN"/>
        </w:rPr>
      </w:pPr>
      <w:bookmarkStart w:id="18" w:name="_Toc9105"/>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4773"/>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0" w:name="_Toc737"/>
      <w:r>
        <w:rPr>
          <w:rFonts w:ascii="仿宋" w:eastAsia="仿宋" w:hAnsi="仿宋" w:cs="仿宋" w:hint="eastAsia"/>
          <w:sz w:val="28"/>
          <w:lang w:eastAsia="zh-CN"/>
        </w:rPr>
        <w:t>(三)、激励与奖惩机制</w:t>
      </w:r>
      <w:bookmarkEnd w:id="20"/>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1" w:name="_Toc21680"/>
      <w:r>
        <w:rPr>
          <w:rFonts w:ascii="仿宋" w:eastAsia="仿宋" w:hAnsi="仿宋" w:cs="仿宋" w:hint="eastAsia"/>
          <w:sz w:val="28"/>
          <w:lang w:eastAsia="zh-CN"/>
        </w:rPr>
        <w:t>六、第二十六章人才留存与流失管理</w:t>
      </w:r>
      <w:bookmarkEnd w:id="21"/>
    </w:p>
    <w:p>
      <w:pPr>
        <w:pStyle w:val="Heading2"/>
        <w:rPr>
          <w:rFonts w:ascii="仿宋" w:eastAsia="仿宋" w:hAnsi="仿宋" w:cs="仿宋" w:hint="eastAsia"/>
          <w:lang w:eastAsia="zh-CN"/>
        </w:rPr>
      </w:pPr>
      <w:bookmarkStart w:id="22" w:name="_Toc9965"/>
      <w:r>
        <w:rPr>
          <w:rFonts w:ascii="仿宋" w:eastAsia="仿宋" w:hAnsi="仿宋" w:cs="仿宋" w:hint="eastAsia"/>
          <w:lang w:eastAsia="zh-CN"/>
        </w:rPr>
        <w:t>(一)、人才留存策略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23" w:name="_Toc2983"/>
      <w:r>
        <w:rPr>
          <w:rFonts w:ascii="仿宋" w:eastAsia="仿宋" w:hAnsi="仿宋" w:cs="仿宋" w:hint="eastAsia"/>
          <w:sz w:val="28"/>
          <w:lang w:eastAsia="zh-CN"/>
        </w:rPr>
        <w:t>(二)、人才流失分析与改进</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24" w:name="_Toc29650"/>
      <w:r>
        <w:rPr>
          <w:rFonts w:ascii="仿宋" w:eastAsia="仿宋" w:hAnsi="仿宋" w:cs="仿宋" w:hint="eastAsia"/>
          <w:sz w:val="28"/>
          <w:lang w:eastAsia="zh-CN"/>
        </w:rPr>
        <w:t>(三)、持续改进与未来展望</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手办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25" w:name="_Toc15927"/>
      <w:r>
        <w:rPr>
          <w:rFonts w:ascii="仿宋" w:eastAsia="仿宋" w:hAnsi="仿宋" w:cs="仿宋" w:hint="eastAsia"/>
          <w:sz w:val="28"/>
          <w:lang w:eastAsia="zh-CN"/>
        </w:rPr>
        <w:t>七、第三十二章未来发展愿景</w:t>
      </w:r>
      <w:bookmarkEnd w:id="25"/>
    </w:p>
    <w:p>
      <w:pPr>
        <w:pStyle w:val="Heading2"/>
        <w:rPr>
          <w:rFonts w:ascii="仿宋" w:eastAsia="仿宋" w:hAnsi="仿宋" w:cs="仿宋" w:hint="eastAsia"/>
          <w:lang w:eastAsia="zh-CN"/>
        </w:rPr>
      </w:pPr>
      <w:bookmarkStart w:id="26" w:name="_Toc17544"/>
      <w:r>
        <w:rPr>
          <w:rFonts w:ascii="仿宋" w:eastAsia="仿宋" w:hAnsi="仿宋" w:cs="仿宋" w:hint="eastAsia"/>
          <w:lang w:eastAsia="zh-CN"/>
        </w:rPr>
        <w:t>(一)、员工职业生涯管理的未来趋势</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未来，员工职业生涯管理将更加注重个性化和全面性。个体员工将更积极参与自己职业路径的规划，借助先进的技术和数据分析，实现个性化的职业发展规划。智能化的职业咨询系统和人才管理平台将为员工提供更精准的职业建议，根据个体的技能、兴趣和发展需求，量身定制职业生涯发展路径。</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未来的员工职业生涯管理还将更加注重跨界和多元发展。随着企业的全球化和多样化发展，员工需要具备更广泛的技能和经验。职业生涯将不再被限制在某一个领域，而是鼓励员工在不同领域间灵活转换，实现跨界发展。企业将通过提供多元化的培训和发展机会，支持员工实现跨领域的职业愿景。</w:t>
      </w:r>
    </w:p>
    <w:p>
      <w:pPr>
        <w:pStyle w:val="Heading2"/>
        <w:ind w:firstLine="560" w:firstLineChars="200"/>
        <w:rPr>
          <w:rFonts w:ascii="仿宋" w:eastAsia="仿宋" w:hAnsi="仿宋" w:cs="仿宋" w:hint="eastAsia"/>
          <w:sz w:val="28"/>
          <w:lang w:eastAsia="zh-CN"/>
        </w:rPr>
      </w:pPr>
      <w:bookmarkStart w:id="27" w:name="_Toc30346"/>
      <w:r>
        <w:rPr>
          <w:rFonts w:ascii="仿宋" w:eastAsia="仿宋" w:hAnsi="仿宋" w:cs="仿宋" w:hint="eastAsia"/>
          <w:sz w:val="28"/>
          <w:lang w:eastAsia="zh-CN"/>
        </w:rPr>
        <w:t>(二)、公司在员工发展中的未来愿景</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公司在未来的发展中将更加注重员工全面发展和幸福感的提升。公司愿景将不仅仅局限于经济指标的增长，而是以员工的全面发展为核心。公司将加大对员工培训和学习的投入，鼓励员工不断提升自己的技能水平，适应未来工作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公司愿景还将更加强调企业的社会责任和可持续发展。公司将以员工为中心，积极参与社会公益活动，关注环境保护、社会公正等议题。通过积极履行社会责任，公司将在员工心目中建立起更加积极向上的形象，吸引更多有责任心的人才加入。</w:t>
      </w:r>
    </w:p>
    <w:p>
      <w:pPr>
        <w:ind w:firstLine="560" w:firstLineChars="200"/>
        <w:rPr>
          <w:rFonts w:ascii="仿宋" w:eastAsia="仿宋" w:hAnsi="仿宋" w:cs="仿宋" w:hint="eastAsia"/>
          <w:sz w:val="28"/>
        </w:rPr>
      </w:pPr>
      <w:r>
        <w:rPr>
          <w:rFonts w:ascii="仿宋" w:eastAsia="仿宋" w:hAnsi="仿宋" w:cs="仿宋" w:hint="eastAsia"/>
          <w:sz w:val="28"/>
          <w:lang w:eastAsia="zh-CN"/>
        </w:rPr>
        <w:t>另外，未来公司愿景还将更注重员工的工作体验和幸福感。公司将提供更灵活的工作安排，支持远程办公和弹性工作制度。通过创造更健康、宽松的工作环境，公司将激发员工的创造力和工作热情，实现员工与公司共同发展的愿景。</w:t>
      </w:r>
    </w:p>
    <w:p>
      <w:pPr>
        <w:pStyle w:val="Heading1"/>
        <w:ind w:firstLine="560" w:firstLineChars="200"/>
        <w:rPr>
          <w:rFonts w:ascii="仿宋" w:eastAsia="仿宋" w:hAnsi="仿宋" w:cs="仿宋" w:hint="eastAsia"/>
          <w:sz w:val="28"/>
          <w:lang w:eastAsia="zh-CN"/>
        </w:rPr>
      </w:pPr>
      <w:bookmarkStart w:id="28" w:name="_Toc29013"/>
      <w:r>
        <w:rPr>
          <w:rFonts w:ascii="仿宋" w:eastAsia="仿宋" w:hAnsi="仿宋" w:cs="仿宋" w:hint="eastAsia"/>
          <w:sz w:val="28"/>
          <w:lang w:eastAsia="zh-CN"/>
        </w:rPr>
        <w:t>八、第十二章职业伦理与社会责任</w:t>
      </w:r>
      <w:bookmarkEnd w:id="28"/>
    </w:p>
    <w:p>
      <w:pPr>
        <w:pStyle w:val="Heading2"/>
        <w:rPr>
          <w:rFonts w:ascii="仿宋" w:eastAsia="仿宋" w:hAnsi="仿宋" w:cs="仿宋" w:hint="eastAsia"/>
          <w:lang w:eastAsia="zh-CN"/>
        </w:rPr>
      </w:pPr>
      <w:bookmarkStart w:id="29" w:name="_Toc28522"/>
      <w:r>
        <w:rPr>
          <w:rFonts w:ascii="仿宋" w:eastAsia="仿宋" w:hAnsi="仿宋" w:cs="仿宋" w:hint="eastAsia"/>
          <w:lang w:eastAsia="zh-CN"/>
        </w:rPr>
        <w:t>(一)、职业道德规范</w:t>
      </w:r>
      <w:bookmarkEnd w:id="29"/>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手办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30" w:name="_Toc1789"/>
      <w:r>
        <w:rPr>
          <w:rFonts w:ascii="仿宋" w:eastAsia="仿宋" w:hAnsi="仿宋" w:cs="仿宋" w:hint="eastAsia"/>
          <w:sz w:val="28"/>
          <w:lang w:eastAsia="zh-CN"/>
        </w:rPr>
        <w:t>(二)、社会责任履行</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31" w:name="_Toc13125"/>
      <w:r>
        <w:rPr>
          <w:rFonts w:ascii="仿宋" w:eastAsia="仿宋" w:hAnsi="仿宋" w:cs="仿宋" w:hint="eastAsia"/>
          <w:sz w:val="28"/>
          <w:lang w:eastAsia="zh-CN"/>
        </w:rPr>
        <w:t>九、第三十八章员工社交媒体管理</w:t>
      </w:r>
      <w:bookmarkEnd w:id="31"/>
    </w:p>
    <w:p>
      <w:pPr>
        <w:pStyle w:val="Heading2"/>
        <w:rPr>
          <w:rFonts w:ascii="仿宋" w:eastAsia="仿宋" w:hAnsi="仿宋" w:cs="仿宋" w:hint="eastAsia"/>
          <w:lang w:eastAsia="zh-CN"/>
        </w:rPr>
      </w:pPr>
      <w:bookmarkStart w:id="32" w:name="_Toc7190"/>
      <w:r>
        <w:rPr>
          <w:rFonts w:ascii="仿宋" w:eastAsia="仿宋" w:hAnsi="仿宋" w:cs="仿宋" w:hint="eastAsia"/>
          <w:lang w:eastAsia="zh-CN"/>
        </w:rPr>
        <w:t>(一)、员工社交媒体政策</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https://d.book118.com/416213232224010034</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手办行业员工职业发展规划与管理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E20B44"/>
    <w:rsid w:val="74E20B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416213232224010034"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2023-12-19T01:12:00Z</dcterms:created>
  <dcterms:modified xsi:type="dcterms:W3CDTF">2023-12-19T01:12:33Z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D825EF17BB744D21BD6F744B1D534825_11</vt:lpwstr>
  </property>
  <property fmtid="{D5CDD505-2E9C-101B-9397-08002B2CF9AE}" pid="3" name="KSOProductBuildVer">
    <vt:lpwstr>2052-12.1.0.16120</vt:lpwstr>
  </property>
</Properties>
</file>