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施肥机械项目规划设计纲要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16" w:history="1">
        <w:r>
          <w:rPr>
            <w:rFonts w:ascii="仿宋" w:eastAsia="仿宋" w:hAnsi="仿宋" w:cs="仿宋" w:hint="eastAsia"/>
            <w:lang w:eastAsia="zh-CN"/>
          </w:rPr>
          <w:t>概论</w:t>
        </w:r>
        <w:r>
          <w:tab/>
        </w:r>
        <w:r>
          <w:fldChar w:fldCharType="begin"/>
        </w:r>
        <w:r>
          <w:instrText xml:space="preserve"> PAGEREF _Toc32116 \h </w:instrText>
        </w:r>
        <w:r>
          <w:fldChar w:fldCharType="separate"/>
        </w:r>
        <w:r>
          <w:t>3</w:t>
        </w:r>
        <w:r>
          <w:fldChar w:fldCharType="end"/>
        </w:r>
      </w:hyperlink>
    </w:p>
    <w:p>
      <w:pPr>
        <w:pStyle w:val="TOC1"/>
        <w:tabs>
          <w:tab w:val="right" w:leader="dot" w:pos="8306"/>
        </w:tabs>
      </w:pPr>
      <w:hyperlink w:anchor="_Toc29609" w:history="1">
        <w:r>
          <w:rPr>
            <w:rFonts w:ascii="仿宋" w:eastAsia="仿宋" w:hAnsi="仿宋" w:cs="仿宋" w:hint="eastAsia"/>
            <w:lang w:eastAsia="zh-CN"/>
          </w:rPr>
          <w:t>一、施肥机械项目建设背景及必要性分析</w:t>
        </w:r>
        <w:r>
          <w:tab/>
        </w:r>
        <w:r>
          <w:fldChar w:fldCharType="begin"/>
        </w:r>
        <w:r>
          <w:instrText xml:space="preserve"> PAGEREF _Toc29609 \h </w:instrText>
        </w:r>
        <w:r>
          <w:fldChar w:fldCharType="separate"/>
        </w:r>
        <w:r>
          <w:t>3</w:t>
        </w:r>
        <w:r>
          <w:fldChar w:fldCharType="end"/>
        </w:r>
      </w:hyperlink>
    </w:p>
    <w:p>
      <w:pPr>
        <w:pStyle w:val="TOC2"/>
        <w:tabs>
          <w:tab w:val="right" w:leader="dot" w:pos="8306"/>
        </w:tabs>
      </w:pPr>
      <w:hyperlink w:anchor="_Toc8700" w:history="1">
        <w:r>
          <w:rPr>
            <w:rFonts w:ascii="仿宋" w:eastAsia="仿宋" w:hAnsi="仿宋" w:cs="仿宋" w:hint="eastAsia"/>
            <w:lang w:eastAsia="zh-CN"/>
          </w:rPr>
          <w:t>(一)、施肥机械项目背景分析</w:t>
        </w:r>
        <w:r>
          <w:tab/>
        </w:r>
        <w:r>
          <w:fldChar w:fldCharType="begin"/>
        </w:r>
        <w:r>
          <w:instrText xml:space="preserve"> PAGEREF _Toc8700 \h </w:instrText>
        </w:r>
        <w:r>
          <w:fldChar w:fldCharType="separate"/>
        </w:r>
        <w:r>
          <w:t>3</w:t>
        </w:r>
        <w:r>
          <w:fldChar w:fldCharType="end"/>
        </w:r>
      </w:hyperlink>
    </w:p>
    <w:p>
      <w:pPr>
        <w:pStyle w:val="TOC2"/>
        <w:tabs>
          <w:tab w:val="right" w:leader="dot" w:pos="8306"/>
        </w:tabs>
      </w:pPr>
      <w:hyperlink w:anchor="_Toc18010" w:history="1">
        <w:r>
          <w:rPr>
            <w:rFonts w:ascii="仿宋" w:eastAsia="仿宋" w:hAnsi="仿宋" w:cs="仿宋" w:hint="eastAsia"/>
            <w:lang w:eastAsia="zh-CN"/>
          </w:rPr>
          <w:t>(二)、施肥机械项目建设必要性分析</w:t>
        </w:r>
        <w:r>
          <w:tab/>
        </w:r>
        <w:r>
          <w:fldChar w:fldCharType="begin"/>
        </w:r>
        <w:r>
          <w:instrText xml:space="preserve"> PAGEREF _Toc18010 \h </w:instrText>
        </w:r>
        <w:r>
          <w:fldChar w:fldCharType="separate"/>
        </w:r>
        <w:r>
          <w:t>5</w:t>
        </w:r>
        <w:r>
          <w:fldChar w:fldCharType="end"/>
        </w:r>
      </w:hyperlink>
    </w:p>
    <w:p>
      <w:pPr>
        <w:pStyle w:val="TOC1"/>
        <w:tabs>
          <w:tab w:val="right" w:leader="dot" w:pos="8306"/>
        </w:tabs>
      </w:pPr>
      <w:hyperlink w:anchor="_Toc25771" w:history="1">
        <w:r>
          <w:rPr>
            <w:rFonts w:ascii="仿宋" w:eastAsia="仿宋" w:hAnsi="仿宋" w:cs="仿宋" w:hint="eastAsia"/>
            <w:lang w:eastAsia="zh-CN"/>
          </w:rPr>
          <w:t>二、施肥机械项目土建工程</w:t>
        </w:r>
        <w:r>
          <w:tab/>
        </w:r>
        <w:r>
          <w:fldChar w:fldCharType="begin"/>
        </w:r>
        <w:r>
          <w:instrText xml:space="preserve"> PAGEREF _Toc25771 \h </w:instrText>
        </w:r>
        <w:r>
          <w:fldChar w:fldCharType="separate"/>
        </w:r>
        <w:r>
          <w:t>6</w:t>
        </w:r>
        <w:r>
          <w:fldChar w:fldCharType="end"/>
        </w:r>
      </w:hyperlink>
    </w:p>
    <w:p>
      <w:pPr>
        <w:pStyle w:val="TOC2"/>
        <w:tabs>
          <w:tab w:val="right" w:leader="dot" w:pos="8306"/>
        </w:tabs>
      </w:pPr>
      <w:hyperlink w:anchor="_Toc23342" w:history="1">
        <w:r>
          <w:rPr>
            <w:rFonts w:ascii="仿宋" w:eastAsia="仿宋" w:hAnsi="仿宋" w:cs="仿宋" w:hint="eastAsia"/>
            <w:lang w:eastAsia="zh-CN"/>
          </w:rPr>
          <w:t>(一)、建筑工程设计原则</w:t>
        </w:r>
        <w:r>
          <w:tab/>
        </w:r>
        <w:r>
          <w:fldChar w:fldCharType="begin"/>
        </w:r>
        <w:r>
          <w:instrText xml:space="preserve"> PAGEREF _Toc23342 \h </w:instrText>
        </w:r>
        <w:r>
          <w:fldChar w:fldCharType="separate"/>
        </w:r>
        <w:r>
          <w:t>6</w:t>
        </w:r>
        <w:r>
          <w:fldChar w:fldCharType="end"/>
        </w:r>
      </w:hyperlink>
    </w:p>
    <w:p>
      <w:pPr>
        <w:pStyle w:val="TOC2"/>
        <w:tabs>
          <w:tab w:val="right" w:leader="dot" w:pos="8306"/>
        </w:tabs>
      </w:pPr>
      <w:hyperlink w:anchor="_Toc26679" w:history="1">
        <w:r>
          <w:rPr>
            <w:rFonts w:ascii="仿宋" w:eastAsia="仿宋" w:hAnsi="仿宋" w:cs="仿宋" w:hint="eastAsia"/>
            <w:lang w:eastAsia="zh-CN"/>
          </w:rPr>
          <w:t>(二)、土建工程设计年限及安全等级</w:t>
        </w:r>
        <w:r>
          <w:tab/>
        </w:r>
        <w:r>
          <w:fldChar w:fldCharType="begin"/>
        </w:r>
        <w:r>
          <w:instrText xml:space="preserve"> PAGEREF _Toc26679 \h </w:instrText>
        </w:r>
        <w:r>
          <w:fldChar w:fldCharType="separate"/>
        </w:r>
        <w:r>
          <w:t>7</w:t>
        </w:r>
        <w:r>
          <w:fldChar w:fldCharType="end"/>
        </w:r>
      </w:hyperlink>
    </w:p>
    <w:p>
      <w:pPr>
        <w:pStyle w:val="TOC2"/>
        <w:tabs>
          <w:tab w:val="right" w:leader="dot" w:pos="8306"/>
        </w:tabs>
      </w:pPr>
      <w:hyperlink w:anchor="_Toc147" w:history="1">
        <w:r>
          <w:rPr>
            <w:rFonts w:ascii="仿宋" w:eastAsia="仿宋" w:hAnsi="仿宋" w:cs="仿宋" w:hint="eastAsia"/>
            <w:lang w:eastAsia="zh-CN"/>
          </w:rPr>
          <w:t>(三)、建筑工程设计总体要求</w:t>
        </w:r>
        <w:r>
          <w:tab/>
        </w:r>
        <w:r>
          <w:fldChar w:fldCharType="begin"/>
        </w:r>
        <w:r>
          <w:instrText xml:space="preserve"> PAGEREF _Toc147 \h </w:instrText>
        </w:r>
        <w:r>
          <w:fldChar w:fldCharType="separate"/>
        </w:r>
        <w:r>
          <w:t>8</w:t>
        </w:r>
        <w:r>
          <w:fldChar w:fldCharType="end"/>
        </w:r>
      </w:hyperlink>
    </w:p>
    <w:p>
      <w:pPr>
        <w:pStyle w:val="TOC2"/>
        <w:tabs>
          <w:tab w:val="right" w:leader="dot" w:pos="8306"/>
        </w:tabs>
      </w:pPr>
      <w:hyperlink w:anchor="_Toc1414" w:history="1">
        <w:r>
          <w:rPr>
            <w:rFonts w:ascii="仿宋" w:eastAsia="仿宋" w:hAnsi="仿宋" w:cs="仿宋" w:hint="eastAsia"/>
            <w:lang w:eastAsia="zh-CN"/>
          </w:rPr>
          <w:t>(四)、土建工程建设指标</w:t>
        </w:r>
        <w:r>
          <w:tab/>
        </w:r>
        <w:r>
          <w:fldChar w:fldCharType="begin"/>
        </w:r>
        <w:r>
          <w:instrText xml:space="preserve"> PAGEREF _Toc1414 \h </w:instrText>
        </w:r>
        <w:r>
          <w:fldChar w:fldCharType="separate"/>
        </w:r>
        <w:r>
          <w:t>9</w:t>
        </w:r>
        <w:r>
          <w:fldChar w:fldCharType="end"/>
        </w:r>
      </w:hyperlink>
    </w:p>
    <w:p>
      <w:pPr>
        <w:pStyle w:val="TOC1"/>
        <w:tabs>
          <w:tab w:val="right" w:leader="dot" w:pos="8306"/>
        </w:tabs>
      </w:pPr>
      <w:hyperlink w:anchor="_Toc10057" w:history="1">
        <w:r>
          <w:rPr>
            <w:rFonts w:ascii="仿宋" w:eastAsia="仿宋" w:hAnsi="仿宋" w:cs="仿宋" w:hint="eastAsia"/>
            <w:lang w:eastAsia="zh-CN"/>
          </w:rPr>
          <w:t>三、施肥机械项目概论</w:t>
        </w:r>
        <w:r>
          <w:tab/>
        </w:r>
        <w:r>
          <w:fldChar w:fldCharType="begin"/>
        </w:r>
        <w:r>
          <w:instrText xml:space="preserve"> PAGEREF _Toc10057 \h </w:instrText>
        </w:r>
        <w:r>
          <w:fldChar w:fldCharType="separate"/>
        </w:r>
        <w:r>
          <w:t>9</w:t>
        </w:r>
        <w:r>
          <w:fldChar w:fldCharType="end"/>
        </w:r>
      </w:hyperlink>
    </w:p>
    <w:p>
      <w:pPr>
        <w:pStyle w:val="TOC2"/>
        <w:tabs>
          <w:tab w:val="right" w:leader="dot" w:pos="8306"/>
        </w:tabs>
      </w:pPr>
      <w:hyperlink w:anchor="_Toc8221" w:history="1">
        <w:r>
          <w:rPr>
            <w:rFonts w:ascii="仿宋" w:eastAsia="仿宋" w:hAnsi="仿宋" w:cs="仿宋" w:hint="eastAsia"/>
            <w:lang w:eastAsia="zh-CN"/>
          </w:rPr>
          <w:t>(一)、施肥机械项目概况</w:t>
        </w:r>
        <w:r>
          <w:tab/>
        </w:r>
        <w:r>
          <w:fldChar w:fldCharType="begin"/>
        </w:r>
        <w:r>
          <w:instrText xml:space="preserve"> PAGEREF _Toc8221 \h </w:instrText>
        </w:r>
        <w:r>
          <w:fldChar w:fldCharType="separate"/>
        </w:r>
        <w:r>
          <w:t>9</w:t>
        </w:r>
        <w:r>
          <w:fldChar w:fldCharType="end"/>
        </w:r>
      </w:hyperlink>
    </w:p>
    <w:p>
      <w:pPr>
        <w:pStyle w:val="TOC2"/>
        <w:tabs>
          <w:tab w:val="right" w:leader="dot" w:pos="8306"/>
        </w:tabs>
      </w:pPr>
      <w:hyperlink w:anchor="_Toc2935" w:history="1">
        <w:r>
          <w:rPr>
            <w:rFonts w:ascii="仿宋" w:eastAsia="仿宋" w:hAnsi="仿宋" w:cs="仿宋" w:hint="eastAsia"/>
            <w:lang w:eastAsia="zh-CN"/>
          </w:rPr>
          <w:t>(二)、施肥机械项目目标</w:t>
        </w:r>
        <w:r>
          <w:tab/>
        </w:r>
        <w:r>
          <w:fldChar w:fldCharType="begin"/>
        </w:r>
        <w:r>
          <w:instrText xml:space="preserve"> PAGEREF _Toc2935 \h </w:instrText>
        </w:r>
        <w:r>
          <w:fldChar w:fldCharType="separate"/>
        </w:r>
        <w:r>
          <w:t>11</w:t>
        </w:r>
        <w:r>
          <w:fldChar w:fldCharType="end"/>
        </w:r>
      </w:hyperlink>
    </w:p>
    <w:p>
      <w:pPr>
        <w:pStyle w:val="TOC2"/>
        <w:tabs>
          <w:tab w:val="right" w:leader="dot" w:pos="8306"/>
        </w:tabs>
      </w:pPr>
      <w:hyperlink w:anchor="_Toc14171" w:history="1">
        <w:r>
          <w:rPr>
            <w:rFonts w:ascii="仿宋" w:eastAsia="仿宋" w:hAnsi="仿宋" w:cs="仿宋" w:hint="eastAsia"/>
            <w:lang w:eastAsia="zh-CN"/>
          </w:rPr>
          <w:t>(三)、施肥机械项目提出的理由</w:t>
        </w:r>
        <w:r>
          <w:tab/>
        </w:r>
        <w:r>
          <w:fldChar w:fldCharType="begin"/>
        </w:r>
        <w:r>
          <w:instrText xml:space="preserve"> PAGEREF _Toc14171 \h </w:instrText>
        </w:r>
        <w:r>
          <w:fldChar w:fldCharType="separate"/>
        </w:r>
        <w:r>
          <w:t>12</w:t>
        </w:r>
        <w:r>
          <w:fldChar w:fldCharType="end"/>
        </w:r>
      </w:hyperlink>
    </w:p>
    <w:p>
      <w:pPr>
        <w:pStyle w:val="TOC2"/>
        <w:tabs>
          <w:tab w:val="right" w:leader="dot" w:pos="8306"/>
        </w:tabs>
      </w:pPr>
      <w:hyperlink w:anchor="_Toc23437" w:history="1">
        <w:r>
          <w:rPr>
            <w:rFonts w:ascii="仿宋" w:eastAsia="仿宋" w:hAnsi="仿宋" w:cs="仿宋" w:hint="eastAsia"/>
            <w:lang w:eastAsia="zh-CN"/>
          </w:rPr>
          <w:t>(四)、施肥机械项目意义</w:t>
        </w:r>
        <w:r>
          <w:tab/>
        </w:r>
        <w:r>
          <w:fldChar w:fldCharType="begin"/>
        </w:r>
        <w:r>
          <w:instrText xml:space="preserve"> PAGEREF _Toc23437 \h </w:instrText>
        </w:r>
        <w:r>
          <w:fldChar w:fldCharType="separate"/>
        </w:r>
        <w:r>
          <w:t>14</w:t>
        </w:r>
        <w:r>
          <w:fldChar w:fldCharType="end"/>
        </w:r>
      </w:hyperlink>
    </w:p>
    <w:p>
      <w:pPr>
        <w:pStyle w:val="TOC2"/>
        <w:tabs>
          <w:tab w:val="right" w:leader="dot" w:pos="8306"/>
        </w:tabs>
      </w:pPr>
      <w:hyperlink w:anchor="_Toc25165" w:history="1">
        <w:r>
          <w:rPr>
            <w:rFonts w:ascii="仿宋" w:eastAsia="仿宋" w:hAnsi="仿宋" w:cs="仿宋" w:hint="eastAsia"/>
            <w:lang w:eastAsia="zh-CN"/>
          </w:rPr>
          <w:t>(五)、施肥机械项目背景</w:t>
        </w:r>
        <w:r>
          <w:tab/>
        </w:r>
        <w:r>
          <w:fldChar w:fldCharType="begin"/>
        </w:r>
        <w:r>
          <w:instrText xml:space="preserve"> PAGEREF _Toc25165 \h </w:instrText>
        </w:r>
        <w:r>
          <w:fldChar w:fldCharType="separate"/>
        </w:r>
        <w:r>
          <w:t>15</w:t>
        </w:r>
        <w:r>
          <w:fldChar w:fldCharType="end"/>
        </w:r>
      </w:hyperlink>
    </w:p>
    <w:p>
      <w:pPr>
        <w:pStyle w:val="TOC1"/>
        <w:tabs>
          <w:tab w:val="right" w:leader="dot" w:pos="8306"/>
        </w:tabs>
      </w:pPr>
      <w:hyperlink w:anchor="_Toc29498" w:history="1">
        <w:r>
          <w:rPr>
            <w:rFonts w:ascii="仿宋" w:eastAsia="仿宋" w:hAnsi="仿宋" w:cs="仿宋" w:hint="eastAsia"/>
            <w:lang w:eastAsia="zh-CN"/>
          </w:rPr>
          <w:t>四、施肥机械项目危机管理</w:t>
        </w:r>
        <w:r>
          <w:tab/>
        </w:r>
        <w:r>
          <w:fldChar w:fldCharType="begin"/>
        </w:r>
        <w:r>
          <w:instrText xml:space="preserve"> PAGEREF _Toc29498 \h </w:instrText>
        </w:r>
        <w:r>
          <w:fldChar w:fldCharType="separate"/>
        </w:r>
        <w:r>
          <w:t>16</w:t>
        </w:r>
        <w:r>
          <w:fldChar w:fldCharType="end"/>
        </w:r>
      </w:hyperlink>
    </w:p>
    <w:p>
      <w:pPr>
        <w:pStyle w:val="TOC2"/>
        <w:tabs>
          <w:tab w:val="right" w:leader="dot" w:pos="8306"/>
        </w:tabs>
      </w:pPr>
      <w:hyperlink w:anchor="_Toc4954" w:history="1">
        <w:r>
          <w:rPr>
            <w:rFonts w:ascii="仿宋" w:eastAsia="仿宋" w:hAnsi="仿宋" w:cs="仿宋" w:hint="eastAsia"/>
            <w:lang w:eastAsia="zh-CN"/>
          </w:rPr>
          <w:t>(一)、危机预警与识别</w:t>
        </w:r>
        <w:r>
          <w:tab/>
        </w:r>
        <w:r>
          <w:fldChar w:fldCharType="begin"/>
        </w:r>
        <w:r>
          <w:instrText xml:space="preserve"> PAGEREF _Toc4954 \h </w:instrText>
        </w:r>
        <w:r>
          <w:fldChar w:fldCharType="separate"/>
        </w:r>
        <w:r>
          <w:t>16</w:t>
        </w:r>
        <w:r>
          <w:fldChar w:fldCharType="end"/>
        </w:r>
      </w:hyperlink>
    </w:p>
    <w:p>
      <w:pPr>
        <w:pStyle w:val="TOC2"/>
        <w:tabs>
          <w:tab w:val="right" w:leader="dot" w:pos="8306"/>
        </w:tabs>
      </w:pPr>
      <w:hyperlink w:anchor="_Toc13046" w:history="1">
        <w:r>
          <w:rPr>
            <w:rFonts w:ascii="仿宋" w:eastAsia="仿宋" w:hAnsi="仿宋" w:cs="仿宋" w:hint="eastAsia"/>
            <w:lang w:eastAsia="zh-CN"/>
          </w:rPr>
          <w:t>(二)、危机应对与恢复</w:t>
        </w:r>
        <w:r>
          <w:tab/>
        </w:r>
        <w:r>
          <w:fldChar w:fldCharType="begin"/>
        </w:r>
        <w:r>
          <w:instrText xml:space="preserve"> PAGEREF _Toc13046 \h </w:instrText>
        </w:r>
        <w:r>
          <w:fldChar w:fldCharType="separate"/>
        </w:r>
        <w:r>
          <w:t>17</w:t>
        </w:r>
        <w:r>
          <w:fldChar w:fldCharType="end"/>
        </w:r>
      </w:hyperlink>
    </w:p>
    <w:p>
      <w:pPr>
        <w:pStyle w:val="TOC1"/>
        <w:tabs>
          <w:tab w:val="right" w:leader="dot" w:pos="8306"/>
        </w:tabs>
      </w:pPr>
      <w:hyperlink w:anchor="_Toc10778" w:history="1">
        <w:r>
          <w:rPr>
            <w:rFonts w:ascii="仿宋" w:eastAsia="仿宋" w:hAnsi="仿宋" w:cs="仿宋" w:hint="eastAsia"/>
            <w:lang w:eastAsia="zh-CN"/>
          </w:rPr>
          <w:t>五、市场分析、调研</w:t>
        </w:r>
        <w:r>
          <w:tab/>
        </w:r>
        <w:r>
          <w:fldChar w:fldCharType="begin"/>
        </w:r>
        <w:r>
          <w:instrText xml:space="preserve"> PAGEREF _Toc10778 \h </w:instrText>
        </w:r>
        <w:r>
          <w:fldChar w:fldCharType="separate"/>
        </w:r>
        <w:r>
          <w:t>18</w:t>
        </w:r>
        <w:r>
          <w:fldChar w:fldCharType="end"/>
        </w:r>
      </w:hyperlink>
    </w:p>
    <w:p>
      <w:pPr>
        <w:pStyle w:val="TOC2"/>
        <w:tabs>
          <w:tab w:val="right" w:leader="dot" w:pos="8306"/>
        </w:tabs>
      </w:pPr>
      <w:hyperlink w:anchor="_Toc242" w:history="1">
        <w:r>
          <w:rPr>
            <w:rFonts w:ascii="仿宋" w:eastAsia="仿宋" w:hAnsi="仿宋" w:cs="仿宋" w:hint="eastAsia"/>
            <w:lang w:eastAsia="zh-CN"/>
          </w:rPr>
          <w:t>(一)、施肥机械行业分析</w:t>
        </w:r>
        <w:r>
          <w:tab/>
        </w:r>
        <w:r>
          <w:fldChar w:fldCharType="begin"/>
        </w:r>
        <w:r>
          <w:instrText xml:space="preserve"> PAGEREF _Toc242 \h </w:instrText>
        </w:r>
        <w:r>
          <w:fldChar w:fldCharType="separate"/>
        </w:r>
        <w:r>
          <w:t>18</w:t>
        </w:r>
        <w:r>
          <w:fldChar w:fldCharType="end"/>
        </w:r>
      </w:hyperlink>
    </w:p>
    <w:p>
      <w:pPr>
        <w:pStyle w:val="TOC2"/>
        <w:tabs>
          <w:tab w:val="right" w:leader="dot" w:pos="8306"/>
        </w:tabs>
      </w:pPr>
      <w:hyperlink w:anchor="_Toc19731" w:history="1">
        <w:r>
          <w:rPr>
            <w:rFonts w:ascii="仿宋" w:eastAsia="仿宋" w:hAnsi="仿宋" w:cs="仿宋" w:hint="eastAsia"/>
            <w:lang w:eastAsia="zh-CN"/>
          </w:rPr>
          <w:t>(二)、施肥机械市场分析预测</w:t>
        </w:r>
        <w:r>
          <w:tab/>
        </w:r>
        <w:r>
          <w:fldChar w:fldCharType="begin"/>
        </w:r>
        <w:r>
          <w:instrText xml:space="preserve"> PAGEREF _Toc19731 \h </w:instrText>
        </w:r>
        <w:r>
          <w:fldChar w:fldCharType="separate"/>
        </w:r>
        <w:r>
          <w:t>19</w:t>
        </w:r>
        <w:r>
          <w:fldChar w:fldCharType="end"/>
        </w:r>
      </w:hyperlink>
    </w:p>
    <w:p>
      <w:pPr>
        <w:pStyle w:val="TOC1"/>
        <w:tabs>
          <w:tab w:val="right" w:leader="dot" w:pos="8306"/>
        </w:tabs>
      </w:pPr>
      <w:hyperlink w:anchor="_Toc9832" w:history="1">
        <w:r>
          <w:rPr>
            <w:rFonts w:ascii="仿宋" w:eastAsia="仿宋" w:hAnsi="仿宋" w:cs="仿宋" w:hint="eastAsia"/>
            <w:lang w:eastAsia="zh-CN"/>
          </w:rPr>
          <w:t>六、施肥机械项目建设单位说明</w:t>
        </w:r>
        <w:r>
          <w:tab/>
        </w:r>
        <w:r>
          <w:fldChar w:fldCharType="begin"/>
        </w:r>
        <w:r>
          <w:instrText xml:space="preserve"> PAGEREF _Toc9832 \h </w:instrText>
        </w:r>
        <w:r>
          <w:fldChar w:fldCharType="separate"/>
        </w:r>
        <w:r>
          <w:t>20</w:t>
        </w:r>
        <w:r>
          <w:fldChar w:fldCharType="end"/>
        </w:r>
      </w:hyperlink>
    </w:p>
    <w:p>
      <w:pPr>
        <w:pStyle w:val="TOC2"/>
        <w:tabs>
          <w:tab w:val="right" w:leader="dot" w:pos="8306"/>
        </w:tabs>
      </w:pPr>
      <w:hyperlink w:anchor="_Toc4657" w:history="1">
        <w:r>
          <w:rPr>
            <w:rFonts w:ascii="仿宋" w:eastAsia="仿宋" w:hAnsi="仿宋" w:cs="仿宋" w:hint="eastAsia"/>
            <w:lang w:eastAsia="zh-CN"/>
          </w:rPr>
          <w:t>(一)、施肥机械项目承办单位基本情况</w:t>
        </w:r>
        <w:r>
          <w:tab/>
        </w:r>
        <w:r>
          <w:fldChar w:fldCharType="begin"/>
        </w:r>
        <w:r>
          <w:instrText xml:space="preserve"> PAGEREF _Toc4657 \h </w:instrText>
        </w:r>
        <w:r>
          <w:fldChar w:fldCharType="separate"/>
        </w:r>
        <w:r>
          <w:t>20</w:t>
        </w:r>
        <w:r>
          <w:fldChar w:fldCharType="end"/>
        </w:r>
      </w:hyperlink>
    </w:p>
    <w:p>
      <w:pPr>
        <w:pStyle w:val="TOC2"/>
        <w:tabs>
          <w:tab w:val="right" w:leader="dot" w:pos="8306"/>
        </w:tabs>
      </w:pPr>
      <w:hyperlink w:anchor="_Toc5289" w:history="1">
        <w:r>
          <w:rPr>
            <w:rFonts w:ascii="仿宋" w:eastAsia="仿宋" w:hAnsi="仿宋" w:cs="仿宋" w:hint="eastAsia"/>
            <w:lang w:eastAsia="zh-CN"/>
          </w:rPr>
          <w:t>(二)、公司经济效益分析</w:t>
        </w:r>
        <w:r>
          <w:tab/>
        </w:r>
        <w:r>
          <w:fldChar w:fldCharType="begin"/>
        </w:r>
        <w:r>
          <w:instrText xml:space="preserve"> PAGEREF _Toc5289 \h </w:instrText>
        </w:r>
        <w:r>
          <w:fldChar w:fldCharType="separate"/>
        </w:r>
        <w:r>
          <w:t>20</w:t>
        </w:r>
        <w:r>
          <w:fldChar w:fldCharType="end"/>
        </w:r>
      </w:hyperlink>
    </w:p>
    <w:p>
      <w:pPr>
        <w:pStyle w:val="TOC1"/>
        <w:tabs>
          <w:tab w:val="right" w:leader="dot" w:pos="8306"/>
        </w:tabs>
      </w:pPr>
      <w:hyperlink w:anchor="_Toc29752" w:history="1">
        <w:r>
          <w:rPr>
            <w:rFonts w:ascii="仿宋" w:eastAsia="仿宋" w:hAnsi="仿宋" w:cs="仿宋" w:hint="eastAsia"/>
            <w:lang w:eastAsia="zh-CN"/>
          </w:rPr>
          <w:t>七、施肥机械项目社会影响</w:t>
        </w:r>
        <w:r>
          <w:tab/>
        </w:r>
        <w:r>
          <w:fldChar w:fldCharType="begin"/>
        </w:r>
        <w:r>
          <w:instrText xml:space="preserve"> PAGEREF _Toc29752 \h </w:instrText>
        </w:r>
        <w:r>
          <w:fldChar w:fldCharType="separate"/>
        </w:r>
        <w:r>
          <w:t>21</w:t>
        </w:r>
        <w:r>
          <w:fldChar w:fldCharType="end"/>
        </w:r>
      </w:hyperlink>
    </w:p>
    <w:p>
      <w:pPr>
        <w:pStyle w:val="TOC2"/>
        <w:tabs>
          <w:tab w:val="right" w:leader="dot" w:pos="8306"/>
        </w:tabs>
      </w:pPr>
      <w:hyperlink w:anchor="_Toc14168" w:history="1">
        <w:r>
          <w:rPr>
            <w:rFonts w:ascii="仿宋" w:eastAsia="仿宋" w:hAnsi="仿宋" w:cs="仿宋" w:hint="eastAsia"/>
            <w:lang w:eastAsia="zh-CN"/>
          </w:rPr>
          <w:t>(一)、社会责任与义务</w:t>
        </w:r>
        <w:r>
          <w:tab/>
        </w:r>
        <w:r>
          <w:fldChar w:fldCharType="begin"/>
        </w:r>
        <w:r>
          <w:instrText xml:space="preserve"> PAGEREF _Toc14168 \h </w:instrText>
        </w:r>
        <w:r>
          <w:fldChar w:fldCharType="separate"/>
        </w:r>
        <w:r>
          <w:t>21</w:t>
        </w:r>
        <w:r>
          <w:fldChar w:fldCharType="end"/>
        </w:r>
      </w:hyperlink>
    </w:p>
    <w:p>
      <w:pPr>
        <w:pStyle w:val="TOC2"/>
        <w:tabs>
          <w:tab w:val="right" w:leader="dot" w:pos="8306"/>
        </w:tabs>
      </w:pPr>
      <w:hyperlink w:anchor="_Toc17532" w:history="1">
        <w:r>
          <w:rPr>
            <w:rFonts w:ascii="仿宋" w:eastAsia="仿宋" w:hAnsi="仿宋" w:cs="仿宋" w:hint="eastAsia"/>
            <w:lang w:eastAsia="zh-CN"/>
          </w:rPr>
          <w:t>(二)、社会参与与沟通</w:t>
        </w:r>
        <w:r>
          <w:tab/>
        </w:r>
        <w:r>
          <w:fldChar w:fldCharType="begin"/>
        </w:r>
        <w:r>
          <w:instrText xml:space="preserve"> PAGEREF _Toc17532 \h </w:instrText>
        </w:r>
        <w:r>
          <w:fldChar w:fldCharType="separate"/>
        </w:r>
        <w:r>
          <w:t>22</w:t>
        </w:r>
        <w:r>
          <w:fldChar w:fldCharType="end"/>
        </w:r>
      </w:hyperlink>
    </w:p>
    <w:p>
      <w:pPr>
        <w:pStyle w:val="TOC1"/>
        <w:tabs>
          <w:tab w:val="right" w:leader="dot" w:pos="8306"/>
        </w:tabs>
      </w:pPr>
      <w:hyperlink w:anchor="_Toc26032" w:history="1">
        <w:r>
          <w:rPr>
            <w:rFonts w:ascii="仿宋" w:eastAsia="仿宋" w:hAnsi="仿宋" w:cs="仿宋" w:hint="eastAsia"/>
            <w:lang w:eastAsia="zh-CN"/>
          </w:rPr>
          <w:t>八、施肥机械项目风险管理</w:t>
        </w:r>
        <w:r>
          <w:tab/>
        </w:r>
        <w:r>
          <w:fldChar w:fldCharType="begin"/>
        </w:r>
        <w:r>
          <w:instrText xml:space="preserve"> PAGEREF _Toc26032 \h </w:instrText>
        </w:r>
        <w:r>
          <w:fldChar w:fldCharType="separate"/>
        </w:r>
        <w:r>
          <w:t>23</w:t>
        </w:r>
        <w:r>
          <w:fldChar w:fldCharType="end"/>
        </w:r>
      </w:hyperlink>
    </w:p>
    <w:p>
      <w:pPr>
        <w:pStyle w:val="TOC2"/>
        <w:tabs>
          <w:tab w:val="right" w:leader="dot" w:pos="8306"/>
        </w:tabs>
      </w:pPr>
      <w:hyperlink w:anchor="_Toc932" w:history="1">
        <w:r>
          <w:rPr>
            <w:rFonts w:ascii="仿宋" w:eastAsia="仿宋" w:hAnsi="仿宋" w:cs="仿宋" w:hint="eastAsia"/>
            <w:lang w:eastAsia="zh-CN"/>
          </w:rPr>
          <w:t>(一)、风险识别与评估</w:t>
        </w:r>
        <w:r>
          <w:tab/>
        </w:r>
        <w:r>
          <w:fldChar w:fldCharType="begin"/>
        </w:r>
        <w:r>
          <w:instrText xml:space="preserve"> PAGEREF _Toc932 \h </w:instrText>
        </w:r>
        <w:r>
          <w:fldChar w:fldCharType="separate"/>
        </w:r>
        <w:r>
          <w:t>23</w:t>
        </w:r>
        <w:r>
          <w:fldChar w:fldCharType="end"/>
        </w:r>
      </w:hyperlink>
    </w:p>
    <w:p>
      <w:pPr>
        <w:pStyle w:val="TOC2"/>
        <w:tabs>
          <w:tab w:val="right" w:leader="dot" w:pos="8306"/>
        </w:tabs>
      </w:pPr>
      <w:hyperlink w:anchor="_Toc21193" w:history="1">
        <w:r>
          <w:rPr>
            <w:rFonts w:ascii="仿宋" w:eastAsia="仿宋" w:hAnsi="仿宋" w:cs="仿宋" w:hint="eastAsia"/>
            <w:lang w:eastAsia="zh-CN"/>
          </w:rPr>
          <w:t>(二)、风险应对策略</w:t>
        </w:r>
        <w:r>
          <w:tab/>
        </w:r>
        <w:r>
          <w:fldChar w:fldCharType="begin"/>
        </w:r>
        <w:r>
          <w:instrText xml:space="preserve"> PAGEREF _Toc21193 \h </w:instrText>
        </w:r>
        <w:r>
          <w:fldChar w:fldCharType="separate"/>
        </w:r>
        <w:r>
          <w:t>24</w:t>
        </w:r>
        <w:r>
          <w:fldChar w:fldCharType="end"/>
        </w:r>
      </w:hyperlink>
    </w:p>
    <w:p>
      <w:pPr>
        <w:pStyle w:val="TOC2"/>
        <w:tabs>
          <w:tab w:val="right" w:leader="dot" w:pos="8306"/>
        </w:tabs>
      </w:pPr>
      <w:hyperlink w:anchor="_Toc8519" w:history="1">
        <w:r>
          <w:rPr>
            <w:rFonts w:ascii="仿宋" w:eastAsia="仿宋" w:hAnsi="仿宋" w:cs="仿宋" w:hint="eastAsia"/>
            <w:lang w:eastAsia="zh-CN"/>
          </w:rPr>
          <w:t>(三)、风险监控与控制</w:t>
        </w:r>
        <w:r>
          <w:tab/>
        </w:r>
        <w:r>
          <w:fldChar w:fldCharType="begin"/>
        </w:r>
        <w:r>
          <w:instrText xml:space="preserve"> PAGEREF _Toc8519 \h </w:instrText>
        </w:r>
        <w:r>
          <w:fldChar w:fldCharType="separate"/>
        </w:r>
        <w:r>
          <w:t>26</w:t>
        </w:r>
        <w:r>
          <w:fldChar w:fldCharType="end"/>
        </w:r>
      </w:hyperlink>
    </w:p>
    <w:p>
      <w:pPr>
        <w:pStyle w:val="TOC1"/>
        <w:tabs>
          <w:tab w:val="right" w:leader="dot" w:pos="8306"/>
        </w:tabs>
      </w:pPr>
      <w:hyperlink w:anchor="_Toc7479" w:history="1">
        <w:r>
          <w:rPr>
            <w:rFonts w:ascii="仿宋" w:eastAsia="仿宋" w:hAnsi="仿宋" w:cs="仿宋" w:hint="eastAsia"/>
            <w:lang w:eastAsia="zh-CN"/>
          </w:rPr>
          <w:t>九、施肥机械项目经营效益</w:t>
        </w:r>
        <w:r>
          <w:tab/>
        </w:r>
        <w:r>
          <w:fldChar w:fldCharType="begin"/>
        </w:r>
        <w:r>
          <w:instrText xml:space="preserve"> PAGEREF _Toc7479 \h </w:instrText>
        </w:r>
        <w:r>
          <w:fldChar w:fldCharType="separate"/>
        </w:r>
        <w:r>
          <w:t>27</w:t>
        </w:r>
        <w:r>
          <w:fldChar w:fldCharType="end"/>
        </w:r>
      </w:hyperlink>
    </w:p>
    <w:p>
      <w:pPr>
        <w:pStyle w:val="TOC2"/>
        <w:tabs>
          <w:tab w:val="right" w:leader="dot" w:pos="8306"/>
        </w:tabs>
      </w:pPr>
      <w:hyperlink w:anchor="_Toc24989" w:history="1">
        <w:r>
          <w:rPr>
            <w:rFonts w:ascii="仿宋" w:eastAsia="仿宋" w:hAnsi="仿宋" w:cs="仿宋" w:hint="eastAsia"/>
            <w:lang w:eastAsia="zh-CN"/>
          </w:rPr>
          <w:t>(一)、经济评价财务测算</w:t>
        </w:r>
        <w:r>
          <w:tab/>
        </w:r>
        <w:r>
          <w:fldChar w:fldCharType="begin"/>
        </w:r>
        <w:r>
          <w:instrText xml:space="preserve"> PAGEREF _Toc24989 \h </w:instrText>
        </w:r>
        <w:r>
          <w:fldChar w:fldCharType="separate"/>
        </w:r>
        <w:r>
          <w:t>27</w:t>
        </w:r>
        <w:r>
          <w:fldChar w:fldCharType="end"/>
        </w:r>
      </w:hyperlink>
    </w:p>
    <w:p>
      <w:pPr>
        <w:pStyle w:val="TOC2"/>
        <w:tabs>
          <w:tab w:val="right" w:leader="dot" w:pos="8306"/>
        </w:tabs>
      </w:pPr>
      <w:hyperlink w:anchor="_Toc24699" w:history="1">
        <w:r>
          <w:rPr>
            <w:rFonts w:ascii="仿宋" w:eastAsia="仿宋" w:hAnsi="仿宋" w:cs="仿宋" w:hint="eastAsia"/>
            <w:lang w:eastAsia="zh-CN"/>
          </w:rPr>
          <w:t>(二)、施肥机械项目盈利能力分析</w:t>
        </w:r>
        <w:r>
          <w:tab/>
        </w:r>
        <w:r>
          <w:fldChar w:fldCharType="begin"/>
        </w:r>
        <w:r>
          <w:instrText xml:space="preserve"> PAGEREF _Toc24699 \h </w:instrText>
        </w:r>
        <w:r>
          <w:fldChar w:fldCharType="separate"/>
        </w:r>
        <w:r>
          <w:t>28</w:t>
        </w:r>
        <w:r>
          <w:fldChar w:fldCharType="end"/>
        </w:r>
      </w:hyperlink>
    </w:p>
    <w:p>
      <w:pPr>
        <w:pStyle w:val="TOC1"/>
        <w:tabs>
          <w:tab w:val="right" w:leader="dot" w:pos="8306"/>
        </w:tabs>
      </w:pPr>
      <w:hyperlink w:anchor="_Toc24994" w:history="1">
        <w:r>
          <w:rPr>
            <w:rFonts w:ascii="仿宋" w:eastAsia="仿宋" w:hAnsi="仿宋" w:cs="仿宋" w:hint="eastAsia"/>
            <w:lang w:eastAsia="zh-CN"/>
          </w:rPr>
          <w:t>十、施肥机械项目技术管理</w:t>
        </w:r>
        <w:r>
          <w:tab/>
        </w:r>
        <w:r>
          <w:fldChar w:fldCharType="begin"/>
        </w:r>
        <w:r>
          <w:instrText xml:space="preserve"> PAGEREF _Toc24994 \h </w:instrText>
        </w:r>
        <w:r>
          <w:fldChar w:fldCharType="separate"/>
        </w:r>
        <w:r>
          <w:t>29</w:t>
        </w:r>
        <w:r>
          <w:fldChar w:fldCharType="end"/>
        </w:r>
      </w:hyperlink>
    </w:p>
    <w:p>
      <w:pPr>
        <w:pStyle w:val="TOC2"/>
        <w:tabs>
          <w:tab w:val="right" w:leader="dot" w:pos="8306"/>
        </w:tabs>
      </w:pPr>
      <w:hyperlink w:anchor="_Toc32539" w:history="1">
        <w:r>
          <w:rPr>
            <w:rFonts w:ascii="仿宋" w:eastAsia="仿宋" w:hAnsi="仿宋" w:cs="仿宋" w:hint="eastAsia"/>
            <w:lang w:eastAsia="zh-CN"/>
          </w:rPr>
          <w:t>(一)、技术方案选用方向</w:t>
        </w:r>
        <w:r>
          <w:tab/>
        </w:r>
        <w:r>
          <w:fldChar w:fldCharType="begin"/>
        </w:r>
        <w:r>
          <w:instrText xml:space="preserve"> PAGEREF _Toc32539 \h </w:instrText>
        </w:r>
        <w:r>
          <w:fldChar w:fldCharType="separate"/>
        </w:r>
        <w:r>
          <w:t>29</w:t>
        </w:r>
        <w:r>
          <w:fldChar w:fldCharType="end"/>
        </w:r>
      </w:hyperlink>
    </w:p>
    <w:p>
      <w:pPr>
        <w:pStyle w:val="TOC2"/>
        <w:tabs>
          <w:tab w:val="right" w:leader="dot" w:pos="8306"/>
        </w:tabs>
      </w:pPr>
      <w:hyperlink w:anchor="_Toc13654" w:history="1">
        <w:r>
          <w:rPr>
            <w:rFonts w:ascii="仿宋" w:eastAsia="仿宋" w:hAnsi="仿宋" w:cs="仿宋" w:hint="eastAsia"/>
            <w:lang w:eastAsia="zh-CN"/>
          </w:rPr>
          <w:t>(二)、工艺技术方案选用原则</w:t>
        </w:r>
        <w:r>
          <w:tab/>
        </w:r>
        <w:r>
          <w:fldChar w:fldCharType="begin"/>
        </w:r>
        <w:r>
          <w:instrText xml:space="preserve"> PAGEREF _Toc13654 \h </w:instrText>
        </w:r>
        <w:r>
          <w:fldChar w:fldCharType="separate"/>
        </w:r>
        <w:r>
          <w:t>31</w:t>
        </w:r>
        <w:r>
          <w:fldChar w:fldCharType="end"/>
        </w:r>
      </w:hyperlink>
    </w:p>
    <w:p>
      <w:pPr>
        <w:pStyle w:val="TOC2"/>
        <w:tabs>
          <w:tab w:val="right" w:leader="dot" w:pos="8306"/>
        </w:tabs>
      </w:pPr>
      <w:hyperlink w:anchor="_Toc21087" w:history="1">
        <w:r>
          <w:rPr>
            <w:rFonts w:ascii="仿宋" w:eastAsia="仿宋" w:hAnsi="仿宋" w:cs="仿宋" w:hint="eastAsia"/>
            <w:lang w:eastAsia="zh-CN"/>
          </w:rPr>
          <w:t>(三)、工艺技术方案要求</w:t>
        </w:r>
        <w:r>
          <w:tab/>
        </w:r>
        <w:r>
          <w:fldChar w:fldCharType="begin"/>
        </w:r>
        <w:r>
          <w:instrText xml:space="preserve"> PAGEREF _Toc21087 \h </w:instrText>
        </w:r>
        <w:r>
          <w:fldChar w:fldCharType="separate"/>
        </w:r>
        <w:r>
          <w:t>33</w:t>
        </w:r>
        <w:r>
          <w:fldChar w:fldCharType="end"/>
        </w:r>
      </w:hyperlink>
    </w:p>
    <w:p>
      <w:pPr>
        <w:pStyle w:val="TOC1"/>
        <w:tabs>
          <w:tab w:val="right" w:leader="dot" w:pos="8306"/>
        </w:tabs>
      </w:pPr>
      <w:hyperlink w:anchor="_Toc14598" w:history="1">
        <w:r>
          <w:rPr>
            <w:rFonts w:ascii="仿宋" w:eastAsia="仿宋" w:hAnsi="仿宋" w:cs="仿宋" w:hint="eastAsia"/>
            <w:lang w:eastAsia="zh-CN"/>
          </w:rPr>
          <w:t>十一、施肥机械项目人力资源培养与发展</w:t>
        </w:r>
        <w:r>
          <w:tab/>
        </w:r>
        <w:r>
          <w:fldChar w:fldCharType="begin"/>
        </w:r>
        <w:r>
          <w:instrText xml:space="preserve"> PAGEREF _Toc14598 \h </w:instrText>
        </w:r>
        <w:r>
          <w:fldChar w:fldCharType="separate"/>
        </w:r>
        <w:r>
          <w:t>35</w:t>
        </w:r>
        <w:r>
          <w:fldChar w:fldCharType="end"/>
        </w:r>
      </w:hyperlink>
    </w:p>
    <w:p>
      <w:pPr>
        <w:pStyle w:val="TOC2"/>
        <w:tabs>
          <w:tab w:val="right" w:leader="dot" w:pos="8306"/>
        </w:tabs>
      </w:pPr>
      <w:hyperlink w:anchor="_Toc5375" w:history="1">
        <w:r>
          <w:rPr>
            <w:rFonts w:ascii="仿宋" w:eastAsia="仿宋" w:hAnsi="仿宋" w:cs="仿宋" w:hint="eastAsia"/>
            <w:lang w:eastAsia="zh-CN"/>
          </w:rPr>
          <w:t>(一)、人才需求与规划</w:t>
        </w:r>
        <w:r>
          <w:tab/>
        </w:r>
        <w:r>
          <w:fldChar w:fldCharType="begin"/>
        </w:r>
        <w:r>
          <w:instrText xml:space="preserve"> PAGEREF _Toc5375 \h </w:instrText>
        </w:r>
        <w:r>
          <w:fldChar w:fldCharType="separate"/>
        </w:r>
        <w:r>
          <w:t>35</w:t>
        </w:r>
        <w:r>
          <w:fldChar w:fldCharType="end"/>
        </w:r>
      </w:hyperlink>
    </w:p>
    <w:p>
      <w:pPr>
        <w:pStyle w:val="TOC2"/>
        <w:tabs>
          <w:tab w:val="right" w:leader="dot" w:pos="8306"/>
        </w:tabs>
      </w:pPr>
      <w:hyperlink w:anchor="_Toc13752" w:history="1">
        <w:r>
          <w:rPr>
            <w:rFonts w:ascii="仿宋" w:eastAsia="仿宋" w:hAnsi="仿宋" w:cs="仿宋" w:hint="eastAsia"/>
            <w:lang w:eastAsia="zh-CN"/>
          </w:rPr>
          <w:t>(二)、培训与发展计划</w:t>
        </w:r>
        <w:r>
          <w:tab/>
        </w:r>
        <w:r>
          <w:fldChar w:fldCharType="begin"/>
        </w:r>
        <w:r>
          <w:instrText xml:space="preserve"> PAGEREF _Toc13752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09" w:history="1">
        <w:r>
          <w:rPr>
            <w:rFonts w:ascii="仿宋" w:eastAsia="仿宋" w:hAnsi="仿宋" w:cs="仿宋" w:hint="eastAsia"/>
            <w:lang w:eastAsia="zh-CN"/>
          </w:rPr>
          <w:t>十二、施肥机械项目财务管理</w:t>
        </w:r>
        <w:r>
          <w:tab/>
        </w:r>
        <w:r>
          <w:fldChar w:fldCharType="begin"/>
        </w:r>
        <w:r>
          <w:instrText xml:space="preserve"> PAGEREF _Toc18509 \h </w:instrText>
        </w:r>
        <w:r>
          <w:fldChar w:fldCharType="separate"/>
        </w:r>
        <w:r>
          <w:t>36</w:t>
        </w:r>
        <w:r>
          <w:fldChar w:fldCharType="end"/>
        </w:r>
      </w:hyperlink>
    </w:p>
    <w:p>
      <w:pPr>
        <w:pStyle w:val="TOC2"/>
        <w:tabs>
          <w:tab w:val="right" w:leader="dot" w:pos="8306"/>
        </w:tabs>
      </w:pPr>
      <w:hyperlink w:anchor="_Toc14907" w:history="1">
        <w:r>
          <w:rPr>
            <w:rFonts w:ascii="仿宋" w:eastAsia="仿宋" w:hAnsi="仿宋" w:cs="仿宋" w:hint="eastAsia"/>
            <w:lang w:eastAsia="zh-CN"/>
          </w:rPr>
          <w:t>(一)、资金需求大</w:t>
        </w:r>
        <w:r>
          <w:tab/>
        </w:r>
        <w:r>
          <w:fldChar w:fldCharType="begin"/>
        </w:r>
        <w:r>
          <w:instrText xml:space="preserve"> PAGEREF _Toc14907 \h </w:instrText>
        </w:r>
        <w:r>
          <w:fldChar w:fldCharType="separate"/>
        </w:r>
        <w:r>
          <w:t>36</w:t>
        </w:r>
        <w:r>
          <w:fldChar w:fldCharType="end"/>
        </w:r>
      </w:hyperlink>
    </w:p>
    <w:p>
      <w:pPr>
        <w:pStyle w:val="TOC2"/>
        <w:tabs>
          <w:tab w:val="right" w:leader="dot" w:pos="8306"/>
        </w:tabs>
      </w:pPr>
      <w:hyperlink w:anchor="_Toc3998" w:history="1">
        <w:r>
          <w:rPr>
            <w:rFonts w:ascii="仿宋" w:eastAsia="仿宋" w:hAnsi="仿宋" w:cs="仿宋" w:hint="eastAsia"/>
            <w:lang w:eastAsia="zh-CN"/>
          </w:rPr>
          <w:t>(二)、研发周期长</w:t>
        </w:r>
        <w:r>
          <w:tab/>
        </w:r>
        <w:r>
          <w:fldChar w:fldCharType="begin"/>
        </w:r>
        <w:r>
          <w:instrText xml:space="preserve"> PAGEREF _Toc3998 \h </w:instrText>
        </w:r>
        <w:r>
          <w:fldChar w:fldCharType="separate"/>
        </w:r>
        <w:r>
          <w:t>37</w:t>
        </w:r>
        <w:r>
          <w:fldChar w:fldCharType="end"/>
        </w:r>
      </w:hyperlink>
    </w:p>
    <w:p>
      <w:pPr>
        <w:pStyle w:val="TOC2"/>
        <w:tabs>
          <w:tab w:val="right" w:leader="dot" w:pos="8306"/>
        </w:tabs>
      </w:pPr>
      <w:hyperlink w:anchor="_Toc21858" w:history="1">
        <w:r>
          <w:rPr>
            <w:rFonts w:ascii="仿宋" w:eastAsia="仿宋" w:hAnsi="仿宋" w:cs="仿宋" w:hint="eastAsia"/>
            <w:lang w:eastAsia="zh-CN"/>
          </w:rPr>
          <w:t>(三)、市场风险大</w:t>
        </w:r>
        <w:r>
          <w:tab/>
        </w:r>
        <w:r>
          <w:fldChar w:fldCharType="begin"/>
        </w:r>
        <w:r>
          <w:instrText xml:space="preserve"> PAGEREF _Toc21858 \h </w:instrText>
        </w:r>
        <w:r>
          <w:fldChar w:fldCharType="separate"/>
        </w:r>
        <w:r>
          <w:t>38</w:t>
        </w:r>
        <w:r>
          <w:fldChar w:fldCharType="end"/>
        </w:r>
      </w:hyperlink>
    </w:p>
    <w:p>
      <w:pPr>
        <w:pStyle w:val="TOC2"/>
        <w:tabs>
          <w:tab w:val="right" w:leader="dot" w:pos="8306"/>
        </w:tabs>
      </w:pPr>
      <w:hyperlink w:anchor="_Toc7161" w:history="1">
        <w:r>
          <w:rPr>
            <w:rFonts w:ascii="仿宋" w:eastAsia="仿宋" w:hAnsi="仿宋" w:cs="仿宋" w:hint="eastAsia"/>
            <w:lang w:eastAsia="zh-CN"/>
          </w:rPr>
          <w:t>(四)、利润率高</w:t>
        </w:r>
        <w:r>
          <w:tab/>
        </w:r>
        <w:r>
          <w:fldChar w:fldCharType="begin"/>
        </w:r>
        <w:r>
          <w:instrText xml:space="preserve"> PAGEREF _Toc7161 \h </w:instrText>
        </w:r>
        <w:r>
          <w:fldChar w:fldCharType="separate"/>
        </w:r>
        <w:r>
          <w:t>41</w:t>
        </w:r>
        <w:r>
          <w:fldChar w:fldCharType="end"/>
        </w:r>
      </w:hyperlink>
    </w:p>
    <w:p>
      <w:pPr>
        <w:pStyle w:val="TOC1"/>
        <w:tabs>
          <w:tab w:val="right" w:leader="dot" w:pos="8306"/>
        </w:tabs>
      </w:pPr>
      <w:hyperlink w:anchor="_Toc888" w:history="1">
        <w:r>
          <w:rPr>
            <w:rFonts w:ascii="仿宋" w:eastAsia="仿宋" w:hAnsi="仿宋" w:cs="仿宋" w:hint="eastAsia"/>
            <w:lang w:eastAsia="zh-CN"/>
          </w:rPr>
          <w:t>十三、施肥机械项目实施保障措施</w:t>
        </w:r>
        <w:r>
          <w:tab/>
        </w:r>
        <w:r>
          <w:fldChar w:fldCharType="begin"/>
        </w:r>
        <w:r>
          <w:instrText xml:space="preserve"> PAGEREF _Toc888 \h </w:instrText>
        </w:r>
        <w:r>
          <w:fldChar w:fldCharType="separate"/>
        </w:r>
        <w:r>
          <w:t>43</w:t>
        </w:r>
        <w:r>
          <w:fldChar w:fldCharType="end"/>
        </w:r>
      </w:hyperlink>
    </w:p>
    <w:p>
      <w:pPr>
        <w:pStyle w:val="TOC2"/>
        <w:tabs>
          <w:tab w:val="right" w:leader="dot" w:pos="8306"/>
        </w:tabs>
      </w:pPr>
      <w:hyperlink w:anchor="_Toc28655" w:history="1">
        <w:r>
          <w:rPr>
            <w:rFonts w:ascii="仿宋" w:eastAsia="仿宋" w:hAnsi="仿宋" w:cs="仿宋" w:hint="eastAsia"/>
            <w:lang w:eastAsia="zh-CN"/>
          </w:rPr>
          <w:t>(一)、施肥机械项目实施保障机制</w:t>
        </w:r>
        <w:r>
          <w:tab/>
        </w:r>
        <w:r>
          <w:fldChar w:fldCharType="begin"/>
        </w:r>
        <w:r>
          <w:instrText xml:space="preserve"> PAGEREF _Toc28655 \h </w:instrText>
        </w:r>
        <w:r>
          <w:fldChar w:fldCharType="separate"/>
        </w:r>
        <w:r>
          <w:t>43</w:t>
        </w:r>
        <w:r>
          <w:fldChar w:fldCharType="end"/>
        </w:r>
      </w:hyperlink>
    </w:p>
    <w:p>
      <w:pPr>
        <w:pStyle w:val="TOC2"/>
        <w:tabs>
          <w:tab w:val="right" w:leader="dot" w:pos="8306"/>
        </w:tabs>
      </w:pPr>
      <w:hyperlink w:anchor="_Toc26916" w:history="1">
        <w:r>
          <w:rPr>
            <w:rFonts w:ascii="仿宋" w:eastAsia="仿宋" w:hAnsi="仿宋" w:cs="仿宋" w:hint="eastAsia"/>
            <w:lang w:eastAsia="zh-CN"/>
          </w:rPr>
          <w:t>(二)、施肥机械项目法律合规要求</w:t>
        </w:r>
        <w:r>
          <w:tab/>
        </w:r>
        <w:r>
          <w:fldChar w:fldCharType="begin"/>
        </w:r>
        <w:r>
          <w:instrText xml:space="preserve"> PAGEREF _Toc26916 \h </w:instrText>
        </w:r>
        <w:r>
          <w:fldChar w:fldCharType="separate"/>
        </w:r>
        <w:r>
          <w:t>46</w:t>
        </w:r>
        <w:r>
          <w:fldChar w:fldCharType="end"/>
        </w:r>
      </w:hyperlink>
    </w:p>
    <w:p>
      <w:pPr>
        <w:pStyle w:val="TOC2"/>
        <w:tabs>
          <w:tab w:val="right" w:leader="dot" w:pos="8306"/>
        </w:tabs>
      </w:pPr>
      <w:hyperlink w:anchor="_Toc30157" w:history="1">
        <w:r>
          <w:rPr>
            <w:rFonts w:ascii="仿宋" w:eastAsia="仿宋" w:hAnsi="仿宋" w:cs="仿宋" w:hint="eastAsia"/>
            <w:lang w:eastAsia="zh-CN"/>
          </w:rPr>
          <w:t>(三)、施肥机械项目合同管理与法律事务</w:t>
        </w:r>
        <w:r>
          <w:tab/>
        </w:r>
        <w:r>
          <w:fldChar w:fldCharType="begin"/>
        </w:r>
        <w:r>
          <w:instrText xml:space="preserve"> PAGEREF _Toc30157 \h </w:instrText>
        </w:r>
        <w:r>
          <w:fldChar w:fldCharType="separate"/>
        </w:r>
        <w:r>
          <w:t>51</w:t>
        </w:r>
        <w:r>
          <w:fldChar w:fldCharType="end"/>
        </w:r>
      </w:hyperlink>
    </w:p>
    <w:p>
      <w:pPr>
        <w:pStyle w:val="TOC2"/>
        <w:tabs>
          <w:tab w:val="right" w:leader="dot" w:pos="8306"/>
        </w:tabs>
      </w:pPr>
      <w:hyperlink w:anchor="_Toc23851" w:history="1">
        <w:r>
          <w:rPr>
            <w:rFonts w:ascii="仿宋" w:eastAsia="仿宋" w:hAnsi="仿宋" w:cs="仿宋" w:hint="eastAsia"/>
            <w:lang w:eastAsia="zh-CN"/>
          </w:rPr>
          <w:t>(四)、施肥机械项目知识产权保护策略</w:t>
        </w:r>
        <w:r>
          <w:tab/>
        </w:r>
        <w:r>
          <w:fldChar w:fldCharType="begin"/>
        </w:r>
        <w:r>
          <w:instrText xml:space="preserve"> PAGEREF _Toc23851 \h </w:instrText>
        </w:r>
        <w:r>
          <w:fldChar w:fldCharType="separate"/>
        </w:r>
        <w:r>
          <w:t>57</w:t>
        </w:r>
        <w:r>
          <w:fldChar w:fldCharType="end"/>
        </w:r>
      </w:hyperlink>
    </w:p>
    <w:p>
      <w:pPr>
        <w:pStyle w:val="TOC1"/>
        <w:tabs>
          <w:tab w:val="right" w:leader="dot" w:pos="8306"/>
        </w:tabs>
      </w:pPr>
      <w:hyperlink w:anchor="_Toc23671" w:history="1">
        <w:r>
          <w:rPr>
            <w:rFonts w:ascii="仿宋" w:eastAsia="仿宋" w:hAnsi="仿宋" w:cs="仿宋" w:hint="eastAsia"/>
            <w:lang w:eastAsia="zh-CN"/>
          </w:rPr>
          <w:t>十四、施肥机械项目治理与监督</w:t>
        </w:r>
        <w:r>
          <w:tab/>
        </w:r>
        <w:r>
          <w:fldChar w:fldCharType="begin"/>
        </w:r>
        <w:r>
          <w:instrText xml:space="preserve"> PAGEREF _Toc23671 \h </w:instrText>
        </w:r>
        <w:r>
          <w:fldChar w:fldCharType="separate"/>
        </w:r>
        <w:r>
          <w:t>59</w:t>
        </w:r>
        <w:r>
          <w:fldChar w:fldCharType="end"/>
        </w:r>
      </w:hyperlink>
    </w:p>
    <w:p>
      <w:pPr>
        <w:pStyle w:val="TOC2"/>
        <w:tabs>
          <w:tab w:val="right" w:leader="dot" w:pos="8306"/>
        </w:tabs>
      </w:pPr>
      <w:hyperlink w:anchor="_Toc26127" w:history="1">
        <w:r>
          <w:rPr>
            <w:rFonts w:ascii="仿宋" w:eastAsia="仿宋" w:hAnsi="仿宋" w:cs="仿宋" w:hint="eastAsia"/>
            <w:lang w:eastAsia="zh-CN"/>
          </w:rPr>
          <w:t>(一)、施肥机械项目治理结构</w:t>
        </w:r>
        <w:r>
          <w:tab/>
        </w:r>
        <w:r>
          <w:fldChar w:fldCharType="begin"/>
        </w:r>
        <w:r>
          <w:instrText xml:space="preserve"> PAGEREF _Toc26127 \h </w:instrText>
        </w:r>
        <w:r>
          <w:fldChar w:fldCharType="separate"/>
        </w:r>
        <w:r>
          <w:t>59</w:t>
        </w:r>
        <w:r>
          <w:fldChar w:fldCharType="end"/>
        </w:r>
      </w:hyperlink>
    </w:p>
    <w:p>
      <w:pPr>
        <w:pStyle w:val="TOC2"/>
        <w:tabs>
          <w:tab w:val="right" w:leader="dot" w:pos="8306"/>
        </w:tabs>
      </w:pPr>
      <w:hyperlink w:anchor="_Toc31678" w:history="1">
        <w:r>
          <w:rPr>
            <w:rFonts w:ascii="仿宋" w:eastAsia="仿宋" w:hAnsi="仿宋" w:cs="仿宋" w:hint="eastAsia"/>
            <w:lang w:eastAsia="zh-CN"/>
          </w:rPr>
          <w:t>(二)、监督与审计</w:t>
        </w:r>
        <w:r>
          <w:tab/>
        </w:r>
        <w:r>
          <w:fldChar w:fldCharType="begin"/>
        </w:r>
        <w:r>
          <w:instrText xml:space="preserve"> PAGEREF _Toc31678 \h </w:instrText>
        </w:r>
        <w:r>
          <w:fldChar w:fldCharType="separate"/>
        </w:r>
        <w:r>
          <w:t>61</w:t>
        </w:r>
        <w:r>
          <w:fldChar w:fldCharType="end"/>
        </w:r>
      </w:hyperlink>
    </w:p>
    <w:p>
      <w:pPr>
        <w:pStyle w:val="TOC1"/>
        <w:tabs>
          <w:tab w:val="right" w:leader="dot" w:pos="8306"/>
        </w:tabs>
      </w:pPr>
      <w:hyperlink w:anchor="_Toc2171" w:history="1">
        <w:r>
          <w:rPr>
            <w:rFonts w:ascii="仿宋" w:eastAsia="仿宋" w:hAnsi="仿宋" w:cs="仿宋" w:hint="eastAsia"/>
            <w:lang w:eastAsia="zh-CN"/>
          </w:rPr>
          <w:t>十五、施肥机械项目工程方案分析</w:t>
        </w:r>
        <w:r>
          <w:tab/>
        </w:r>
        <w:r>
          <w:fldChar w:fldCharType="begin"/>
        </w:r>
        <w:r>
          <w:instrText xml:space="preserve"> PAGEREF _Toc2171 \h </w:instrText>
        </w:r>
        <w:r>
          <w:fldChar w:fldCharType="separate"/>
        </w:r>
        <w:r>
          <w:t>62</w:t>
        </w:r>
        <w:r>
          <w:fldChar w:fldCharType="end"/>
        </w:r>
      </w:hyperlink>
    </w:p>
    <w:p>
      <w:pPr>
        <w:pStyle w:val="TOC2"/>
        <w:tabs>
          <w:tab w:val="right" w:leader="dot" w:pos="8306"/>
        </w:tabs>
      </w:pPr>
      <w:hyperlink w:anchor="_Toc2392" w:history="1">
        <w:r>
          <w:rPr>
            <w:rFonts w:ascii="仿宋" w:eastAsia="仿宋" w:hAnsi="仿宋" w:cs="仿宋" w:hint="eastAsia"/>
            <w:lang w:eastAsia="zh-CN"/>
          </w:rPr>
          <w:t>(一)、建筑工程设计原则</w:t>
        </w:r>
        <w:r>
          <w:tab/>
        </w:r>
        <w:r>
          <w:fldChar w:fldCharType="begin"/>
        </w:r>
        <w:r>
          <w:instrText xml:space="preserve"> PAGEREF _Toc2392 \h </w:instrText>
        </w:r>
        <w:r>
          <w:fldChar w:fldCharType="separate"/>
        </w:r>
        <w:r>
          <w:t>62</w:t>
        </w:r>
        <w:r>
          <w:fldChar w:fldCharType="end"/>
        </w:r>
      </w:hyperlink>
    </w:p>
    <w:p>
      <w:pPr>
        <w:pStyle w:val="TOC2"/>
        <w:tabs>
          <w:tab w:val="right" w:leader="dot" w:pos="8306"/>
        </w:tabs>
      </w:pPr>
      <w:hyperlink w:anchor="_Toc8245" w:history="1">
        <w:r>
          <w:rPr>
            <w:rFonts w:ascii="仿宋" w:eastAsia="仿宋" w:hAnsi="仿宋" w:cs="仿宋" w:hint="eastAsia"/>
            <w:lang w:eastAsia="zh-CN"/>
          </w:rPr>
          <w:t>(二)、土建工程建设指标</w:t>
        </w:r>
        <w:r>
          <w:tab/>
        </w:r>
        <w:r>
          <w:fldChar w:fldCharType="begin"/>
        </w:r>
        <w:r>
          <w:instrText xml:space="preserve"> PAGEREF _Toc8245 \h </w:instrText>
        </w:r>
        <w:r>
          <w:fldChar w:fldCharType="separate"/>
        </w:r>
        <w:r>
          <w:t>65</w:t>
        </w:r>
        <w:r>
          <w:fldChar w:fldCharType="end"/>
        </w:r>
      </w:hyperlink>
    </w:p>
    <w:p>
      <w:pPr>
        <w:pStyle w:val="TOC1"/>
        <w:tabs>
          <w:tab w:val="right" w:leader="dot" w:pos="8306"/>
        </w:tabs>
      </w:pPr>
      <w:hyperlink w:anchor="_Toc9009" w:history="1">
        <w:r>
          <w:rPr>
            <w:rFonts w:ascii="仿宋" w:eastAsia="仿宋" w:hAnsi="仿宋" w:cs="仿宋" w:hint="eastAsia"/>
            <w:lang w:eastAsia="zh-CN"/>
          </w:rPr>
          <w:t>十六、质量管理体系</w:t>
        </w:r>
        <w:r>
          <w:tab/>
        </w:r>
        <w:r>
          <w:fldChar w:fldCharType="begin"/>
        </w:r>
        <w:r>
          <w:instrText xml:space="preserve"> PAGEREF _Toc9009 \h </w:instrText>
        </w:r>
        <w:r>
          <w:fldChar w:fldCharType="separate"/>
        </w:r>
        <w:r>
          <w:t>67</w:t>
        </w:r>
        <w:r>
          <w:fldChar w:fldCharType="end"/>
        </w:r>
      </w:hyperlink>
    </w:p>
    <w:p>
      <w:pPr>
        <w:pStyle w:val="TOC2"/>
        <w:tabs>
          <w:tab w:val="right" w:leader="dot" w:pos="8306"/>
        </w:tabs>
      </w:pPr>
      <w:hyperlink w:anchor="_Toc18357" w:history="1">
        <w:r>
          <w:rPr>
            <w:rFonts w:ascii="仿宋" w:eastAsia="仿宋" w:hAnsi="仿宋" w:cs="仿宋" w:hint="eastAsia"/>
            <w:lang w:eastAsia="zh-CN"/>
          </w:rPr>
          <w:t>(一)、质量目标与方针</w:t>
        </w:r>
        <w:r>
          <w:tab/>
        </w:r>
        <w:r>
          <w:fldChar w:fldCharType="begin"/>
        </w:r>
        <w:r>
          <w:instrText xml:space="preserve"> PAGEREF _Toc18357 \h </w:instrText>
        </w:r>
        <w:r>
          <w:fldChar w:fldCharType="separate"/>
        </w:r>
        <w:r>
          <w:t>67</w:t>
        </w:r>
        <w:r>
          <w:fldChar w:fldCharType="end"/>
        </w:r>
      </w:hyperlink>
    </w:p>
    <w:p>
      <w:pPr>
        <w:pStyle w:val="TOC2"/>
        <w:tabs>
          <w:tab w:val="right" w:leader="dot" w:pos="8306"/>
        </w:tabs>
      </w:pPr>
      <w:hyperlink w:anchor="_Toc1334" w:history="1">
        <w:r>
          <w:rPr>
            <w:rFonts w:ascii="仿宋" w:eastAsia="仿宋" w:hAnsi="仿宋" w:cs="仿宋" w:hint="eastAsia"/>
            <w:lang w:eastAsia="zh-CN"/>
          </w:rPr>
          <w:t>(二)、质量管理责任</w:t>
        </w:r>
        <w:r>
          <w:tab/>
        </w:r>
        <w:r>
          <w:fldChar w:fldCharType="begin"/>
        </w:r>
        <w:r>
          <w:instrText xml:space="preserve"> PAGEREF _Toc1334 \h </w:instrText>
        </w:r>
        <w:r>
          <w:fldChar w:fldCharType="separate"/>
        </w:r>
        <w:r>
          <w:t>68</w:t>
        </w:r>
        <w:r>
          <w:fldChar w:fldCharType="end"/>
        </w:r>
      </w:hyperlink>
    </w:p>
    <w:p>
      <w:pPr>
        <w:pStyle w:val="TOC2"/>
        <w:tabs>
          <w:tab w:val="right" w:leader="dot" w:pos="8306"/>
        </w:tabs>
      </w:pPr>
      <w:hyperlink w:anchor="_Toc28985" w:history="1">
        <w:r>
          <w:rPr>
            <w:rFonts w:ascii="仿宋" w:eastAsia="仿宋" w:hAnsi="仿宋" w:cs="仿宋" w:hint="eastAsia"/>
            <w:lang w:eastAsia="zh-CN"/>
          </w:rPr>
          <w:t>(三)、质量管理体系文件</w:t>
        </w:r>
        <w:r>
          <w:tab/>
        </w:r>
        <w:r>
          <w:fldChar w:fldCharType="begin"/>
        </w:r>
        <w:r>
          <w:instrText xml:space="preserve"> PAGEREF _Toc28985 \h </w:instrText>
        </w:r>
        <w:r>
          <w:fldChar w:fldCharType="separate"/>
        </w:r>
        <w:r>
          <w:t>69</w:t>
        </w:r>
        <w:r>
          <w:fldChar w:fldCharType="end"/>
        </w:r>
      </w:hyperlink>
    </w:p>
    <w:p>
      <w:pPr>
        <w:pStyle w:val="TOC2"/>
        <w:tabs>
          <w:tab w:val="right" w:leader="dot" w:pos="8306"/>
        </w:tabs>
      </w:pPr>
      <w:hyperlink w:anchor="_Toc3722" w:history="1">
        <w:r>
          <w:rPr>
            <w:rFonts w:ascii="仿宋" w:eastAsia="仿宋" w:hAnsi="仿宋" w:cs="仿宋" w:hint="eastAsia"/>
            <w:lang w:eastAsia="zh-CN"/>
          </w:rPr>
          <w:t>(四)、质量培训与教育</w:t>
        </w:r>
        <w:r>
          <w:tab/>
        </w:r>
        <w:r>
          <w:fldChar w:fldCharType="begin"/>
        </w:r>
        <w:r>
          <w:instrText xml:space="preserve"> PAGEREF _Toc3722 \h </w:instrText>
        </w:r>
        <w:r>
          <w:fldChar w:fldCharType="separate"/>
        </w:r>
        <w:r>
          <w:t>71</w:t>
        </w:r>
        <w:r>
          <w:fldChar w:fldCharType="end"/>
        </w:r>
      </w:hyperlink>
    </w:p>
    <w:p>
      <w:pPr>
        <w:pStyle w:val="TOC2"/>
        <w:tabs>
          <w:tab w:val="right" w:leader="dot" w:pos="8306"/>
        </w:tabs>
      </w:pPr>
      <w:hyperlink w:anchor="_Toc26040" w:history="1">
        <w:r>
          <w:rPr>
            <w:rFonts w:ascii="仿宋" w:eastAsia="仿宋" w:hAnsi="仿宋" w:cs="仿宋" w:hint="eastAsia"/>
            <w:lang w:eastAsia="zh-CN"/>
          </w:rPr>
          <w:t>(五)、质量审核与评价</w:t>
        </w:r>
        <w:r>
          <w:tab/>
        </w:r>
        <w:r>
          <w:fldChar w:fldCharType="begin"/>
        </w:r>
        <w:r>
          <w:instrText xml:space="preserve"> PAGEREF _Toc26040 \h </w:instrText>
        </w:r>
        <w:r>
          <w:fldChar w:fldCharType="separate"/>
        </w:r>
        <w:r>
          <w:t>73</w:t>
        </w:r>
        <w:r>
          <w:fldChar w:fldCharType="end"/>
        </w:r>
      </w:hyperlink>
    </w:p>
    <w:p>
      <w:pPr>
        <w:pStyle w:val="TOC2"/>
        <w:tabs>
          <w:tab w:val="right" w:leader="dot" w:pos="8306"/>
        </w:tabs>
      </w:pPr>
      <w:hyperlink w:anchor="_Toc6464" w:history="1">
        <w:r>
          <w:rPr>
            <w:rFonts w:ascii="仿宋" w:eastAsia="仿宋" w:hAnsi="仿宋" w:cs="仿宋" w:hint="eastAsia"/>
            <w:lang w:eastAsia="zh-CN"/>
          </w:rPr>
          <w:t>(六)、不符合与纠正措施</w:t>
        </w:r>
        <w:r>
          <w:tab/>
        </w:r>
        <w:r>
          <w:fldChar w:fldCharType="begin"/>
        </w:r>
        <w:r>
          <w:instrText xml:space="preserve"> PAGEREF _Toc6464 \h </w:instrText>
        </w:r>
        <w:r>
          <w:fldChar w:fldCharType="separate"/>
        </w:r>
        <w:r>
          <w:t>74</w:t>
        </w:r>
        <w:r>
          <w:fldChar w:fldCharType="end"/>
        </w:r>
      </w:hyperlink>
    </w:p>
    <w:p>
      <w:pPr>
        <w:pStyle w:val="TOC1"/>
        <w:tabs>
          <w:tab w:val="right" w:leader="dot" w:pos="8306"/>
        </w:tabs>
      </w:pPr>
      <w:hyperlink w:anchor="_Toc16414" w:history="1">
        <w:r>
          <w:rPr>
            <w:rFonts w:ascii="仿宋" w:eastAsia="仿宋" w:hAnsi="仿宋" w:cs="仿宋" w:hint="eastAsia"/>
            <w:lang w:eastAsia="zh-CN"/>
          </w:rPr>
          <w:t>十七、供应链管理</w:t>
        </w:r>
        <w:r>
          <w:tab/>
        </w:r>
        <w:r>
          <w:fldChar w:fldCharType="begin"/>
        </w:r>
        <w:r>
          <w:instrText xml:space="preserve"> PAGEREF _Toc16414 \h </w:instrText>
        </w:r>
        <w:r>
          <w:fldChar w:fldCharType="separate"/>
        </w:r>
        <w:r>
          <w:t>75</w:t>
        </w:r>
        <w:r>
          <w:fldChar w:fldCharType="end"/>
        </w:r>
      </w:hyperlink>
    </w:p>
    <w:p>
      <w:pPr>
        <w:pStyle w:val="TOC2"/>
        <w:tabs>
          <w:tab w:val="right" w:leader="dot" w:pos="8306"/>
        </w:tabs>
      </w:pPr>
      <w:hyperlink w:anchor="_Toc276" w:history="1">
        <w:r>
          <w:rPr>
            <w:rFonts w:ascii="仿宋" w:eastAsia="仿宋" w:hAnsi="仿宋" w:cs="仿宋" w:hint="eastAsia"/>
            <w:lang w:eastAsia="zh-CN"/>
          </w:rPr>
          <w:t>(一)、供应链战略规划</w:t>
        </w:r>
        <w:r>
          <w:tab/>
        </w:r>
        <w:r>
          <w:fldChar w:fldCharType="begin"/>
        </w:r>
        <w:r>
          <w:instrText xml:space="preserve"> PAGEREF _Toc276 \h </w:instrText>
        </w:r>
        <w:r>
          <w:fldChar w:fldCharType="separate"/>
        </w:r>
        <w:r>
          <w:t>75</w:t>
        </w:r>
        <w:r>
          <w:fldChar w:fldCharType="end"/>
        </w:r>
      </w:hyperlink>
    </w:p>
    <w:p>
      <w:pPr>
        <w:pStyle w:val="TOC2"/>
        <w:tabs>
          <w:tab w:val="right" w:leader="dot" w:pos="8306"/>
        </w:tabs>
      </w:pPr>
      <w:hyperlink w:anchor="_Toc28597" w:history="1">
        <w:r>
          <w:rPr>
            <w:rFonts w:ascii="仿宋" w:eastAsia="仿宋" w:hAnsi="仿宋" w:cs="仿宋" w:hint="eastAsia"/>
            <w:lang w:eastAsia="zh-CN"/>
          </w:rPr>
          <w:t>(二)、供应商选择与合作</w:t>
        </w:r>
        <w:r>
          <w:tab/>
        </w:r>
        <w:r>
          <w:fldChar w:fldCharType="begin"/>
        </w:r>
        <w:r>
          <w:instrText xml:space="preserve"> PAGEREF _Toc28597 \h </w:instrText>
        </w:r>
        <w:r>
          <w:fldChar w:fldCharType="separate"/>
        </w:r>
        <w:r>
          <w:t>76</w:t>
        </w:r>
        <w:r>
          <w:fldChar w:fldCharType="end"/>
        </w:r>
      </w:hyperlink>
    </w:p>
    <w:p>
      <w:pPr>
        <w:pStyle w:val="TOC2"/>
        <w:tabs>
          <w:tab w:val="right" w:leader="dot" w:pos="8306"/>
        </w:tabs>
      </w:pPr>
      <w:hyperlink w:anchor="_Toc22709" w:history="1">
        <w:r>
          <w:rPr>
            <w:rFonts w:ascii="仿宋" w:eastAsia="仿宋" w:hAnsi="仿宋" w:cs="仿宋" w:hint="eastAsia"/>
            <w:lang w:eastAsia="zh-CN"/>
          </w:rPr>
          <w:t>(三)、物流与库存管理</w:t>
        </w:r>
        <w:r>
          <w:tab/>
        </w:r>
        <w:r>
          <w:fldChar w:fldCharType="begin"/>
        </w:r>
        <w:r>
          <w:instrText xml:space="preserve"> PAGEREF _Toc22709 \h </w:instrText>
        </w:r>
        <w:r>
          <w:fldChar w:fldCharType="separate"/>
        </w:r>
        <w:r>
          <w:t>78</w:t>
        </w:r>
        <w:r>
          <w:fldChar w:fldCharType="end"/>
        </w:r>
      </w:hyperlink>
    </w:p>
    <w:p>
      <w:pPr>
        <w:pStyle w:val="TOC1"/>
        <w:tabs>
          <w:tab w:val="right" w:leader="dot" w:pos="8306"/>
        </w:tabs>
      </w:pPr>
      <w:hyperlink w:anchor="_Toc25270" w:history="1">
        <w:r>
          <w:rPr>
            <w:rFonts w:ascii="仿宋" w:eastAsia="仿宋" w:hAnsi="仿宋" w:cs="仿宋" w:hint="eastAsia"/>
            <w:lang w:eastAsia="zh-CN"/>
          </w:rPr>
          <w:t>十八、营销与推广策略</w:t>
        </w:r>
        <w:r>
          <w:tab/>
        </w:r>
        <w:r>
          <w:fldChar w:fldCharType="begin"/>
        </w:r>
        <w:r>
          <w:instrText xml:space="preserve"> PAGEREF _Toc25270 \h </w:instrText>
        </w:r>
        <w:r>
          <w:fldChar w:fldCharType="separate"/>
        </w:r>
        <w:r>
          <w:t>79</w:t>
        </w:r>
        <w:r>
          <w:fldChar w:fldCharType="end"/>
        </w:r>
      </w:hyperlink>
    </w:p>
    <w:p>
      <w:pPr>
        <w:pStyle w:val="TOC2"/>
        <w:tabs>
          <w:tab w:val="right" w:leader="dot" w:pos="8306"/>
        </w:tabs>
      </w:pPr>
      <w:hyperlink w:anchor="_Toc2723" w:history="1">
        <w:r>
          <w:rPr>
            <w:rFonts w:ascii="仿宋" w:eastAsia="仿宋" w:hAnsi="仿宋" w:cs="仿宋" w:hint="eastAsia"/>
            <w:lang w:eastAsia="zh-CN"/>
          </w:rPr>
          <w:t>(一)、产品/服务定位与特点</w:t>
        </w:r>
        <w:r>
          <w:tab/>
        </w:r>
        <w:r>
          <w:fldChar w:fldCharType="begin"/>
        </w:r>
        <w:r>
          <w:instrText xml:space="preserve"> PAGEREF _Toc2723 \h </w:instrText>
        </w:r>
        <w:r>
          <w:fldChar w:fldCharType="separate"/>
        </w:r>
        <w:r>
          <w:t>79</w:t>
        </w:r>
        <w:r>
          <w:fldChar w:fldCharType="end"/>
        </w:r>
      </w:hyperlink>
    </w:p>
    <w:p>
      <w:pPr>
        <w:pStyle w:val="TOC2"/>
        <w:tabs>
          <w:tab w:val="right" w:leader="dot" w:pos="8306"/>
        </w:tabs>
      </w:pPr>
      <w:hyperlink w:anchor="_Toc16962" w:history="1">
        <w:r>
          <w:rPr>
            <w:rFonts w:ascii="仿宋" w:eastAsia="仿宋" w:hAnsi="仿宋" w:cs="仿宋" w:hint="eastAsia"/>
            <w:lang w:eastAsia="zh-CN"/>
          </w:rPr>
          <w:t>(二)、市场定位与竞争分析</w:t>
        </w:r>
        <w:r>
          <w:tab/>
        </w:r>
        <w:r>
          <w:fldChar w:fldCharType="begin"/>
        </w:r>
        <w:r>
          <w:instrText xml:space="preserve"> PAGEREF _Toc16962 \h </w:instrText>
        </w:r>
        <w:r>
          <w:fldChar w:fldCharType="separate"/>
        </w:r>
        <w:r>
          <w:t>80</w:t>
        </w:r>
        <w:r>
          <w:fldChar w:fldCharType="end"/>
        </w:r>
      </w:hyperlink>
    </w:p>
    <w:p>
      <w:pPr>
        <w:pStyle w:val="TOC2"/>
        <w:tabs>
          <w:tab w:val="right" w:leader="dot" w:pos="8306"/>
        </w:tabs>
      </w:pPr>
      <w:hyperlink w:anchor="_Toc18855" w:history="1">
        <w:r>
          <w:rPr>
            <w:rFonts w:ascii="仿宋" w:eastAsia="仿宋" w:hAnsi="仿宋" w:cs="仿宋" w:hint="eastAsia"/>
            <w:lang w:eastAsia="zh-CN"/>
          </w:rPr>
          <w:t>(三)、营销渠道与策略</w:t>
        </w:r>
        <w:r>
          <w:tab/>
        </w:r>
        <w:r>
          <w:fldChar w:fldCharType="begin"/>
        </w:r>
        <w:r>
          <w:instrText xml:space="preserve"> PAGEREF _Toc18855 \h </w:instrText>
        </w:r>
        <w:r>
          <w:fldChar w:fldCharType="separate"/>
        </w:r>
        <w:r>
          <w:t>82</w:t>
        </w:r>
        <w:r>
          <w:fldChar w:fldCharType="end"/>
        </w:r>
      </w:hyperlink>
    </w:p>
    <w:p>
      <w:pPr>
        <w:pStyle w:val="TOC2"/>
        <w:tabs>
          <w:tab w:val="right" w:leader="dot" w:pos="8306"/>
        </w:tabs>
      </w:pPr>
      <w:hyperlink w:anchor="_Toc13149" w:history="1">
        <w:r>
          <w:rPr>
            <w:rFonts w:ascii="仿宋" w:eastAsia="仿宋" w:hAnsi="仿宋" w:cs="仿宋" w:hint="eastAsia"/>
            <w:lang w:eastAsia="zh-CN"/>
          </w:rPr>
          <w:t>(四)、推广与宣传活动</w:t>
        </w:r>
        <w:r>
          <w:tab/>
        </w:r>
        <w:r>
          <w:fldChar w:fldCharType="begin"/>
        </w:r>
        <w:r>
          <w:instrText xml:space="preserve"> PAGEREF _Toc13149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09"/>
      <w:r>
        <w:rPr>
          <w:rFonts w:ascii="仿宋" w:eastAsia="仿宋" w:hAnsi="仿宋" w:cs="仿宋" w:hint="eastAsia"/>
          <w:sz w:val="28"/>
          <w:lang w:eastAsia="zh-CN"/>
        </w:rPr>
        <w:t>一、施肥机械项目建设背景及必要性分析</w:t>
      </w:r>
      <w:bookmarkEnd w:id="2"/>
    </w:p>
    <w:p>
      <w:pPr>
        <w:pStyle w:val="Heading2"/>
        <w:rPr>
          <w:rFonts w:ascii="仿宋" w:eastAsia="仿宋" w:hAnsi="仿宋" w:cs="仿宋" w:hint="eastAsia"/>
          <w:lang w:eastAsia="zh-CN"/>
        </w:rPr>
      </w:pPr>
      <w:bookmarkStart w:id="3" w:name="_Toc8700"/>
      <w:r>
        <w:rPr>
          <w:rFonts w:ascii="仿宋" w:eastAsia="仿宋" w:hAnsi="仿宋" w:cs="仿宋" w:hint="eastAsia"/>
          <w:lang w:eastAsia="zh-CN"/>
        </w:rPr>
        <w:t>(一)、施肥机械项目背景分析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施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施肥机械项目在这个潮流中的定位。同时，我们将关注行业内涌现的新兴机遇，以便施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施肥机械项目提供了强大的发展动力。我们将聚焦于行业内最新的技术发展趋势，包括但不限于人工智能、大数据分析、物联网等领域。通过深度的技术研究，我们将确保施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施肥机械项目发展的源泉。我们将投入更多的精力对市场需求进行深入剖析，超越表面的需求，深入挖掘潜在的市场痛点和机遇。通过对市场需求的细致了解，施肥机械项目将更有针对性地设计解决方案，满足市场的多样化需求，从而更好地促进施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施肥机械项目战略至关重要。我们将对竞争态势进行更为深入的分析，包括但不限于市场份额、产品特点、客户满意度等多个维度。通过深度的竞争分析，施肥机械项目将能够更准确地把握市场脉搏，制定具有竞争力的施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施肥机械项目的发展具有直接的影响。我们将进行更为全面的法规和政策分析，了解行业发展中的潜在法律风险和合规挑战。通过充分了解和遵守相关法规，施肥机械项目将确保在法律框架内合法合规运营，为施肥机械项目的稳健发展提供有力支持。</w:t>
      </w:r>
    </w:p>
    <w:p>
      <w:pPr>
        <w:pStyle w:val="Heading2"/>
        <w:ind w:firstLine="560" w:firstLineChars="200"/>
        <w:rPr>
          <w:rFonts w:ascii="仿宋" w:eastAsia="仿宋" w:hAnsi="仿宋" w:cs="仿宋" w:hint="eastAsia"/>
          <w:sz w:val="28"/>
          <w:lang w:eastAsia="zh-CN"/>
        </w:rPr>
      </w:pPr>
      <w:bookmarkStart w:id="4" w:name="_Toc18010"/>
      <w:r>
        <w:rPr>
          <w:rFonts w:ascii="仿宋" w:eastAsia="仿宋" w:hAnsi="仿宋" w:cs="仿宋" w:hint="eastAsia"/>
          <w:sz w:val="28"/>
          <w:lang w:eastAsia="zh-CN"/>
        </w:rPr>
        <w:t>(二)、施肥机械项目建设必要性分析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建设的迫切性源于对行业发展趋势的深刻洞察。我们正处于一个行业变革的时代，科技创新、数字化转型成为企业发展的关键动力。施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建设不仅仅是为了跟上潮流，更是为了通过技术创新推动企业的持续发展。通过引入先进的技术和解决方案，施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施肥机械项目的建设成为必然选择，通过提高产品质量、拓展服务领域，从而在竞争中获得更多的机会。施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施肥机械项目建设的必要性体现在对客户需求更精准的满足。通过施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建设的背后是对企业持续创新的追求。只有通过不断创新，企业才能在竞争中立于不败之地。施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771"/>
      <w:r>
        <w:rPr>
          <w:rFonts w:ascii="仿宋" w:eastAsia="仿宋" w:hAnsi="仿宋" w:cs="仿宋" w:hint="eastAsia"/>
          <w:sz w:val="28"/>
          <w:lang w:eastAsia="zh-CN"/>
        </w:rPr>
        <w:t>二、施肥机械项目土建工程</w:t>
      </w:r>
      <w:bookmarkEnd w:id="5"/>
    </w:p>
    <w:p>
      <w:pPr>
        <w:pStyle w:val="Heading2"/>
        <w:rPr>
          <w:rFonts w:ascii="仿宋" w:eastAsia="仿宋" w:hAnsi="仿宋" w:cs="仿宋" w:hint="eastAsia"/>
          <w:lang w:eastAsia="zh-CN"/>
        </w:rPr>
      </w:pPr>
      <w:bookmarkStart w:id="6" w:name="_Toc2334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在施肥机械项目的建筑工程设计中，我们将秉承一系列重要的设计原则，以确保施肥机械项目建筑在功能、美观、可持续性等方面达到最佳效果。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首要原则是确保建筑的功能性得到最大化的发挥。我们将充分理解施肥机械项目的实际需求，合理布局各个功能区域，保证建筑在满足业务需求的同时，提供高效的工作环境。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在建筑设计中，我们将综合考虑建设和运营成本。通过精细的经济效益分析，确保设计方案在高效利用资源的同时，对施肥机械项目的长期盈利能力有积极的贡献。</w:t>
      </w:r>
    </w:p>
    <w:p>
      <w:pPr>
        <w:pStyle w:val="Heading2"/>
        <w:ind w:firstLine="560" w:firstLineChars="200"/>
        <w:rPr>
          <w:rFonts w:ascii="仿宋" w:eastAsia="仿宋" w:hAnsi="仿宋" w:cs="仿宋" w:hint="eastAsia"/>
          <w:sz w:val="28"/>
          <w:lang w:eastAsia="zh-CN"/>
        </w:rPr>
      </w:pPr>
      <w:bookmarkStart w:id="7" w:name="_Toc2667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施肥机械项目的土建工程设计中，我们将精准设定设计年限，结合施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施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施肥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施肥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施肥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1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本期工程施肥机械项目预计总建筑面积XXX平方米，其中：计容建筑面积XXX平方米，计划建筑工程投资XX万元，占施肥机械项目总投资的XX%。</w:t>
      </w:r>
    </w:p>
    <w:p>
      <w:pPr>
        <w:pStyle w:val="Heading1"/>
        <w:ind w:firstLine="560" w:firstLineChars="200"/>
        <w:rPr>
          <w:rFonts w:ascii="仿宋" w:eastAsia="仿宋" w:hAnsi="仿宋" w:cs="仿宋" w:hint="eastAsia"/>
          <w:sz w:val="28"/>
          <w:lang w:eastAsia="zh-CN"/>
        </w:rPr>
      </w:pPr>
      <w:bookmarkStart w:id="10" w:name="_Toc10057"/>
      <w:r>
        <w:rPr>
          <w:rFonts w:ascii="仿宋" w:eastAsia="仿宋" w:hAnsi="仿宋" w:cs="仿宋" w:hint="eastAsia"/>
          <w:sz w:val="28"/>
          <w:lang w:eastAsia="zh-CN"/>
        </w:rPr>
        <w:t>三、施肥机械项目概论</w:t>
      </w:r>
      <w:bookmarkEnd w:id="10"/>
    </w:p>
    <w:p>
      <w:pPr>
        <w:pStyle w:val="Heading2"/>
        <w:rPr>
          <w:rFonts w:ascii="仿宋" w:eastAsia="仿宋" w:hAnsi="仿宋" w:cs="仿宋" w:hint="eastAsia"/>
          <w:lang w:eastAsia="zh-CN"/>
        </w:rPr>
      </w:pPr>
      <w:bookmarkStart w:id="11" w:name="_Toc8221"/>
      <w:r>
        <w:rPr>
          <w:rFonts w:ascii="仿宋" w:eastAsia="仿宋" w:hAnsi="仿宋" w:cs="仿宋" w:hint="eastAsia"/>
          <w:lang w:eastAsia="zh-CN"/>
        </w:rPr>
        <w:t>(一)、施肥机械项目概况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施肥机械项目的起源追溯至对市场的深入洞察。市场的不断演变与变革为施肥机械项目提供了难得的机遇。当前市场存在的需求缺口和变革的大环境共同构成了施肥机械项目的背景。这个施肥机械项目旨在充分利用市场机遇，填补行业中尚未满足的需求，为客户提供全新的解决方案。市场的变革和需求的增长使得这个施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施肥机械项目名称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正式命名为施肥机械。这个名称不仅仅是一个标识，更代表了施肥机械项目的核心理念和愿景。它蕴含着施肥机械项目所要解决问题的关键字，具有强烈的表达和辨识度，为施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施肥机械项目目标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核心目标是提供一种全新、高效的解决方案，满足客户日益增长的需求。施肥机械项目追求的不仅仅是满足市场需求，更是在市场中获得卓越的竞争优势。通过不断提升产品或服务的质量和创新水平，施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施肥机械项目范围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全面涵盖了产品研发、制造、市场推广和售后服务，确保从产品设计到最终用户体验的全方位关注。这一全面的施肥机械项目范围是为了确保施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施肥机械项目时间表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施肥机械项目计划在未来18个月内完成，包括研发、测试、市场试点和正式推出等不同阶段。这个时间表的合理设计是为了确保施肥机械项目各个阶段的顺利推进，以便按时交付高质量的成果。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施肥机械项目预算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施肥机械项目总预算估算为XX百万美元，主要分配在研发、市场推广、人员培训和运营等方面。这一充足的预算为施肥机械项目提供了充足的资源，确保施肥机械项目在各个方面都能取得优异的表现。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施肥机械项目风险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施肥机械项目可能面临的风险包括市场接受度低、技术难题、竞争激烈等。施肥机械项目团队已经制定了相应的风险应对计划，通过前瞻性的风险管理，确保施肥机械项目在面对不确定性时能够迅速做出应对。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施肥机械项目团队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施肥机械项目汇聚了一支经验丰富、多领域专业素养的核心团队，确保施肥机械项目在各个方面都能拥有高水平的执行力。团队的协同作战是施肥机械项目成功的关键因素之一。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施肥机械项目背景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施肥机械项目的背景根植于市场对更高效、创新产品的渴望，同时也受到科技发展对行业格局的深刻改变的影响。这为施肥机械项目提供了广阔的发展空间和市场需求。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施肥机械项目现状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截至目前，施肥机械项目已完成市场调研和技术验证，取得了初步的成功。这为施肥机械项目在未来的发展奠定了坚实的基础，为更远大的目标打下了坚实的基石。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935"/>
      <w:r>
        <w:rPr>
          <w:rFonts w:ascii="仿宋" w:eastAsia="仿宋" w:hAnsi="仿宋" w:cs="仿宋" w:hint="eastAsia"/>
          <w:sz w:val="28"/>
          <w:lang w:eastAsia="zh-CN"/>
        </w:rPr>
        <w:t>(二)、施肥机械项目目标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keyword》施肥机械项目首要业务目标是在市场中占据有利地位，实现产品/服务的成功推广和销售。通过不断提升产品质量、创新性，施肥机械项目追求成为行业中的领导者，赢得更多客户的青睐。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在科技迅速发展的时代，施肥机械项目着眼于技术创新。通过持续的研发和技术升级，施肥机械项目旨在推出更具创新性的产品或服务，以满足市场对新鲜、先进解决方案的需求。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为了建立可持续的客户关系，施肥机械项目设定了客户满意度目标。通过提供卓越的产品质量和优质的客户服务，施肥机械项目追求赢得客户的信任和忠诚度，确保他们的满意度达到行业领先水平。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施肥机械项目注重社会责任和可持续发展。通过实施环保、社会责任施肥机械项目，施肥机械项目致力于在经济发展的同时保护环境，促进社会公平，实现可持续经营。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施肥机械项目的团队是实现目标的核心驱动力。因此，施肥机械项目设定了团队发展目标，包括提升团队成员的专业技能、培养领导力，以及搭建协同高效的团队工作氛围。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4171"/>
      <w:r>
        <w:rPr>
          <w:rFonts w:ascii="仿宋" w:eastAsia="仿宋" w:hAnsi="仿宋" w:cs="仿宋" w:hint="eastAsia"/>
          <w:sz w:val="28"/>
          <w:lang w:eastAsia="zh-CN"/>
        </w:rPr>
        <w:t>(三)、施肥机械项目提出的理由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施肥机械项目提出的理由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提出源于对市场机遇的深刻洞察。当前市场中存在的需求缺口和行业发展趋势表明，有巨大的商业机会等待被开发。通过准确捕捉市场机遇，施肥机械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理念基于对技术创新的信仰。通过持续的研发和技术投入，施肥机械项目有望推出更具创新性的产品或服务。在科技飞速发展的当下，施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提出是为了增强企业的行业竞争力。通过提升产品或服务的质量和独特性，施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响应了消费者需求的变化。随着社会和科技的不断发展，消费者对产品和服务的需求也在发生变化。通过深入了解并及时回应消费者的新需求，施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施肥机械项目的提出是企业战略发展规划的一部分。在面对日益激烈的市场竞争和不断变化的商业环境中，施肥机械项目作为企业战略的一环，旨在为企业开辟新的增长领域，巩固企业在行业中的地位。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提出不仅仅是基于商业考量，还注重社会责任。通过推出环保、社会责任等方面的施肥机械项目，施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施肥机械项目的提出反映了对利益相关者期望的关注。包括客户、员工、投资者等利益相关者在企业发展中都有着各自的期望，施肥机械项目力求在满足这些期望的同时，取得更大的共赢。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3437"/>
      <w:r>
        <w:rPr>
          <w:rFonts w:ascii="仿宋" w:eastAsia="仿宋" w:hAnsi="仿宋" w:cs="仿宋" w:hint="eastAsia"/>
          <w:sz w:val="28"/>
          <w:lang w:eastAsia="zh-CN"/>
        </w:rPr>
        <w:t>(四)、施肥机械项目意义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在实施施肥机械项目的过程中，我们不仅仅是在追逐商业成功，更是为企业和社会的多个层面创造了深远的意义。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施肥机械项目的首要意义在于提升企业的市场竞争力。通过持续的创新和对产品质量的高标准要求，施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施肥机械项目的推进将促使行业技术水平的提升。通过引入先进技术和创新性解决方案，施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社会层面，施肥机械项目不仅创造了大量就业机会，提高了就业水平，还注重社会责任和环保。通过参与社会公益事业和推动环保施肥机械项目，施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综合而言，施肥机械项目意义重大，不仅推动了企业的发展，也为行业和社会的进步贡献了积极力量。这是一个全面而深刻的影响，将在未来产生可持续的正面效应。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5165"/>
      <w:r>
        <w:rPr>
          <w:rFonts w:ascii="仿宋" w:eastAsia="仿宋" w:hAnsi="仿宋" w:cs="仿宋" w:hint="eastAsia"/>
          <w:sz w:val="28"/>
          <w:lang w:eastAsia="zh-CN"/>
        </w:rPr>
        <w:t>(五)、施肥机械项目背景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在当今迅猛发展的商业环境中，施肥机械项目的动因根植于对多方面因素的审慎考量。这个施肥机械项目的提出并非孤立的决策，而是对企业所处背景深入思考的产物。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市场的不断演变是施肥机械项目背后的首要原因。科技的迅速发展和全球市场的快速变化使得企业必须灵活应对。施肥机械项目应运而生，旨在通过创新性的解决方案迎合市场的多变需求，赢得竞争中的先机。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竞争的激烈程度也是施肥机械项目背景中不可忽视的一环。企业需要在激烈竞争中脱颖而出，为此，施肥机械项目致力于打破常规，提供独特的价值主张，以吸引客户并确保市场份额的增长。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技术的迅速发展为企业带来了机遇与挑战。作为施肥机械项目启动的背景之一，对新兴技术的应用将有助于提升企业的技术水平，使其在不断演进的商业环境中保持竞争优势。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此外，社会对企业责任的期望也在逐渐升高。施肥机械项目充分融入了社会责任的理念，通过可持续经营和社会公益施肥机械项目，企图为社会贡献一份力量，在商业成功的同时关注社会价值。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9498"/>
      <w:r>
        <w:rPr>
          <w:rFonts w:ascii="仿宋" w:eastAsia="仿宋" w:hAnsi="仿宋" w:cs="仿宋" w:hint="eastAsia"/>
          <w:sz w:val="28"/>
          <w:lang w:eastAsia="zh-CN"/>
        </w:rPr>
        <w:t>四、施肥机械项目危机管理</w:t>
      </w:r>
      <w:bookmarkEnd w:id="16"/>
    </w:p>
    <w:p>
      <w:pPr>
        <w:pStyle w:val="Heading2"/>
        <w:rPr>
          <w:rFonts w:ascii="仿宋" w:eastAsia="仿宋" w:hAnsi="仿宋" w:cs="仿宋" w:hint="eastAsia"/>
          <w:lang w:eastAsia="zh-CN"/>
        </w:rPr>
      </w:pPr>
      <w:bookmarkStart w:id="17" w:name="_Toc495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施肥机械项目危机管理中，危机预警与识别是确保施肥机械项目稳健运行的核心步骤。通过建立全面的监测机制，施肥机械项目团队旨在及时发现和理解潜在的风险和危机因素，以便采取及时的预防和应对措施，确保施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首先，通过深入的风险评估，施肥机械项目团队全面分析了整个施肥机械项目和各个阶段可能存在的威胁。这包括准确评估每个潜在风险的发生概率和可能影响的程度，为后续危机预警提供了有力支持。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施肥机械项目团队着重于明确定义施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施肥机械项目进展的持续监控，团队能够及时发现潜在问题并作出迅速反应。施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在这一阶段，团队的专业素养和反应速度将发挥至关重要的作用，以确保潜在危机能够在初期得到有效的处理，最大程度地减轻负面影响。通过危机预警与识别，施肥机械项目得以更有序、可控地推进。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https://d.book118.com/416215202122010034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施肥机械项目规划设计纲要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2C2E84"/>
    <w:rsid w:val="4F2C2E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215202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2024-01-13T20:47:00Z</dcterms:created>
  <dcterms:modified xsi:type="dcterms:W3CDTF">2024-01-13T20:47:51Z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79340DC08F7244F08F4338B76BA74CB6_11</vt:lpwstr>
  </property>
  <property fmtid="{D5CDD505-2E9C-101B-9397-08002B2CF9AE}" pid="3" name="KSOProductBuildVer">
    <vt:lpwstr>2052-12.1.0.16120</vt:lpwstr>
  </property>
</Properties>
</file>