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化学清洗剂项目规划设计方案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10" w:history="1">
        <w:r>
          <w:rPr>
            <w:rFonts w:ascii="仿宋" w:eastAsia="仿宋" w:hAnsi="仿宋" w:cs="仿宋" w:hint="eastAsia"/>
            <w:lang w:eastAsia="zh-CN"/>
          </w:rPr>
          <w:t>前言</w:t>
        </w:r>
        <w:r>
          <w:tab/>
        </w:r>
        <w:r>
          <w:fldChar w:fldCharType="begin"/>
        </w:r>
        <w:r>
          <w:instrText xml:space="preserve"> PAGEREF _Toc10510 \h </w:instrText>
        </w:r>
        <w:r>
          <w:fldChar w:fldCharType="separate"/>
        </w:r>
        <w:r>
          <w:t>3</w:t>
        </w:r>
        <w:r>
          <w:fldChar w:fldCharType="end"/>
        </w:r>
      </w:hyperlink>
    </w:p>
    <w:p>
      <w:pPr>
        <w:pStyle w:val="TOC1"/>
        <w:tabs>
          <w:tab w:val="right" w:leader="dot" w:pos="8306"/>
        </w:tabs>
      </w:pPr>
      <w:hyperlink w:anchor="_Toc3227" w:history="1">
        <w:r>
          <w:rPr>
            <w:rFonts w:ascii="仿宋" w:eastAsia="仿宋" w:hAnsi="仿宋" w:cs="仿宋" w:hint="eastAsia"/>
            <w:lang w:eastAsia="zh-CN"/>
          </w:rPr>
          <w:t>一、化学清洗剂项目绩效评估</w:t>
        </w:r>
        <w:r>
          <w:tab/>
        </w:r>
        <w:r>
          <w:fldChar w:fldCharType="begin"/>
        </w:r>
        <w:r>
          <w:instrText xml:space="preserve"> PAGEREF _Toc3227 \h </w:instrText>
        </w:r>
        <w:r>
          <w:fldChar w:fldCharType="separate"/>
        </w:r>
        <w:r>
          <w:t>3</w:t>
        </w:r>
        <w:r>
          <w:fldChar w:fldCharType="end"/>
        </w:r>
      </w:hyperlink>
    </w:p>
    <w:p>
      <w:pPr>
        <w:pStyle w:val="TOC2"/>
        <w:tabs>
          <w:tab w:val="right" w:leader="dot" w:pos="8306"/>
        </w:tabs>
      </w:pPr>
      <w:hyperlink w:anchor="_Toc9003" w:history="1">
        <w:r>
          <w:rPr>
            <w:rFonts w:ascii="仿宋" w:eastAsia="仿宋" w:hAnsi="仿宋" w:cs="仿宋" w:hint="eastAsia"/>
            <w:lang w:eastAsia="zh-CN"/>
          </w:rPr>
          <w:t>(一)、绩效评估指标</w:t>
        </w:r>
        <w:r>
          <w:tab/>
        </w:r>
        <w:r>
          <w:fldChar w:fldCharType="begin"/>
        </w:r>
        <w:r>
          <w:instrText xml:space="preserve"> PAGEREF _Toc9003 \h </w:instrText>
        </w:r>
        <w:r>
          <w:fldChar w:fldCharType="separate"/>
        </w:r>
        <w:r>
          <w:t>3</w:t>
        </w:r>
        <w:r>
          <w:fldChar w:fldCharType="end"/>
        </w:r>
      </w:hyperlink>
    </w:p>
    <w:p>
      <w:pPr>
        <w:pStyle w:val="TOC2"/>
        <w:tabs>
          <w:tab w:val="right" w:leader="dot" w:pos="8306"/>
        </w:tabs>
      </w:pPr>
      <w:hyperlink w:anchor="_Toc259" w:history="1">
        <w:r>
          <w:rPr>
            <w:rFonts w:ascii="仿宋" w:eastAsia="仿宋" w:hAnsi="仿宋" w:cs="仿宋" w:hint="eastAsia"/>
            <w:lang w:eastAsia="zh-CN"/>
          </w:rPr>
          <w:t>(二)、绩效评估方法</w:t>
        </w:r>
        <w:r>
          <w:tab/>
        </w:r>
        <w:r>
          <w:fldChar w:fldCharType="begin"/>
        </w:r>
        <w:r>
          <w:instrText xml:space="preserve"> PAGEREF _Toc259 \h </w:instrText>
        </w:r>
        <w:r>
          <w:fldChar w:fldCharType="separate"/>
        </w:r>
        <w:r>
          <w:t>4</w:t>
        </w:r>
        <w:r>
          <w:fldChar w:fldCharType="end"/>
        </w:r>
      </w:hyperlink>
    </w:p>
    <w:p>
      <w:pPr>
        <w:pStyle w:val="TOC2"/>
        <w:tabs>
          <w:tab w:val="right" w:leader="dot" w:pos="8306"/>
        </w:tabs>
      </w:pPr>
      <w:hyperlink w:anchor="_Toc4945" w:history="1">
        <w:r>
          <w:rPr>
            <w:rFonts w:ascii="仿宋" w:eastAsia="仿宋" w:hAnsi="仿宋" w:cs="仿宋" w:hint="eastAsia"/>
            <w:lang w:eastAsia="zh-CN"/>
          </w:rPr>
          <w:t>(三)、绩效评估周期</w:t>
        </w:r>
        <w:r>
          <w:tab/>
        </w:r>
        <w:r>
          <w:fldChar w:fldCharType="begin"/>
        </w:r>
        <w:r>
          <w:instrText xml:space="preserve"> PAGEREF _Toc4945 \h </w:instrText>
        </w:r>
        <w:r>
          <w:fldChar w:fldCharType="separate"/>
        </w:r>
        <w:r>
          <w:t>5</w:t>
        </w:r>
        <w:r>
          <w:fldChar w:fldCharType="end"/>
        </w:r>
      </w:hyperlink>
    </w:p>
    <w:p>
      <w:pPr>
        <w:pStyle w:val="TOC1"/>
        <w:tabs>
          <w:tab w:val="right" w:leader="dot" w:pos="8306"/>
        </w:tabs>
      </w:pPr>
      <w:hyperlink w:anchor="_Toc26522" w:history="1">
        <w:r>
          <w:rPr>
            <w:rFonts w:ascii="仿宋" w:eastAsia="仿宋" w:hAnsi="仿宋" w:cs="仿宋" w:hint="eastAsia"/>
            <w:lang w:eastAsia="zh-CN"/>
          </w:rPr>
          <w:t>二、化学清洗剂项目选址可行性分析</w:t>
        </w:r>
        <w:r>
          <w:tab/>
        </w:r>
        <w:r>
          <w:fldChar w:fldCharType="begin"/>
        </w:r>
        <w:r>
          <w:instrText xml:space="preserve"> PAGEREF _Toc26522 \h </w:instrText>
        </w:r>
        <w:r>
          <w:fldChar w:fldCharType="separate"/>
        </w:r>
        <w:r>
          <w:t>6</w:t>
        </w:r>
        <w:r>
          <w:fldChar w:fldCharType="end"/>
        </w:r>
      </w:hyperlink>
    </w:p>
    <w:p>
      <w:pPr>
        <w:pStyle w:val="TOC2"/>
        <w:tabs>
          <w:tab w:val="right" w:leader="dot" w:pos="8306"/>
        </w:tabs>
      </w:pPr>
      <w:hyperlink w:anchor="_Toc23826" w:history="1">
        <w:r>
          <w:rPr>
            <w:rFonts w:ascii="仿宋" w:eastAsia="仿宋" w:hAnsi="仿宋" w:cs="仿宋" w:hint="eastAsia"/>
            <w:lang w:eastAsia="zh-CN"/>
          </w:rPr>
          <w:t>(一)、化学清洗剂项目选址</w:t>
        </w:r>
        <w:r>
          <w:tab/>
        </w:r>
        <w:r>
          <w:fldChar w:fldCharType="begin"/>
        </w:r>
        <w:r>
          <w:instrText xml:space="preserve"> PAGEREF _Toc23826 \h </w:instrText>
        </w:r>
        <w:r>
          <w:fldChar w:fldCharType="separate"/>
        </w:r>
        <w:r>
          <w:t>6</w:t>
        </w:r>
        <w:r>
          <w:fldChar w:fldCharType="end"/>
        </w:r>
      </w:hyperlink>
    </w:p>
    <w:p>
      <w:pPr>
        <w:pStyle w:val="TOC2"/>
        <w:tabs>
          <w:tab w:val="right" w:leader="dot" w:pos="8306"/>
        </w:tabs>
      </w:pPr>
      <w:hyperlink w:anchor="_Toc10720" w:history="1">
        <w:r>
          <w:rPr>
            <w:rFonts w:ascii="仿宋" w:eastAsia="仿宋" w:hAnsi="仿宋" w:cs="仿宋" w:hint="eastAsia"/>
            <w:lang w:eastAsia="zh-CN"/>
          </w:rPr>
          <w:t>(二)、用地控制指标</w:t>
        </w:r>
        <w:r>
          <w:tab/>
        </w:r>
        <w:r>
          <w:fldChar w:fldCharType="begin"/>
        </w:r>
        <w:r>
          <w:instrText xml:space="preserve"> PAGEREF _Toc10720 \h </w:instrText>
        </w:r>
        <w:r>
          <w:fldChar w:fldCharType="separate"/>
        </w:r>
        <w:r>
          <w:t>6</w:t>
        </w:r>
        <w:r>
          <w:fldChar w:fldCharType="end"/>
        </w:r>
      </w:hyperlink>
    </w:p>
    <w:p>
      <w:pPr>
        <w:pStyle w:val="TOC2"/>
        <w:tabs>
          <w:tab w:val="right" w:leader="dot" w:pos="8306"/>
        </w:tabs>
      </w:pPr>
      <w:hyperlink w:anchor="_Toc28485" w:history="1">
        <w:r>
          <w:rPr>
            <w:rFonts w:ascii="仿宋" w:eastAsia="仿宋" w:hAnsi="仿宋" w:cs="仿宋" w:hint="eastAsia"/>
            <w:lang w:eastAsia="zh-CN"/>
          </w:rPr>
          <w:t>(三)、节约用地措施</w:t>
        </w:r>
        <w:r>
          <w:tab/>
        </w:r>
        <w:r>
          <w:fldChar w:fldCharType="begin"/>
        </w:r>
        <w:r>
          <w:instrText xml:space="preserve"> PAGEREF _Toc28485 \h </w:instrText>
        </w:r>
        <w:r>
          <w:fldChar w:fldCharType="separate"/>
        </w:r>
        <w:r>
          <w:t>8</w:t>
        </w:r>
        <w:r>
          <w:fldChar w:fldCharType="end"/>
        </w:r>
      </w:hyperlink>
    </w:p>
    <w:p>
      <w:pPr>
        <w:pStyle w:val="TOC2"/>
        <w:tabs>
          <w:tab w:val="right" w:leader="dot" w:pos="8306"/>
        </w:tabs>
      </w:pPr>
      <w:hyperlink w:anchor="_Toc16732" w:history="1">
        <w:r>
          <w:rPr>
            <w:rFonts w:ascii="仿宋" w:eastAsia="仿宋" w:hAnsi="仿宋" w:cs="仿宋" w:hint="eastAsia"/>
            <w:lang w:eastAsia="zh-CN"/>
          </w:rPr>
          <w:t>(四)、总图布置方案</w:t>
        </w:r>
        <w:r>
          <w:tab/>
        </w:r>
        <w:r>
          <w:fldChar w:fldCharType="begin"/>
        </w:r>
        <w:r>
          <w:instrText xml:space="preserve"> PAGEREF _Toc16732 \h </w:instrText>
        </w:r>
        <w:r>
          <w:fldChar w:fldCharType="separate"/>
        </w:r>
        <w:r>
          <w:t>9</w:t>
        </w:r>
        <w:r>
          <w:fldChar w:fldCharType="end"/>
        </w:r>
      </w:hyperlink>
    </w:p>
    <w:p>
      <w:pPr>
        <w:pStyle w:val="TOC2"/>
        <w:tabs>
          <w:tab w:val="right" w:leader="dot" w:pos="8306"/>
        </w:tabs>
      </w:pPr>
      <w:hyperlink w:anchor="_Toc13108" w:history="1">
        <w:r>
          <w:rPr>
            <w:rFonts w:ascii="仿宋" w:eastAsia="仿宋" w:hAnsi="仿宋" w:cs="仿宋" w:hint="eastAsia"/>
            <w:lang w:eastAsia="zh-CN"/>
          </w:rPr>
          <w:t>(五)、选址综合评价</w:t>
        </w:r>
        <w:r>
          <w:tab/>
        </w:r>
        <w:r>
          <w:fldChar w:fldCharType="begin"/>
        </w:r>
        <w:r>
          <w:instrText xml:space="preserve"> PAGEREF _Toc13108 \h </w:instrText>
        </w:r>
        <w:r>
          <w:fldChar w:fldCharType="separate"/>
        </w:r>
        <w:r>
          <w:t>10</w:t>
        </w:r>
        <w:r>
          <w:fldChar w:fldCharType="end"/>
        </w:r>
      </w:hyperlink>
    </w:p>
    <w:p>
      <w:pPr>
        <w:pStyle w:val="TOC1"/>
        <w:tabs>
          <w:tab w:val="right" w:leader="dot" w:pos="8306"/>
        </w:tabs>
      </w:pPr>
      <w:hyperlink w:anchor="_Toc30858" w:history="1">
        <w:r>
          <w:rPr>
            <w:rFonts w:ascii="仿宋" w:eastAsia="仿宋" w:hAnsi="仿宋" w:cs="仿宋" w:hint="eastAsia"/>
            <w:lang w:eastAsia="zh-CN"/>
          </w:rPr>
          <w:t>三、化学清洗剂项目建设单位说明</w:t>
        </w:r>
        <w:r>
          <w:tab/>
        </w:r>
        <w:r>
          <w:fldChar w:fldCharType="begin"/>
        </w:r>
        <w:r>
          <w:instrText xml:space="preserve"> PAGEREF _Toc30858 \h </w:instrText>
        </w:r>
        <w:r>
          <w:fldChar w:fldCharType="separate"/>
        </w:r>
        <w:r>
          <w:t>11</w:t>
        </w:r>
        <w:r>
          <w:fldChar w:fldCharType="end"/>
        </w:r>
      </w:hyperlink>
    </w:p>
    <w:p>
      <w:pPr>
        <w:pStyle w:val="TOC2"/>
        <w:tabs>
          <w:tab w:val="right" w:leader="dot" w:pos="8306"/>
        </w:tabs>
      </w:pPr>
      <w:hyperlink w:anchor="_Toc7770" w:history="1">
        <w:r>
          <w:rPr>
            <w:rFonts w:ascii="仿宋" w:eastAsia="仿宋" w:hAnsi="仿宋" w:cs="仿宋" w:hint="eastAsia"/>
            <w:lang w:eastAsia="zh-CN"/>
          </w:rPr>
          <w:t>(一)、化学清洗剂项目承办单位基本情况</w:t>
        </w:r>
        <w:r>
          <w:tab/>
        </w:r>
        <w:r>
          <w:fldChar w:fldCharType="begin"/>
        </w:r>
        <w:r>
          <w:instrText xml:space="preserve"> PAGEREF _Toc7770 \h </w:instrText>
        </w:r>
        <w:r>
          <w:fldChar w:fldCharType="separate"/>
        </w:r>
        <w:r>
          <w:t>11</w:t>
        </w:r>
        <w:r>
          <w:fldChar w:fldCharType="end"/>
        </w:r>
      </w:hyperlink>
    </w:p>
    <w:p>
      <w:pPr>
        <w:pStyle w:val="TOC2"/>
        <w:tabs>
          <w:tab w:val="right" w:leader="dot" w:pos="8306"/>
        </w:tabs>
      </w:pPr>
      <w:hyperlink w:anchor="_Toc14369" w:history="1">
        <w:r>
          <w:rPr>
            <w:rFonts w:ascii="仿宋" w:eastAsia="仿宋" w:hAnsi="仿宋" w:cs="仿宋" w:hint="eastAsia"/>
            <w:lang w:eastAsia="zh-CN"/>
          </w:rPr>
          <w:t>(二)、公司经济效益分析</w:t>
        </w:r>
        <w:r>
          <w:tab/>
        </w:r>
        <w:r>
          <w:fldChar w:fldCharType="begin"/>
        </w:r>
        <w:r>
          <w:instrText xml:space="preserve"> PAGEREF _Toc14369 \h </w:instrText>
        </w:r>
        <w:r>
          <w:fldChar w:fldCharType="separate"/>
        </w:r>
        <w:r>
          <w:t>12</w:t>
        </w:r>
        <w:r>
          <w:fldChar w:fldCharType="end"/>
        </w:r>
      </w:hyperlink>
    </w:p>
    <w:p>
      <w:pPr>
        <w:pStyle w:val="TOC1"/>
        <w:tabs>
          <w:tab w:val="right" w:leader="dot" w:pos="8306"/>
        </w:tabs>
      </w:pPr>
      <w:hyperlink w:anchor="_Toc17178" w:history="1">
        <w:r>
          <w:rPr>
            <w:rFonts w:ascii="仿宋" w:eastAsia="仿宋" w:hAnsi="仿宋" w:cs="仿宋" w:hint="eastAsia"/>
            <w:lang w:eastAsia="zh-CN"/>
          </w:rPr>
          <w:t>四、化学清洗剂项目概论</w:t>
        </w:r>
        <w:r>
          <w:tab/>
        </w:r>
        <w:r>
          <w:fldChar w:fldCharType="begin"/>
        </w:r>
        <w:r>
          <w:instrText xml:space="preserve"> PAGEREF _Toc17178 \h </w:instrText>
        </w:r>
        <w:r>
          <w:fldChar w:fldCharType="separate"/>
        </w:r>
        <w:r>
          <w:t>13</w:t>
        </w:r>
        <w:r>
          <w:fldChar w:fldCharType="end"/>
        </w:r>
      </w:hyperlink>
    </w:p>
    <w:p>
      <w:pPr>
        <w:pStyle w:val="TOC2"/>
        <w:tabs>
          <w:tab w:val="right" w:leader="dot" w:pos="8306"/>
        </w:tabs>
      </w:pPr>
      <w:hyperlink w:anchor="_Toc27507" w:history="1">
        <w:r>
          <w:rPr>
            <w:rFonts w:ascii="仿宋" w:eastAsia="仿宋" w:hAnsi="仿宋" w:cs="仿宋" w:hint="eastAsia"/>
            <w:lang w:eastAsia="zh-CN"/>
          </w:rPr>
          <w:t>(一)、化学清洗剂项目概况</w:t>
        </w:r>
        <w:r>
          <w:tab/>
        </w:r>
        <w:r>
          <w:fldChar w:fldCharType="begin"/>
        </w:r>
        <w:r>
          <w:instrText xml:space="preserve"> PAGEREF _Toc27507 \h </w:instrText>
        </w:r>
        <w:r>
          <w:fldChar w:fldCharType="separate"/>
        </w:r>
        <w:r>
          <w:t>13</w:t>
        </w:r>
        <w:r>
          <w:fldChar w:fldCharType="end"/>
        </w:r>
      </w:hyperlink>
    </w:p>
    <w:p>
      <w:pPr>
        <w:pStyle w:val="TOC2"/>
        <w:tabs>
          <w:tab w:val="right" w:leader="dot" w:pos="8306"/>
        </w:tabs>
      </w:pPr>
      <w:hyperlink w:anchor="_Toc24589" w:history="1">
        <w:r>
          <w:rPr>
            <w:rFonts w:ascii="仿宋" w:eastAsia="仿宋" w:hAnsi="仿宋" w:cs="仿宋" w:hint="eastAsia"/>
            <w:lang w:eastAsia="zh-CN"/>
          </w:rPr>
          <w:t>(二)、化学清洗剂项目目标</w:t>
        </w:r>
        <w:r>
          <w:tab/>
        </w:r>
        <w:r>
          <w:fldChar w:fldCharType="begin"/>
        </w:r>
        <w:r>
          <w:instrText xml:space="preserve"> PAGEREF _Toc24589 \h </w:instrText>
        </w:r>
        <w:r>
          <w:fldChar w:fldCharType="separate"/>
        </w:r>
        <w:r>
          <w:t>15</w:t>
        </w:r>
        <w:r>
          <w:fldChar w:fldCharType="end"/>
        </w:r>
      </w:hyperlink>
    </w:p>
    <w:p>
      <w:pPr>
        <w:pStyle w:val="TOC2"/>
        <w:tabs>
          <w:tab w:val="right" w:leader="dot" w:pos="8306"/>
        </w:tabs>
      </w:pPr>
      <w:hyperlink w:anchor="_Toc7423" w:history="1">
        <w:r>
          <w:rPr>
            <w:rFonts w:ascii="仿宋" w:eastAsia="仿宋" w:hAnsi="仿宋" w:cs="仿宋" w:hint="eastAsia"/>
            <w:lang w:eastAsia="zh-CN"/>
          </w:rPr>
          <w:t>(三)、化学清洗剂项目提出的理由</w:t>
        </w:r>
        <w:r>
          <w:tab/>
        </w:r>
        <w:r>
          <w:fldChar w:fldCharType="begin"/>
        </w:r>
        <w:r>
          <w:instrText xml:space="preserve"> PAGEREF _Toc7423 \h </w:instrText>
        </w:r>
        <w:r>
          <w:fldChar w:fldCharType="separate"/>
        </w:r>
        <w:r>
          <w:t>16</w:t>
        </w:r>
        <w:r>
          <w:fldChar w:fldCharType="end"/>
        </w:r>
      </w:hyperlink>
    </w:p>
    <w:p>
      <w:pPr>
        <w:pStyle w:val="TOC2"/>
        <w:tabs>
          <w:tab w:val="right" w:leader="dot" w:pos="8306"/>
        </w:tabs>
      </w:pPr>
      <w:hyperlink w:anchor="_Toc10969" w:history="1">
        <w:r>
          <w:rPr>
            <w:rFonts w:ascii="仿宋" w:eastAsia="仿宋" w:hAnsi="仿宋" w:cs="仿宋" w:hint="eastAsia"/>
            <w:lang w:eastAsia="zh-CN"/>
          </w:rPr>
          <w:t>(四)、化学清洗剂项目意义</w:t>
        </w:r>
        <w:r>
          <w:tab/>
        </w:r>
        <w:r>
          <w:fldChar w:fldCharType="begin"/>
        </w:r>
        <w:r>
          <w:instrText xml:space="preserve"> PAGEREF _Toc10969 \h </w:instrText>
        </w:r>
        <w:r>
          <w:fldChar w:fldCharType="separate"/>
        </w:r>
        <w:r>
          <w:t>18</w:t>
        </w:r>
        <w:r>
          <w:fldChar w:fldCharType="end"/>
        </w:r>
      </w:hyperlink>
    </w:p>
    <w:p>
      <w:pPr>
        <w:pStyle w:val="TOC2"/>
        <w:tabs>
          <w:tab w:val="right" w:leader="dot" w:pos="8306"/>
        </w:tabs>
      </w:pPr>
      <w:hyperlink w:anchor="_Toc13422" w:history="1">
        <w:r>
          <w:rPr>
            <w:rFonts w:ascii="仿宋" w:eastAsia="仿宋" w:hAnsi="仿宋" w:cs="仿宋" w:hint="eastAsia"/>
            <w:lang w:eastAsia="zh-CN"/>
          </w:rPr>
          <w:t>(五)、化学清洗剂项目背景</w:t>
        </w:r>
        <w:r>
          <w:tab/>
        </w:r>
        <w:r>
          <w:fldChar w:fldCharType="begin"/>
        </w:r>
        <w:r>
          <w:instrText xml:space="preserve"> PAGEREF _Toc13422 \h </w:instrText>
        </w:r>
        <w:r>
          <w:fldChar w:fldCharType="separate"/>
        </w:r>
        <w:r>
          <w:t>19</w:t>
        </w:r>
        <w:r>
          <w:fldChar w:fldCharType="end"/>
        </w:r>
      </w:hyperlink>
    </w:p>
    <w:p>
      <w:pPr>
        <w:pStyle w:val="TOC1"/>
        <w:tabs>
          <w:tab w:val="right" w:leader="dot" w:pos="8306"/>
        </w:tabs>
      </w:pPr>
      <w:hyperlink w:anchor="_Toc15026" w:history="1">
        <w:r>
          <w:rPr>
            <w:rFonts w:ascii="仿宋" w:eastAsia="仿宋" w:hAnsi="仿宋" w:cs="仿宋" w:hint="eastAsia"/>
            <w:lang w:eastAsia="zh-CN"/>
          </w:rPr>
          <w:t>五、化学清洗剂项目土建工程</w:t>
        </w:r>
        <w:r>
          <w:tab/>
        </w:r>
        <w:r>
          <w:fldChar w:fldCharType="begin"/>
        </w:r>
        <w:r>
          <w:instrText xml:space="preserve"> PAGEREF _Toc15026 \h </w:instrText>
        </w:r>
        <w:r>
          <w:fldChar w:fldCharType="separate"/>
        </w:r>
        <w:r>
          <w:t>19</w:t>
        </w:r>
        <w:r>
          <w:fldChar w:fldCharType="end"/>
        </w:r>
      </w:hyperlink>
    </w:p>
    <w:p>
      <w:pPr>
        <w:pStyle w:val="TOC2"/>
        <w:tabs>
          <w:tab w:val="right" w:leader="dot" w:pos="8306"/>
        </w:tabs>
      </w:pPr>
      <w:hyperlink w:anchor="_Toc18831" w:history="1">
        <w:r>
          <w:rPr>
            <w:rFonts w:ascii="仿宋" w:eastAsia="仿宋" w:hAnsi="仿宋" w:cs="仿宋" w:hint="eastAsia"/>
            <w:lang w:eastAsia="zh-CN"/>
          </w:rPr>
          <w:t>(一)、建筑工程设计原则</w:t>
        </w:r>
        <w:r>
          <w:tab/>
        </w:r>
        <w:r>
          <w:fldChar w:fldCharType="begin"/>
        </w:r>
        <w:r>
          <w:instrText xml:space="preserve"> PAGEREF _Toc18831 \h </w:instrText>
        </w:r>
        <w:r>
          <w:fldChar w:fldCharType="separate"/>
        </w:r>
        <w:r>
          <w:t>19</w:t>
        </w:r>
        <w:r>
          <w:fldChar w:fldCharType="end"/>
        </w:r>
      </w:hyperlink>
    </w:p>
    <w:p>
      <w:pPr>
        <w:pStyle w:val="TOC2"/>
        <w:tabs>
          <w:tab w:val="right" w:leader="dot" w:pos="8306"/>
        </w:tabs>
      </w:pPr>
      <w:hyperlink w:anchor="_Toc22514" w:history="1">
        <w:r>
          <w:rPr>
            <w:rFonts w:ascii="仿宋" w:eastAsia="仿宋" w:hAnsi="仿宋" w:cs="仿宋" w:hint="eastAsia"/>
            <w:lang w:eastAsia="zh-CN"/>
          </w:rPr>
          <w:t>(二)、土建工程设计年限及安全等级</w:t>
        </w:r>
        <w:r>
          <w:tab/>
        </w:r>
        <w:r>
          <w:fldChar w:fldCharType="begin"/>
        </w:r>
        <w:r>
          <w:instrText xml:space="preserve"> PAGEREF _Toc22514 \h </w:instrText>
        </w:r>
        <w:r>
          <w:fldChar w:fldCharType="separate"/>
        </w:r>
        <w:r>
          <w:t>21</w:t>
        </w:r>
        <w:r>
          <w:fldChar w:fldCharType="end"/>
        </w:r>
      </w:hyperlink>
    </w:p>
    <w:p>
      <w:pPr>
        <w:pStyle w:val="TOC2"/>
        <w:tabs>
          <w:tab w:val="right" w:leader="dot" w:pos="8306"/>
        </w:tabs>
      </w:pPr>
      <w:hyperlink w:anchor="_Toc23561" w:history="1">
        <w:r>
          <w:rPr>
            <w:rFonts w:ascii="仿宋" w:eastAsia="仿宋" w:hAnsi="仿宋" w:cs="仿宋" w:hint="eastAsia"/>
            <w:lang w:eastAsia="zh-CN"/>
          </w:rPr>
          <w:t>(三)、建筑工程设计总体要求</w:t>
        </w:r>
        <w:r>
          <w:tab/>
        </w:r>
        <w:r>
          <w:fldChar w:fldCharType="begin"/>
        </w:r>
        <w:r>
          <w:instrText xml:space="preserve"> PAGEREF _Toc23561 \h </w:instrText>
        </w:r>
        <w:r>
          <w:fldChar w:fldCharType="separate"/>
        </w:r>
        <w:r>
          <w:t>22</w:t>
        </w:r>
        <w:r>
          <w:fldChar w:fldCharType="end"/>
        </w:r>
      </w:hyperlink>
    </w:p>
    <w:p>
      <w:pPr>
        <w:pStyle w:val="TOC2"/>
        <w:tabs>
          <w:tab w:val="right" w:leader="dot" w:pos="8306"/>
        </w:tabs>
      </w:pPr>
      <w:hyperlink w:anchor="_Toc24944" w:history="1">
        <w:r>
          <w:rPr>
            <w:rFonts w:ascii="仿宋" w:eastAsia="仿宋" w:hAnsi="仿宋" w:cs="仿宋" w:hint="eastAsia"/>
            <w:lang w:eastAsia="zh-CN"/>
          </w:rPr>
          <w:t>(四)、土建工程建设指标</w:t>
        </w:r>
        <w:r>
          <w:tab/>
        </w:r>
        <w:r>
          <w:fldChar w:fldCharType="begin"/>
        </w:r>
        <w:r>
          <w:instrText xml:space="preserve"> PAGEREF _Toc24944 \h </w:instrText>
        </w:r>
        <w:r>
          <w:fldChar w:fldCharType="separate"/>
        </w:r>
        <w:r>
          <w:t>22</w:t>
        </w:r>
        <w:r>
          <w:fldChar w:fldCharType="end"/>
        </w:r>
      </w:hyperlink>
    </w:p>
    <w:p>
      <w:pPr>
        <w:pStyle w:val="TOC1"/>
        <w:tabs>
          <w:tab w:val="right" w:leader="dot" w:pos="8306"/>
        </w:tabs>
      </w:pPr>
      <w:hyperlink w:anchor="_Toc32230" w:history="1">
        <w:r>
          <w:rPr>
            <w:rFonts w:ascii="仿宋" w:eastAsia="仿宋" w:hAnsi="仿宋" w:cs="仿宋" w:hint="eastAsia"/>
            <w:lang w:eastAsia="zh-CN"/>
          </w:rPr>
          <w:t>六、产品规划分析</w:t>
        </w:r>
        <w:r>
          <w:tab/>
        </w:r>
        <w:r>
          <w:fldChar w:fldCharType="begin"/>
        </w:r>
        <w:r>
          <w:instrText xml:space="preserve"> PAGEREF _Toc32230 \h </w:instrText>
        </w:r>
        <w:r>
          <w:fldChar w:fldCharType="separate"/>
        </w:r>
        <w:r>
          <w:t>23</w:t>
        </w:r>
        <w:r>
          <w:fldChar w:fldCharType="end"/>
        </w:r>
      </w:hyperlink>
    </w:p>
    <w:p>
      <w:pPr>
        <w:pStyle w:val="TOC2"/>
        <w:tabs>
          <w:tab w:val="right" w:leader="dot" w:pos="8306"/>
        </w:tabs>
      </w:pPr>
      <w:hyperlink w:anchor="_Toc15735" w:history="1">
        <w:r>
          <w:rPr>
            <w:rFonts w:ascii="仿宋" w:eastAsia="仿宋" w:hAnsi="仿宋" w:cs="仿宋" w:hint="eastAsia"/>
            <w:lang w:eastAsia="zh-CN"/>
          </w:rPr>
          <w:t>(一)、产品规划</w:t>
        </w:r>
        <w:r>
          <w:tab/>
        </w:r>
        <w:r>
          <w:fldChar w:fldCharType="begin"/>
        </w:r>
        <w:r>
          <w:instrText xml:space="preserve"> PAGEREF _Toc15735 \h </w:instrText>
        </w:r>
        <w:r>
          <w:fldChar w:fldCharType="separate"/>
        </w:r>
        <w:r>
          <w:t>23</w:t>
        </w:r>
        <w:r>
          <w:fldChar w:fldCharType="end"/>
        </w:r>
      </w:hyperlink>
    </w:p>
    <w:p>
      <w:pPr>
        <w:pStyle w:val="TOC2"/>
        <w:tabs>
          <w:tab w:val="right" w:leader="dot" w:pos="8306"/>
        </w:tabs>
      </w:pPr>
      <w:hyperlink w:anchor="_Toc12061" w:history="1">
        <w:r>
          <w:rPr>
            <w:rFonts w:ascii="仿宋" w:eastAsia="仿宋" w:hAnsi="仿宋" w:cs="仿宋" w:hint="eastAsia"/>
            <w:lang w:eastAsia="zh-CN"/>
          </w:rPr>
          <w:t>(二)、建设规模</w:t>
        </w:r>
        <w:r>
          <w:tab/>
        </w:r>
        <w:r>
          <w:fldChar w:fldCharType="begin"/>
        </w:r>
        <w:r>
          <w:instrText xml:space="preserve"> PAGEREF _Toc12061 \h </w:instrText>
        </w:r>
        <w:r>
          <w:fldChar w:fldCharType="separate"/>
        </w:r>
        <w:r>
          <w:t>24</w:t>
        </w:r>
        <w:r>
          <w:fldChar w:fldCharType="end"/>
        </w:r>
      </w:hyperlink>
    </w:p>
    <w:p>
      <w:pPr>
        <w:pStyle w:val="TOC1"/>
        <w:tabs>
          <w:tab w:val="right" w:leader="dot" w:pos="8306"/>
        </w:tabs>
      </w:pPr>
      <w:hyperlink w:anchor="_Toc15245" w:history="1">
        <w:r>
          <w:rPr>
            <w:rFonts w:ascii="仿宋" w:eastAsia="仿宋" w:hAnsi="仿宋" w:cs="仿宋" w:hint="eastAsia"/>
            <w:lang w:eastAsia="zh-CN"/>
          </w:rPr>
          <w:t>七、化学清洗剂项目投资规划</w:t>
        </w:r>
        <w:r>
          <w:tab/>
        </w:r>
        <w:r>
          <w:fldChar w:fldCharType="begin"/>
        </w:r>
        <w:r>
          <w:instrText xml:space="preserve"> PAGEREF _Toc15245 \h </w:instrText>
        </w:r>
        <w:r>
          <w:fldChar w:fldCharType="separate"/>
        </w:r>
        <w:r>
          <w:t>25</w:t>
        </w:r>
        <w:r>
          <w:fldChar w:fldCharType="end"/>
        </w:r>
      </w:hyperlink>
    </w:p>
    <w:p>
      <w:pPr>
        <w:pStyle w:val="TOC2"/>
        <w:tabs>
          <w:tab w:val="right" w:leader="dot" w:pos="8306"/>
        </w:tabs>
      </w:pPr>
      <w:hyperlink w:anchor="_Toc23238" w:history="1">
        <w:r>
          <w:rPr>
            <w:rFonts w:ascii="仿宋" w:eastAsia="仿宋" w:hAnsi="仿宋" w:cs="仿宋" w:hint="eastAsia"/>
            <w:lang w:eastAsia="zh-CN"/>
          </w:rPr>
          <w:t>(一)、化学清洗剂项目总投资估算</w:t>
        </w:r>
        <w:r>
          <w:tab/>
        </w:r>
        <w:r>
          <w:fldChar w:fldCharType="begin"/>
        </w:r>
        <w:r>
          <w:instrText xml:space="preserve"> PAGEREF _Toc23238 \h </w:instrText>
        </w:r>
        <w:r>
          <w:fldChar w:fldCharType="separate"/>
        </w:r>
        <w:r>
          <w:t>25</w:t>
        </w:r>
        <w:r>
          <w:fldChar w:fldCharType="end"/>
        </w:r>
      </w:hyperlink>
    </w:p>
    <w:p>
      <w:pPr>
        <w:pStyle w:val="TOC2"/>
        <w:tabs>
          <w:tab w:val="right" w:leader="dot" w:pos="8306"/>
        </w:tabs>
      </w:pPr>
      <w:hyperlink w:anchor="_Toc13679" w:history="1">
        <w:r>
          <w:rPr>
            <w:rFonts w:ascii="仿宋" w:eastAsia="仿宋" w:hAnsi="仿宋" w:cs="仿宋" w:hint="eastAsia"/>
            <w:lang w:eastAsia="zh-CN"/>
          </w:rPr>
          <w:t>(二)、资金筹措</w:t>
        </w:r>
        <w:r>
          <w:tab/>
        </w:r>
        <w:r>
          <w:fldChar w:fldCharType="begin"/>
        </w:r>
        <w:r>
          <w:instrText xml:space="preserve"> PAGEREF _Toc13679 \h </w:instrText>
        </w:r>
        <w:r>
          <w:fldChar w:fldCharType="separate"/>
        </w:r>
        <w:r>
          <w:t>26</w:t>
        </w:r>
        <w:r>
          <w:fldChar w:fldCharType="end"/>
        </w:r>
      </w:hyperlink>
    </w:p>
    <w:p>
      <w:pPr>
        <w:pStyle w:val="TOC1"/>
        <w:tabs>
          <w:tab w:val="right" w:leader="dot" w:pos="8306"/>
        </w:tabs>
      </w:pPr>
      <w:hyperlink w:anchor="_Toc10915" w:history="1">
        <w:r>
          <w:rPr>
            <w:rFonts w:ascii="仿宋" w:eastAsia="仿宋" w:hAnsi="仿宋" w:cs="仿宋" w:hint="eastAsia"/>
            <w:lang w:eastAsia="zh-CN"/>
          </w:rPr>
          <w:t>八、化学清洗剂项目社会影响</w:t>
        </w:r>
        <w:r>
          <w:tab/>
        </w:r>
        <w:r>
          <w:fldChar w:fldCharType="begin"/>
        </w:r>
        <w:r>
          <w:instrText xml:space="preserve"> PAGEREF _Toc10915 \h </w:instrText>
        </w:r>
        <w:r>
          <w:fldChar w:fldCharType="separate"/>
        </w:r>
        <w:r>
          <w:t>27</w:t>
        </w:r>
        <w:r>
          <w:fldChar w:fldCharType="end"/>
        </w:r>
      </w:hyperlink>
    </w:p>
    <w:p>
      <w:pPr>
        <w:pStyle w:val="TOC2"/>
        <w:tabs>
          <w:tab w:val="right" w:leader="dot" w:pos="8306"/>
        </w:tabs>
      </w:pPr>
      <w:hyperlink w:anchor="_Toc28907" w:history="1">
        <w:r>
          <w:rPr>
            <w:rFonts w:ascii="仿宋" w:eastAsia="仿宋" w:hAnsi="仿宋" w:cs="仿宋" w:hint="eastAsia"/>
            <w:lang w:eastAsia="zh-CN"/>
          </w:rPr>
          <w:t>(一)、社会责任与义务</w:t>
        </w:r>
        <w:r>
          <w:tab/>
        </w:r>
        <w:r>
          <w:fldChar w:fldCharType="begin"/>
        </w:r>
        <w:r>
          <w:instrText xml:space="preserve"> PAGEREF _Toc28907 \h </w:instrText>
        </w:r>
        <w:r>
          <w:fldChar w:fldCharType="separate"/>
        </w:r>
        <w:r>
          <w:t>27</w:t>
        </w:r>
        <w:r>
          <w:fldChar w:fldCharType="end"/>
        </w:r>
      </w:hyperlink>
    </w:p>
    <w:p>
      <w:pPr>
        <w:pStyle w:val="TOC2"/>
        <w:tabs>
          <w:tab w:val="right" w:leader="dot" w:pos="8306"/>
        </w:tabs>
      </w:pPr>
      <w:hyperlink w:anchor="_Toc19478" w:history="1">
        <w:r>
          <w:rPr>
            <w:rFonts w:ascii="仿宋" w:eastAsia="仿宋" w:hAnsi="仿宋" w:cs="仿宋" w:hint="eastAsia"/>
            <w:lang w:eastAsia="zh-CN"/>
          </w:rPr>
          <w:t>(二)、社会参与与沟通</w:t>
        </w:r>
        <w:r>
          <w:tab/>
        </w:r>
        <w:r>
          <w:fldChar w:fldCharType="begin"/>
        </w:r>
        <w:r>
          <w:instrText xml:space="preserve"> PAGEREF _Toc19478 \h </w:instrText>
        </w:r>
        <w:r>
          <w:fldChar w:fldCharType="separate"/>
        </w:r>
        <w:r>
          <w:t>27</w:t>
        </w:r>
        <w:r>
          <w:fldChar w:fldCharType="end"/>
        </w:r>
      </w:hyperlink>
    </w:p>
    <w:p>
      <w:pPr>
        <w:pStyle w:val="TOC1"/>
        <w:tabs>
          <w:tab w:val="right" w:leader="dot" w:pos="8306"/>
        </w:tabs>
      </w:pPr>
      <w:hyperlink w:anchor="_Toc4476" w:history="1">
        <w:r>
          <w:rPr>
            <w:rFonts w:ascii="仿宋" w:eastAsia="仿宋" w:hAnsi="仿宋" w:cs="仿宋" w:hint="eastAsia"/>
            <w:lang w:eastAsia="zh-CN"/>
          </w:rPr>
          <w:t>九、化学清洗剂项目计划安排</w:t>
        </w:r>
        <w:r>
          <w:tab/>
        </w:r>
        <w:r>
          <w:fldChar w:fldCharType="begin"/>
        </w:r>
        <w:r>
          <w:instrText xml:space="preserve"> PAGEREF _Toc4476 \h </w:instrText>
        </w:r>
        <w:r>
          <w:fldChar w:fldCharType="separate"/>
        </w:r>
        <w:r>
          <w:t>28</w:t>
        </w:r>
        <w:r>
          <w:fldChar w:fldCharType="end"/>
        </w:r>
      </w:hyperlink>
    </w:p>
    <w:p>
      <w:pPr>
        <w:pStyle w:val="TOC2"/>
        <w:tabs>
          <w:tab w:val="right" w:leader="dot" w:pos="8306"/>
        </w:tabs>
      </w:pPr>
      <w:hyperlink w:anchor="_Toc22985" w:history="1">
        <w:r>
          <w:rPr>
            <w:rFonts w:ascii="仿宋" w:eastAsia="仿宋" w:hAnsi="仿宋" w:cs="仿宋" w:hint="eastAsia"/>
            <w:lang w:eastAsia="zh-CN"/>
          </w:rPr>
          <w:t>(一)、建设周期</w:t>
        </w:r>
        <w:r>
          <w:tab/>
        </w:r>
        <w:r>
          <w:fldChar w:fldCharType="begin"/>
        </w:r>
        <w:r>
          <w:instrText xml:space="preserve"> PAGEREF _Toc22985 \h </w:instrText>
        </w:r>
        <w:r>
          <w:fldChar w:fldCharType="separate"/>
        </w:r>
        <w:r>
          <w:t>28</w:t>
        </w:r>
        <w:r>
          <w:fldChar w:fldCharType="end"/>
        </w:r>
      </w:hyperlink>
    </w:p>
    <w:p>
      <w:pPr>
        <w:pStyle w:val="TOC2"/>
        <w:tabs>
          <w:tab w:val="right" w:leader="dot" w:pos="8306"/>
        </w:tabs>
      </w:pPr>
      <w:hyperlink w:anchor="_Toc8147" w:history="1">
        <w:r>
          <w:rPr>
            <w:rFonts w:ascii="仿宋" w:eastAsia="仿宋" w:hAnsi="仿宋" w:cs="仿宋" w:hint="eastAsia"/>
            <w:lang w:eastAsia="zh-CN"/>
          </w:rPr>
          <w:t>(二)、建设进度</w:t>
        </w:r>
        <w:r>
          <w:tab/>
        </w:r>
        <w:r>
          <w:fldChar w:fldCharType="begin"/>
        </w:r>
        <w:r>
          <w:instrText xml:space="preserve"> PAGEREF _Toc8147 \h </w:instrText>
        </w:r>
        <w:r>
          <w:fldChar w:fldCharType="separate"/>
        </w:r>
        <w:r>
          <w:t>29</w:t>
        </w:r>
        <w:r>
          <w:fldChar w:fldCharType="end"/>
        </w:r>
      </w:hyperlink>
    </w:p>
    <w:p>
      <w:pPr>
        <w:pStyle w:val="TOC2"/>
        <w:tabs>
          <w:tab w:val="right" w:leader="dot" w:pos="8306"/>
        </w:tabs>
      </w:pPr>
      <w:hyperlink w:anchor="_Toc30608" w:history="1">
        <w:r>
          <w:rPr>
            <w:rFonts w:ascii="仿宋" w:eastAsia="仿宋" w:hAnsi="仿宋" w:cs="仿宋" w:hint="eastAsia"/>
            <w:lang w:eastAsia="zh-CN"/>
          </w:rPr>
          <w:t>(三)、进度安排注意事项</w:t>
        </w:r>
        <w:r>
          <w:tab/>
        </w:r>
        <w:r>
          <w:fldChar w:fldCharType="begin"/>
        </w:r>
        <w:r>
          <w:instrText xml:space="preserve"> PAGEREF _Toc30608 \h </w:instrText>
        </w:r>
        <w:r>
          <w:fldChar w:fldCharType="separate"/>
        </w:r>
        <w:r>
          <w:t>30</w:t>
        </w:r>
        <w:r>
          <w:fldChar w:fldCharType="end"/>
        </w:r>
      </w:hyperlink>
    </w:p>
    <w:p>
      <w:pPr>
        <w:pStyle w:val="TOC2"/>
        <w:tabs>
          <w:tab w:val="right" w:leader="dot" w:pos="8306"/>
        </w:tabs>
      </w:pPr>
      <w:hyperlink w:anchor="_Toc7867" w:history="1">
        <w:r>
          <w:rPr>
            <w:rFonts w:ascii="仿宋" w:eastAsia="仿宋" w:hAnsi="仿宋" w:cs="仿宋" w:hint="eastAsia"/>
            <w:lang w:eastAsia="zh-CN"/>
          </w:rPr>
          <w:t>(四)、人力资源配置</w:t>
        </w:r>
        <w:r>
          <w:tab/>
        </w:r>
        <w:r>
          <w:fldChar w:fldCharType="begin"/>
        </w:r>
        <w:r>
          <w:instrText xml:space="preserve"> PAGEREF _Toc7867 \h </w:instrText>
        </w:r>
        <w:r>
          <w:fldChar w:fldCharType="separate"/>
        </w:r>
        <w:r>
          <w:t>32</w:t>
        </w:r>
        <w:r>
          <w:fldChar w:fldCharType="end"/>
        </w:r>
      </w:hyperlink>
    </w:p>
    <w:p>
      <w:pPr>
        <w:pStyle w:val="TOC1"/>
        <w:tabs>
          <w:tab w:val="right" w:leader="dot" w:pos="8306"/>
        </w:tabs>
      </w:pPr>
      <w:hyperlink w:anchor="_Toc23110" w:history="1">
        <w:r>
          <w:rPr>
            <w:rFonts w:ascii="仿宋" w:eastAsia="仿宋" w:hAnsi="仿宋" w:cs="仿宋" w:hint="eastAsia"/>
            <w:lang w:eastAsia="zh-CN"/>
          </w:rPr>
          <w:t>十、化学清洗剂项目风险管理</w:t>
        </w:r>
        <w:r>
          <w:tab/>
        </w:r>
        <w:r>
          <w:fldChar w:fldCharType="begin"/>
        </w:r>
        <w:r>
          <w:instrText xml:space="preserve"> PAGEREF _Toc23110 \h </w:instrText>
        </w:r>
        <w:r>
          <w:fldChar w:fldCharType="separate"/>
        </w:r>
        <w:r>
          <w:t>32</w:t>
        </w:r>
        <w:r>
          <w:fldChar w:fldCharType="end"/>
        </w:r>
      </w:hyperlink>
    </w:p>
    <w:p>
      <w:pPr>
        <w:pStyle w:val="TOC2"/>
        <w:tabs>
          <w:tab w:val="right" w:leader="dot" w:pos="8306"/>
        </w:tabs>
      </w:pPr>
      <w:hyperlink w:anchor="_Toc8178" w:history="1">
        <w:r>
          <w:rPr>
            <w:rFonts w:ascii="仿宋" w:eastAsia="仿宋" w:hAnsi="仿宋" w:cs="仿宋" w:hint="eastAsia"/>
            <w:lang w:eastAsia="zh-CN"/>
          </w:rPr>
          <w:t>(一)、风险识别与评估</w:t>
        </w:r>
        <w:r>
          <w:tab/>
        </w:r>
        <w:r>
          <w:fldChar w:fldCharType="begin"/>
        </w:r>
        <w:r>
          <w:instrText xml:space="preserve"> PAGEREF _Toc8178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4" w:history="1">
        <w:r>
          <w:rPr>
            <w:rFonts w:ascii="仿宋" w:eastAsia="仿宋" w:hAnsi="仿宋" w:cs="仿宋" w:hint="eastAsia"/>
            <w:lang w:eastAsia="zh-CN"/>
          </w:rPr>
          <w:t>(二)、风险应对策略</w:t>
        </w:r>
        <w:r>
          <w:tab/>
        </w:r>
        <w:r>
          <w:fldChar w:fldCharType="begin"/>
        </w:r>
        <w:r>
          <w:instrText xml:space="preserve"> PAGEREF _Toc954 \h </w:instrText>
        </w:r>
        <w:r>
          <w:fldChar w:fldCharType="separate"/>
        </w:r>
        <w:r>
          <w:t>34</w:t>
        </w:r>
        <w:r>
          <w:fldChar w:fldCharType="end"/>
        </w:r>
      </w:hyperlink>
    </w:p>
    <w:p>
      <w:pPr>
        <w:pStyle w:val="TOC2"/>
        <w:tabs>
          <w:tab w:val="right" w:leader="dot" w:pos="8306"/>
        </w:tabs>
      </w:pPr>
      <w:hyperlink w:anchor="_Toc8428" w:history="1">
        <w:r>
          <w:rPr>
            <w:rFonts w:ascii="仿宋" w:eastAsia="仿宋" w:hAnsi="仿宋" w:cs="仿宋" w:hint="eastAsia"/>
            <w:lang w:eastAsia="zh-CN"/>
          </w:rPr>
          <w:t>(三)、风险监控与控制</w:t>
        </w:r>
        <w:r>
          <w:tab/>
        </w:r>
        <w:r>
          <w:fldChar w:fldCharType="begin"/>
        </w:r>
        <w:r>
          <w:instrText xml:space="preserve"> PAGEREF _Toc8428 \h </w:instrText>
        </w:r>
        <w:r>
          <w:fldChar w:fldCharType="separate"/>
        </w:r>
        <w:r>
          <w:t>35</w:t>
        </w:r>
        <w:r>
          <w:fldChar w:fldCharType="end"/>
        </w:r>
      </w:hyperlink>
    </w:p>
    <w:p>
      <w:pPr>
        <w:pStyle w:val="TOC1"/>
        <w:tabs>
          <w:tab w:val="right" w:leader="dot" w:pos="8306"/>
        </w:tabs>
      </w:pPr>
      <w:hyperlink w:anchor="_Toc31466" w:history="1">
        <w:r>
          <w:rPr>
            <w:rFonts w:ascii="仿宋" w:eastAsia="仿宋" w:hAnsi="仿宋" w:cs="仿宋" w:hint="eastAsia"/>
            <w:lang w:eastAsia="zh-CN"/>
          </w:rPr>
          <w:t>十一、化学清洗剂项目经营效益</w:t>
        </w:r>
        <w:r>
          <w:tab/>
        </w:r>
        <w:r>
          <w:fldChar w:fldCharType="begin"/>
        </w:r>
        <w:r>
          <w:instrText xml:space="preserve"> PAGEREF _Toc31466 \h </w:instrText>
        </w:r>
        <w:r>
          <w:fldChar w:fldCharType="separate"/>
        </w:r>
        <w:r>
          <w:t>36</w:t>
        </w:r>
        <w:r>
          <w:fldChar w:fldCharType="end"/>
        </w:r>
      </w:hyperlink>
    </w:p>
    <w:p>
      <w:pPr>
        <w:pStyle w:val="TOC2"/>
        <w:tabs>
          <w:tab w:val="right" w:leader="dot" w:pos="8306"/>
        </w:tabs>
      </w:pPr>
      <w:hyperlink w:anchor="_Toc30369" w:history="1">
        <w:r>
          <w:rPr>
            <w:rFonts w:ascii="仿宋" w:eastAsia="仿宋" w:hAnsi="仿宋" w:cs="仿宋" w:hint="eastAsia"/>
            <w:lang w:eastAsia="zh-CN"/>
          </w:rPr>
          <w:t>(一)、经济评价财务测算</w:t>
        </w:r>
        <w:r>
          <w:tab/>
        </w:r>
        <w:r>
          <w:fldChar w:fldCharType="begin"/>
        </w:r>
        <w:r>
          <w:instrText xml:space="preserve"> PAGEREF _Toc30369 \h </w:instrText>
        </w:r>
        <w:r>
          <w:fldChar w:fldCharType="separate"/>
        </w:r>
        <w:r>
          <w:t>36</w:t>
        </w:r>
        <w:r>
          <w:fldChar w:fldCharType="end"/>
        </w:r>
      </w:hyperlink>
    </w:p>
    <w:p>
      <w:pPr>
        <w:pStyle w:val="TOC2"/>
        <w:tabs>
          <w:tab w:val="right" w:leader="dot" w:pos="8306"/>
        </w:tabs>
      </w:pPr>
      <w:hyperlink w:anchor="_Toc19223" w:history="1">
        <w:r>
          <w:rPr>
            <w:rFonts w:ascii="仿宋" w:eastAsia="仿宋" w:hAnsi="仿宋" w:cs="仿宋" w:hint="eastAsia"/>
            <w:lang w:eastAsia="zh-CN"/>
          </w:rPr>
          <w:t>(二)、化学清洗剂项目盈利能力分析</w:t>
        </w:r>
        <w:r>
          <w:tab/>
        </w:r>
        <w:r>
          <w:fldChar w:fldCharType="begin"/>
        </w:r>
        <w:r>
          <w:instrText xml:space="preserve"> PAGEREF _Toc19223 \h </w:instrText>
        </w:r>
        <w:r>
          <w:fldChar w:fldCharType="separate"/>
        </w:r>
        <w:r>
          <w:t>38</w:t>
        </w:r>
        <w:r>
          <w:fldChar w:fldCharType="end"/>
        </w:r>
      </w:hyperlink>
    </w:p>
    <w:p>
      <w:pPr>
        <w:pStyle w:val="TOC1"/>
        <w:tabs>
          <w:tab w:val="right" w:leader="dot" w:pos="8306"/>
        </w:tabs>
      </w:pPr>
      <w:hyperlink w:anchor="_Toc2259" w:history="1">
        <w:r>
          <w:rPr>
            <w:rFonts w:ascii="仿宋" w:eastAsia="仿宋" w:hAnsi="仿宋" w:cs="仿宋" w:hint="eastAsia"/>
            <w:lang w:eastAsia="zh-CN"/>
          </w:rPr>
          <w:t>十二、化学清洗剂项目技术管理</w:t>
        </w:r>
        <w:r>
          <w:tab/>
        </w:r>
        <w:r>
          <w:fldChar w:fldCharType="begin"/>
        </w:r>
        <w:r>
          <w:instrText xml:space="preserve"> PAGEREF _Toc2259 \h </w:instrText>
        </w:r>
        <w:r>
          <w:fldChar w:fldCharType="separate"/>
        </w:r>
        <w:r>
          <w:t>38</w:t>
        </w:r>
        <w:r>
          <w:fldChar w:fldCharType="end"/>
        </w:r>
      </w:hyperlink>
    </w:p>
    <w:p>
      <w:pPr>
        <w:pStyle w:val="TOC2"/>
        <w:tabs>
          <w:tab w:val="right" w:leader="dot" w:pos="8306"/>
        </w:tabs>
      </w:pPr>
      <w:hyperlink w:anchor="_Toc10361" w:history="1">
        <w:r>
          <w:rPr>
            <w:rFonts w:ascii="仿宋" w:eastAsia="仿宋" w:hAnsi="仿宋" w:cs="仿宋" w:hint="eastAsia"/>
            <w:lang w:eastAsia="zh-CN"/>
          </w:rPr>
          <w:t>(一)、技术方案选用方向</w:t>
        </w:r>
        <w:r>
          <w:tab/>
        </w:r>
        <w:r>
          <w:fldChar w:fldCharType="begin"/>
        </w:r>
        <w:r>
          <w:instrText xml:space="preserve"> PAGEREF _Toc10361 \h </w:instrText>
        </w:r>
        <w:r>
          <w:fldChar w:fldCharType="separate"/>
        </w:r>
        <w:r>
          <w:t>38</w:t>
        </w:r>
        <w:r>
          <w:fldChar w:fldCharType="end"/>
        </w:r>
      </w:hyperlink>
    </w:p>
    <w:p>
      <w:pPr>
        <w:pStyle w:val="TOC2"/>
        <w:tabs>
          <w:tab w:val="right" w:leader="dot" w:pos="8306"/>
        </w:tabs>
      </w:pPr>
      <w:hyperlink w:anchor="_Toc24682" w:history="1">
        <w:r>
          <w:rPr>
            <w:rFonts w:ascii="仿宋" w:eastAsia="仿宋" w:hAnsi="仿宋" w:cs="仿宋" w:hint="eastAsia"/>
            <w:lang w:eastAsia="zh-CN"/>
          </w:rPr>
          <w:t>(二)、工艺技术方案选用原则</w:t>
        </w:r>
        <w:r>
          <w:tab/>
        </w:r>
        <w:r>
          <w:fldChar w:fldCharType="begin"/>
        </w:r>
        <w:r>
          <w:instrText xml:space="preserve"> PAGEREF _Toc24682 \h </w:instrText>
        </w:r>
        <w:r>
          <w:fldChar w:fldCharType="separate"/>
        </w:r>
        <w:r>
          <w:t>40</w:t>
        </w:r>
        <w:r>
          <w:fldChar w:fldCharType="end"/>
        </w:r>
      </w:hyperlink>
    </w:p>
    <w:p>
      <w:pPr>
        <w:pStyle w:val="TOC2"/>
        <w:tabs>
          <w:tab w:val="right" w:leader="dot" w:pos="8306"/>
        </w:tabs>
      </w:pPr>
      <w:hyperlink w:anchor="_Toc20382" w:history="1">
        <w:r>
          <w:rPr>
            <w:rFonts w:ascii="仿宋" w:eastAsia="仿宋" w:hAnsi="仿宋" w:cs="仿宋" w:hint="eastAsia"/>
            <w:lang w:eastAsia="zh-CN"/>
          </w:rPr>
          <w:t>(三)、工艺技术方案要求</w:t>
        </w:r>
        <w:r>
          <w:tab/>
        </w:r>
        <w:r>
          <w:fldChar w:fldCharType="begin"/>
        </w:r>
        <w:r>
          <w:instrText xml:space="preserve"> PAGEREF _Toc20382 \h </w:instrText>
        </w:r>
        <w:r>
          <w:fldChar w:fldCharType="separate"/>
        </w:r>
        <w:r>
          <w:t>42</w:t>
        </w:r>
        <w:r>
          <w:fldChar w:fldCharType="end"/>
        </w:r>
      </w:hyperlink>
    </w:p>
    <w:p>
      <w:pPr>
        <w:pStyle w:val="TOC1"/>
        <w:tabs>
          <w:tab w:val="right" w:leader="dot" w:pos="8306"/>
        </w:tabs>
      </w:pPr>
      <w:hyperlink w:anchor="_Toc27101" w:history="1">
        <w:r>
          <w:rPr>
            <w:rFonts w:ascii="仿宋" w:eastAsia="仿宋" w:hAnsi="仿宋" w:cs="仿宋" w:hint="eastAsia"/>
            <w:lang w:eastAsia="zh-CN"/>
          </w:rPr>
          <w:t>十三、化学清洗剂项目实施保障措施</w:t>
        </w:r>
        <w:r>
          <w:tab/>
        </w:r>
        <w:r>
          <w:fldChar w:fldCharType="begin"/>
        </w:r>
        <w:r>
          <w:instrText xml:space="preserve"> PAGEREF _Toc27101 \h </w:instrText>
        </w:r>
        <w:r>
          <w:fldChar w:fldCharType="separate"/>
        </w:r>
        <w:r>
          <w:t>44</w:t>
        </w:r>
        <w:r>
          <w:fldChar w:fldCharType="end"/>
        </w:r>
      </w:hyperlink>
    </w:p>
    <w:p>
      <w:pPr>
        <w:pStyle w:val="TOC2"/>
        <w:tabs>
          <w:tab w:val="right" w:leader="dot" w:pos="8306"/>
        </w:tabs>
      </w:pPr>
      <w:hyperlink w:anchor="_Toc7353" w:history="1">
        <w:r>
          <w:rPr>
            <w:rFonts w:ascii="仿宋" w:eastAsia="仿宋" w:hAnsi="仿宋" w:cs="仿宋" w:hint="eastAsia"/>
            <w:lang w:eastAsia="zh-CN"/>
          </w:rPr>
          <w:t>(一)、化学清洗剂项目实施保障机制</w:t>
        </w:r>
        <w:r>
          <w:tab/>
        </w:r>
        <w:r>
          <w:fldChar w:fldCharType="begin"/>
        </w:r>
        <w:r>
          <w:instrText xml:space="preserve"> PAGEREF _Toc7353 \h </w:instrText>
        </w:r>
        <w:r>
          <w:fldChar w:fldCharType="separate"/>
        </w:r>
        <w:r>
          <w:t>44</w:t>
        </w:r>
        <w:r>
          <w:fldChar w:fldCharType="end"/>
        </w:r>
      </w:hyperlink>
    </w:p>
    <w:p>
      <w:pPr>
        <w:pStyle w:val="TOC2"/>
        <w:tabs>
          <w:tab w:val="right" w:leader="dot" w:pos="8306"/>
        </w:tabs>
      </w:pPr>
      <w:hyperlink w:anchor="_Toc5063" w:history="1">
        <w:r>
          <w:rPr>
            <w:rFonts w:ascii="仿宋" w:eastAsia="仿宋" w:hAnsi="仿宋" w:cs="仿宋" w:hint="eastAsia"/>
            <w:lang w:eastAsia="zh-CN"/>
          </w:rPr>
          <w:t>(二)、化学清洗剂项目法律合规要求</w:t>
        </w:r>
        <w:r>
          <w:tab/>
        </w:r>
        <w:r>
          <w:fldChar w:fldCharType="begin"/>
        </w:r>
        <w:r>
          <w:instrText xml:space="preserve"> PAGEREF _Toc5063 \h </w:instrText>
        </w:r>
        <w:r>
          <w:fldChar w:fldCharType="separate"/>
        </w:r>
        <w:r>
          <w:t>48</w:t>
        </w:r>
        <w:r>
          <w:fldChar w:fldCharType="end"/>
        </w:r>
      </w:hyperlink>
    </w:p>
    <w:p>
      <w:pPr>
        <w:pStyle w:val="TOC2"/>
        <w:tabs>
          <w:tab w:val="right" w:leader="dot" w:pos="8306"/>
        </w:tabs>
      </w:pPr>
      <w:hyperlink w:anchor="_Toc619" w:history="1">
        <w:r>
          <w:rPr>
            <w:rFonts w:ascii="仿宋" w:eastAsia="仿宋" w:hAnsi="仿宋" w:cs="仿宋" w:hint="eastAsia"/>
            <w:lang w:eastAsia="zh-CN"/>
          </w:rPr>
          <w:t>(三)、化学清洗剂项目合同管理与法律事务</w:t>
        </w:r>
        <w:r>
          <w:tab/>
        </w:r>
        <w:r>
          <w:fldChar w:fldCharType="begin"/>
        </w:r>
        <w:r>
          <w:instrText xml:space="preserve"> PAGEREF _Toc619 \h </w:instrText>
        </w:r>
        <w:r>
          <w:fldChar w:fldCharType="separate"/>
        </w:r>
        <w:r>
          <w:t>52</w:t>
        </w:r>
        <w:r>
          <w:fldChar w:fldCharType="end"/>
        </w:r>
      </w:hyperlink>
    </w:p>
    <w:p>
      <w:pPr>
        <w:pStyle w:val="TOC2"/>
        <w:tabs>
          <w:tab w:val="right" w:leader="dot" w:pos="8306"/>
        </w:tabs>
      </w:pPr>
      <w:hyperlink w:anchor="_Toc29447" w:history="1">
        <w:r>
          <w:rPr>
            <w:rFonts w:ascii="仿宋" w:eastAsia="仿宋" w:hAnsi="仿宋" w:cs="仿宋" w:hint="eastAsia"/>
            <w:lang w:eastAsia="zh-CN"/>
          </w:rPr>
          <w:t>(四)、化学清洗剂项目知识产权保护策略</w:t>
        </w:r>
        <w:r>
          <w:tab/>
        </w:r>
        <w:r>
          <w:fldChar w:fldCharType="begin"/>
        </w:r>
        <w:r>
          <w:instrText xml:space="preserve"> PAGEREF _Toc29447 \h </w:instrText>
        </w:r>
        <w:r>
          <w:fldChar w:fldCharType="separate"/>
        </w:r>
        <w:r>
          <w:t>58</w:t>
        </w:r>
        <w:r>
          <w:fldChar w:fldCharType="end"/>
        </w:r>
      </w:hyperlink>
    </w:p>
    <w:p>
      <w:pPr>
        <w:pStyle w:val="TOC1"/>
        <w:tabs>
          <w:tab w:val="right" w:leader="dot" w:pos="8306"/>
        </w:tabs>
      </w:pPr>
      <w:hyperlink w:anchor="_Toc970" w:history="1">
        <w:r>
          <w:rPr>
            <w:rFonts w:ascii="仿宋" w:eastAsia="仿宋" w:hAnsi="仿宋" w:cs="仿宋" w:hint="eastAsia"/>
            <w:lang w:eastAsia="zh-CN"/>
          </w:rPr>
          <w:t>十四、营销与推广策略</w:t>
        </w:r>
        <w:r>
          <w:tab/>
        </w:r>
        <w:r>
          <w:fldChar w:fldCharType="begin"/>
        </w:r>
        <w:r>
          <w:instrText xml:space="preserve"> PAGEREF _Toc970 \h </w:instrText>
        </w:r>
        <w:r>
          <w:fldChar w:fldCharType="separate"/>
        </w:r>
        <w:r>
          <w:t>61</w:t>
        </w:r>
        <w:r>
          <w:fldChar w:fldCharType="end"/>
        </w:r>
      </w:hyperlink>
    </w:p>
    <w:p>
      <w:pPr>
        <w:pStyle w:val="TOC2"/>
        <w:tabs>
          <w:tab w:val="right" w:leader="dot" w:pos="8306"/>
        </w:tabs>
      </w:pPr>
      <w:hyperlink w:anchor="_Toc8492" w:history="1">
        <w:r>
          <w:rPr>
            <w:rFonts w:ascii="仿宋" w:eastAsia="仿宋" w:hAnsi="仿宋" w:cs="仿宋" w:hint="eastAsia"/>
            <w:lang w:eastAsia="zh-CN"/>
          </w:rPr>
          <w:t>(一)、产品/服务定位与特点</w:t>
        </w:r>
        <w:r>
          <w:tab/>
        </w:r>
        <w:r>
          <w:fldChar w:fldCharType="begin"/>
        </w:r>
        <w:r>
          <w:instrText xml:space="preserve"> PAGEREF _Toc8492 \h </w:instrText>
        </w:r>
        <w:r>
          <w:fldChar w:fldCharType="separate"/>
        </w:r>
        <w:r>
          <w:t>61</w:t>
        </w:r>
        <w:r>
          <w:fldChar w:fldCharType="end"/>
        </w:r>
      </w:hyperlink>
    </w:p>
    <w:p>
      <w:pPr>
        <w:pStyle w:val="TOC2"/>
        <w:tabs>
          <w:tab w:val="right" w:leader="dot" w:pos="8306"/>
        </w:tabs>
      </w:pPr>
      <w:hyperlink w:anchor="_Toc13237" w:history="1">
        <w:r>
          <w:rPr>
            <w:rFonts w:ascii="仿宋" w:eastAsia="仿宋" w:hAnsi="仿宋" w:cs="仿宋" w:hint="eastAsia"/>
            <w:lang w:eastAsia="zh-CN"/>
          </w:rPr>
          <w:t>(二)、市场定位与竞争分析</w:t>
        </w:r>
        <w:r>
          <w:tab/>
        </w:r>
        <w:r>
          <w:fldChar w:fldCharType="begin"/>
        </w:r>
        <w:r>
          <w:instrText xml:space="preserve"> PAGEREF _Toc13237 \h </w:instrText>
        </w:r>
        <w:r>
          <w:fldChar w:fldCharType="separate"/>
        </w:r>
        <w:r>
          <w:t>62</w:t>
        </w:r>
        <w:r>
          <w:fldChar w:fldCharType="end"/>
        </w:r>
      </w:hyperlink>
    </w:p>
    <w:p>
      <w:pPr>
        <w:pStyle w:val="TOC2"/>
        <w:tabs>
          <w:tab w:val="right" w:leader="dot" w:pos="8306"/>
        </w:tabs>
      </w:pPr>
      <w:hyperlink w:anchor="_Toc28412" w:history="1">
        <w:r>
          <w:rPr>
            <w:rFonts w:ascii="仿宋" w:eastAsia="仿宋" w:hAnsi="仿宋" w:cs="仿宋" w:hint="eastAsia"/>
            <w:lang w:eastAsia="zh-CN"/>
          </w:rPr>
          <w:t>(三)、营销渠道与策略</w:t>
        </w:r>
        <w:r>
          <w:tab/>
        </w:r>
        <w:r>
          <w:fldChar w:fldCharType="begin"/>
        </w:r>
        <w:r>
          <w:instrText xml:space="preserve"> PAGEREF _Toc28412 \h </w:instrText>
        </w:r>
        <w:r>
          <w:fldChar w:fldCharType="separate"/>
        </w:r>
        <w:r>
          <w:t>64</w:t>
        </w:r>
        <w:r>
          <w:fldChar w:fldCharType="end"/>
        </w:r>
      </w:hyperlink>
    </w:p>
    <w:p>
      <w:pPr>
        <w:pStyle w:val="TOC2"/>
        <w:tabs>
          <w:tab w:val="right" w:leader="dot" w:pos="8306"/>
        </w:tabs>
      </w:pPr>
      <w:hyperlink w:anchor="_Toc2998" w:history="1">
        <w:r>
          <w:rPr>
            <w:rFonts w:ascii="仿宋" w:eastAsia="仿宋" w:hAnsi="仿宋" w:cs="仿宋" w:hint="eastAsia"/>
            <w:lang w:eastAsia="zh-CN"/>
          </w:rPr>
          <w:t>(四)、推广与宣传活动</w:t>
        </w:r>
        <w:r>
          <w:tab/>
        </w:r>
        <w:r>
          <w:fldChar w:fldCharType="begin"/>
        </w:r>
        <w:r>
          <w:instrText xml:space="preserve"> PAGEREF _Toc2998 \h </w:instrText>
        </w:r>
        <w:r>
          <w:fldChar w:fldCharType="separate"/>
        </w:r>
        <w:r>
          <w:t>65</w:t>
        </w:r>
        <w:r>
          <w:fldChar w:fldCharType="end"/>
        </w:r>
      </w:hyperlink>
    </w:p>
    <w:p>
      <w:pPr>
        <w:pStyle w:val="TOC1"/>
        <w:tabs>
          <w:tab w:val="right" w:leader="dot" w:pos="8306"/>
        </w:tabs>
      </w:pPr>
      <w:hyperlink w:anchor="_Toc5192" w:history="1">
        <w:r>
          <w:rPr>
            <w:rFonts w:ascii="仿宋" w:eastAsia="仿宋" w:hAnsi="仿宋" w:cs="仿宋" w:hint="eastAsia"/>
            <w:lang w:eastAsia="zh-CN"/>
          </w:rPr>
          <w:t>十五、化学清洗剂项目变更管理</w:t>
        </w:r>
        <w:r>
          <w:tab/>
        </w:r>
        <w:r>
          <w:fldChar w:fldCharType="begin"/>
        </w:r>
        <w:r>
          <w:instrText xml:space="preserve"> PAGEREF _Toc5192 \h </w:instrText>
        </w:r>
        <w:r>
          <w:fldChar w:fldCharType="separate"/>
        </w:r>
        <w:r>
          <w:t>70</w:t>
        </w:r>
        <w:r>
          <w:fldChar w:fldCharType="end"/>
        </w:r>
      </w:hyperlink>
    </w:p>
    <w:p>
      <w:pPr>
        <w:pStyle w:val="TOC2"/>
        <w:tabs>
          <w:tab w:val="right" w:leader="dot" w:pos="8306"/>
        </w:tabs>
      </w:pPr>
      <w:hyperlink w:anchor="_Toc16128" w:history="1">
        <w:r>
          <w:rPr>
            <w:rFonts w:ascii="仿宋" w:eastAsia="仿宋" w:hAnsi="仿宋" w:cs="仿宋" w:hint="eastAsia"/>
            <w:lang w:eastAsia="zh-CN"/>
          </w:rPr>
          <w:t>(一)、变更申请与评估</w:t>
        </w:r>
        <w:r>
          <w:tab/>
        </w:r>
        <w:r>
          <w:fldChar w:fldCharType="begin"/>
        </w:r>
        <w:r>
          <w:instrText xml:space="preserve"> PAGEREF _Toc16128 \h </w:instrText>
        </w:r>
        <w:r>
          <w:fldChar w:fldCharType="separate"/>
        </w:r>
        <w:r>
          <w:t>70</w:t>
        </w:r>
        <w:r>
          <w:fldChar w:fldCharType="end"/>
        </w:r>
      </w:hyperlink>
    </w:p>
    <w:p>
      <w:pPr>
        <w:pStyle w:val="TOC2"/>
        <w:tabs>
          <w:tab w:val="right" w:leader="dot" w:pos="8306"/>
        </w:tabs>
      </w:pPr>
      <w:hyperlink w:anchor="_Toc3965" w:history="1">
        <w:r>
          <w:rPr>
            <w:rFonts w:ascii="仿宋" w:eastAsia="仿宋" w:hAnsi="仿宋" w:cs="仿宋" w:hint="eastAsia"/>
            <w:lang w:eastAsia="zh-CN"/>
          </w:rPr>
          <w:t>(二)、变更实施与控制</w:t>
        </w:r>
        <w:r>
          <w:tab/>
        </w:r>
        <w:r>
          <w:fldChar w:fldCharType="begin"/>
        </w:r>
        <w:r>
          <w:instrText xml:space="preserve"> PAGEREF _Toc3965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7"/>
      <w:r>
        <w:rPr>
          <w:rFonts w:ascii="仿宋" w:eastAsia="仿宋" w:hAnsi="仿宋" w:cs="仿宋" w:hint="eastAsia"/>
          <w:sz w:val="28"/>
          <w:lang w:eastAsia="zh-CN"/>
        </w:rPr>
        <w:t>一、化学清洗剂项目绩效评估</w:t>
      </w:r>
      <w:bookmarkEnd w:id="2"/>
    </w:p>
    <w:p>
      <w:pPr>
        <w:pStyle w:val="Heading2"/>
        <w:rPr>
          <w:rFonts w:ascii="仿宋" w:eastAsia="仿宋" w:hAnsi="仿宋" w:cs="仿宋" w:hint="eastAsia"/>
          <w:lang w:eastAsia="zh-CN"/>
        </w:rPr>
      </w:pPr>
      <w:bookmarkStart w:id="3" w:name="_Toc90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清洗剂项目中，我们设计了一套全面的绩效评估指标，以确保化学清洗剂项目的可控和成功交付。这些指标跨足化学清洗剂项目目标、成本、进度和质量等多个维度，为我们提供了全面洞察化学清洗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目标达成率是我们关注的首要指标。我们设定了明确的目标，并通过定期监测和评估，迅速发现并应对潜在的目标偏差。这为化学清洗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成本绩效是另一个核心关注点。通过实际成本与预算成本的对比分析，我们深入了解成本差异的原因，及时调整资源分配，保持化学清洗剂项目在经济效益方面的合理水平。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进度作为关键的绩效指标之一，得到了精心的关注。我们制定了详细的化学清洗剂项目进度计划，并设立了进度符合度指标，确保实际进度与计划进度保持一致。这使我们能够快速发现和解决潜在的进度问题，保持化学清洗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清洗剂项目绩效的不可或缺的一环。我们引入了一系列的质量标准和客户满意度指标，以确保化学清洗剂项目交付的成果在质量上达到或超越预期水平。通过持续监测这些指标，我们努力提升化学清洗剂项目整体质量水平，为化学清洗剂项目的成功交付提供有力保障。通过这些科学且全面的绩效评估，我们能够更好地引导化学清洗剂项目的持续改进，确保化学清洗剂项目目标的顺利达成。</w:t>
      </w:r>
    </w:p>
    <w:p>
      <w:pPr>
        <w:pStyle w:val="Heading2"/>
        <w:ind w:firstLine="560" w:firstLineChars="200"/>
        <w:rPr>
          <w:rFonts w:ascii="仿宋" w:eastAsia="仿宋" w:hAnsi="仿宋" w:cs="仿宋" w:hint="eastAsia"/>
          <w:sz w:val="28"/>
          <w:lang w:eastAsia="zh-CN"/>
        </w:rPr>
      </w:pPr>
      <w:bookmarkStart w:id="4" w:name="_Toc25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绩效评估是化学清洗剂项目中的关键环节，为确保化学清洗剂项目达到预期目标，我们采用了多层次、多维度的绩效评估方法。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清洗剂项目的战略目标对齐，确保每个决策和行动都与化学清洗剂项目整体目标保持一致。团队会定期召开战略对齐会议，审视当前工作与化学清洗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清洗剂项目进度、质量、成本和风险等方面。这些指标通过数据收集和分析，为化学清洗剂项目管理团队提供了客观的评估依据。例如，我们通过化学清洗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绩效评估不仅仅停留在化学清洗剂项目内部，还考虑了化学清洗剂项目对外部环境的影响。我们定期进行干系人满意度调查，以了解各利益相关方对化学清洗剂项目的期望和满意度，并及时做出调整。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这种多层次、多角度的绩效评估方法，使得我们能够全面了解化学清洗剂项目的运行状态，及时做出调整，确保化学清洗剂项目在不断变化的环境中保持稳健前行。</w:t>
      </w:r>
    </w:p>
    <w:p>
      <w:pPr>
        <w:pStyle w:val="Heading2"/>
        <w:ind w:firstLine="560" w:firstLineChars="200"/>
        <w:rPr>
          <w:rFonts w:ascii="仿宋" w:eastAsia="仿宋" w:hAnsi="仿宋" w:cs="仿宋" w:hint="eastAsia"/>
          <w:sz w:val="28"/>
          <w:lang w:eastAsia="zh-CN"/>
        </w:rPr>
      </w:pPr>
      <w:bookmarkStart w:id="5" w:name="_Toc49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为了确保化学清洗剂项目的有效管理和不断优化，我们采用了精心设计的绩效评估周期。这个周期旨在实现灵活、实时和全面的评估，以适应化学清洗剂项目执行中的各种挑战。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清洗剂项目的不同需求，分为短期、中期和长期。短期评估关注每个迭代或工作周期，以及时发现和解决当前任务中的问题。中期评估涵盖几个迭代，深入了解整体化学清洗剂项目的趋势和性能。长期评估则着眼于整个化学清洗剂项目阶段，确保化学清洗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清洗剂项目管理工具和协作平台，团队成员能够随时更新和分享化学清洗剂项目数据。这种实时性的反馈机制使我们能够及时察觉潜在问题，快速调整，保持化学清洗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学清洗剂项目的决策制定密不可分。每个周期的化学清洗剂项目回顾会议成为集体总结经验、识别问题深层次原因并找到创新解决方案的平台。这种定期的反思与调整机制使化学清洗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522"/>
      <w:r>
        <w:rPr>
          <w:rFonts w:ascii="仿宋" w:eastAsia="仿宋" w:hAnsi="仿宋" w:cs="仿宋" w:hint="eastAsia"/>
          <w:sz w:val="28"/>
          <w:lang w:eastAsia="zh-CN"/>
        </w:rPr>
        <w:t>二、化学清洗剂项目选址可行性分析</w:t>
      </w:r>
      <w:bookmarkEnd w:id="6"/>
    </w:p>
    <w:p>
      <w:pPr>
        <w:pStyle w:val="Heading2"/>
        <w:rPr>
          <w:rFonts w:ascii="仿宋" w:eastAsia="仿宋" w:hAnsi="仿宋" w:cs="仿宋" w:hint="eastAsia"/>
          <w:lang w:eastAsia="zh-CN"/>
        </w:rPr>
      </w:pPr>
      <w:bookmarkStart w:id="7" w:name="_Toc23826"/>
      <w:r>
        <w:rPr>
          <w:rFonts w:ascii="仿宋" w:eastAsia="仿宋" w:hAnsi="仿宋" w:cs="仿宋" w:hint="eastAsia"/>
          <w:lang w:eastAsia="zh-CN"/>
        </w:rPr>
        <w:t>(一)、化学清洗剂项目选址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该化学清洗剂项目选址位于XX省XX市XX区XXX街道</w:t>
      </w:r>
    </w:p>
    <w:p>
      <w:pPr>
        <w:pStyle w:val="Heading2"/>
        <w:ind w:firstLine="560" w:firstLineChars="200"/>
        <w:rPr>
          <w:rFonts w:ascii="仿宋" w:eastAsia="仿宋" w:hAnsi="仿宋" w:cs="仿宋" w:hint="eastAsia"/>
          <w:sz w:val="28"/>
          <w:lang w:eastAsia="zh-CN"/>
        </w:rPr>
      </w:pPr>
      <w:bookmarkStart w:id="8" w:name="_Toc1072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化学清洗剂项目的征地面积将根据化学清洗剂项目的实际规模和需求进行精确规划。具体面积XXX平方米，旨在确保化学清洗剂项目不仅能够满足当前的发展需求，还能够预留空间以适应未来的扩展。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净用地面积是在征地面积基础上去除不可利用面积后的实际可开发用地。具体面积XXX平方米，考虑到环保、交通、安全等多方面因素，以确保化学清洗剂项目在整体利用效率上达到最优。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化学清洗剂项目计划建设的建筑总规模具体面积XXX平方米。这一规模的确定综合考虑了化学清洗剂项目的性质、规模，以及城市规划的相关要求，确保建筑布局与周边环境协调一致。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绿地率是化学清洗剂项目用地中被规划为绿地的比例。具体面积XXX平方米，旨在通过合理规划绿地，改善化学清洗剂项目周边环境，提升居民生活质量，并符合城市整体绿化规划。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容积率是用地上可以建设的建筑总体积与用地面积之比。具体面积XXX，通过合理的容积率规划，确保化学清洗剂项目建筑规模与周边环境和谐共生。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清洗剂项目选址与当地城市规划相一致，具体面积XXX平方米。通过与城市规划部门深入沟通，确保化学清洗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清洗剂项目选址符合当地产业政策，具体面积XXX平方米。这包括化学清洗剂项目对当地经济的促进作用，以及对相关产业的带动效应，确保化学清洗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用地总体要求必须符合环保和可持续发展的原则，具体面积XXX平方米。通过采用绿色建筑设计、节能减排等措施，确保化学清洗剂项目在建设和运营过程中对环境的影响最小化，达到可持续发展的要求。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确保化学清洗剂项目选址具备必要的公共设施配套，具体面积XXX平方米。这包括交通便利性、教育、医疗等基础设施，以提高居民生活品质，使得化学清洗剂项目选址更具吸引力。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考虑用地总体要求对当地社会稳定性的影响，具体面积XXX平方米。通过深入了解当地社区反馈，确保化学清洗剂项目的选址和建设过程对当地社会和谐稳定产生积极作用。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清洗剂项目选址不仅符合法规和规划，还在实际操作中具有可行性。这一全面规划将为化学清洗剂项目的成功实施提供坚实的基础，确保化学清洗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48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清洗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清洗剂项目的设备规划和空间设计中，我们将采取灵活设备布局的措施。设备布局将根据实际需求进行灵活设计，避免不必要的浪费。通过合理规划设备摆放位置，我们将提高设备的利用率，减少设备间距，以确保化学清洗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清洗剂项目内部引入共享设施的概念，例如共享会议室、办公区等。通过这种方式，我们可以减少对资源的重复建设，提高资源共享效率，从而减小化学清洗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73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清洗剂项目的总图布置中，我们将不同功能区域进行明确的规划，以最大程度满足化学清洗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10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清洗剂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化学清洗剂项目对环境的影响是综合评价的重要因素之一。我们将详细考虑选址周边的自然环境、生态保护区、水源地等情况，确保化学清洗剂项目的建设和运营对环境影响最小化，并符合当地的环保法规标准。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对选址的评价还需充分考虑当地政府的产业政策和法规。我们将详细了解化学清洗剂项目所在地的相关政策，确保化学清洗剂项目的规划和运营与当地法规相符，降低不必要的法律风险。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考虑到社会稳定性对企业运营的重要性，我们将评估选址地区的社会安全情况、劳工关系、社区反馈等方面，以确保化学清洗剂项目的建设和运营不会受到社会稳定性的负面影响。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最后，我们将综合考虑用地成本，包括土地购置费用、土地开发成本等。通过对用地成本的详细评估，我们能够做出更为精确的经济效益分析，为化学清洗剂项目的投资决策提供有力支持。</w:t>
      </w:r>
    </w:p>
    <w:p>
      <w:pPr>
        <w:pStyle w:val="Heading1"/>
        <w:ind w:firstLine="560" w:firstLineChars="200"/>
        <w:rPr>
          <w:rFonts w:ascii="仿宋" w:eastAsia="仿宋" w:hAnsi="仿宋" w:cs="仿宋" w:hint="eastAsia"/>
          <w:sz w:val="28"/>
          <w:lang w:eastAsia="zh-CN"/>
        </w:rPr>
      </w:pPr>
      <w:bookmarkStart w:id="12" w:name="_Toc30858"/>
      <w:r>
        <w:rPr>
          <w:rFonts w:ascii="仿宋" w:eastAsia="仿宋" w:hAnsi="仿宋" w:cs="仿宋" w:hint="eastAsia"/>
          <w:sz w:val="28"/>
          <w:lang w:eastAsia="zh-CN"/>
        </w:rPr>
        <w:t>三、化学清洗剂项目建设单位说明</w:t>
      </w:r>
      <w:bookmarkEnd w:id="12"/>
    </w:p>
    <w:p>
      <w:pPr>
        <w:pStyle w:val="Heading2"/>
        <w:rPr>
          <w:rFonts w:ascii="仿宋" w:eastAsia="仿宋" w:hAnsi="仿宋" w:cs="仿宋" w:hint="eastAsia"/>
          <w:lang w:eastAsia="zh-CN"/>
        </w:rPr>
      </w:pPr>
      <w:bookmarkStart w:id="13" w:name="_Toc7770"/>
      <w:r>
        <w:rPr>
          <w:rFonts w:ascii="仿宋" w:eastAsia="仿宋" w:hAnsi="仿宋" w:cs="仿宋" w:hint="eastAsia"/>
          <w:lang w:eastAsia="zh-CN"/>
        </w:rPr>
        <w:t>(一)、化学清洗剂项目承办单位基本情况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36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清洗剂项目承办单位的XXXX，我们着眼于实现可持续的经济效益。通过技术创新和解决方案的提供，公司预计在化学清洗剂项目执行期间将获得可观的收入增长。这一收入来源主要包括化学清洗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同时，我们注重成本控制和效率提升，以确保化学清洗剂项目的可持续盈利。透过精细的管理和资源优化，公司期望实现化学清洗剂项目利润最大化。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化学清洗剂项目实施进行全面的投资评估，包括化学清洗剂项目启动阶段的资金投入和后续运营成本。通过对化学清洗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学清洗剂项目实施过程中具备足够的资金流动性，公司将进行详尽的现金流分析。这包括资金需求的合理预测、化学清洗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178"/>
      <w:r>
        <w:rPr>
          <w:rFonts w:ascii="仿宋" w:eastAsia="仿宋" w:hAnsi="仿宋" w:cs="仿宋" w:hint="eastAsia"/>
          <w:sz w:val="28"/>
          <w:lang w:eastAsia="zh-CN"/>
        </w:rPr>
        <w:t>四、化学清洗剂项目概论</w:t>
      </w:r>
      <w:bookmarkEnd w:id="15"/>
    </w:p>
    <w:p>
      <w:pPr>
        <w:pStyle w:val="Heading2"/>
        <w:rPr>
          <w:rFonts w:ascii="仿宋" w:eastAsia="仿宋" w:hAnsi="仿宋" w:cs="仿宋" w:hint="eastAsia"/>
          <w:lang w:eastAsia="zh-CN"/>
        </w:rPr>
      </w:pPr>
      <w:bookmarkStart w:id="16" w:name="_Toc27507"/>
      <w:r>
        <w:rPr>
          <w:rFonts w:ascii="仿宋" w:eastAsia="仿宋" w:hAnsi="仿宋" w:cs="仿宋" w:hint="eastAsia"/>
          <w:lang w:eastAsia="zh-CN"/>
        </w:rPr>
        <w:t>(一)、化学清洗剂项目概况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的起源追溯至对市场的深入洞察。市场的不断演变与变革为化学清洗剂项目提供了难得的机遇。当前市场存在的需求缺口和变革的大环境共同构成了化学清洗剂项目的背景。这个化学清洗剂项目旨在充分利用市场机遇，填补行业中尚未满足的需求，为客户提供全新的解决方案。市场的变革和需求的增长使得这个化学清洗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化学清洗剂项目名称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正式命名为化学清洗剂。这个名称不仅仅是一个标识，更代表了化学清洗剂项目的核心理念和愿景。它蕴含着化学清洗剂项目所要解决问题的关键字，具有强烈的表达和辨识度，为化学清洗剂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化学清洗剂项目目标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的核心目标是提供一种全新、高效的解决方案，满足客户日益增长的需求。化学清洗剂项目追求的不仅仅是满足市场需求，更是在市场中获得卓越的竞争优势。通过不断提升产品或服务的质量和创新水平，化学清洗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化学清洗剂项目范围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全面涵盖了产品研发、制造、市场推广和售后服务，确保从产品设计到最终用户体验的全方位关注。这一全面的化学清洗剂项目范围是为了确保化学清洗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化学清洗剂项目时间表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化学清洗剂项目计划在未来18个月内完成，包括研发、测试、市场试点和正式推出等不同阶段。这个时间表的合理设计是为了确保化学清洗剂项目各个阶段的顺利推进，以便按时交付高质量的成果。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化学清洗剂项目预算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化学清洗剂项目总预算估算为XX百万美元，主要分配在研发、市场推广、人员培训和运营等方面。这一充足的预算为化学清洗剂项目提供了充足的资源，确保化学清洗剂项目在各个方面都能取得优异的表现。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化学清洗剂项目风险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可能面临的风险包括市场接受度低、技术难题、竞争激烈等。化学清洗剂项目团队已经制定了相应的风险应对计划，通过前瞻性的风险管理，确保化学清洗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化学清洗剂项目团队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化学清洗剂项目汇聚了一支经验丰富、多领域专业素养的核心团队，确保化学清洗剂项目在各个方面都能拥有高水平的执行力。团队的协同作战是化学清洗剂项目成功的关键因素之一。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化学清洗剂项目背景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化学清洗剂项目的背景根植于市场对更高效、创新产品的渴望，同时也受到科技发展对行业格局的深刻改变的影响。这为化学清洗剂项目提供了广阔的发展空间和市场需求。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化学清洗剂项目现状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截至目前，化学清洗剂项目已完成市场调研和技术验证，取得了初步的成功。这为化学清洗剂项目在未来的发展奠定了坚实的基础，为更远大的目标打下了坚实的基石。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4589"/>
      <w:r>
        <w:rPr>
          <w:rFonts w:ascii="仿宋" w:eastAsia="仿宋" w:hAnsi="仿宋" w:cs="仿宋" w:hint="eastAsia"/>
          <w:sz w:val="28"/>
          <w:lang w:eastAsia="zh-CN"/>
        </w:rPr>
        <w:t>(二)、化学清洗剂项目目标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keyword》化学清洗剂项目首要业务目标是在市场中占据有利地位，实现产品/服务的成功推广和销售。通过不断提升产品质量、创新性，化学清洗剂项目追求成为行业中的领导者，赢得更多客户的青睐。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在科技迅速发展的时代，化学清洗剂项目着眼于技术创新。通过持续的研发和技术升级，化学清洗剂项目旨在推出更具创新性的产品或服务，以满足市场对新鲜、先进解决方案的需求。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为了建立可持续的客户关系，化学清洗剂项目设定了客户满意度目标。通过提供卓越的产品质量和优质的客户服务，化学清洗剂项目追求赢得客户的信任和忠诚度，确保他们的满意度达到行业领先水平。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化学清洗剂项目注重社会责任和可持续发展。通过实施环保、社会责任化学清洗剂项目，化学清洗剂项目致力于在经济发展的同时保护环境，促进社会公平，实现可持续经营。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化学清洗剂项目的团队是实现目标的核心驱动力。因此，化学清洗剂项目设定了团队发展目标，包括提升团队成员的专业技能、培养领导力，以及搭建协同高效的团队工作氛围。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7423"/>
      <w:r>
        <w:rPr>
          <w:rFonts w:ascii="仿宋" w:eastAsia="仿宋" w:hAnsi="仿宋" w:cs="仿宋" w:hint="eastAsia"/>
          <w:sz w:val="28"/>
          <w:lang w:eastAsia="zh-CN"/>
        </w:rPr>
        <w:t>(三)、化学清洗剂项目提出的理由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化学清洗剂项目提出的理由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的提出源于对市场机遇的深刻洞察。当前市场中存在的需求缺口和行业发展趋势表明，有巨大的商业机会等待被开发。通过准确捕捉市场机遇，化学清洗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的理念基于对技术创新的信仰。通过持续的研发和技术投入，化学清洗剂项目有望推出更具创新性的产品或服务。在科技飞速发展的当下，化学清洗剂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https://d.book118.com/416220231220010051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07368"/>
    <w:rsid w:val="06B07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2023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2024-02-19T14:32:00Z</dcterms:created>
  <dcterms:modified xsi:type="dcterms:W3CDTF">2024-02-19T14:32:24Z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FA9408C135E54C08B6975F83B7FFBFF3_11</vt:lpwstr>
  </property>
  <property fmtid="{D5CDD505-2E9C-101B-9397-08002B2CF9AE}" pid="3" name="KSOProductBuildVer">
    <vt:lpwstr>2052-12.1.0.16250</vt:lpwstr>
  </property>
</Properties>
</file>