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重晶石相关行业公司成立方案及可行性研究报告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0756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_Toc10756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711" w:history="1">
        <w:r>
          <w:rPr>
            <w:rFonts w:ascii="仿宋" w:eastAsia="仿宋" w:hAnsi="仿宋" w:cs="仿宋" w:hint="eastAsia"/>
            <w:lang w:eastAsia="zh-CN"/>
          </w:rPr>
          <w:t>一、法人治理</w:t>
        </w:r>
        <w:r>
          <w:tab/>
        </w:r>
        <w:r>
          <w:fldChar w:fldCharType="begin"/>
        </w:r>
        <w:r>
          <w:instrText xml:space="preserve"> PAGEREF _Toc9711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25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_Toc26525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17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_Toc4917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84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_Toc19384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8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_Toc2238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297" w:history="1">
        <w:r>
          <w:rPr>
            <w:rFonts w:ascii="仿宋" w:eastAsia="仿宋" w:hAnsi="仿宋" w:cs="仿宋" w:hint="eastAsia"/>
            <w:lang w:eastAsia="zh-CN"/>
          </w:rPr>
          <w:t>二、发展规划</w:t>
        </w:r>
        <w:r>
          <w:tab/>
        </w:r>
        <w:r>
          <w:fldChar w:fldCharType="begin"/>
        </w:r>
        <w:r>
          <w:instrText xml:space="preserve"> PAGEREF _Toc5297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8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_Toc948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21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_Toc10821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946" w:history="1">
        <w:r>
          <w:rPr>
            <w:rFonts w:ascii="仿宋" w:eastAsia="仿宋" w:hAnsi="仿宋" w:cs="仿宋" w:hint="eastAsia"/>
            <w:lang w:eastAsia="zh-CN"/>
          </w:rPr>
          <w:t>三、选址分析</w:t>
        </w:r>
        <w:r>
          <w:tab/>
        </w:r>
        <w:r>
          <w:fldChar w:fldCharType="begin"/>
        </w:r>
        <w:r>
          <w:instrText xml:space="preserve"> PAGEREF _Toc5946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79" w:history="1">
        <w:r>
          <w:rPr>
            <w:rFonts w:ascii="仿宋" w:eastAsia="仿宋" w:hAnsi="仿宋" w:cs="仿宋" w:hint="eastAsia"/>
            <w:lang w:eastAsia="zh-CN"/>
          </w:rPr>
          <w:t>(一)、重晶石项目选址原则</w:t>
        </w:r>
        <w:r>
          <w:tab/>
        </w:r>
        <w:r>
          <w:fldChar w:fldCharType="begin"/>
        </w:r>
        <w:r>
          <w:instrText xml:space="preserve"> PAGEREF _Toc15379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24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_Toc8524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57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_Toc29057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01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_Toc20401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30" w:history="1">
        <w:r>
          <w:rPr>
            <w:rFonts w:ascii="仿宋" w:eastAsia="仿宋" w:hAnsi="仿宋" w:cs="仿宋" w:hint="eastAsia"/>
            <w:lang w:eastAsia="zh-CN"/>
          </w:rPr>
          <w:t>(五)、重晶石项目选址综合评价</w:t>
        </w:r>
        <w:r>
          <w:tab/>
        </w:r>
        <w:r>
          <w:fldChar w:fldCharType="begin"/>
        </w:r>
        <w:r>
          <w:instrText xml:space="preserve"> PAGEREF _Toc7530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704" w:history="1">
        <w:r>
          <w:rPr>
            <w:rFonts w:ascii="仿宋" w:eastAsia="仿宋" w:hAnsi="仿宋" w:cs="仿宋" w:hint="eastAsia"/>
            <w:lang w:eastAsia="zh-CN"/>
          </w:rPr>
          <w:t>四、重晶石筹建公司基本信息</w:t>
        </w:r>
        <w:r>
          <w:tab/>
        </w:r>
        <w:r>
          <w:fldChar w:fldCharType="begin"/>
        </w:r>
        <w:r>
          <w:instrText xml:space="preserve"> PAGEREF _Toc15704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75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_Toc15475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63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_Toc29663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03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_Toc31503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71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_Toc14871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42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_Toc10342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16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_Toc8116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052" w:history="1">
        <w:r>
          <w:rPr>
            <w:rFonts w:ascii="仿宋" w:eastAsia="仿宋" w:hAnsi="仿宋" w:cs="仿宋" w:hint="eastAsia"/>
            <w:lang w:eastAsia="zh-CN"/>
          </w:rPr>
          <w:t>五、公司成立方案</w:t>
        </w:r>
        <w:r>
          <w:tab/>
        </w:r>
        <w:r>
          <w:fldChar w:fldCharType="begin"/>
        </w:r>
        <w:r>
          <w:instrText xml:space="preserve"> PAGEREF _Toc26052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17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_Toc30617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41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_Toc7741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35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_Toc28835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5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_Toc2015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26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_Toc17926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41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_Toc31341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16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_Toc24916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222" w:history="1">
        <w:r>
          <w:rPr>
            <w:rFonts w:ascii="仿宋" w:eastAsia="仿宋" w:hAnsi="仿宋" w:cs="仿宋" w:hint="eastAsia"/>
            <w:lang w:eastAsia="zh-CN"/>
          </w:rPr>
          <w:t>六、公司组建背景分析</w:t>
        </w:r>
        <w:r>
          <w:tab/>
        </w:r>
        <w:r>
          <w:fldChar w:fldCharType="begin"/>
        </w:r>
        <w:r>
          <w:instrText xml:space="preserve"> PAGEREF _Toc28222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38" w:history="1">
        <w:r>
          <w:rPr>
            <w:rFonts w:ascii="仿宋" w:eastAsia="仿宋" w:hAnsi="仿宋" w:cs="仿宋" w:hint="eastAsia"/>
            <w:lang w:eastAsia="zh-CN"/>
          </w:rPr>
          <w:t>(一)、重晶石项目背景分析</w:t>
        </w:r>
        <w:r>
          <w:tab/>
        </w:r>
        <w:r>
          <w:fldChar w:fldCharType="begin"/>
        </w:r>
        <w:r>
          <w:instrText xml:space="preserve"> PAGEREF _Toc22738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52" w:history="1">
        <w:r>
          <w:rPr>
            <w:rFonts w:ascii="仿宋" w:eastAsia="仿宋" w:hAnsi="仿宋" w:cs="仿宋" w:hint="eastAsia"/>
            <w:lang w:eastAsia="zh-CN"/>
          </w:rPr>
          <w:t>(二)、重晶石项目建设必要性分析</w:t>
        </w:r>
        <w:r>
          <w:tab/>
        </w:r>
        <w:r>
          <w:fldChar w:fldCharType="begin"/>
        </w:r>
        <w:r>
          <w:instrText xml:space="preserve"> PAGEREF _Toc8852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19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_Toc12419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64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_Toc28164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603" w:history="1">
        <w:r>
          <w:rPr>
            <w:rFonts w:ascii="仿宋" w:eastAsia="仿宋" w:hAnsi="仿宋" w:cs="仿宋" w:hint="eastAsia"/>
            <w:lang w:eastAsia="zh-CN"/>
          </w:rPr>
          <w:t>七、重晶石项目风险分析</w:t>
        </w:r>
        <w:r>
          <w:tab/>
        </w:r>
        <w:r>
          <w:fldChar w:fldCharType="begin"/>
        </w:r>
        <w:r>
          <w:instrText xml:space="preserve"> PAGEREF _Toc17603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8" w:history="1">
        <w:r>
          <w:rPr>
            <w:rFonts w:ascii="仿宋" w:eastAsia="仿宋" w:hAnsi="仿宋" w:cs="仿宋" w:hint="eastAsia"/>
            <w:lang w:eastAsia="zh-CN"/>
          </w:rPr>
          <w:t>(一)、重晶石项目风险分析</w:t>
        </w:r>
        <w:r>
          <w:tab/>
        </w:r>
        <w:r>
          <w:fldChar w:fldCharType="begin"/>
        </w:r>
        <w:r>
          <w:instrText xml:space="preserve"> PAGEREF _Toc818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05" w:history="1">
        <w:r>
          <w:rPr>
            <w:rFonts w:ascii="仿宋" w:eastAsia="仿宋" w:hAnsi="仿宋" w:cs="仿宋" w:hint="eastAsia"/>
            <w:lang w:eastAsia="zh-CN"/>
          </w:rPr>
          <w:t>(二)、重晶石项目风险对策</w:t>
        </w:r>
        <w:r>
          <w:tab/>
        </w:r>
        <w:r>
          <w:fldChar w:fldCharType="begin"/>
        </w:r>
        <w:r>
          <w:instrText xml:space="preserve"> PAGEREF _Toc28305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358" w:history="1">
        <w:r>
          <w:rPr>
            <w:rFonts w:ascii="仿宋" w:eastAsia="仿宋" w:hAnsi="仿宋" w:cs="仿宋" w:hint="eastAsia"/>
            <w:lang w:eastAsia="zh-CN"/>
          </w:rPr>
          <w:t>八、环境保护分析</w:t>
        </w:r>
        <w:r>
          <w:tab/>
        </w:r>
        <w:r>
          <w:fldChar w:fldCharType="begin"/>
        </w:r>
        <w:r>
          <w:instrText xml:space="preserve"> PAGEREF _Toc11358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74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_Toc22374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76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_Toc15476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4714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_Toc24714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17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_Toc10617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55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_Toc25155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04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_Toc9104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68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_Toc26968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36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_Toc21736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07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_Toc3507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34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_Toc6734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18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_Toc4918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10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_Toc16710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54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_Toc19954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712" w:history="1">
        <w:r>
          <w:rPr>
            <w:rFonts w:ascii="仿宋" w:eastAsia="仿宋" w:hAnsi="仿宋" w:cs="仿宋" w:hint="eastAsia"/>
            <w:lang w:eastAsia="zh-CN"/>
          </w:rPr>
          <w:t>九、目标客户和受众分析</w:t>
        </w:r>
        <w:r>
          <w:tab/>
        </w:r>
        <w:r>
          <w:fldChar w:fldCharType="begin"/>
        </w:r>
        <w:r>
          <w:instrText xml:space="preserve"> PAGEREF _Toc32712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15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_Toc19815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32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_Toc15132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93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_Toc11893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89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_Toc7789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839" w:history="1">
        <w:r>
          <w:rPr>
            <w:rFonts w:ascii="仿宋" w:eastAsia="仿宋" w:hAnsi="仿宋" w:cs="仿宋" w:hint="eastAsia"/>
            <w:lang w:eastAsia="zh-CN"/>
          </w:rPr>
          <w:t>十、建设进度分析</w:t>
        </w:r>
        <w:r>
          <w:tab/>
        </w:r>
        <w:r>
          <w:fldChar w:fldCharType="begin"/>
        </w:r>
        <w:r>
          <w:instrText xml:space="preserve"> PAGEREF _Toc12839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80" w:history="1">
        <w:r>
          <w:rPr>
            <w:rFonts w:ascii="仿宋" w:eastAsia="仿宋" w:hAnsi="仿宋" w:cs="仿宋" w:hint="eastAsia"/>
            <w:lang w:eastAsia="zh-CN"/>
          </w:rPr>
          <w:t>(一)、重晶石项目进度安排</w:t>
        </w:r>
        <w:r>
          <w:tab/>
        </w:r>
        <w:r>
          <w:fldChar w:fldCharType="begin"/>
        </w:r>
        <w:r>
          <w:instrText xml:space="preserve"> PAGEREF _Toc18180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94" w:history="1">
        <w:r>
          <w:rPr>
            <w:rFonts w:ascii="仿宋" w:eastAsia="仿宋" w:hAnsi="仿宋" w:cs="仿宋" w:hint="eastAsia"/>
            <w:lang w:eastAsia="zh-CN"/>
          </w:rPr>
          <w:t>(二)、重晶石项目实施保障措施</w:t>
        </w:r>
        <w:r>
          <w:tab/>
        </w:r>
        <w:r>
          <w:fldChar w:fldCharType="begin"/>
        </w:r>
        <w:r>
          <w:instrText xml:space="preserve"> PAGEREF _Toc26494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180" w:history="1">
        <w:r>
          <w:rPr>
            <w:rFonts w:ascii="仿宋" w:eastAsia="仿宋" w:hAnsi="仿宋" w:cs="仿宋" w:hint="eastAsia"/>
            <w:lang w:eastAsia="zh-CN"/>
          </w:rPr>
          <w:t>十一、重晶石项目总结分析</w:t>
        </w:r>
        <w:r>
          <w:tab/>
        </w:r>
        <w:r>
          <w:fldChar w:fldCharType="begin"/>
        </w:r>
        <w:r>
          <w:instrText xml:space="preserve"> PAGEREF _Toc15180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850" w:history="1">
        <w:r>
          <w:rPr>
            <w:rFonts w:ascii="仿宋" w:eastAsia="仿宋" w:hAnsi="仿宋" w:cs="仿宋" w:hint="eastAsia"/>
            <w:lang w:eastAsia="zh-CN"/>
          </w:rPr>
          <w:t>十二、社会和环境责任</w:t>
        </w:r>
        <w:r>
          <w:tab/>
        </w:r>
        <w:r>
          <w:fldChar w:fldCharType="begin"/>
        </w:r>
        <w:r>
          <w:instrText xml:space="preserve"> PAGEREF _Toc26850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15" w:history="1">
        <w:r>
          <w:rPr>
            <w:rFonts w:ascii="仿宋" w:eastAsia="仿宋" w:hAnsi="仿宋" w:cs="仿宋" w:hint="eastAsia"/>
            <w:lang w:eastAsia="zh-CN"/>
          </w:rPr>
          <w:t>(一)、社会责任重晶石项目</w:t>
        </w:r>
        <w:r>
          <w:tab/>
        </w:r>
        <w:r>
          <w:fldChar w:fldCharType="begin"/>
        </w:r>
        <w:r>
          <w:instrText xml:space="preserve"> PAGEREF _Toc19215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65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_Toc29165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96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_Toc10896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884" w:history="1">
        <w:r>
          <w:rPr>
            <w:rFonts w:ascii="仿宋" w:eastAsia="仿宋" w:hAnsi="仿宋" w:cs="仿宋" w:hint="eastAsia"/>
            <w:lang w:eastAsia="zh-CN"/>
          </w:rPr>
          <w:t>十三、法律和合规事项</w:t>
        </w:r>
        <w:r>
          <w:tab/>
        </w:r>
        <w:r>
          <w:fldChar w:fldCharType="begin"/>
        </w:r>
        <w:r>
          <w:instrText xml:space="preserve"> PAGEREF _Toc30884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69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_Toc26469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17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_Toc3417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98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_Toc3398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89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_Toc7889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939" w:history="1">
        <w:r>
          <w:rPr>
            <w:rFonts w:ascii="仿宋" w:eastAsia="仿宋" w:hAnsi="仿宋" w:cs="仿宋" w:hint="eastAsia"/>
            <w:lang w:eastAsia="zh-CN"/>
          </w:rPr>
          <w:t>十四、市场营销策略</w:t>
        </w:r>
        <w:r>
          <w:tab/>
        </w:r>
        <w:r>
          <w:fldChar w:fldCharType="begin"/>
        </w:r>
        <w:r>
          <w:instrText xml:space="preserve"> PAGEREF _Toc16939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43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_Toc27743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71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_Toc7271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78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_Toc32278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14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_Toc19114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0756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公司成立报告。本报告将详细介绍该公司的背景、目标及计划，以及我们计划如何满足市场需求和提供创新产品/服务。我们坚信，公司的成立是为了填补市场空缺并满足消费者需求。我们致力于以高质量和可持续发展为核心，致力于不断创新和改进。在本报告中，我们将提供详尽的信息，帮助你深入了解我们的核心价值观和未来发展计划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9711"/>
      <w:r>
        <w:rPr>
          <w:rFonts w:ascii="仿宋" w:eastAsia="仿宋" w:hAnsi="仿宋" w:cs="仿宋" w:hint="eastAsia"/>
          <w:sz w:val="28"/>
          <w:lang w:eastAsia="zh-CN"/>
        </w:rPr>
        <w:t>一、法人治理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6525"/>
      <w:r>
        <w:rPr>
          <w:rFonts w:ascii="仿宋" w:eastAsia="仿宋" w:hAnsi="仿宋" w:cs="仿宋" w:hint="eastAsia"/>
          <w:lang w:eastAsia="zh-CN"/>
        </w:rPr>
        <w:t>(一)、股东权利及义务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股权登记日规定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在召开股东大会、进行股利分配、清算以及需要确认股东身份的其他行为时，会确定一个股权登记日。在股权登记日收市后登记在公司册册上的股东，将享有相关权益。这个规定旨在确保公司股东的合法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股东权益明细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公司的股东拥有一系列权益，包括但不限于：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获得股利和其他形式的利益分配，根据持有的股份份额；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有权请求、召集、主持、参加或委派代理人参加股东大会，并行使相应的表决权；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3. 对公司经营进行监督，可以提出建议或质询；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有权按照法律、法规和章程规定，进行股份的转让、赠与或质押；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可查阅公司章程、股东名册、公司债券存根、股东大会会议记录、董事会会议决议、监事会会议决议和财务会计报告等公司文件；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当公司终止或清算时，可以按照所持有的股份份额参加公司剩余财产的分配；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7. 在对股东大会作出的公司合并、分立等决议持异议的情况下，有权要求公司收购其股份；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8. 还享有根据法律、法规、规章或章程规定的其他权利。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取消违法决议的权利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如果公司股东大会或董事会的决议违反法律和法规，公司股东有权向人民法院请求认定这些决议无效。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对董事和高级管理人员的监督权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如果公司的董事或高级管理人员违反法律、法规或章程的规定，损害了公司股东的利益，股东有权向人民法院提起诉讼，以保护自己的权益。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(五) 股东的法定义务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公司的股东需要遵守法律、法规和章程规定的义务，包括：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遵守法律、法规和章程规定；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除非法律法规允许，不得擅自退股；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https://d.book118.com/416230215111010051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重晶石相关行业公司成立方案及可行性研究报告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重晶石相关行业公司成立方案及可行性研究报告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重晶石相关行业公司成立方案及可行性研究报告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重晶石相关行业公司成立方案及可行性研究报告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重晶石相关行业公司成立方案及可行性研究报告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41623021511101005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2024-02-02T18:23:00Z</dcterms:created>
  <dcterms:modified xsi:type="dcterms:W3CDTF">2024-02-02T18:24:04Z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E940CEFABD134D4D8FA8D026D3EC400E_11</vt:lpwstr>
  </property>
  <property fmtid="{D5CDD505-2E9C-101B-9397-08002B2CF9AE}" pid="3" name="KSOProductBuildVer">
    <vt:lpwstr>2052-12.1.0.16250</vt:lpwstr>
  </property>
</Properties>
</file>