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64" w:history="1">
        <w:r>
          <w:rPr>
            <w:rFonts w:ascii="仿宋" w:eastAsia="仿宋" w:hAnsi="仿宋" w:cs="仿宋" w:hint="eastAsia"/>
            <w:lang w:eastAsia="zh-CN"/>
          </w:rPr>
          <w:t>序言</w:t>
        </w:r>
        <w:r>
          <w:tab/>
        </w:r>
        <w:r>
          <w:fldChar w:fldCharType="begin"/>
        </w:r>
        <w:r>
          <w:instrText xml:space="preserve"> PAGEREF _Toc20564 \h </w:instrText>
        </w:r>
        <w:r>
          <w:fldChar w:fldCharType="separate"/>
        </w:r>
        <w:r>
          <w:t>3</w:t>
        </w:r>
        <w:r>
          <w:fldChar w:fldCharType="end"/>
        </w:r>
      </w:hyperlink>
    </w:p>
    <w:p>
      <w:pPr>
        <w:pStyle w:val="TOC1"/>
        <w:tabs>
          <w:tab w:val="right" w:leader="dot" w:pos="8306"/>
        </w:tabs>
      </w:pPr>
      <w:hyperlink w:anchor="_Toc30835" w:history="1">
        <w:r>
          <w:rPr>
            <w:rFonts w:ascii="仿宋" w:eastAsia="仿宋" w:hAnsi="仿宋" w:cs="仿宋" w:hint="eastAsia"/>
            <w:lang w:eastAsia="zh-CN"/>
          </w:rPr>
          <w:t>一、医疗金融项目文档管理</w:t>
        </w:r>
        <w:r>
          <w:tab/>
        </w:r>
        <w:r>
          <w:fldChar w:fldCharType="begin"/>
        </w:r>
        <w:r>
          <w:instrText xml:space="preserve"> PAGEREF _Toc30835 \h </w:instrText>
        </w:r>
        <w:r>
          <w:fldChar w:fldCharType="separate"/>
        </w:r>
        <w:r>
          <w:t>3</w:t>
        </w:r>
        <w:r>
          <w:fldChar w:fldCharType="end"/>
        </w:r>
      </w:hyperlink>
    </w:p>
    <w:p>
      <w:pPr>
        <w:pStyle w:val="TOC2"/>
        <w:tabs>
          <w:tab w:val="right" w:leader="dot" w:pos="8306"/>
        </w:tabs>
      </w:pPr>
      <w:hyperlink w:anchor="_Toc14590" w:history="1">
        <w:r>
          <w:rPr>
            <w:rFonts w:ascii="仿宋" w:eastAsia="仿宋" w:hAnsi="仿宋" w:cs="仿宋" w:hint="eastAsia"/>
            <w:lang w:eastAsia="zh-CN"/>
          </w:rPr>
          <w:t>(一)、文档编制与审查</w:t>
        </w:r>
        <w:r>
          <w:tab/>
        </w:r>
        <w:r>
          <w:fldChar w:fldCharType="begin"/>
        </w:r>
        <w:r>
          <w:instrText xml:space="preserve"> PAGEREF _Toc14590 \h </w:instrText>
        </w:r>
        <w:r>
          <w:fldChar w:fldCharType="separate"/>
        </w:r>
        <w:r>
          <w:t>3</w:t>
        </w:r>
        <w:r>
          <w:fldChar w:fldCharType="end"/>
        </w:r>
      </w:hyperlink>
    </w:p>
    <w:p>
      <w:pPr>
        <w:pStyle w:val="TOC2"/>
        <w:tabs>
          <w:tab w:val="right" w:leader="dot" w:pos="8306"/>
        </w:tabs>
      </w:pPr>
      <w:hyperlink w:anchor="_Toc14424" w:history="1">
        <w:r>
          <w:rPr>
            <w:rFonts w:ascii="仿宋" w:eastAsia="仿宋" w:hAnsi="仿宋" w:cs="仿宋" w:hint="eastAsia"/>
            <w:lang w:eastAsia="zh-CN"/>
          </w:rPr>
          <w:t>(二)、文档发布与分发</w:t>
        </w:r>
        <w:r>
          <w:tab/>
        </w:r>
        <w:r>
          <w:fldChar w:fldCharType="begin"/>
        </w:r>
        <w:r>
          <w:instrText xml:space="preserve"> PAGEREF _Toc14424 \h </w:instrText>
        </w:r>
        <w:r>
          <w:fldChar w:fldCharType="separate"/>
        </w:r>
        <w:r>
          <w:t>4</w:t>
        </w:r>
        <w:r>
          <w:fldChar w:fldCharType="end"/>
        </w:r>
      </w:hyperlink>
    </w:p>
    <w:p>
      <w:pPr>
        <w:pStyle w:val="TOC2"/>
        <w:tabs>
          <w:tab w:val="right" w:leader="dot" w:pos="8306"/>
        </w:tabs>
      </w:pPr>
      <w:hyperlink w:anchor="_Toc29769" w:history="1">
        <w:r>
          <w:rPr>
            <w:rFonts w:ascii="仿宋" w:eastAsia="仿宋" w:hAnsi="仿宋" w:cs="仿宋" w:hint="eastAsia"/>
            <w:lang w:eastAsia="zh-CN"/>
          </w:rPr>
          <w:t>(三)、文档存档与归档</w:t>
        </w:r>
        <w:r>
          <w:tab/>
        </w:r>
        <w:r>
          <w:fldChar w:fldCharType="begin"/>
        </w:r>
        <w:r>
          <w:instrText xml:space="preserve"> PAGEREF _Toc29769 \h </w:instrText>
        </w:r>
        <w:r>
          <w:fldChar w:fldCharType="separate"/>
        </w:r>
        <w:r>
          <w:t>5</w:t>
        </w:r>
        <w:r>
          <w:fldChar w:fldCharType="end"/>
        </w:r>
      </w:hyperlink>
    </w:p>
    <w:p>
      <w:pPr>
        <w:pStyle w:val="TOC1"/>
        <w:tabs>
          <w:tab w:val="right" w:leader="dot" w:pos="8306"/>
        </w:tabs>
      </w:pPr>
      <w:hyperlink w:anchor="_Toc23461" w:history="1">
        <w:r>
          <w:rPr>
            <w:rFonts w:ascii="仿宋" w:eastAsia="仿宋" w:hAnsi="仿宋" w:cs="仿宋" w:hint="eastAsia"/>
            <w:lang w:eastAsia="zh-CN"/>
          </w:rPr>
          <w:t>二、工艺说明</w:t>
        </w:r>
        <w:r>
          <w:tab/>
        </w:r>
        <w:r>
          <w:fldChar w:fldCharType="begin"/>
        </w:r>
        <w:r>
          <w:instrText xml:space="preserve"> PAGEREF _Toc23461 \h </w:instrText>
        </w:r>
        <w:r>
          <w:fldChar w:fldCharType="separate"/>
        </w:r>
        <w:r>
          <w:t>6</w:t>
        </w:r>
        <w:r>
          <w:fldChar w:fldCharType="end"/>
        </w:r>
      </w:hyperlink>
    </w:p>
    <w:p>
      <w:pPr>
        <w:pStyle w:val="TOC2"/>
        <w:tabs>
          <w:tab w:val="right" w:leader="dot" w:pos="8306"/>
        </w:tabs>
      </w:pPr>
      <w:hyperlink w:anchor="_Toc14455" w:history="1">
        <w:r>
          <w:rPr>
            <w:rFonts w:ascii="仿宋" w:eastAsia="仿宋" w:hAnsi="仿宋" w:cs="仿宋" w:hint="eastAsia"/>
            <w:lang w:eastAsia="zh-CN"/>
          </w:rPr>
          <w:t>(一)、技术管理特点</w:t>
        </w:r>
        <w:r>
          <w:tab/>
        </w:r>
        <w:r>
          <w:fldChar w:fldCharType="begin"/>
        </w:r>
        <w:r>
          <w:instrText xml:space="preserve"> PAGEREF _Toc14455 \h </w:instrText>
        </w:r>
        <w:r>
          <w:fldChar w:fldCharType="separate"/>
        </w:r>
        <w:r>
          <w:t>6</w:t>
        </w:r>
        <w:r>
          <w:fldChar w:fldCharType="end"/>
        </w:r>
      </w:hyperlink>
    </w:p>
    <w:p>
      <w:pPr>
        <w:pStyle w:val="TOC2"/>
        <w:tabs>
          <w:tab w:val="right" w:leader="dot" w:pos="8306"/>
        </w:tabs>
      </w:pPr>
      <w:hyperlink w:anchor="_Toc31747" w:history="1">
        <w:r>
          <w:rPr>
            <w:rFonts w:ascii="仿宋" w:eastAsia="仿宋" w:hAnsi="仿宋" w:cs="仿宋" w:hint="eastAsia"/>
            <w:lang w:eastAsia="zh-CN"/>
          </w:rPr>
          <w:t>(二)、医疗金融项目工艺技术设计方案</w:t>
        </w:r>
        <w:r>
          <w:tab/>
        </w:r>
        <w:r>
          <w:fldChar w:fldCharType="begin"/>
        </w:r>
        <w:r>
          <w:instrText xml:space="preserve"> PAGEREF _Toc31747 \h </w:instrText>
        </w:r>
        <w:r>
          <w:fldChar w:fldCharType="separate"/>
        </w:r>
        <w:r>
          <w:t>7</w:t>
        </w:r>
        <w:r>
          <w:fldChar w:fldCharType="end"/>
        </w:r>
      </w:hyperlink>
    </w:p>
    <w:p>
      <w:pPr>
        <w:pStyle w:val="TOC2"/>
        <w:tabs>
          <w:tab w:val="right" w:leader="dot" w:pos="8306"/>
        </w:tabs>
      </w:pPr>
      <w:hyperlink w:anchor="_Toc11083" w:history="1">
        <w:r>
          <w:rPr>
            <w:rFonts w:ascii="仿宋" w:eastAsia="仿宋" w:hAnsi="仿宋" w:cs="仿宋" w:hint="eastAsia"/>
            <w:lang w:eastAsia="zh-CN"/>
          </w:rPr>
          <w:t>(三)、设备选型方案</w:t>
        </w:r>
        <w:r>
          <w:tab/>
        </w:r>
        <w:r>
          <w:fldChar w:fldCharType="begin"/>
        </w:r>
        <w:r>
          <w:instrText xml:space="preserve"> PAGEREF _Toc11083 \h </w:instrText>
        </w:r>
        <w:r>
          <w:fldChar w:fldCharType="separate"/>
        </w:r>
        <w:r>
          <w:t>9</w:t>
        </w:r>
        <w:r>
          <w:fldChar w:fldCharType="end"/>
        </w:r>
      </w:hyperlink>
    </w:p>
    <w:p>
      <w:pPr>
        <w:pStyle w:val="TOC1"/>
        <w:tabs>
          <w:tab w:val="right" w:leader="dot" w:pos="8306"/>
        </w:tabs>
      </w:pPr>
      <w:hyperlink w:anchor="_Toc22494" w:history="1">
        <w:r>
          <w:rPr>
            <w:rFonts w:ascii="仿宋" w:eastAsia="仿宋" w:hAnsi="仿宋" w:cs="仿宋" w:hint="eastAsia"/>
            <w:lang w:eastAsia="zh-CN"/>
          </w:rPr>
          <w:t>三、医疗金融项目选址可行性分析</w:t>
        </w:r>
        <w:r>
          <w:tab/>
        </w:r>
        <w:r>
          <w:fldChar w:fldCharType="begin"/>
        </w:r>
        <w:r>
          <w:instrText xml:space="preserve"> PAGEREF _Toc22494 \h </w:instrText>
        </w:r>
        <w:r>
          <w:fldChar w:fldCharType="separate"/>
        </w:r>
        <w:r>
          <w:t>10</w:t>
        </w:r>
        <w:r>
          <w:fldChar w:fldCharType="end"/>
        </w:r>
      </w:hyperlink>
    </w:p>
    <w:p>
      <w:pPr>
        <w:pStyle w:val="TOC2"/>
        <w:tabs>
          <w:tab w:val="right" w:leader="dot" w:pos="8306"/>
        </w:tabs>
      </w:pPr>
      <w:hyperlink w:anchor="_Toc27219" w:history="1">
        <w:r>
          <w:rPr>
            <w:rFonts w:ascii="仿宋" w:eastAsia="仿宋" w:hAnsi="仿宋" w:cs="仿宋" w:hint="eastAsia"/>
            <w:lang w:eastAsia="zh-CN"/>
          </w:rPr>
          <w:t>(一)、医疗金融项目选址</w:t>
        </w:r>
        <w:r>
          <w:tab/>
        </w:r>
        <w:r>
          <w:fldChar w:fldCharType="begin"/>
        </w:r>
        <w:r>
          <w:instrText xml:space="preserve"> PAGEREF _Toc27219 \h </w:instrText>
        </w:r>
        <w:r>
          <w:fldChar w:fldCharType="separate"/>
        </w:r>
        <w:r>
          <w:t>10</w:t>
        </w:r>
        <w:r>
          <w:fldChar w:fldCharType="end"/>
        </w:r>
      </w:hyperlink>
    </w:p>
    <w:p>
      <w:pPr>
        <w:pStyle w:val="TOC2"/>
        <w:tabs>
          <w:tab w:val="right" w:leader="dot" w:pos="8306"/>
        </w:tabs>
      </w:pPr>
      <w:hyperlink w:anchor="_Toc21527" w:history="1">
        <w:r>
          <w:rPr>
            <w:rFonts w:ascii="仿宋" w:eastAsia="仿宋" w:hAnsi="仿宋" w:cs="仿宋" w:hint="eastAsia"/>
            <w:lang w:eastAsia="zh-CN"/>
          </w:rPr>
          <w:t>(二)、用地控制指标</w:t>
        </w:r>
        <w:r>
          <w:tab/>
        </w:r>
        <w:r>
          <w:fldChar w:fldCharType="begin"/>
        </w:r>
        <w:r>
          <w:instrText xml:space="preserve"> PAGEREF _Toc21527 \h </w:instrText>
        </w:r>
        <w:r>
          <w:fldChar w:fldCharType="separate"/>
        </w:r>
        <w:r>
          <w:t>10</w:t>
        </w:r>
        <w:r>
          <w:fldChar w:fldCharType="end"/>
        </w:r>
      </w:hyperlink>
    </w:p>
    <w:p>
      <w:pPr>
        <w:pStyle w:val="TOC2"/>
        <w:tabs>
          <w:tab w:val="right" w:leader="dot" w:pos="8306"/>
        </w:tabs>
      </w:pPr>
      <w:hyperlink w:anchor="_Toc13905" w:history="1">
        <w:r>
          <w:rPr>
            <w:rFonts w:ascii="仿宋" w:eastAsia="仿宋" w:hAnsi="仿宋" w:cs="仿宋" w:hint="eastAsia"/>
            <w:lang w:eastAsia="zh-CN"/>
          </w:rPr>
          <w:t>(三)、节约用地措施</w:t>
        </w:r>
        <w:r>
          <w:tab/>
        </w:r>
        <w:r>
          <w:fldChar w:fldCharType="begin"/>
        </w:r>
        <w:r>
          <w:instrText xml:space="preserve"> PAGEREF _Toc13905 \h </w:instrText>
        </w:r>
        <w:r>
          <w:fldChar w:fldCharType="separate"/>
        </w:r>
        <w:r>
          <w:t>12</w:t>
        </w:r>
        <w:r>
          <w:fldChar w:fldCharType="end"/>
        </w:r>
      </w:hyperlink>
    </w:p>
    <w:p>
      <w:pPr>
        <w:pStyle w:val="TOC2"/>
        <w:tabs>
          <w:tab w:val="right" w:leader="dot" w:pos="8306"/>
        </w:tabs>
      </w:pPr>
      <w:hyperlink w:anchor="_Toc26693" w:history="1">
        <w:r>
          <w:rPr>
            <w:rFonts w:ascii="仿宋" w:eastAsia="仿宋" w:hAnsi="仿宋" w:cs="仿宋" w:hint="eastAsia"/>
            <w:lang w:eastAsia="zh-CN"/>
          </w:rPr>
          <w:t>(四)、总图布置方案</w:t>
        </w:r>
        <w:r>
          <w:tab/>
        </w:r>
        <w:r>
          <w:fldChar w:fldCharType="begin"/>
        </w:r>
        <w:r>
          <w:instrText xml:space="preserve"> PAGEREF _Toc26693 \h </w:instrText>
        </w:r>
        <w:r>
          <w:fldChar w:fldCharType="separate"/>
        </w:r>
        <w:r>
          <w:t>13</w:t>
        </w:r>
        <w:r>
          <w:fldChar w:fldCharType="end"/>
        </w:r>
      </w:hyperlink>
    </w:p>
    <w:p>
      <w:pPr>
        <w:pStyle w:val="TOC2"/>
        <w:tabs>
          <w:tab w:val="right" w:leader="dot" w:pos="8306"/>
        </w:tabs>
      </w:pPr>
      <w:hyperlink w:anchor="_Toc25326" w:history="1">
        <w:r>
          <w:rPr>
            <w:rFonts w:ascii="仿宋" w:eastAsia="仿宋" w:hAnsi="仿宋" w:cs="仿宋" w:hint="eastAsia"/>
            <w:lang w:eastAsia="zh-CN"/>
          </w:rPr>
          <w:t>(五)、选址综合评价</w:t>
        </w:r>
        <w:r>
          <w:tab/>
        </w:r>
        <w:r>
          <w:fldChar w:fldCharType="begin"/>
        </w:r>
        <w:r>
          <w:instrText xml:space="preserve"> PAGEREF _Toc25326 \h </w:instrText>
        </w:r>
        <w:r>
          <w:fldChar w:fldCharType="separate"/>
        </w:r>
        <w:r>
          <w:t>14</w:t>
        </w:r>
        <w:r>
          <w:fldChar w:fldCharType="end"/>
        </w:r>
      </w:hyperlink>
    </w:p>
    <w:p>
      <w:pPr>
        <w:pStyle w:val="TOC1"/>
        <w:tabs>
          <w:tab w:val="right" w:leader="dot" w:pos="8306"/>
        </w:tabs>
      </w:pPr>
      <w:hyperlink w:anchor="_Toc12820" w:history="1">
        <w:r>
          <w:rPr>
            <w:rFonts w:ascii="仿宋" w:eastAsia="仿宋" w:hAnsi="仿宋" w:cs="仿宋" w:hint="eastAsia"/>
            <w:lang w:eastAsia="zh-CN"/>
          </w:rPr>
          <w:t>四、市场分析、调研</w:t>
        </w:r>
        <w:r>
          <w:tab/>
        </w:r>
        <w:r>
          <w:fldChar w:fldCharType="begin"/>
        </w:r>
        <w:r>
          <w:instrText xml:space="preserve"> PAGEREF _Toc12820 \h </w:instrText>
        </w:r>
        <w:r>
          <w:fldChar w:fldCharType="separate"/>
        </w:r>
        <w:r>
          <w:t>15</w:t>
        </w:r>
        <w:r>
          <w:fldChar w:fldCharType="end"/>
        </w:r>
      </w:hyperlink>
    </w:p>
    <w:p>
      <w:pPr>
        <w:pStyle w:val="TOC2"/>
        <w:tabs>
          <w:tab w:val="right" w:leader="dot" w:pos="8306"/>
        </w:tabs>
      </w:pPr>
      <w:hyperlink w:anchor="_Toc29994" w:history="1">
        <w:r>
          <w:rPr>
            <w:rFonts w:ascii="仿宋" w:eastAsia="仿宋" w:hAnsi="仿宋" w:cs="仿宋" w:hint="eastAsia"/>
            <w:lang w:eastAsia="zh-CN"/>
          </w:rPr>
          <w:t>(一)、医疗金融行业分析</w:t>
        </w:r>
        <w:r>
          <w:tab/>
        </w:r>
        <w:r>
          <w:fldChar w:fldCharType="begin"/>
        </w:r>
        <w:r>
          <w:instrText xml:space="preserve"> PAGEREF _Toc29994 \h </w:instrText>
        </w:r>
        <w:r>
          <w:fldChar w:fldCharType="separate"/>
        </w:r>
        <w:r>
          <w:t>15</w:t>
        </w:r>
        <w:r>
          <w:fldChar w:fldCharType="end"/>
        </w:r>
      </w:hyperlink>
    </w:p>
    <w:p>
      <w:pPr>
        <w:pStyle w:val="TOC2"/>
        <w:tabs>
          <w:tab w:val="right" w:leader="dot" w:pos="8306"/>
        </w:tabs>
      </w:pPr>
      <w:hyperlink w:anchor="_Toc4226" w:history="1">
        <w:r>
          <w:rPr>
            <w:rFonts w:ascii="仿宋" w:eastAsia="仿宋" w:hAnsi="仿宋" w:cs="仿宋" w:hint="eastAsia"/>
            <w:lang w:eastAsia="zh-CN"/>
          </w:rPr>
          <w:t>(二)、医疗金融市场分析预测</w:t>
        </w:r>
        <w:r>
          <w:tab/>
        </w:r>
        <w:r>
          <w:fldChar w:fldCharType="begin"/>
        </w:r>
        <w:r>
          <w:instrText xml:space="preserve"> PAGEREF _Toc4226 \h </w:instrText>
        </w:r>
        <w:r>
          <w:fldChar w:fldCharType="separate"/>
        </w:r>
        <w:r>
          <w:t>16</w:t>
        </w:r>
        <w:r>
          <w:fldChar w:fldCharType="end"/>
        </w:r>
      </w:hyperlink>
    </w:p>
    <w:p>
      <w:pPr>
        <w:pStyle w:val="TOC1"/>
        <w:tabs>
          <w:tab w:val="right" w:leader="dot" w:pos="8306"/>
        </w:tabs>
      </w:pPr>
      <w:hyperlink w:anchor="_Toc28193" w:history="1">
        <w:r>
          <w:rPr>
            <w:rFonts w:ascii="仿宋" w:eastAsia="仿宋" w:hAnsi="仿宋" w:cs="仿宋" w:hint="eastAsia"/>
            <w:lang w:eastAsia="zh-CN"/>
          </w:rPr>
          <w:t>五、医疗金融项目土建工程</w:t>
        </w:r>
        <w:r>
          <w:tab/>
        </w:r>
        <w:r>
          <w:fldChar w:fldCharType="begin"/>
        </w:r>
        <w:r>
          <w:instrText xml:space="preserve"> PAGEREF _Toc28193 \h </w:instrText>
        </w:r>
        <w:r>
          <w:fldChar w:fldCharType="separate"/>
        </w:r>
        <w:r>
          <w:t>17</w:t>
        </w:r>
        <w:r>
          <w:fldChar w:fldCharType="end"/>
        </w:r>
      </w:hyperlink>
    </w:p>
    <w:p>
      <w:pPr>
        <w:pStyle w:val="TOC2"/>
        <w:tabs>
          <w:tab w:val="right" w:leader="dot" w:pos="8306"/>
        </w:tabs>
      </w:pPr>
      <w:hyperlink w:anchor="_Toc28160" w:history="1">
        <w:r>
          <w:rPr>
            <w:rFonts w:ascii="仿宋" w:eastAsia="仿宋" w:hAnsi="仿宋" w:cs="仿宋" w:hint="eastAsia"/>
            <w:lang w:eastAsia="zh-CN"/>
          </w:rPr>
          <w:t>(一)、建筑工程设计原则</w:t>
        </w:r>
        <w:r>
          <w:tab/>
        </w:r>
        <w:r>
          <w:fldChar w:fldCharType="begin"/>
        </w:r>
        <w:r>
          <w:instrText xml:space="preserve"> PAGEREF _Toc28160 \h </w:instrText>
        </w:r>
        <w:r>
          <w:fldChar w:fldCharType="separate"/>
        </w:r>
        <w:r>
          <w:t>17</w:t>
        </w:r>
        <w:r>
          <w:fldChar w:fldCharType="end"/>
        </w:r>
      </w:hyperlink>
    </w:p>
    <w:p>
      <w:pPr>
        <w:pStyle w:val="TOC2"/>
        <w:tabs>
          <w:tab w:val="right" w:leader="dot" w:pos="8306"/>
        </w:tabs>
      </w:pPr>
      <w:hyperlink w:anchor="_Toc27932" w:history="1">
        <w:r>
          <w:rPr>
            <w:rFonts w:ascii="仿宋" w:eastAsia="仿宋" w:hAnsi="仿宋" w:cs="仿宋" w:hint="eastAsia"/>
            <w:lang w:eastAsia="zh-CN"/>
          </w:rPr>
          <w:t>(二)、土建工程设计年限及安全等级</w:t>
        </w:r>
        <w:r>
          <w:tab/>
        </w:r>
        <w:r>
          <w:fldChar w:fldCharType="begin"/>
        </w:r>
        <w:r>
          <w:instrText xml:space="preserve"> PAGEREF _Toc27932 \h </w:instrText>
        </w:r>
        <w:r>
          <w:fldChar w:fldCharType="separate"/>
        </w:r>
        <w:r>
          <w:t>18</w:t>
        </w:r>
        <w:r>
          <w:fldChar w:fldCharType="end"/>
        </w:r>
      </w:hyperlink>
    </w:p>
    <w:p>
      <w:pPr>
        <w:pStyle w:val="TOC2"/>
        <w:tabs>
          <w:tab w:val="right" w:leader="dot" w:pos="8306"/>
        </w:tabs>
      </w:pPr>
      <w:hyperlink w:anchor="_Toc22736" w:history="1">
        <w:r>
          <w:rPr>
            <w:rFonts w:ascii="仿宋" w:eastAsia="仿宋" w:hAnsi="仿宋" w:cs="仿宋" w:hint="eastAsia"/>
            <w:lang w:eastAsia="zh-CN"/>
          </w:rPr>
          <w:t>(三)、建筑工程设计总体要求</w:t>
        </w:r>
        <w:r>
          <w:tab/>
        </w:r>
        <w:r>
          <w:fldChar w:fldCharType="begin"/>
        </w:r>
        <w:r>
          <w:instrText xml:space="preserve"> PAGEREF _Toc22736 \h </w:instrText>
        </w:r>
        <w:r>
          <w:fldChar w:fldCharType="separate"/>
        </w:r>
        <w:r>
          <w:t>19</w:t>
        </w:r>
        <w:r>
          <w:fldChar w:fldCharType="end"/>
        </w:r>
      </w:hyperlink>
    </w:p>
    <w:p>
      <w:pPr>
        <w:pStyle w:val="TOC2"/>
        <w:tabs>
          <w:tab w:val="right" w:leader="dot" w:pos="8306"/>
        </w:tabs>
      </w:pPr>
      <w:hyperlink w:anchor="_Toc27401" w:history="1">
        <w:r>
          <w:rPr>
            <w:rFonts w:ascii="仿宋" w:eastAsia="仿宋" w:hAnsi="仿宋" w:cs="仿宋" w:hint="eastAsia"/>
            <w:lang w:eastAsia="zh-CN"/>
          </w:rPr>
          <w:t>(四)、土建工程建设指标</w:t>
        </w:r>
        <w:r>
          <w:tab/>
        </w:r>
        <w:r>
          <w:fldChar w:fldCharType="begin"/>
        </w:r>
        <w:r>
          <w:instrText xml:space="preserve"> PAGEREF _Toc27401 \h </w:instrText>
        </w:r>
        <w:r>
          <w:fldChar w:fldCharType="separate"/>
        </w:r>
        <w:r>
          <w:t>20</w:t>
        </w:r>
        <w:r>
          <w:fldChar w:fldCharType="end"/>
        </w:r>
      </w:hyperlink>
    </w:p>
    <w:p>
      <w:pPr>
        <w:pStyle w:val="TOC1"/>
        <w:tabs>
          <w:tab w:val="right" w:leader="dot" w:pos="8306"/>
        </w:tabs>
      </w:pPr>
      <w:hyperlink w:anchor="_Toc17170" w:history="1">
        <w:r>
          <w:rPr>
            <w:rFonts w:ascii="仿宋" w:eastAsia="仿宋" w:hAnsi="仿宋" w:cs="仿宋" w:hint="eastAsia"/>
            <w:lang w:eastAsia="zh-CN"/>
          </w:rPr>
          <w:t>六、医疗金融项目建设背景及必要性分析</w:t>
        </w:r>
        <w:r>
          <w:tab/>
        </w:r>
        <w:r>
          <w:fldChar w:fldCharType="begin"/>
        </w:r>
        <w:r>
          <w:instrText xml:space="preserve"> PAGEREF _Toc17170 \h </w:instrText>
        </w:r>
        <w:r>
          <w:fldChar w:fldCharType="separate"/>
        </w:r>
        <w:r>
          <w:t>20</w:t>
        </w:r>
        <w:r>
          <w:fldChar w:fldCharType="end"/>
        </w:r>
      </w:hyperlink>
    </w:p>
    <w:p>
      <w:pPr>
        <w:pStyle w:val="TOC2"/>
        <w:tabs>
          <w:tab w:val="right" w:leader="dot" w:pos="8306"/>
        </w:tabs>
      </w:pPr>
      <w:hyperlink w:anchor="_Toc8908" w:history="1">
        <w:r>
          <w:rPr>
            <w:rFonts w:ascii="仿宋" w:eastAsia="仿宋" w:hAnsi="仿宋" w:cs="仿宋" w:hint="eastAsia"/>
            <w:lang w:eastAsia="zh-CN"/>
          </w:rPr>
          <w:t>(一)、医疗金融项目背景分析</w:t>
        </w:r>
        <w:r>
          <w:tab/>
        </w:r>
        <w:r>
          <w:fldChar w:fldCharType="begin"/>
        </w:r>
        <w:r>
          <w:instrText xml:space="preserve"> PAGEREF _Toc8908 \h </w:instrText>
        </w:r>
        <w:r>
          <w:fldChar w:fldCharType="separate"/>
        </w:r>
        <w:r>
          <w:t>20</w:t>
        </w:r>
        <w:r>
          <w:fldChar w:fldCharType="end"/>
        </w:r>
      </w:hyperlink>
    </w:p>
    <w:p>
      <w:pPr>
        <w:pStyle w:val="TOC2"/>
        <w:tabs>
          <w:tab w:val="right" w:leader="dot" w:pos="8306"/>
        </w:tabs>
      </w:pPr>
      <w:hyperlink w:anchor="_Toc20563" w:history="1">
        <w:r>
          <w:rPr>
            <w:rFonts w:ascii="仿宋" w:eastAsia="仿宋" w:hAnsi="仿宋" w:cs="仿宋" w:hint="eastAsia"/>
            <w:lang w:eastAsia="zh-CN"/>
          </w:rPr>
          <w:t>(二)、医疗金融项目建设必要性分析</w:t>
        </w:r>
        <w:r>
          <w:tab/>
        </w:r>
        <w:r>
          <w:fldChar w:fldCharType="begin"/>
        </w:r>
        <w:r>
          <w:instrText xml:space="preserve"> PAGEREF _Toc20563 \h </w:instrText>
        </w:r>
        <w:r>
          <w:fldChar w:fldCharType="separate"/>
        </w:r>
        <w:r>
          <w:t>22</w:t>
        </w:r>
        <w:r>
          <w:fldChar w:fldCharType="end"/>
        </w:r>
      </w:hyperlink>
    </w:p>
    <w:p>
      <w:pPr>
        <w:pStyle w:val="TOC1"/>
        <w:tabs>
          <w:tab w:val="right" w:leader="dot" w:pos="8306"/>
        </w:tabs>
      </w:pPr>
      <w:hyperlink w:anchor="_Toc5386" w:history="1">
        <w:r>
          <w:rPr>
            <w:rFonts w:ascii="仿宋" w:eastAsia="仿宋" w:hAnsi="仿宋" w:cs="仿宋" w:hint="eastAsia"/>
            <w:lang w:eastAsia="zh-CN"/>
          </w:rPr>
          <w:t>七、医疗金融项目创新与研发</w:t>
        </w:r>
        <w:r>
          <w:tab/>
        </w:r>
        <w:r>
          <w:fldChar w:fldCharType="begin"/>
        </w:r>
        <w:r>
          <w:instrText xml:space="preserve"> PAGEREF _Toc5386 \h </w:instrText>
        </w:r>
        <w:r>
          <w:fldChar w:fldCharType="separate"/>
        </w:r>
        <w:r>
          <w:t>23</w:t>
        </w:r>
        <w:r>
          <w:fldChar w:fldCharType="end"/>
        </w:r>
      </w:hyperlink>
    </w:p>
    <w:p>
      <w:pPr>
        <w:pStyle w:val="TOC2"/>
        <w:tabs>
          <w:tab w:val="right" w:leader="dot" w:pos="8306"/>
        </w:tabs>
      </w:pPr>
      <w:hyperlink w:anchor="_Toc1198" w:history="1">
        <w:r>
          <w:rPr>
            <w:rFonts w:ascii="仿宋" w:eastAsia="仿宋" w:hAnsi="仿宋" w:cs="仿宋" w:hint="eastAsia"/>
            <w:lang w:eastAsia="zh-CN"/>
          </w:rPr>
          <w:t>(一)、创新策略与方向</w:t>
        </w:r>
        <w:r>
          <w:tab/>
        </w:r>
        <w:r>
          <w:fldChar w:fldCharType="begin"/>
        </w:r>
        <w:r>
          <w:instrText xml:space="preserve"> PAGEREF _Toc1198 \h </w:instrText>
        </w:r>
        <w:r>
          <w:fldChar w:fldCharType="separate"/>
        </w:r>
        <w:r>
          <w:t>23</w:t>
        </w:r>
        <w:r>
          <w:fldChar w:fldCharType="end"/>
        </w:r>
      </w:hyperlink>
    </w:p>
    <w:p>
      <w:pPr>
        <w:pStyle w:val="TOC2"/>
        <w:tabs>
          <w:tab w:val="right" w:leader="dot" w:pos="8306"/>
        </w:tabs>
      </w:pPr>
      <w:hyperlink w:anchor="_Toc19293" w:history="1">
        <w:r>
          <w:rPr>
            <w:rFonts w:ascii="仿宋" w:eastAsia="仿宋" w:hAnsi="仿宋" w:cs="仿宋" w:hint="eastAsia"/>
            <w:lang w:eastAsia="zh-CN"/>
          </w:rPr>
          <w:t>(二)、研发规划与投入</w:t>
        </w:r>
        <w:r>
          <w:tab/>
        </w:r>
        <w:r>
          <w:fldChar w:fldCharType="begin"/>
        </w:r>
        <w:r>
          <w:instrText xml:space="preserve"> PAGEREF _Toc19293 \h </w:instrText>
        </w:r>
        <w:r>
          <w:fldChar w:fldCharType="separate"/>
        </w:r>
        <w:r>
          <w:t>24</w:t>
        </w:r>
        <w:r>
          <w:fldChar w:fldCharType="end"/>
        </w:r>
      </w:hyperlink>
    </w:p>
    <w:p>
      <w:pPr>
        <w:pStyle w:val="TOC1"/>
        <w:tabs>
          <w:tab w:val="right" w:leader="dot" w:pos="8306"/>
        </w:tabs>
      </w:pPr>
      <w:hyperlink w:anchor="_Toc2477" w:history="1">
        <w:r>
          <w:rPr>
            <w:rFonts w:ascii="仿宋" w:eastAsia="仿宋" w:hAnsi="仿宋" w:cs="仿宋" w:hint="eastAsia"/>
            <w:lang w:eastAsia="zh-CN"/>
          </w:rPr>
          <w:t>八、医疗金融项目经营效益</w:t>
        </w:r>
        <w:r>
          <w:tab/>
        </w:r>
        <w:r>
          <w:fldChar w:fldCharType="begin"/>
        </w:r>
        <w:r>
          <w:instrText xml:space="preserve"> PAGEREF _Toc2477 \h </w:instrText>
        </w:r>
        <w:r>
          <w:fldChar w:fldCharType="separate"/>
        </w:r>
        <w:r>
          <w:t>26</w:t>
        </w:r>
        <w:r>
          <w:fldChar w:fldCharType="end"/>
        </w:r>
      </w:hyperlink>
    </w:p>
    <w:p>
      <w:pPr>
        <w:pStyle w:val="TOC2"/>
        <w:tabs>
          <w:tab w:val="right" w:leader="dot" w:pos="8306"/>
        </w:tabs>
      </w:pPr>
      <w:hyperlink w:anchor="_Toc24083" w:history="1">
        <w:r>
          <w:rPr>
            <w:rFonts w:ascii="仿宋" w:eastAsia="仿宋" w:hAnsi="仿宋" w:cs="仿宋" w:hint="eastAsia"/>
            <w:lang w:eastAsia="zh-CN"/>
          </w:rPr>
          <w:t>(一)、经济评价财务测算</w:t>
        </w:r>
        <w:r>
          <w:tab/>
        </w:r>
        <w:r>
          <w:fldChar w:fldCharType="begin"/>
        </w:r>
        <w:r>
          <w:instrText xml:space="preserve"> PAGEREF _Toc24083 \h </w:instrText>
        </w:r>
        <w:r>
          <w:fldChar w:fldCharType="separate"/>
        </w:r>
        <w:r>
          <w:t>26</w:t>
        </w:r>
        <w:r>
          <w:fldChar w:fldCharType="end"/>
        </w:r>
      </w:hyperlink>
    </w:p>
    <w:p>
      <w:pPr>
        <w:pStyle w:val="TOC2"/>
        <w:tabs>
          <w:tab w:val="right" w:leader="dot" w:pos="8306"/>
        </w:tabs>
      </w:pPr>
      <w:hyperlink w:anchor="_Toc8086" w:history="1">
        <w:r>
          <w:rPr>
            <w:rFonts w:ascii="仿宋" w:eastAsia="仿宋" w:hAnsi="仿宋" w:cs="仿宋" w:hint="eastAsia"/>
            <w:lang w:eastAsia="zh-CN"/>
          </w:rPr>
          <w:t>(二)、医疗金融项目盈利能力分析</w:t>
        </w:r>
        <w:r>
          <w:tab/>
        </w:r>
        <w:r>
          <w:fldChar w:fldCharType="begin"/>
        </w:r>
        <w:r>
          <w:instrText xml:space="preserve"> PAGEREF _Toc8086 \h </w:instrText>
        </w:r>
        <w:r>
          <w:fldChar w:fldCharType="separate"/>
        </w:r>
        <w:r>
          <w:t>27</w:t>
        </w:r>
        <w:r>
          <w:fldChar w:fldCharType="end"/>
        </w:r>
      </w:hyperlink>
    </w:p>
    <w:p>
      <w:pPr>
        <w:pStyle w:val="TOC1"/>
        <w:tabs>
          <w:tab w:val="right" w:leader="dot" w:pos="8306"/>
        </w:tabs>
      </w:pPr>
      <w:hyperlink w:anchor="_Toc6364" w:history="1">
        <w:r>
          <w:rPr>
            <w:rFonts w:ascii="仿宋" w:eastAsia="仿宋" w:hAnsi="仿宋" w:cs="仿宋" w:hint="eastAsia"/>
            <w:lang w:eastAsia="zh-CN"/>
          </w:rPr>
          <w:t>九、医疗金融项目人力资源管理</w:t>
        </w:r>
        <w:r>
          <w:tab/>
        </w:r>
        <w:r>
          <w:fldChar w:fldCharType="begin"/>
        </w:r>
        <w:r>
          <w:instrText xml:space="preserve"> PAGEREF _Toc6364 \h </w:instrText>
        </w:r>
        <w:r>
          <w:fldChar w:fldCharType="separate"/>
        </w:r>
        <w:r>
          <w:t>28</w:t>
        </w:r>
        <w:r>
          <w:fldChar w:fldCharType="end"/>
        </w:r>
      </w:hyperlink>
    </w:p>
    <w:p>
      <w:pPr>
        <w:pStyle w:val="TOC2"/>
        <w:tabs>
          <w:tab w:val="right" w:leader="dot" w:pos="8306"/>
        </w:tabs>
      </w:pPr>
      <w:hyperlink w:anchor="_Toc17868" w:history="1">
        <w:r>
          <w:rPr>
            <w:rFonts w:ascii="仿宋" w:eastAsia="仿宋" w:hAnsi="仿宋" w:cs="仿宋" w:hint="eastAsia"/>
            <w:lang w:eastAsia="zh-CN"/>
          </w:rPr>
          <w:t>(一)、建立健全的预算管理制度</w:t>
        </w:r>
        <w:r>
          <w:tab/>
        </w:r>
        <w:r>
          <w:fldChar w:fldCharType="begin"/>
        </w:r>
        <w:r>
          <w:instrText xml:space="preserve"> PAGEREF _Toc17868 \h </w:instrText>
        </w:r>
        <w:r>
          <w:fldChar w:fldCharType="separate"/>
        </w:r>
        <w:r>
          <w:t>28</w:t>
        </w:r>
        <w:r>
          <w:fldChar w:fldCharType="end"/>
        </w:r>
      </w:hyperlink>
    </w:p>
    <w:p>
      <w:pPr>
        <w:pStyle w:val="TOC2"/>
        <w:tabs>
          <w:tab w:val="right" w:leader="dot" w:pos="8306"/>
        </w:tabs>
      </w:pPr>
      <w:hyperlink w:anchor="_Toc15907" w:history="1">
        <w:r>
          <w:rPr>
            <w:rFonts w:ascii="仿宋" w:eastAsia="仿宋" w:hAnsi="仿宋" w:cs="仿宋" w:hint="eastAsia"/>
            <w:lang w:eastAsia="zh-CN"/>
          </w:rPr>
          <w:t>(二)、加强资金流动监控</w:t>
        </w:r>
        <w:r>
          <w:tab/>
        </w:r>
        <w:r>
          <w:fldChar w:fldCharType="begin"/>
        </w:r>
        <w:r>
          <w:instrText xml:space="preserve"> PAGEREF _Toc15907 \h </w:instrText>
        </w:r>
        <w:r>
          <w:fldChar w:fldCharType="separate"/>
        </w:r>
        <w:r>
          <w:t>30</w:t>
        </w:r>
        <w:r>
          <w:fldChar w:fldCharType="end"/>
        </w:r>
      </w:hyperlink>
    </w:p>
    <w:p>
      <w:pPr>
        <w:pStyle w:val="TOC2"/>
        <w:tabs>
          <w:tab w:val="right" w:leader="dot" w:pos="8306"/>
        </w:tabs>
      </w:pPr>
      <w:hyperlink w:anchor="_Toc15198" w:history="1">
        <w:r>
          <w:rPr>
            <w:rFonts w:ascii="仿宋" w:eastAsia="仿宋" w:hAnsi="仿宋" w:cs="仿宋" w:hint="eastAsia"/>
            <w:lang w:eastAsia="zh-CN"/>
          </w:rPr>
          <w:t>(三)、制定完善的风险控制机制</w:t>
        </w:r>
        <w:r>
          <w:tab/>
        </w:r>
        <w:r>
          <w:fldChar w:fldCharType="begin"/>
        </w:r>
        <w:r>
          <w:instrText xml:space="preserve"> PAGEREF _Toc15198 \h </w:instrText>
        </w:r>
        <w:r>
          <w:fldChar w:fldCharType="separate"/>
        </w:r>
        <w:r>
          <w:t>31</w:t>
        </w:r>
        <w:r>
          <w:fldChar w:fldCharType="end"/>
        </w:r>
      </w:hyperlink>
    </w:p>
    <w:p>
      <w:pPr>
        <w:pStyle w:val="TOC2"/>
        <w:tabs>
          <w:tab w:val="right" w:leader="dot" w:pos="8306"/>
        </w:tabs>
      </w:pPr>
      <w:hyperlink w:anchor="_Toc9692" w:history="1">
        <w:r>
          <w:rPr>
            <w:rFonts w:ascii="仿宋" w:eastAsia="仿宋" w:hAnsi="仿宋" w:cs="仿宋" w:hint="eastAsia"/>
            <w:lang w:eastAsia="zh-CN"/>
          </w:rPr>
          <w:t>(四)、优化成本管理</w:t>
        </w:r>
        <w:r>
          <w:tab/>
        </w:r>
        <w:r>
          <w:fldChar w:fldCharType="begin"/>
        </w:r>
        <w:r>
          <w:instrText xml:space="preserve"> PAGEREF _Toc9692 \h </w:instrText>
        </w:r>
        <w:r>
          <w:fldChar w:fldCharType="separate"/>
        </w:r>
        <w:r>
          <w:t>32</w:t>
        </w:r>
        <w:r>
          <w:fldChar w:fldCharType="end"/>
        </w:r>
      </w:hyperlink>
    </w:p>
    <w:p>
      <w:pPr>
        <w:pStyle w:val="TOC1"/>
        <w:tabs>
          <w:tab w:val="right" w:leader="dot" w:pos="8306"/>
        </w:tabs>
      </w:pPr>
      <w:hyperlink w:anchor="_Toc16645" w:history="1">
        <w:r>
          <w:rPr>
            <w:rFonts w:ascii="仿宋" w:eastAsia="仿宋" w:hAnsi="仿宋" w:cs="仿宋" w:hint="eastAsia"/>
            <w:lang w:eastAsia="zh-CN"/>
          </w:rPr>
          <w:t>十、医疗金融项目社会影响</w:t>
        </w:r>
        <w:r>
          <w:tab/>
        </w:r>
        <w:r>
          <w:fldChar w:fldCharType="begin"/>
        </w:r>
        <w:r>
          <w:instrText xml:space="preserve"> PAGEREF _Toc16645 \h </w:instrText>
        </w:r>
        <w:r>
          <w:fldChar w:fldCharType="separate"/>
        </w:r>
        <w:r>
          <w:t>34</w:t>
        </w:r>
        <w:r>
          <w:fldChar w:fldCharType="end"/>
        </w:r>
      </w:hyperlink>
    </w:p>
    <w:p>
      <w:pPr>
        <w:pStyle w:val="TOC2"/>
        <w:tabs>
          <w:tab w:val="right" w:leader="dot" w:pos="8306"/>
        </w:tabs>
      </w:pPr>
      <w:hyperlink w:anchor="_Toc7180" w:history="1">
        <w:r>
          <w:rPr>
            <w:rFonts w:ascii="仿宋" w:eastAsia="仿宋" w:hAnsi="仿宋" w:cs="仿宋" w:hint="eastAsia"/>
            <w:lang w:eastAsia="zh-CN"/>
          </w:rPr>
          <w:t>(一)、社会责任与义务</w:t>
        </w:r>
        <w:r>
          <w:tab/>
        </w:r>
        <w:r>
          <w:fldChar w:fldCharType="begin"/>
        </w:r>
        <w:r>
          <w:instrText xml:space="preserve"> PAGEREF _Toc7180 \h </w:instrText>
        </w:r>
        <w:r>
          <w:fldChar w:fldCharType="separate"/>
        </w:r>
        <w:r>
          <w:t>34</w:t>
        </w:r>
        <w:r>
          <w:fldChar w:fldCharType="end"/>
        </w:r>
      </w:hyperlink>
    </w:p>
    <w:p>
      <w:pPr>
        <w:pStyle w:val="TOC2"/>
        <w:tabs>
          <w:tab w:val="right" w:leader="dot" w:pos="8306"/>
        </w:tabs>
      </w:pPr>
      <w:hyperlink w:anchor="_Toc4128" w:history="1">
        <w:r>
          <w:rPr>
            <w:rFonts w:ascii="仿宋" w:eastAsia="仿宋" w:hAnsi="仿宋" w:cs="仿宋" w:hint="eastAsia"/>
            <w:lang w:eastAsia="zh-CN"/>
          </w:rPr>
          <w:t>(二)、社会参与与沟通</w:t>
        </w:r>
        <w:r>
          <w:tab/>
        </w:r>
        <w:r>
          <w:fldChar w:fldCharType="begin"/>
        </w:r>
        <w:r>
          <w:instrText xml:space="preserve"> PAGEREF _Toc4128 \h </w:instrText>
        </w:r>
        <w:r>
          <w:fldChar w:fldCharType="separate"/>
        </w:r>
        <w:r>
          <w:t>34</w:t>
        </w:r>
        <w:r>
          <w:fldChar w:fldCharType="end"/>
        </w:r>
      </w:hyperlink>
    </w:p>
    <w:p>
      <w:pPr>
        <w:pStyle w:val="TOC1"/>
        <w:tabs>
          <w:tab w:val="right" w:leader="dot" w:pos="8306"/>
        </w:tabs>
      </w:pPr>
      <w:hyperlink w:anchor="_Toc17501" w:history="1">
        <w:r>
          <w:rPr>
            <w:rFonts w:ascii="仿宋" w:eastAsia="仿宋" w:hAnsi="仿宋" w:cs="仿宋" w:hint="eastAsia"/>
            <w:lang w:eastAsia="zh-CN"/>
          </w:rPr>
          <w:t>十一、医疗金融项目财务管理</w:t>
        </w:r>
        <w:r>
          <w:tab/>
        </w:r>
        <w:r>
          <w:fldChar w:fldCharType="begin"/>
        </w:r>
        <w:r>
          <w:instrText xml:space="preserve"> PAGEREF _Toc17501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19" w:history="1">
        <w:r>
          <w:rPr>
            <w:rFonts w:ascii="仿宋" w:eastAsia="仿宋" w:hAnsi="仿宋" w:cs="仿宋" w:hint="eastAsia"/>
            <w:lang w:eastAsia="zh-CN"/>
          </w:rPr>
          <w:t>(一)、资金需求大</w:t>
        </w:r>
        <w:r>
          <w:tab/>
        </w:r>
        <w:r>
          <w:fldChar w:fldCharType="begin"/>
        </w:r>
        <w:r>
          <w:instrText xml:space="preserve"> PAGEREF _Toc22119 \h </w:instrText>
        </w:r>
        <w:r>
          <w:fldChar w:fldCharType="separate"/>
        </w:r>
        <w:r>
          <w:t>35</w:t>
        </w:r>
        <w:r>
          <w:fldChar w:fldCharType="end"/>
        </w:r>
      </w:hyperlink>
    </w:p>
    <w:p>
      <w:pPr>
        <w:pStyle w:val="TOC2"/>
        <w:tabs>
          <w:tab w:val="right" w:leader="dot" w:pos="8306"/>
        </w:tabs>
      </w:pPr>
      <w:hyperlink w:anchor="_Toc13175" w:history="1">
        <w:r>
          <w:rPr>
            <w:rFonts w:ascii="仿宋" w:eastAsia="仿宋" w:hAnsi="仿宋" w:cs="仿宋" w:hint="eastAsia"/>
            <w:lang w:eastAsia="zh-CN"/>
          </w:rPr>
          <w:t>(二)、研发周期长</w:t>
        </w:r>
        <w:r>
          <w:tab/>
        </w:r>
        <w:r>
          <w:fldChar w:fldCharType="begin"/>
        </w:r>
        <w:r>
          <w:instrText xml:space="preserve"> PAGEREF _Toc13175 \h </w:instrText>
        </w:r>
        <w:r>
          <w:fldChar w:fldCharType="separate"/>
        </w:r>
        <w:r>
          <w:t>36</w:t>
        </w:r>
        <w:r>
          <w:fldChar w:fldCharType="end"/>
        </w:r>
      </w:hyperlink>
    </w:p>
    <w:p>
      <w:pPr>
        <w:pStyle w:val="TOC2"/>
        <w:tabs>
          <w:tab w:val="right" w:leader="dot" w:pos="8306"/>
        </w:tabs>
      </w:pPr>
      <w:hyperlink w:anchor="_Toc17522" w:history="1">
        <w:r>
          <w:rPr>
            <w:rFonts w:ascii="仿宋" w:eastAsia="仿宋" w:hAnsi="仿宋" w:cs="仿宋" w:hint="eastAsia"/>
            <w:lang w:eastAsia="zh-CN"/>
          </w:rPr>
          <w:t>(三)、市场风险大</w:t>
        </w:r>
        <w:r>
          <w:tab/>
        </w:r>
        <w:r>
          <w:fldChar w:fldCharType="begin"/>
        </w:r>
        <w:r>
          <w:instrText xml:space="preserve"> PAGEREF _Toc17522 \h </w:instrText>
        </w:r>
        <w:r>
          <w:fldChar w:fldCharType="separate"/>
        </w:r>
        <w:r>
          <w:t>38</w:t>
        </w:r>
        <w:r>
          <w:fldChar w:fldCharType="end"/>
        </w:r>
      </w:hyperlink>
    </w:p>
    <w:p>
      <w:pPr>
        <w:pStyle w:val="TOC2"/>
        <w:tabs>
          <w:tab w:val="right" w:leader="dot" w:pos="8306"/>
        </w:tabs>
      </w:pPr>
      <w:hyperlink w:anchor="_Toc13299" w:history="1">
        <w:r>
          <w:rPr>
            <w:rFonts w:ascii="仿宋" w:eastAsia="仿宋" w:hAnsi="仿宋" w:cs="仿宋" w:hint="eastAsia"/>
            <w:lang w:eastAsia="zh-CN"/>
          </w:rPr>
          <w:t>(四)、利润率高</w:t>
        </w:r>
        <w:r>
          <w:tab/>
        </w:r>
        <w:r>
          <w:fldChar w:fldCharType="begin"/>
        </w:r>
        <w:r>
          <w:instrText xml:space="preserve"> PAGEREF _Toc13299 \h </w:instrText>
        </w:r>
        <w:r>
          <w:fldChar w:fldCharType="separate"/>
        </w:r>
        <w:r>
          <w:t>40</w:t>
        </w:r>
        <w:r>
          <w:fldChar w:fldCharType="end"/>
        </w:r>
      </w:hyperlink>
    </w:p>
    <w:p>
      <w:pPr>
        <w:pStyle w:val="TOC1"/>
        <w:tabs>
          <w:tab w:val="right" w:leader="dot" w:pos="8306"/>
        </w:tabs>
      </w:pPr>
      <w:hyperlink w:anchor="_Toc27977" w:history="1">
        <w:r>
          <w:rPr>
            <w:rFonts w:ascii="仿宋" w:eastAsia="仿宋" w:hAnsi="仿宋" w:cs="仿宋" w:hint="eastAsia"/>
            <w:lang w:eastAsia="zh-CN"/>
          </w:rPr>
          <w:t>十二、医疗金融项目计划安排</w:t>
        </w:r>
        <w:r>
          <w:tab/>
        </w:r>
        <w:r>
          <w:fldChar w:fldCharType="begin"/>
        </w:r>
        <w:r>
          <w:instrText xml:space="preserve"> PAGEREF _Toc27977 \h </w:instrText>
        </w:r>
        <w:r>
          <w:fldChar w:fldCharType="separate"/>
        </w:r>
        <w:r>
          <w:t>42</w:t>
        </w:r>
        <w:r>
          <w:fldChar w:fldCharType="end"/>
        </w:r>
      </w:hyperlink>
    </w:p>
    <w:p>
      <w:pPr>
        <w:pStyle w:val="TOC2"/>
        <w:tabs>
          <w:tab w:val="right" w:leader="dot" w:pos="8306"/>
        </w:tabs>
      </w:pPr>
      <w:hyperlink w:anchor="_Toc7208" w:history="1">
        <w:r>
          <w:rPr>
            <w:rFonts w:ascii="仿宋" w:eastAsia="仿宋" w:hAnsi="仿宋" w:cs="仿宋" w:hint="eastAsia"/>
            <w:lang w:eastAsia="zh-CN"/>
          </w:rPr>
          <w:t>(一)、建设周期</w:t>
        </w:r>
        <w:r>
          <w:tab/>
        </w:r>
        <w:r>
          <w:fldChar w:fldCharType="begin"/>
        </w:r>
        <w:r>
          <w:instrText xml:space="preserve"> PAGEREF _Toc7208 \h </w:instrText>
        </w:r>
        <w:r>
          <w:fldChar w:fldCharType="separate"/>
        </w:r>
        <w:r>
          <w:t>42</w:t>
        </w:r>
        <w:r>
          <w:fldChar w:fldCharType="end"/>
        </w:r>
      </w:hyperlink>
    </w:p>
    <w:p>
      <w:pPr>
        <w:pStyle w:val="TOC2"/>
        <w:tabs>
          <w:tab w:val="right" w:leader="dot" w:pos="8306"/>
        </w:tabs>
      </w:pPr>
      <w:hyperlink w:anchor="_Toc26517" w:history="1">
        <w:r>
          <w:rPr>
            <w:rFonts w:ascii="仿宋" w:eastAsia="仿宋" w:hAnsi="仿宋" w:cs="仿宋" w:hint="eastAsia"/>
            <w:lang w:eastAsia="zh-CN"/>
          </w:rPr>
          <w:t>(二)、建设进度</w:t>
        </w:r>
        <w:r>
          <w:tab/>
        </w:r>
        <w:r>
          <w:fldChar w:fldCharType="begin"/>
        </w:r>
        <w:r>
          <w:instrText xml:space="preserve"> PAGEREF _Toc26517 \h </w:instrText>
        </w:r>
        <w:r>
          <w:fldChar w:fldCharType="separate"/>
        </w:r>
        <w:r>
          <w:t>43</w:t>
        </w:r>
        <w:r>
          <w:fldChar w:fldCharType="end"/>
        </w:r>
      </w:hyperlink>
    </w:p>
    <w:p>
      <w:pPr>
        <w:pStyle w:val="TOC2"/>
        <w:tabs>
          <w:tab w:val="right" w:leader="dot" w:pos="8306"/>
        </w:tabs>
      </w:pPr>
      <w:hyperlink w:anchor="_Toc804" w:history="1">
        <w:r>
          <w:rPr>
            <w:rFonts w:ascii="仿宋" w:eastAsia="仿宋" w:hAnsi="仿宋" w:cs="仿宋" w:hint="eastAsia"/>
            <w:lang w:eastAsia="zh-CN"/>
          </w:rPr>
          <w:t>(三)、进度安排注意事项</w:t>
        </w:r>
        <w:r>
          <w:tab/>
        </w:r>
        <w:r>
          <w:fldChar w:fldCharType="begin"/>
        </w:r>
        <w:r>
          <w:instrText xml:space="preserve"> PAGEREF _Toc804 \h </w:instrText>
        </w:r>
        <w:r>
          <w:fldChar w:fldCharType="separate"/>
        </w:r>
        <w:r>
          <w:t>44</w:t>
        </w:r>
        <w:r>
          <w:fldChar w:fldCharType="end"/>
        </w:r>
      </w:hyperlink>
    </w:p>
    <w:p>
      <w:pPr>
        <w:pStyle w:val="TOC2"/>
        <w:tabs>
          <w:tab w:val="right" w:leader="dot" w:pos="8306"/>
        </w:tabs>
      </w:pPr>
      <w:hyperlink w:anchor="_Toc25894" w:history="1">
        <w:r>
          <w:rPr>
            <w:rFonts w:ascii="仿宋" w:eastAsia="仿宋" w:hAnsi="仿宋" w:cs="仿宋" w:hint="eastAsia"/>
            <w:lang w:eastAsia="zh-CN"/>
          </w:rPr>
          <w:t>(四)、人力资源配置</w:t>
        </w:r>
        <w:r>
          <w:tab/>
        </w:r>
        <w:r>
          <w:fldChar w:fldCharType="begin"/>
        </w:r>
        <w:r>
          <w:instrText xml:space="preserve"> PAGEREF _Toc25894 \h </w:instrText>
        </w:r>
        <w:r>
          <w:fldChar w:fldCharType="separate"/>
        </w:r>
        <w:r>
          <w:t>46</w:t>
        </w:r>
        <w:r>
          <w:fldChar w:fldCharType="end"/>
        </w:r>
      </w:hyperlink>
    </w:p>
    <w:p>
      <w:pPr>
        <w:pStyle w:val="TOC1"/>
        <w:tabs>
          <w:tab w:val="right" w:leader="dot" w:pos="8306"/>
        </w:tabs>
      </w:pPr>
      <w:hyperlink w:anchor="_Toc22147" w:history="1">
        <w:r>
          <w:rPr>
            <w:rFonts w:ascii="仿宋" w:eastAsia="仿宋" w:hAnsi="仿宋" w:cs="仿宋" w:hint="eastAsia"/>
            <w:lang w:eastAsia="zh-CN"/>
          </w:rPr>
          <w:t>十三、医疗金融项目变更管理</w:t>
        </w:r>
        <w:r>
          <w:tab/>
        </w:r>
        <w:r>
          <w:fldChar w:fldCharType="begin"/>
        </w:r>
        <w:r>
          <w:instrText xml:space="preserve"> PAGEREF _Toc22147 \h </w:instrText>
        </w:r>
        <w:r>
          <w:fldChar w:fldCharType="separate"/>
        </w:r>
        <w:r>
          <w:t>46</w:t>
        </w:r>
        <w:r>
          <w:fldChar w:fldCharType="end"/>
        </w:r>
      </w:hyperlink>
    </w:p>
    <w:p>
      <w:pPr>
        <w:pStyle w:val="TOC2"/>
        <w:tabs>
          <w:tab w:val="right" w:leader="dot" w:pos="8306"/>
        </w:tabs>
      </w:pPr>
      <w:hyperlink w:anchor="_Toc23535" w:history="1">
        <w:r>
          <w:rPr>
            <w:rFonts w:ascii="仿宋" w:eastAsia="仿宋" w:hAnsi="仿宋" w:cs="仿宋" w:hint="eastAsia"/>
            <w:lang w:eastAsia="zh-CN"/>
          </w:rPr>
          <w:t>(一)、变更申请与评估</w:t>
        </w:r>
        <w:r>
          <w:tab/>
        </w:r>
        <w:r>
          <w:fldChar w:fldCharType="begin"/>
        </w:r>
        <w:r>
          <w:instrText xml:space="preserve"> PAGEREF _Toc23535 \h </w:instrText>
        </w:r>
        <w:r>
          <w:fldChar w:fldCharType="separate"/>
        </w:r>
        <w:r>
          <w:t>46</w:t>
        </w:r>
        <w:r>
          <w:fldChar w:fldCharType="end"/>
        </w:r>
      </w:hyperlink>
    </w:p>
    <w:p>
      <w:pPr>
        <w:pStyle w:val="TOC2"/>
        <w:tabs>
          <w:tab w:val="right" w:leader="dot" w:pos="8306"/>
        </w:tabs>
      </w:pPr>
      <w:hyperlink w:anchor="_Toc8209" w:history="1">
        <w:r>
          <w:rPr>
            <w:rFonts w:ascii="仿宋" w:eastAsia="仿宋" w:hAnsi="仿宋" w:cs="仿宋" w:hint="eastAsia"/>
            <w:lang w:eastAsia="zh-CN"/>
          </w:rPr>
          <w:t>(二)、变更实施与控制</w:t>
        </w:r>
        <w:r>
          <w:tab/>
        </w:r>
        <w:r>
          <w:fldChar w:fldCharType="begin"/>
        </w:r>
        <w:r>
          <w:instrText xml:space="preserve"> PAGEREF _Toc8209 \h </w:instrText>
        </w:r>
        <w:r>
          <w:fldChar w:fldCharType="separate"/>
        </w:r>
        <w:r>
          <w:t>47</w:t>
        </w:r>
        <w:r>
          <w:fldChar w:fldCharType="end"/>
        </w:r>
      </w:hyperlink>
    </w:p>
    <w:p>
      <w:pPr>
        <w:pStyle w:val="TOC1"/>
        <w:tabs>
          <w:tab w:val="right" w:leader="dot" w:pos="8306"/>
        </w:tabs>
      </w:pPr>
      <w:hyperlink w:anchor="_Toc29611" w:history="1">
        <w:r>
          <w:rPr>
            <w:rFonts w:ascii="仿宋" w:eastAsia="仿宋" w:hAnsi="仿宋" w:cs="仿宋" w:hint="eastAsia"/>
            <w:lang w:eastAsia="zh-CN"/>
          </w:rPr>
          <w:t>十四、利益相关者分析与沟通计划</w:t>
        </w:r>
        <w:r>
          <w:tab/>
        </w:r>
        <w:r>
          <w:fldChar w:fldCharType="begin"/>
        </w:r>
        <w:r>
          <w:instrText xml:space="preserve"> PAGEREF _Toc29611 \h </w:instrText>
        </w:r>
        <w:r>
          <w:fldChar w:fldCharType="separate"/>
        </w:r>
        <w:r>
          <w:t>48</w:t>
        </w:r>
        <w:r>
          <w:fldChar w:fldCharType="end"/>
        </w:r>
      </w:hyperlink>
    </w:p>
    <w:p>
      <w:pPr>
        <w:pStyle w:val="TOC2"/>
        <w:tabs>
          <w:tab w:val="right" w:leader="dot" w:pos="8306"/>
        </w:tabs>
      </w:pPr>
      <w:hyperlink w:anchor="_Toc335" w:history="1">
        <w:r>
          <w:rPr>
            <w:rFonts w:ascii="仿宋" w:eastAsia="仿宋" w:hAnsi="仿宋" w:cs="仿宋" w:hint="eastAsia"/>
            <w:lang w:eastAsia="zh-CN"/>
          </w:rPr>
          <w:t>(一)、利益相关者分析</w:t>
        </w:r>
        <w:r>
          <w:tab/>
        </w:r>
        <w:r>
          <w:fldChar w:fldCharType="begin"/>
        </w:r>
        <w:r>
          <w:instrText xml:space="preserve"> PAGEREF _Toc335 \h </w:instrText>
        </w:r>
        <w:r>
          <w:fldChar w:fldCharType="separate"/>
        </w:r>
        <w:r>
          <w:t>48</w:t>
        </w:r>
        <w:r>
          <w:fldChar w:fldCharType="end"/>
        </w:r>
      </w:hyperlink>
    </w:p>
    <w:p>
      <w:pPr>
        <w:pStyle w:val="TOC2"/>
        <w:tabs>
          <w:tab w:val="right" w:leader="dot" w:pos="8306"/>
        </w:tabs>
      </w:pPr>
      <w:hyperlink w:anchor="_Toc17851" w:history="1">
        <w:r>
          <w:rPr>
            <w:rFonts w:ascii="仿宋" w:eastAsia="仿宋" w:hAnsi="仿宋" w:cs="仿宋" w:hint="eastAsia"/>
            <w:lang w:eastAsia="zh-CN"/>
          </w:rPr>
          <w:t>(二)、沟通计划</w:t>
        </w:r>
        <w:r>
          <w:tab/>
        </w:r>
        <w:r>
          <w:fldChar w:fldCharType="begin"/>
        </w:r>
        <w:r>
          <w:instrText xml:space="preserve"> PAGEREF _Toc17851 \h </w:instrText>
        </w:r>
        <w:r>
          <w:fldChar w:fldCharType="separate"/>
        </w:r>
        <w:r>
          <w:t>49</w:t>
        </w:r>
        <w:r>
          <w:fldChar w:fldCharType="end"/>
        </w:r>
      </w:hyperlink>
    </w:p>
    <w:p>
      <w:pPr>
        <w:pStyle w:val="TOC1"/>
        <w:tabs>
          <w:tab w:val="right" w:leader="dot" w:pos="8306"/>
        </w:tabs>
      </w:pPr>
      <w:hyperlink w:anchor="_Toc23641" w:history="1">
        <w:r>
          <w:rPr>
            <w:rFonts w:ascii="仿宋" w:eastAsia="仿宋" w:hAnsi="仿宋" w:cs="仿宋" w:hint="eastAsia"/>
            <w:lang w:eastAsia="zh-CN"/>
          </w:rPr>
          <w:t>十五、医疗金融项目工程方案分析</w:t>
        </w:r>
        <w:r>
          <w:tab/>
        </w:r>
        <w:r>
          <w:fldChar w:fldCharType="begin"/>
        </w:r>
        <w:r>
          <w:instrText xml:space="preserve"> PAGEREF _Toc23641 \h </w:instrText>
        </w:r>
        <w:r>
          <w:fldChar w:fldCharType="separate"/>
        </w:r>
        <w:r>
          <w:t>50</w:t>
        </w:r>
        <w:r>
          <w:fldChar w:fldCharType="end"/>
        </w:r>
      </w:hyperlink>
    </w:p>
    <w:p>
      <w:pPr>
        <w:pStyle w:val="TOC2"/>
        <w:tabs>
          <w:tab w:val="right" w:leader="dot" w:pos="8306"/>
        </w:tabs>
      </w:pPr>
      <w:hyperlink w:anchor="_Toc10509" w:history="1">
        <w:r>
          <w:rPr>
            <w:rFonts w:ascii="仿宋" w:eastAsia="仿宋" w:hAnsi="仿宋" w:cs="仿宋" w:hint="eastAsia"/>
            <w:lang w:eastAsia="zh-CN"/>
          </w:rPr>
          <w:t>(一)、建筑工程设计原则</w:t>
        </w:r>
        <w:r>
          <w:tab/>
        </w:r>
        <w:r>
          <w:fldChar w:fldCharType="begin"/>
        </w:r>
        <w:r>
          <w:instrText xml:space="preserve"> PAGEREF _Toc10509 \h </w:instrText>
        </w:r>
        <w:r>
          <w:fldChar w:fldCharType="separate"/>
        </w:r>
        <w:r>
          <w:t>50</w:t>
        </w:r>
        <w:r>
          <w:fldChar w:fldCharType="end"/>
        </w:r>
      </w:hyperlink>
    </w:p>
    <w:p>
      <w:pPr>
        <w:pStyle w:val="TOC2"/>
        <w:tabs>
          <w:tab w:val="right" w:leader="dot" w:pos="8306"/>
        </w:tabs>
      </w:pPr>
      <w:hyperlink w:anchor="_Toc7355" w:history="1">
        <w:r>
          <w:rPr>
            <w:rFonts w:ascii="仿宋" w:eastAsia="仿宋" w:hAnsi="仿宋" w:cs="仿宋" w:hint="eastAsia"/>
            <w:lang w:eastAsia="zh-CN"/>
          </w:rPr>
          <w:t>(二)、土建工程建设指标</w:t>
        </w:r>
        <w:r>
          <w:tab/>
        </w:r>
        <w:r>
          <w:fldChar w:fldCharType="begin"/>
        </w:r>
        <w:r>
          <w:instrText xml:space="preserve"> PAGEREF _Toc7355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835"/>
      <w:r>
        <w:rPr>
          <w:rFonts w:ascii="仿宋" w:eastAsia="仿宋" w:hAnsi="仿宋" w:cs="仿宋" w:hint="eastAsia"/>
          <w:sz w:val="28"/>
          <w:lang w:eastAsia="zh-CN"/>
        </w:rPr>
        <w:t>一、医疗金融项目文档管理</w:t>
      </w:r>
      <w:bookmarkEnd w:id="2"/>
    </w:p>
    <w:p>
      <w:pPr>
        <w:pStyle w:val="Heading2"/>
        <w:rPr>
          <w:rFonts w:ascii="仿宋" w:eastAsia="仿宋" w:hAnsi="仿宋" w:cs="仿宋" w:hint="eastAsia"/>
          <w:lang w:eastAsia="zh-CN"/>
        </w:rPr>
      </w:pPr>
      <w:bookmarkStart w:id="3" w:name="_Toc1459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医疗金融项目高度重视文档的质量和准确性，以支持医疗金融项目的各项活动和决策。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文档的编制始于医疗金融项目计划的初期，我们制定了详细的文档编制计划，明确了每个文档的内容、格式和编写责任人。在医疗金融项目启动阶段，我们首先编制了医疗金融项目章程，明确定义了医疗金融项目的目标、范围、风险等关键要素。随后，医疗金融项目团队根据计划陆续编制了需求文档、设计文档、测试文档等各类文档，确保医疗金融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疗金融项目管理中的重要环节，旨在确保医疗金融项目文档符合质量标准和医疗金融项目需求。在医疗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除了内部审查，我们还进行了外部审查，邀请医疗金融项目相关利益方和专业领域的专家对文档进行独立审查。这有助于获取更全面、客观的反馈，确保医疗金融项目文档不仅符合内部标准，也满足外部需求。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医疗金融项目在文档编制与审查方面建立了严格的管理机制，通过规范的流程和多维度的审查，确保医疗金融项目文档的质量、准确性和可靠性，为医疗金融项目的顺利推进提供了有力支持。</w:t>
      </w:r>
    </w:p>
    <w:p>
      <w:pPr>
        <w:pStyle w:val="Heading2"/>
        <w:ind w:firstLine="560" w:firstLineChars="200"/>
        <w:rPr>
          <w:rFonts w:ascii="仿宋" w:eastAsia="仿宋" w:hAnsi="仿宋" w:cs="仿宋" w:hint="eastAsia"/>
          <w:sz w:val="28"/>
          <w:lang w:eastAsia="zh-CN"/>
        </w:rPr>
      </w:pPr>
      <w:bookmarkStart w:id="4" w:name="_Toc1442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我们通过多渠道发布文档，包括电子邮件、医疗金融项目管理平台、内部网站等，以满足不同团队成员的偏好和需求。多渠道发布确保了信息的全面覆盖。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我们采用了精细的权限控制，确保只有授权人员可以访问敏感信息。这种安全措施保护了医疗金融项目文档的机密性，防止了未经授权的信息泄露。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76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文档存档与归档是医疗金融项目生命周期中一个至关重要的环节，直接关系到医疗金融项目信息的长期保存和历史记录的完整性。在医疗金融项目中，我们实施了一系列有效的文档存档与归档管理策略：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461"/>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445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医疗金融项目的技术管理特点体现在其创新导向。通过引入最先进的技术趋势和解决方案，医疗金融项目致力于提升科技含量、提高质量和效率水平。这意味着我们将采用最新的工具和方法，确保医疗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疗金融项目技术管理的显著特征。通过整合不同领域的技术资源，我们实现了跨学科的协同工作。这有助于优化技术架构，提高整体效能。此外，整合性策略还促进了不同技术团队之间的紧密沟通和高效合作，确保医疗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疗金融项目所采用的技术。通过不断优化技术方案，医疗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疗金融项目团队将在医疗金融项目初期识别可能的技术风险，并采取相应的预防和应对措施。通过建立健全的风险评估机制，医疗金融项目能够在实施过程中及时发现并解决潜在的技术问题，保障医疗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疗金融项目中，技术将成为医疗金融项目成功的有力支持。这一深度剖析揭示了技术管理在医疗金融项目实施中的关键作用，为医疗金融项目的技术基础奠定了坚实的基础。</w:t>
      </w:r>
    </w:p>
    <w:p>
      <w:pPr>
        <w:pStyle w:val="Heading2"/>
        <w:ind w:firstLine="560" w:firstLineChars="200"/>
        <w:rPr>
          <w:rFonts w:ascii="仿宋" w:eastAsia="仿宋" w:hAnsi="仿宋" w:cs="仿宋" w:hint="eastAsia"/>
          <w:sz w:val="28"/>
          <w:lang w:eastAsia="zh-CN"/>
        </w:rPr>
      </w:pPr>
      <w:bookmarkStart w:id="8" w:name="_Toc31747"/>
      <w:r>
        <w:rPr>
          <w:rFonts w:ascii="仿宋" w:eastAsia="仿宋" w:hAnsi="仿宋" w:cs="仿宋" w:hint="eastAsia"/>
          <w:sz w:val="28"/>
          <w:lang w:eastAsia="zh-CN"/>
        </w:rPr>
        <w:t>(二)、医疗金融项目工艺技术设计方案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疗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疗金融项目将严格按照相关行业规范要求进行组织。通过有效控制产品质量，医疗金融项目将致力于为顾客提供优质的医疗金融项目产品和良好的服务。这体现了医疗金融项目对于生产活动合规性和质量标准的高度重视，为医疗金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疗金融项目注重生态效益和清洁生产原则。医疗金融项目建设将紧密结合地方特色经济发展，与社会经济发展规划和区域环境保护规划方案相协调一致。通过与当地区域自然生态系统的结合，医疗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疗金融项目产品具有多样化的客户需求和个性化的特点。因此，医疗金融项目产品规格品种多样，且单批生产数量较小。为满足这一特点，医疗金融项目承办单位将建设先进的柔性制造生产线。通过广泛应用柔性制造技术，医疗金融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疗金融项目采用的技术具有较高的技术含量和自动化水平，处于国内先进水平。这一技术选用不仅体现了对生产效率、质量和环境友好性的高标准要求，同时为医疗金融项目的可持续发展奠定了坚实的基础。</w:t>
      </w:r>
    </w:p>
    <w:p>
      <w:pPr>
        <w:pStyle w:val="Heading2"/>
        <w:ind w:firstLine="560" w:firstLineChars="200"/>
        <w:rPr>
          <w:rFonts w:ascii="仿宋" w:eastAsia="仿宋" w:hAnsi="仿宋" w:cs="仿宋" w:hint="eastAsia"/>
          <w:sz w:val="28"/>
          <w:lang w:eastAsia="zh-CN"/>
        </w:rPr>
      </w:pPr>
      <w:bookmarkStart w:id="9" w:name="_Toc1108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为确保医疗金融项目的高效生产和技术实施，我们制定了一套精心设计的设备选型方案，以满足医疗金融项目生产、质量和环保的要求。该方案的主要特点如下：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疗金融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2494"/>
      <w:r>
        <w:rPr>
          <w:rFonts w:ascii="仿宋" w:eastAsia="仿宋" w:hAnsi="仿宋" w:cs="仿宋" w:hint="eastAsia"/>
          <w:sz w:val="28"/>
          <w:lang w:eastAsia="zh-CN"/>
        </w:rPr>
        <w:t>三、医疗金融项目选址可行性分析</w:t>
      </w:r>
      <w:bookmarkEnd w:id="10"/>
    </w:p>
    <w:p>
      <w:pPr>
        <w:pStyle w:val="Heading2"/>
        <w:rPr>
          <w:rFonts w:ascii="仿宋" w:eastAsia="仿宋" w:hAnsi="仿宋" w:cs="仿宋" w:hint="eastAsia"/>
          <w:lang w:eastAsia="zh-CN"/>
        </w:rPr>
      </w:pPr>
      <w:bookmarkStart w:id="11" w:name="_Toc27219"/>
      <w:r>
        <w:rPr>
          <w:rFonts w:ascii="仿宋" w:eastAsia="仿宋" w:hAnsi="仿宋" w:cs="仿宋" w:hint="eastAsia"/>
          <w:lang w:eastAsia="zh-CN"/>
        </w:rPr>
        <w:t>(一)、医疗金融项目选址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该医疗金融项目选址位于XX省XX市XX区XXX街道</w:t>
      </w:r>
    </w:p>
    <w:p>
      <w:pPr>
        <w:pStyle w:val="Heading2"/>
        <w:ind w:firstLine="560" w:firstLineChars="200"/>
        <w:rPr>
          <w:rFonts w:ascii="仿宋" w:eastAsia="仿宋" w:hAnsi="仿宋" w:cs="仿宋" w:hint="eastAsia"/>
          <w:sz w:val="28"/>
          <w:lang w:eastAsia="zh-CN"/>
        </w:rPr>
      </w:pPr>
      <w:bookmarkStart w:id="12" w:name="_Toc2152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医疗金融项目的征地面积将根据医疗金融项目的实际规模和需求进行精确规划。具体面积XXX平方米，旨在确保医疗金融项目不仅能够满足当前的发展需求，还能够预留空间以适应未来的扩展。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净用地面积是在征地面积基础上去除不可利用面积后的实际可开发用地。具体面积XXX平方米，考虑到环保、交通、安全等多方面因素，以确保医疗金融项目在整体利用效率上达到最优。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医疗金融项目计划建设的建筑总规模具体面积XXX平方米。这一规模的确定综合考虑了医疗金融项目的性质、规模，以及城市规划的相关要求，确保建筑布局与周边环境协调一致。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绿地率是医疗金融项目用地中被规划为绿地的比例。具体面积XXX平方米，旨在通过合理规划绿地，改善医疗金融项目周边环境，提升居民生活质量，并符合城市整体绿化规划。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容积率是用地上可以建设的建筑总体积与用地面积之比。具体面积XXX，通过合理的容积率规划，确保医疗金融项目建筑规模与周边环境和谐共生。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确保医疗金融项目选址与当地城市规划相一致，具体面积XXX平方米。通过与城市规划部门深入沟通，确保医疗金融项目不仅符合城市的整体发展方向，还能够融入城市的发展布局，为城市的长远发展贡献力量。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疗金融项目选址符合当地产业政策，具体面积XXX平方米。这包括医疗金融项目对当地经济的促进作用，以及对相关产业的带动效应，确保医疗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用地总体要求必须符合环保和可持续发展的原则，具体面积XXX平方米。通过采用绿色建筑设计、节能减排等措施，确保医疗金融项目在建设和运营过程中对环境的影响最小化，达到可持续发展的要求。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公共设施配套： 确保医疗金融项目选址具备必要的公共设施配套，具体面积XXX平方米。这包括交通便利性、教育、医疗等基础设施，以提高居民生活品质，使得医疗金融项目选址更具吸引力。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考虑用地总体要求对当地社会稳定性的影响，具体面积XXX平方米。通过深入了解当地社区反馈，确保医疗金融项目的选址和建设过程对当地社会和谐稳定产生积极作用。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疗金融项目选址不仅符合法规和规划，还在实际操作中具有可行性。这一全面规划将为医疗金融项目的成功实施提供坚实的基础，确保医疗金融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3905"/>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金融项目的设备规划和空间设计中，我们将采取灵活设备布局的措施。设备布局将根据实际需求进行灵活设计，避免不必要的浪费。通过合理规划设备摆放位置，我们将提高设备的利用率，减少设备间距，以确保医疗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疗金融项目内部引入共享设施的概念，例如共享会议室、办公区等。通过这种方式，我们可以减少对资源的重复建设，提高资源共享效率，从而减小医疗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6693"/>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疗金融项目的总图布置中，我们将不同功能区域进行明确的规划，以最大程度满足医疗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532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疗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医疗金融项目对环境的影响是综合评价的重要因素之一。我们将详细考虑选址周边的自然环境、生态保护区、水源地等情况，确保医疗金融项目的建设和运营对环境影响最小化，并符合当地的环保法规标准。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对选址的评价还需充分考虑当地政府的产业政策和法规。我们将详细了解医疗金融项目所在地的相关政策，确保医疗金融项目的规划和运营与当地法规相符，降低不必要的法律风险。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考虑到社会稳定性对企业运营的重要性，我们将评估选址地区的社会安全情况、劳工关系、社区反馈等方面，以确保医疗金融项目的建设和运营不会受到社会稳定性的负面影响。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最后，我们将综合考虑用地成本，包括土地购置费用、土地开发成本等。通过对用地成本的详细评估，我们能够做出更为精确的经济效益分析，为医疗金融项目的投资决策提供有力支持。</w:t>
      </w:r>
    </w:p>
    <w:p>
      <w:pPr>
        <w:pStyle w:val="Heading1"/>
        <w:ind w:firstLine="560" w:firstLineChars="200"/>
        <w:rPr>
          <w:rFonts w:ascii="仿宋" w:eastAsia="仿宋" w:hAnsi="仿宋" w:cs="仿宋" w:hint="eastAsia"/>
          <w:sz w:val="28"/>
          <w:lang w:eastAsia="zh-CN"/>
        </w:rPr>
      </w:pPr>
      <w:bookmarkStart w:id="16" w:name="_Toc12820"/>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9994"/>
      <w:r>
        <w:rPr>
          <w:rFonts w:ascii="仿宋" w:eastAsia="仿宋" w:hAnsi="仿宋" w:cs="仿宋" w:hint="eastAsia"/>
          <w:lang w:eastAsia="zh-CN"/>
        </w:rPr>
        <w:t>(一)、医疗金融行业分析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行业一直以来都是市场的关注焦点。行业内的发展趋势、竞争态势以及潜在机会都对医疗金融项目的推进产生深远的影响。通过深入研究行业的整体概貌，我们将更好地理解行业的核心特征，为医疗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金融行业，技术一直是推动创新和发展的关键因素。我们将对当前技术趋势进行详尽分析，包括但不限于人工智能、大数据应用、先进制造技术等。这有助于医疗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疗金融项目成功的基础。我们将对主要竞争对手进行深入研究，包括其市场份额、产品特点、市场定位等。通过全面了解竞争对手的优势和劣势，医疗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4226"/>
      <w:r>
        <w:rPr>
          <w:rFonts w:ascii="仿宋" w:eastAsia="仿宋" w:hAnsi="仿宋" w:cs="仿宋" w:hint="eastAsia"/>
          <w:sz w:val="28"/>
          <w:lang w:eastAsia="zh-CN"/>
        </w:rPr>
        <w:t>(二)、医疗金融市场分析预测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通过对市场规模的深入调研，我们将预测医疗金融市场未来的增长趋势。这包括市场的整体规模、各细分领域的发展趋势等。医疗金融项目可以根据市场的扩张速度和潜在机会，制定更符合市场需求的发展策略。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疗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https://d.book118.com/416242133010010035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EC51C9"/>
    <w:rsid w:val="64EC51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242133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2024-01-15T13:37:00Z</dcterms:created>
  <dcterms:modified xsi:type="dcterms:W3CDTF">2024-01-15T13:37:18Z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77D6160D68C247FFB7884C9CA31D789C_11</vt:lpwstr>
  </property>
  <property fmtid="{D5CDD505-2E9C-101B-9397-08002B2CF9AE}" pid="3" name="KSOProductBuildVer">
    <vt:lpwstr>2052-12.1.0.16120</vt:lpwstr>
  </property>
</Properties>
</file>