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工业冷却塔项目规划设计方案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6" w:history="1">
        <w:r>
          <w:rPr>
            <w:rFonts w:ascii="仿宋" w:eastAsia="仿宋" w:hAnsi="仿宋" w:cs="仿宋" w:hint="eastAsia"/>
            <w:lang w:eastAsia="zh-CN"/>
          </w:rPr>
          <w:t>序言</w:t>
        </w:r>
        <w:r>
          <w:tab/>
        </w:r>
        <w:r>
          <w:fldChar w:fldCharType="begin"/>
        </w:r>
        <w:r>
          <w:instrText xml:space="preserve"> PAGEREF _Toc17246 \h </w:instrText>
        </w:r>
        <w:r>
          <w:fldChar w:fldCharType="separate"/>
        </w:r>
        <w:r>
          <w:t>3</w:t>
        </w:r>
        <w:r>
          <w:fldChar w:fldCharType="end"/>
        </w:r>
      </w:hyperlink>
    </w:p>
    <w:p>
      <w:pPr>
        <w:pStyle w:val="TOC1"/>
        <w:tabs>
          <w:tab w:val="right" w:leader="dot" w:pos="8306"/>
        </w:tabs>
      </w:pPr>
      <w:hyperlink w:anchor="_Toc7769" w:history="1">
        <w:r>
          <w:rPr>
            <w:rFonts w:ascii="仿宋" w:eastAsia="仿宋" w:hAnsi="仿宋" w:cs="仿宋" w:hint="eastAsia"/>
            <w:lang w:eastAsia="zh-CN"/>
          </w:rPr>
          <w:t>一、产品规划分析</w:t>
        </w:r>
        <w:r>
          <w:tab/>
        </w:r>
        <w:r>
          <w:fldChar w:fldCharType="begin"/>
        </w:r>
        <w:r>
          <w:instrText xml:space="preserve"> PAGEREF _Toc7769 \h </w:instrText>
        </w:r>
        <w:r>
          <w:fldChar w:fldCharType="separate"/>
        </w:r>
        <w:r>
          <w:t>3</w:t>
        </w:r>
        <w:r>
          <w:fldChar w:fldCharType="end"/>
        </w:r>
      </w:hyperlink>
    </w:p>
    <w:p>
      <w:pPr>
        <w:pStyle w:val="TOC2"/>
        <w:tabs>
          <w:tab w:val="right" w:leader="dot" w:pos="8306"/>
        </w:tabs>
      </w:pPr>
      <w:hyperlink w:anchor="_Toc16389" w:history="1">
        <w:r>
          <w:rPr>
            <w:rFonts w:ascii="仿宋" w:eastAsia="仿宋" w:hAnsi="仿宋" w:cs="仿宋" w:hint="eastAsia"/>
            <w:lang w:eastAsia="zh-CN"/>
          </w:rPr>
          <w:t>(一)、产品规划</w:t>
        </w:r>
        <w:r>
          <w:tab/>
        </w:r>
        <w:r>
          <w:fldChar w:fldCharType="begin"/>
        </w:r>
        <w:r>
          <w:instrText xml:space="preserve"> PAGEREF _Toc16389 \h </w:instrText>
        </w:r>
        <w:r>
          <w:fldChar w:fldCharType="separate"/>
        </w:r>
        <w:r>
          <w:t>3</w:t>
        </w:r>
        <w:r>
          <w:fldChar w:fldCharType="end"/>
        </w:r>
      </w:hyperlink>
    </w:p>
    <w:p>
      <w:pPr>
        <w:pStyle w:val="TOC2"/>
        <w:tabs>
          <w:tab w:val="right" w:leader="dot" w:pos="8306"/>
        </w:tabs>
      </w:pPr>
      <w:hyperlink w:anchor="_Toc22490" w:history="1">
        <w:r>
          <w:rPr>
            <w:rFonts w:ascii="仿宋" w:eastAsia="仿宋" w:hAnsi="仿宋" w:cs="仿宋" w:hint="eastAsia"/>
            <w:lang w:eastAsia="zh-CN"/>
          </w:rPr>
          <w:t>(二)、建设规模</w:t>
        </w:r>
        <w:r>
          <w:tab/>
        </w:r>
        <w:r>
          <w:fldChar w:fldCharType="begin"/>
        </w:r>
        <w:r>
          <w:instrText xml:space="preserve"> PAGEREF _Toc22490 \h </w:instrText>
        </w:r>
        <w:r>
          <w:fldChar w:fldCharType="separate"/>
        </w:r>
        <w:r>
          <w:t>4</w:t>
        </w:r>
        <w:r>
          <w:fldChar w:fldCharType="end"/>
        </w:r>
      </w:hyperlink>
    </w:p>
    <w:p>
      <w:pPr>
        <w:pStyle w:val="TOC1"/>
        <w:tabs>
          <w:tab w:val="right" w:leader="dot" w:pos="8306"/>
        </w:tabs>
      </w:pPr>
      <w:hyperlink w:anchor="_Toc7107" w:history="1">
        <w:r>
          <w:rPr>
            <w:rFonts w:ascii="仿宋" w:eastAsia="仿宋" w:hAnsi="仿宋" w:cs="仿宋" w:hint="eastAsia"/>
            <w:lang w:eastAsia="zh-CN"/>
          </w:rPr>
          <w:t>二、工业冷却塔项目概论</w:t>
        </w:r>
        <w:r>
          <w:tab/>
        </w:r>
        <w:r>
          <w:fldChar w:fldCharType="begin"/>
        </w:r>
        <w:r>
          <w:instrText xml:space="preserve"> PAGEREF _Toc7107 \h </w:instrText>
        </w:r>
        <w:r>
          <w:fldChar w:fldCharType="separate"/>
        </w:r>
        <w:r>
          <w:t>5</w:t>
        </w:r>
        <w:r>
          <w:fldChar w:fldCharType="end"/>
        </w:r>
      </w:hyperlink>
    </w:p>
    <w:p>
      <w:pPr>
        <w:pStyle w:val="TOC2"/>
        <w:tabs>
          <w:tab w:val="right" w:leader="dot" w:pos="8306"/>
        </w:tabs>
      </w:pPr>
      <w:hyperlink w:anchor="_Toc26622" w:history="1">
        <w:r>
          <w:rPr>
            <w:rFonts w:ascii="仿宋" w:eastAsia="仿宋" w:hAnsi="仿宋" w:cs="仿宋" w:hint="eastAsia"/>
            <w:lang w:eastAsia="zh-CN"/>
          </w:rPr>
          <w:t>(一)、工业冷却塔项目概况</w:t>
        </w:r>
        <w:r>
          <w:tab/>
        </w:r>
        <w:r>
          <w:fldChar w:fldCharType="begin"/>
        </w:r>
        <w:r>
          <w:instrText xml:space="preserve"> PAGEREF _Toc26622 \h </w:instrText>
        </w:r>
        <w:r>
          <w:fldChar w:fldCharType="separate"/>
        </w:r>
        <w:r>
          <w:t>5</w:t>
        </w:r>
        <w:r>
          <w:fldChar w:fldCharType="end"/>
        </w:r>
      </w:hyperlink>
    </w:p>
    <w:p>
      <w:pPr>
        <w:pStyle w:val="TOC2"/>
        <w:tabs>
          <w:tab w:val="right" w:leader="dot" w:pos="8306"/>
        </w:tabs>
      </w:pPr>
      <w:hyperlink w:anchor="_Toc19676" w:history="1">
        <w:r>
          <w:rPr>
            <w:rFonts w:ascii="仿宋" w:eastAsia="仿宋" w:hAnsi="仿宋" w:cs="仿宋" w:hint="eastAsia"/>
            <w:lang w:eastAsia="zh-CN"/>
          </w:rPr>
          <w:t>(二)、工业冷却塔项目目标</w:t>
        </w:r>
        <w:r>
          <w:tab/>
        </w:r>
        <w:r>
          <w:fldChar w:fldCharType="begin"/>
        </w:r>
        <w:r>
          <w:instrText xml:space="preserve"> PAGEREF _Toc19676 \h </w:instrText>
        </w:r>
        <w:r>
          <w:fldChar w:fldCharType="separate"/>
        </w:r>
        <w:r>
          <w:t>7</w:t>
        </w:r>
        <w:r>
          <w:fldChar w:fldCharType="end"/>
        </w:r>
      </w:hyperlink>
    </w:p>
    <w:p>
      <w:pPr>
        <w:pStyle w:val="TOC2"/>
        <w:tabs>
          <w:tab w:val="right" w:leader="dot" w:pos="8306"/>
        </w:tabs>
      </w:pPr>
      <w:hyperlink w:anchor="_Toc19779" w:history="1">
        <w:r>
          <w:rPr>
            <w:rFonts w:ascii="仿宋" w:eastAsia="仿宋" w:hAnsi="仿宋" w:cs="仿宋" w:hint="eastAsia"/>
            <w:lang w:eastAsia="zh-CN"/>
          </w:rPr>
          <w:t>(三)、工业冷却塔项目提出的理由</w:t>
        </w:r>
        <w:r>
          <w:tab/>
        </w:r>
        <w:r>
          <w:fldChar w:fldCharType="begin"/>
        </w:r>
        <w:r>
          <w:instrText xml:space="preserve"> PAGEREF _Toc19779 \h </w:instrText>
        </w:r>
        <w:r>
          <w:fldChar w:fldCharType="separate"/>
        </w:r>
        <w:r>
          <w:t>8</w:t>
        </w:r>
        <w:r>
          <w:fldChar w:fldCharType="end"/>
        </w:r>
      </w:hyperlink>
    </w:p>
    <w:p>
      <w:pPr>
        <w:pStyle w:val="TOC2"/>
        <w:tabs>
          <w:tab w:val="right" w:leader="dot" w:pos="8306"/>
        </w:tabs>
      </w:pPr>
      <w:hyperlink w:anchor="_Toc23543" w:history="1">
        <w:r>
          <w:rPr>
            <w:rFonts w:ascii="仿宋" w:eastAsia="仿宋" w:hAnsi="仿宋" w:cs="仿宋" w:hint="eastAsia"/>
            <w:lang w:eastAsia="zh-CN"/>
          </w:rPr>
          <w:t>(四)、工业冷却塔项目意义</w:t>
        </w:r>
        <w:r>
          <w:tab/>
        </w:r>
        <w:r>
          <w:fldChar w:fldCharType="begin"/>
        </w:r>
        <w:r>
          <w:instrText xml:space="preserve"> PAGEREF _Toc23543 \h </w:instrText>
        </w:r>
        <w:r>
          <w:fldChar w:fldCharType="separate"/>
        </w:r>
        <w:r>
          <w:t>10</w:t>
        </w:r>
        <w:r>
          <w:fldChar w:fldCharType="end"/>
        </w:r>
      </w:hyperlink>
    </w:p>
    <w:p>
      <w:pPr>
        <w:pStyle w:val="TOC2"/>
        <w:tabs>
          <w:tab w:val="right" w:leader="dot" w:pos="8306"/>
        </w:tabs>
      </w:pPr>
      <w:hyperlink w:anchor="_Toc26962" w:history="1">
        <w:r>
          <w:rPr>
            <w:rFonts w:ascii="仿宋" w:eastAsia="仿宋" w:hAnsi="仿宋" w:cs="仿宋" w:hint="eastAsia"/>
            <w:lang w:eastAsia="zh-CN"/>
          </w:rPr>
          <w:t>(五)、工业冷却塔项目背景</w:t>
        </w:r>
        <w:r>
          <w:tab/>
        </w:r>
        <w:r>
          <w:fldChar w:fldCharType="begin"/>
        </w:r>
        <w:r>
          <w:instrText xml:space="preserve"> PAGEREF _Toc26962 \h </w:instrText>
        </w:r>
        <w:r>
          <w:fldChar w:fldCharType="separate"/>
        </w:r>
        <w:r>
          <w:t>11</w:t>
        </w:r>
        <w:r>
          <w:fldChar w:fldCharType="end"/>
        </w:r>
      </w:hyperlink>
    </w:p>
    <w:p>
      <w:pPr>
        <w:pStyle w:val="TOC1"/>
        <w:tabs>
          <w:tab w:val="right" w:leader="dot" w:pos="8306"/>
        </w:tabs>
      </w:pPr>
      <w:hyperlink w:anchor="_Toc6478" w:history="1">
        <w:r>
          <w:rPr>
            <w:rFonts w:ascii="仿宋" w:eastAsia="仿宋" w:hAnsi="仿宋" w:cs="仿宋" w:hint="eastAsia"/>
            <w:lang w:eastAsia="zh-CN"/>
          </w:rPr>
          <w:t>三、工业冷却塔项目绩效评估</w:t>
        </w:r>
        <w:r>
          <w:tab/>
        </w:r>
        <w:r>
          <w:fldChar w:fldCharType="begin"/>
        </w:r>
        <w:r>
          <w:instrText xml:space="preserve"> PAGEREF _Toc6478 \h </w:instrText>
        </w:r>
        <w:r>
          <w:fldChar w:fldCharType="separate"/>
        </w:r>
        <w:r>
          <w:t>11</w:t>
        </w:r>
        <w:r>
          <w:fldChar w:fldCharType="end"/>
        </w:r>
      </w:hyperlink>
    </w:p>
    <w:p>
      <w:pPr>
        <w:pStyle w:val="TOC2"/>
        <w:tabs>
          <w:tab w:val="right" w:leader="dot" w:pos="8306"/>
        </w:tabs>
      </w:pPr>
      <w:hyperlink w:anchor="_Toc13283" w:history="1">
        <w:r>
          <w:rPr>
            <w:rFonts w:ascii="仿宋" w:eastAsia="仿宋" w:hAnsi="仿宋" w:cs="仿宋" w:hint="eastAsia"/>
            <w:lang w:eastAsia="zh-CN"/>
          </w:rPr>
          <w:t>(一)、绩效评估指标</w:t>
        </w:r>
        <w:r>
          <w:tab/>
        </w:r>
        <w:r>
          <w:fldChar w:fldCharType="begin"/>
        </w:r>
        <w:r>
          <w:instrText xml:space="preserve"> PAGEREF _Toc13283 \h </w:instrText>
        </w:r>
        <w:r>
          <w:fldChar w:fldCharType="separate"/>
        </w:r>
        <w:r>
          <w:t>11</w:t>
        </w:r>
        <w:r>
          <w:fldChar w:fldCharType="end"/>
        </w:r>
      </w:hyperlink>
    </w:p>
    <w:p>
      <w:pPr>
        <w:pStyle w:val="TOC2"/>
        <w:tabs>
          <w:tab w:val="right" w:leader="dot" w:pos="8306"/>
        </w:tabs>
      </w:pPr>
      <w:hyperlink w:anchor="_Toc3193" w:history="1">
        <w:r>
          <w:rPr>
            <w:rFonts w:ascii="仿宋" w:eastAsia="仿宋" w:hAnsi="仿宋" w:cs="仿宋" w:hint="eastAsia"/>
            <w:lang w:eastAsia="zh-CN"/>
          </w:rPr>
          <w:t>(二)、绩效评估方法</w:t>
        </w:r>
        <w:r>
          <w:tab/>
        </w:r>
        <w:r>
          <w:fldChar w:fldCharType="begin"/>
        </w:r>
        <w:r>
          <w:instrText xml:space="preserve"> PAGEREF _Toc3193 \h </w:instrText>
        </w:r>
        <w:r>
          <w:fldChar w:fldCharType="separate"/>
        </w:r>
        <w:r>
          <w:t>13</w:t>
        </w:r>
        <w:r>
          <w:fldChar w:fldCharType="end"/>
        </w:r>
      </w:hyperlink>
    </w:p>
    <w:p>
      <w:pPr>
        <w:pStyle w:val="TOC2"/>
        <w:tabs>
          <w:tab w:val="right" w:leader="dot" w:pos="8306"/>
        </w:tabs>
      </w:pPr>
      <w:hyperlink w:anchor="_Toc20969" w:history="1">
        <w:r>
          <w:rPr>
            <w:rFonts w:ascii="仿宋" w:eastAsia="仿宋" w:hAnsi="仿宋" w:cs="仿宋" w:hint="eastAsia"/>
            <w:lang w:eastAsia="zh-CN"/>
          </w:rPr>
          <w:t>(三)、绩效评估周期</w:t>
        </w:r>
        <w:r>
          <w:tab/>
        </w:r>
        <w:r>
          <w:fldChar w:fldCharType="begin"/>
        </w:r>
        <w:r>
          <w:instrText xml:space="preserve"> PAGEREF _Toc20969 \h </w:instrText>
        </w:r>
        <w:r>
          <w:fldChar w:fldCharType="separate"/>
        </w:r>
        <w:r>
          <w:t>14</w:t>
        </w:r>
        <w:r>
          <w:fldChar w:fldCharType="end"/>
        </w:r>
      </w:hyperlink>
    </w:p>
    <w:p>
      <w:pPr>
        <w:pStyle w:val="TOC1"/>
        <w:tabs>
          <w:tab w:val="right" w:leader="dot" w:pos="8306"/>
        </w:tabs>
      </w:pPr>
      <w:hyperlink w:anchor="_Toc31601" w:history="1">
        <w:r>
          <w:rPr>
            <w:rFonts w:ascii="仿宋" w:eastAsia="仿宋" w:hAnsi="仿宋" w:cs="仿宋" w:hint="eastAsia"/>
            <w:lang w:eastAsia="zh-CN"/>
          </w:rPr>
          <w:t>四、工业冷却塔项目建设背景及必要性分析</w:t>
        </w:r>
        <w:r>
          <w:tab/>
        </w:r>
        <w:r>
          <w:fldChar w:fldCharType="begin"/>
        </w:r>
        <w:r>
          <w:instrText xml:space="preserve"> PAGEREF _Toc31601 \h </w:instrText>
        </w:r>
        <w:r>
          <w:fldChar w:fldCharType="separate"/>
        </w:r>
        <w:r>
          <w:t>15</w:t>
        </w:r>
        <w:r>
          <w:fldChar w:fldCharType="end"/>
        </w:r>
      </w:hyperlink>
    </w:p>
    <w:p>
      <w:pPr>
        <w:pStyle w:val="TOC2"/>
        <w:tabs>
          <w:tab w:val="right" w:leader="dot" w:pos="8306"/>
        </w:tabs>
      </w:pPr>
      <w:hyperlink w:anchor="_Toc6915" w:history="1">
        <w:r>
          <w:rPr>
            <w:rFonts w:ascii="仿宋" w:eastAsia="仿宋" w:hAnsi="仿宋" w:cs="仿宋" w:hint="eastAsia"/>
            <w:lang w:eastAsia="zh-CN"/>
          </w:rPr>
          <w:t>(一)、工业冷却塔项目背景分析</w:t>
        </w:r>
        <w:r>
          <w:tab/>
        </w:r>
        <w:r>
          <w:fldChar w:fldCharType="begin"/>
        </w:r>
        <w:r>
          <w:instrText xml:space="preserve"> PAGEREF _Toc6915 \h </w:instrText>
        </w:r>
        <w:r>
          <w:fldChar w:fldCharType="separate"/>
        </w:r>
        <w:r>
          <w:t>15</w:t>
        </w:r>
        <w:r>
          <w:fldChar w:fldCharType="end"/>
        </w:r>
      </w:hyperlink>
    </w:p>
    <w:p>
      <w:pPr>
        <w:pStyle w:val="TOC2"/>
        <w:tabs>
          <w:tab w:val="right" w:leader="dot" w:pos="8306"/>
        </w:tabs>
      </w:pPr>
      <w:hyperlink w:anchor="_Toc2746" w:history="1">
        <w:r>
          <w:rPr>
            <w:rFonts w:ascii="仿宋" w:eastAsia="仿宋" w:hAnsi="仿宋" w:cs="仿宋" w:hint="eastAsia"/>
            <w:lang w:eastAsia="zh-CN"/>
          </w:rPr>
          <w:t>(二)、工业冷却塔项目建设必要性分析</w:t>
        </w:r>
        <w:r>
          <w:tab/>
        </w:r>
        <w:r>
          <w:fldChar w:fldCharType="begin"/>
        </w:r>
        <w:r>
          <w:instrText xml:space="preserve"> PAGEREF _Toc2746 \h </w:instrText>
        </w:r>
        <w:r>
          <w:fldChar w:fldCharType="separate"/>
        </w:r>
        <w:r>
          <w:t>16</w:t>
        </w:r>
        <w:r>
          <w:fldChar w:fldCharType="end"/>
        </w:r>
      </w:hyperlink>
    </w:p>
    <w:p>
      <w:pPr>
        <w:pStyle w:val="TOC1"/>
        <w:tabs>
          <w:tab w:val="right" w:leader="dot" w:pos="8306"/>
        </w:tabs>
      </w:pPr>
      <w:hyperlink w:anchor="_Toc10113" w:history="1">
        <w:r>
          <w:rPr>
            <w:rFonts w:ascii="仿宋" w:eastAsia="仿宋" w:hAnsi="仿宋" w:cs="仿宋" w:hint="eastAsia"/>
            <w:lang w:eastAsia="zh-CN"/>
          </w:rPr>
          <w:t>五、市场分析、调研</w:t>
        </w:r>
        <w:r>
          <w:tab/>
        </w:r>
        <w:r>
          <w:fldChar w:fldCharType="begin"/>
        </w:r>
        <w:r>
          <w:instrText xml:space="preserve"> PAGEREF _Toc10113 \h </w:instrText>
        </w:r>
        <w:r>
          <w:fldChar w:fldCharType="separate"/>
        </w:r>
        <w:r>
          <w:t>18</w:t>
        </w:r>
        <w:r>
          <w:fldChar w:fldCharType="end"/>
        </w:r>
      </w:hyperlink>
    </w:p>
    <w:p>
      <w:pPr>
        <w:pStyle w:val="TOC2"/>
        <w:tabs>
          <w:tab w:val="right" w:leader="dot" w:pos="8306"/>
        </w:tabs>
      </w:pPr>
      <w:hyperlink w:anchor="_Toc18392" w:history="1">
        <w:r>
          <w:rPr>
            <w:rFonts w:ascii="仿宋" w:eastAsia="仿宋" w:hAnsi="仿宋" w:cs="仿宋" w:hint="eastAsia"/>
            <w:lang w:eastAsia="zh-CN"/>
          </w:rPr>
          <w:t>(一)、工业冷却塔行业分析</w:t>
        </w:r>
        <w:r>
          <w:tab/>
        </w:r>
        <w:r>
          <w:fldChar w:fldCharType="begin"/>
        </w:r>
        <w:r>
          <w:instrText xml:space="preserve"> PAGEREF _Toc18392 \h </w:instrText>
        </w:r>
        <w:r>
          <w:fldChar w:fldCharType="separate"/>
        </w:r>
        <w:r>
          <w:t>18</w:t>
        </w:r>
        <w:r>
          <w:fldChar w:fldCharType="end"/>
        </w:r>
      </w:hyperlink>
    </w:p>
    <w:p>
      <w:pPr>
        <w:pStyle w:val="TOC2"/>
        <w:tabs>
          <w:tab w:val="right" w:leader="dot" w:pos="8306"/>
        </w:tabs>
      </w:pPr>
      <w:hyperlink w:anchor="_Toc4989" w:history="1">
        <w:r>
          <w:rPr>
            <w:rFonts w:ascii="仿宋" w:eastAsia="仿宋" w:hAnsi="仿宋" w:cs="仿宋" w:hint="eastAsia"/>
            <w:lang w:eastAsia="zh-CN"/>
          </w:rPr>
          <w:t>(二)、工业冷却塔市场分析预测</w:t>
        </w:r>
        <w:r>
          <w:tab/>
        </w:r>
        <w:r>
          <w:fldChar w:fldCharType="begin"/>
        </w:r>
        <w:r>
          <w:instrText xml:space="preserve"> PAGEREF _Toc4989 \h </w:instrText>
        </w:r>
        <w:r>
          <w:fldChar w:fldCharType="separate"/>
        </w:r>
        <w:r>
          <w:t>18</w:t>
        </w:r>
        <w:r>
          <w:fldChar w:fldCharType="end"/>
        </w:r>
      </w:hyperlink>
    </w:p>
    <w:p>
      <w:pPr>
        <w:pStyle w:val="TOC1"/>
        <w:tabs>
          <w:tab w:val="right" w:leader="dot" w:pos="8306"/>
        </w:tabs>
      </w:pPr>
      <w:hyperlink w:anchor="_Toc14463" w:history="1">
        <w:r>
          <w:rPr>
            <w:rFonts w:ascii="仿宋" w:eastAsia="仿宋" w:hAnsi="仿宋" w:cs="仿宋" w:hint="eastAsia"/>
            <w:lang w:eastAsia="zh-CN"/>
          </w:rPr>
          <w:t>六、工业冷却塔项目可持续发展</w:t>
        </w:r>
        <w:r>
          <w:tab/>
        </w:r>
        <w:r>
          <w:fldChar w:fldCharType="begin"/>
        </w:r>
        <w:r>
          <w:instrText xml:space="preserve"> PAGEREF _Toc14463 \h </w:instrText>
        </w:r>
        <w:r>
          <w:fldChar w:fldCharType="separate"/>
        </w:r>
        <w:r>
          <w:t>19</w:t>
        </w:r>
        <w:r>
          <w:fldChar w:fldCharType="end"/>
        </w:r>
      </w:hyperlink>
    </w:p>
    <w:p>
      <w:pPr>
        <w:pStyle w:val="TOC2"/>
        <w:tabs>
          <w:tab w:val="right" w:leader="dot" w:pos="8306"/>
        </w:tabs>
      </w:pPr>
      <w:hyperlink w:anchor="_Toc18395" w:history="1">
        <w:r>
          <w:rPr>
            <w:rFonts w:ascii="仿宋" w:eastAsia="仿宋" w:hAnsi="仿宋" w:cs="仿宋" w:hint="eastAsia"/>
            <w:lang w:eastAsia="zh-CN"/>
          </w:rPr>
          <w:t>(一)、可持续战略与实践</w:t>
        </w:r>
        <w:r>
          <w:tab/>
        </w:r>
        <w:r>
          <w:fldChar w:fldCharType="begin"/>
        </w:r>
        <w:r>
          <w:instrText xml:space="preserve"> PAGEREF _Toc18395 \h </w:instrText>
        </w:r>
        <w:r>
          <w:fldChar w:fldCharType="separate"/>
        </w:r>
        <w:r>
          <w:t>19</w:t>
        </w:r>
        <w:r>
          <w:fldChar w:fldCharType="end"/>
        </w:r>
      </w:hyperlink>
    </w:p>
    <w:p>
      <w:pPr>
        <w:pStyle w:val="TOC2"/>
        <w:tabs>
          <w:tab w:val="right" w:leader="dot" w:pos="8306"/>
        </w:tabs>
      </w:pPr>
      <w:hyperlink w:anchor="_Toc7189" w:history="1">
        <w:r>
          <w:rPr>
            <w:rFonts w:ascii="仿宋" w:eastAsia="仿宋" w:hAnsi="仿宋" w:cs="仿宋" w:hint="eastAsia"/>
            <w:lang w:eastAsia="zh-CN"/>
          </w:rPr>
          <w:t>(二)、环保与社会责任</w:t>
        </w:r>
        <w:r>
          <w:tab/>
        </w:r>
        <w:r>
          <w:fldChar w:fldCharType="begin"/>
        </w:r>
        <w:r>
          <w:instrText xml:space="preserve"> PAGEREF _Toc7189 \h </w:instrText>
        </w:r>
        <w:r>
          <w:fldChar w:fldCharType="separate"/>
        </w:r>
        <w:r>
          <w:t>20</w:t>
        </w:r>
        <w:r>
          <w:fldChar w:fldCharType="end"/>
        </w:r>
      </w:hyperlink>
    </w:p>
    <w:p>
      <w:pPr>
        <w:pStyle w:val="TOC1"/>
        <w:tabs>
          <w:tab w:val="right" w:leader="dot" w:pos="8306"/>
        </w:tabs>
      </w:pPr>
      <w:hyperlink w:anchor="_Toc24620" w:history="1">
        <w:r>
          <w:rPr>
            <w:rFonts w:ascii="仿宋" w:eastAsia="仿宋" w:hAnsi="仿宋" w:cs="仿宋" w:hint="eastAsia"/>
            <w:lang w:eastAsia="zh-CN"/>
          </w:rPr>
          <w:t>七、工业冷却塔项目经营效益</w:t>
        </w:r>
        <w:r>
          <w:tab/>
        </w:r>
        <w:r>
          <w:fldChar w:fldCharType="begin"/>
        </w:r>
        <w:r>
          <w:instrText xml:space="preserve"> PAGEREF _Toc24620 \h </w:instrText>
        </w:r>
        <w:r>
          <w:fldChar w:fldCharType="separate"/>
        </w:r>
        <w:r>
          <w:t>21</w:t>
        </w:r>
        <w:r>
          <w:fldChar w:fldCharType="end"/>
        </w:r>
      </w:hyperlink>
    </w:p>
    <w:p>
      <w:pPr>
        <w:pStyle w:val="TOC2"/>
        <w:tabs>
          <w:tab w:val="right" w:leader="dot" w:pos="8306"/>
        </w:tabs>
      </w:pPr>
      <w:hyperlink w:anchor="_Toc14982" w:history="1">
        <w:r>
          <w:rPr>
            <w:rFonts w:ascii="仿宋" w:eastAsia="仿宋" w:hAnsi="仿宋" w:cs="仿宋" w:hint="eastAsia"/>
            <w:lang w:eastAsia="zh-CN"/>
          </w:rPr>
          <w:t>(一)、经济评价财务测算</w:t>
        </w:r>
        <w:r>
          <w:tab/>
        </w:r>
        <w:r>
          <w:fldChar w:fldCharType="begin"/>
        </w:r>
        <w:r>
          <w:instrText xml:space="preserve"> PAGEREF _Toc14982 \h </w:instrText>
        </w:r>
        <w:r>
          <w:fldChar w:fldCharType="separate"/>
        </w:r>
        <w:r>
          <w:t>21</w:t>
        </w:r>
        <w:r>
          <w:fldChar w:fldCharType="end"/>
        </w:r>
      </w:hyperlink>
    </w:p>
    <w:p>
      <w:pPr>
        <w:pStyle w:val="TOC2"/>
        <w:tabs>
          <w:tab w:val="right" w:leader="dot" w:pos="8306"/>
        </w:tabs>
      </w:pPr>
      <w:hyperlink w:anchor="_Toc15561" w:history="1">
        <w:r>
          <w:rPr>
            <w:rFonts w:ascii="仿宋" w:eastAsia="仿宋" w:hAnsi="仿宋" w:cs="仿宋" w:hint="eastAsia"/>
            <w:lang w:eastAsia="zh-CN"/>
          </w:rPr>
          <w:t>(二)、工业冷却塔项目盈利能力分析</w:t>
        </w:r>
        <w:r>
          <w:tab/>
        </w:r>
        <w:r>
          <w:fldChar w:fldCharType="begin"/>
        </w:r>
        <w:r>
          <w:instrText xml:space="preserve"> PAGEREF _Toc15561 \h </w:instrText>
        </w:r>
        <w:r>
          <w:fldChar w:fldCharType="separate"/>
        </w:r>
        <w:r>
          <w:t>22</w:t>
        </w:r>
        <w:r>
          <w:fldChar w:fldCharType="end"/>
        </w:r>
      </w:hyperlink>
    </w:p>
    <w:p>
      <w:pPr>
        <w:pStyle w:val="TOC1"/>
        <w:tabs>
          <w:tab w:val="right" w:leader="dot" w:pos="8306"/>
        </w:tabs>
      </w:pPr>
      <w:hyperlink w:anchor="_Toc12923" w:history="1">
        <w:r>
          <w:rPr>
            <w:rFonts w:ascii="仿宋" w:eastAsia="仿宋" w:hAnsi="仿宋" w:cs="仿宋" w:hint="eastAsia"/>
            <w:lang w:eastAsia="zh-CN"/>
          </w:rPr>
          <w:t>八、生产安全保护</w:t>
        </w:r>
        <w:r>
          <w:tab/>
        </w:r>
        <w:r>
          <w:fldChar w:fldCharType="begin"/>
        </w:r>
        <w:r>
          <w:instrText xml:space="preserve"> PAGEREF _Toc12923 \h </w:instrText>
        </w:r>
        <w:r>
          <w:fldChar w:fldCharType="separate"/>
        </w:r>
        <w:r>
          <w:t>23</w:t>
        </w:r>
        <w:r>
          <w:fldChar w:fldCharType="end"/>
        </w:r>
      </w:hyperlink>
    </w:p>
    <w:p>
      <w:pPr>
        <w:pStyle w:val="TOC2"/>
        <w:tabs>
          <w:tab w:val="right" w:leader="dot" w:pos="8306"/>
        </w:tabs>
      </w:pPr>
      <w:hyperlink w:anchor="_Toc2721" w:history="1">
        <w:r>
          <w:rPr>
            <w:rFonts w:ascii="仿宋" w:eastAsia="仿宋" w:hAnsi="仿宋" w:cs="仿宋" w:hint="eastAsia"/>
            <w:lang w:eastAsia="zh-CN"/>
          </w:rPr>
          <w:t>(一)、消防安全</w:t>
        </w:r>
        <w:r>
          <w:tab/>
        </w:r>
        <w:r>
          <w:fldChar w:fldCharType="begin"/>
        </w:r>
        <w:r>
          <w:instrText xml:space="preserve"> PAGEREF _Toc2721 \h </w:instrText>
        </w:r>
        <w:r>
          <w:fldChar w:fldCharType="separate"/>
        </w:r>
        <w:r>
          <w:t>23</w:t>
        </w:r>
        <w:r>
          <w:fldChar w:fldCharType="end"/>
        </w:r>
      </w:hyperlink>
    </w:p>
    <w:p>
      <w:pPr>
        <w:pStyle w:val="TOC2"/>
        <w:tabs>
          <w:tab w:val="right" w:leader="dot" w:pos="8306"/>
        </w:tabs>
      </w:pPr>
      <w:hyperlink w:anchor="_Toc2668" w:history="1">
        <w:r>
          <w:rPr>
            <w:rFonts w:ascii="仿宋" w:eastAsia="仿宋" w:hAnsi="仿宋" w:cs="仿宋" w:hint="eastAsia"/>
            <w:lang w:eastAsia="zh-CN"/>
          </w:rPr>
          <w:t>(二)、防火防爆总图布置措施</w:t>
        </w:r>
        <w:r>
          <w:tab/>
        </w:r>
        <w:r>
          <w:fldChar w:fldCharType="begin"/>
        </w:r>
        <w:r>
          <w:instrText xml:space="preserve"> PAGEREF _Toc2668 \h </w:instrText>
        </w:r>
        <w:r>
          <w:fldChar w:fldCharType="separate"/>
        </w:r>
        <w:r>
          <w:t>24</w:t>
        </w:r>
        <w:r>
          <w:fldChar w:fldCharType="end"/>
        </w:r>
      </w:hyperlink>
    </w:p>
    <w:p>
      <w:pPr>
        <w:pStyle w:val="TOC2"/>
        <w:tabs>
          <w:tab w:val="right" w:leader="dot" w:pos="8306"/>
        </w:tabs>
      </w:pPr>
      <w:hyperlink w:anchor="_Toc5769" w:history="1">
        <w:r>
          <w:rPr>
            <w:rFonts w:ascii="仿宋" w:eastAsia="仿宋" w:hAnsi="仿宋" w:cs="仿宋" w:hint="eastAsia"/>
            <w:lang w:eastAsia="zh-CN"/>
          </w:rPr>
          <w:t>(三)、自然灾害防范措施</w:t>
        </w:r>
        <w:r>
          <w:tab/>
        </w:r>
        <w:r>
          <w:fldChar w:fldCharType="begin"/>
        </w:r>
        <w:r>
          <w:instrText xml:space="preserve"> PAGEREF _Toc5769 \h </w:instrText>
        </w:r>
        <w:r>
          <w:fldChar w:fldCharType="separate"/>
        </w:r>
        <w:r>
          <w:t>25</w:t>
        </w:r>
        <w:r>
          <w:fldChar w:fldCharType="end"/>
        </w:r>
      </w:hyperlink>
    </w:p>
    <w:p>
      <w:pPr>
        <w:pStyle w:val="TOC2"/>
        <w:tabs>
          <w:tab w:val="right" w:leader="dot" w:pos="8306"/>
        </w:tabs>
      </w:pPr>
      <w:hyperlink w:anchor="_Toc9001" w:history="1">
        <w:r>
          <w:rPr>
            <w:rFonts w:ascii="仿宋" w:eastAsia="仿宋" w:hAnsi="仿宋" w:cs="仿宋" w:hint="eastAsia"/>
            <w:lang w:eastAsia="zh-CN"/>
          </w:rPr>
          <w:t>(四)、安全色及安全标志使用要求</w:t>
        </w:r>
        <w:r>
          <w:tab/>
        </w:r>
        <w:r>
          <w:fldChar w:fldCharType="begin"/>
        </w:r>
        <w:r>
          <w:instrText xml:space="preserve"> PAGEREF _Toc9001 \h </w:instrText>
        </w:r>
        <w:r>
          <w:fldChar w:fldCharType="separate"/>
        </w:r>
        <w:r>
          <w:t>26</w:t>
        </w:r>
        <w:r>
          <w:fldChar w:fldCharType="end"/>
        </w:r>
      </w:hyperlink>
    </w:p>
    <w:p>
      <w:pPr>
        <w:pStyle w:val="TOC2"/>
        <w:tabs>
          <w:tab w:val="right" w:leader="dot" w:pos="8306"/>
        </w:tabs>
      </w:pPr>
      <w:hyperlink w:anchor="_Toc12311" w:history="1">
        <w:r>
          <w:rPr>
            <w:rFonts w:ascii="仿宋" w:eastAsia="仿宋" w:hAnsi="仿宋" w:cs="仿宋" w:hint="eastAsia"/>
            <w:lang w:eastAsia="zh-CN"/>
          </w:rPr>
          <w:t>(五)、防尘防毒措施</w:t>
        </w:r>
        <w:r>
          <w:tab/>
        </w:r>
        <w:r>
          <w:fldChar w:fldCharType="begin"/>
        </w:r>
        <w:r>
          <w:instrText xml:space="preserve"> PAGEREF _Toc12311 \h </w:instrText>
        </w:r>
        <w:r>
          <w:fldChar w:fldCharType="separate"/>
        </w:r>
        <w:r>
          <w:t>27</w:t>
        </w:r>
        <w:r>
          <w:fldChar w:fldCharType="end"/>
        </w:r>
      </w:hyperlink>
    </w:p>
    <w:p>
      <w:pPr>
        <w:pStyle w:val="TOC2"/>
        <w:tabs>
          <w:tab w:val="right" w:leader="dot" w:pos="8306"/>
        </w:tabs>
      </w:pPr>
      <w:hyperlink w:anchor="_Toc24526" w:history="1">
        <w:r>
          <w:rPr>
            <w:rFonts w:ascii="仿宋" w:eastAsia="仿宋" w:hAnsi="仿宋" w:cs="仿宋" w:hint="eastAsia"/>
            <w:lang w:eastAsia="zh-CN"/>
          </w:rPr>
          <w:t>(六)、防静电、触电防护及防雷措施</w:t>
        </w:r>
        <w:r>
          <w:tab/>
        </w:r>
        <w:r>
          <w:fldChar w:fldCharType="begin"/>
        </w:r>
        <w:r>
          <w:instrText xml:space="preserve"> PAGEREF _Toc24526 \h </w:instrText>
        </w:r>
        <w:r>
          <w:fldChar w:fldCharType="separate"/>
        </w:r>
        <w:r>
          <w:t>28</w:t>
        </w:r>
        <w:r>
          <w:fldChar w:fldCharType="end"/>
        </w:r>
      </w:hyperlink>
    </w:p>
    <w:p>
      <w:pPr>
        <w:pStyle w:val="TOC2"/>
        <w:tabs>
          <w:tab w:val="right" w:leader="dot" w:pos="8306"/>
        </w:tabs>
      </w:pPr>
      <w:hyperlink w:anchor="_Toc16465" w:history="1">
        <w:r>
          <w:rPr>
            <w:rFonts w:ascii="仿宋" w:eastAsia="仿宋" w:hAnsi="仿宋" w:cs="仿宋" w:hint="eastAsia"/>
            <w:lang w:eastAsia="zh-CN"/>
          </w:rPr>
          <w:t>(七)、机械设备安全保障措施</w:t>
        </w:r>
        <w:r>
          <w:tab/>
        </w:r>
        <w:r>
          <w:fldChar w:fldCharType="begin"/>
        </w:r>
        <w:r>
          <w:instrText xml:space="preserve"> PAGEREF _Toc16465 \h </w:instrText>
        </w:r>
        <w:r>
          <w:fldChar w:fldCharType="separate"/>
        </w:r>
        <w:r>
          <w:t>29</w:t>
        </w:r>
        <w:r>
          <w:fldChar w:fldCharType="end"/>
        </w:r>
      </w:hyperlink>
    </w:p>
    <w:p>
      <w:pPr>
        <w:pStyle w:val="TOC1"/>
        <w:tabs>
          <w:tab w:val="right" w:leader="dot" w:pos="8306"/>
        </w:tabs>
      </w:pPr>
      <w:hyperlink w:anchor="_Toc13892" w:history="1">
        <w:r>
          <w:rPr>
            <w:rFonts w:ascii="仿宋" w:eastAsia="仿宋" w:hAnsi="仿宋" w:cs="仿宋" w:hint="eastAsia"/>
            <w:lang w:eastAsia="zh-CN"/>
          </w:rPr>
          <w:t>九、工业冷却塔项目人力资源管理</w:t>
        </w:r>
        <w:r>
          <w:tab/>
        </w:r>
        <w:r>
          <w:fldChar w:fldCharType="begin"/>
        </w:r>
        <w:r>
          <w:instrText xml:space="preserve"> PAGEREF _Toc13892 \h </w:instrText>
        </w:r>
        <w:r>
          <w:fldChar w:fldCharType="separate"/>
        </w:r>
        <w:r>
          <w:t>31</w:t>
        </w:r>
        <w:r>
          <w:fldChar w:fldCharType="end"/>
        </w:r>
      </w:hyperlink>
    </w:p>
    <w:p>
      <w:pPr>
        <w:pStyle w:val="TOC2"/>
        <w:tabs>
          <w:tab w:val="right" w:leader="dot" w:pos="8306"/>
        </w:tabs>
      </w:pPr>
      <w:hyperlink w:anchor="_Toc6825" w:history="1">
        <w:r>
          <w:rPr>
            <w:rFonts w:ascii="仿宋" w:eastAsia="仿宋" w:hAnsi="仿宋" w:cs="仿宋" w:hint="eastAsia"/>
            <w:lang w:eastAsia="zh-CN"/>
          </w:rPr>
          <w:t>(一)、建立健全的预算管理制度</w:t>
        </w:r>
        <w:r>
          <w:tab/>
        </w:r>
        <w:r>
          <w:fldChar w:fldCharType="begin"/>
        </w:r>
        <w:r>
          <w:instrText xml:space="preserve"> PAGEREF _Toc6825 \h </w:instrText>
        </w:r>
        <w:r>
          <w:fldChar w:fldCharType="separate"/>
        </w:r>
        <w:r>
          <w:t>31</w:t>
        </w:r>
        <w:r>
          <w:fldChar w:fldCharType="end"/>
        </w:r>
      </w:hyperlink>
    </w:p>
    <w:p>
      <w:pPr>
        <w:pStyle w:val="TOC2"/>
        <w:tabs>
          <w:tab w:val="right" w:leader="dot" w:pos="8306"/>
        </w:tabs>
      </w:pPr>
      <w:hyperlink w:anchor="_Toc13487" w:history="1">
        <w:r>
          <w:rPr>
            <w:rFonts w:ascii="仿宋" w:eastAsia="仿宋" w:hAnsi="仿宋" w:cs="仿宋" w:hint="eastAsia"/>
            <w:lang w:eastAsia="zh-CN"/>
          </w:rPr>
          <w:t>(二)、加强资金流动监控</w:t>
        </w:r>
        <w:r>
          <w:tab/>
        </w:r>
        <w:r>
          <w:fldChar w:fldCharType="begin"/>
        </w:r>
        <w:r>
          <w:instrText xml:space="preserve"> PAGEREF _Toc13487 \h </w:instrText>
        </w:r>
        <w:r>
          <w:fldChar w:fldCharType="separate"/>
        </w:r>
        <w:r>
          <w:t>33</w:t>
        </w:r>
        <w:r>
          <w:fldChar w:fldCharType="end"/>
        </w:r>
      </w:hyperlink>
    </w:p>
    <w:p>
      <w:pPr>
        <w:pStyle w:val="TOC2"/>
        <w:tabs>
          <w:tab w:val="right" w:leader="dot" w:pos="8306"/>
        </w:tabs>
      </w:pPr>
      <w:hyperlink w:anchor="_Toc811" w:history="1">
        <w:r>
          <w:rPr>
            <w:rFonts w:ascii="仿宋" w:eastAsia="仿宋" w:hAnsi="仿宋" w:cs="仿宋" w:hint="eastAsia"/>
            <w:lang w:eastAsia="zh-CN"/>
          </w:rPr>
          <w:t>(三)、制定完善的风险控制机制</w:t>
        </w:r>
        <w:r>
          <w:tab/>
        </w:r>
        <w:r>
          <w:fldChar w:fldCharType="begin"/>
        </w:r>
        <w:r>
          <w:instrText xml:space="preserve"> PAGEREF _Toc811 \h </w:instrText>
        </w:r>
        <w:r>
          <w:fldChar w:fldCharType="separate"/>
        </w:r>
        <w:r>
          <w:t>34</w:t>
        </w:r>
        <w:r>
          <w:fldChar w:fldCharType="end"/>
        </w:r>
      </w:hyperlink>
    </w:p>
    <w:p>
      <w:pPr>
        <w:pStyle w:val="TOC2"/>
        <w:tabs>
          <w:tab w:val="right" w:leader="dot" w:pos="8306"/>
        </w:tabs>
      </w:pPr>
      <w:hyperlink w:anchor="_Toc11139" w:history="1">
        <w:r>
          <w:rPr>
            <w:rFonts w:ascii="仿宋" w:eastAsia="仿宋" w:hAnsi="仿宋" w:cs="仿宋" w:hint="eastAsia"/>
            <w:lang w:eastAsia="zh-CN"/>
          </w:rPr>
          <w:t>(四)、优化成本管理</w:t>
        </w:r>
        <w:r>
          <w:tab/>
        </w:r>
        <w:r>
          <w:fldChar w:fldCharType="begin"/>
        </w:r>
        <w:r>
          <w:instrText xml:space="preserve"> PAGEREF _Toc11139 \h </w:instrText>
        </w:r>
        <w:r>
          <w:fldChar w:fldCharType="separate"/>
        </w:r>
        <w:r>
          <w:t>35</w:t>
        </w:r>
        <w:r>
          <w:fldChar w:fldCharType="end"/>
        </w:r>
      </w:hyperlink>
    </w:p>
    <w:p>
      <w:pPr>
        <w:pStyle w:val="TOC1"/>
        <w:tabs>
          <w:tab w:val="right" w:leader="dot" w:pos="8306"/>
        </w:tabs>
      </w:pPr>
      <w:hyperlink w:anchor="_Toc31427" w:history="1">
        <w:r>
          <w:rPr>
            <w:rFonts w:ascii="仿宋" w:eastAsia="仿宋" w:hAnsi="仿宋" w:cs="仿宋" w:hint="eastAsia"/>
            <w:lang w:eastAsia="zh-CN"/>
          </w:rPr>
          <w:t>十、工业冷却塔项目社会影响</w:t>
        </w:r>
        <w:r>
          <w:tab/>
        </w:r>
        <w:r>
          <w:fldChar w:fldCharType="begin"/>
        </w:r>
        <w:r>
          <w:instrText xml:space="preserve"> PAGEREF _Toc31427 \h </w:instrText>
        </w:r>
        <w:r>
          <w:fldChar w:fldCharType="separate"/>
        </w:r>
        <w:r>
          <w:t>36</w:t>
        </w:r>
        <w:r>
          <w:fldChar w:fldCharType="end"/>
        </w:r>
      </w:hyperlink>
    </w:p>
    <w:p>
      <w:pPr>
        <w:pStyle w:val="TOC2"/>
        <w:tabs>
          <w:tab w:val="right" w:leader="dot" w:pos="8306"/>
        </w:tabs>
      </w:pPr>
      <w:hyperlink w:anchor="_Toc26905" w:history="1">
        <w:r>
          <w:rPr>
            <w:rFonts w:ascii="仿宋" w:eastAsia="仿宋" w:hAnsi="仿宋" w:cs="仿宋" w:hint="eastAsia"/>
            <w:lang w:eastAsia="zh-CN"/>
          </w:rPr>
          <w:t>(一)、社会责任与义务</w:t>
        </w:r>
        <w:r>
          <w:tab/>
        </w:r>
        <w:r>
          <w:fldChar w:fldCharType="begin"/>
        </w:r>
        <w:r>
          <w:instrText xml:space="preserve"> PAGEREF _Toc26905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11" w:history="1">
        <w:r>
          <w:rPr>
            <w:rFonts w:ascii="仿宋" w:eastAsia="仿宋" w:hAnsi="仿宋" w:cs="仿宋" w:hint="eastAsia"/>
            <w:lang w:eastAsia="zh-CN"/>
          </w:rPr>
          <w:t>(二)、社会参与与沟通</w:t>
        </w:r>
        <w:r>
          <w:tab/>
        </w:r>
        <w:r>
          <w:fldChar w:fldCharType="begin"/>
        </w:r>
        <w:r>
          <w:instrText xml:space="preserve"> PAGEREF _Toc11011 \h </w:instrText>
        </w:r>
        <w:r>
          <w:fldChar w:fldCharType="separate"/>
        </w:r>
        <w:r>
          <w:t>37</w:t>
        </w:r>
        <w:r>
          <w:fldChar w:fldCharType="end"/>
        </w:r>
      </w:hyperlink>
    </w:p>
    <w:p>
      <w:pPr>
        <w:pStyle w:val="TOC1"/>
        <w:tabs>
          <w:tab w:val="right" w:leader="dot" w:pos="8306"/>
        </w:tabs>
      </w:pPr>
      <w:hyperlink w:anchor="_Toc6897" w:history="1">
        <w:r>
          <w:rPr>
            <w:rFonts w:ascii="仿宋" w:eastAsia="仿宋" w:hAnsi="仿宋" w:cs="仿宋" w:hint="eastAsia"/>
            <w:lang w:eastAsia="zh-CN"/>
          </w:rPr>
          <w:t>十一、工业冷却塔项目财务管理</w:t>
        </w:r>
        <w:r>
          <w:tab/>
        </w:r>
        <w:r>
          <w:fldChar w:fldCharType="begin"/>
        </w:r>
        <w:r>
          <w:instrText xml:space="preserve"> PAGEREF _Toc6897 \h </w:instrText>
        </w:r>
        <w:r>
          <w:fldChar w:fldCharType="separate"/>
        </w:r>
        <w:r>
          <w:t>38</w:t>
        </w:r>
        <w:r>
          <w:fldChar w:fldCharType="end"/>
        </w:r>
      </w:hyperlink>
    </w:p>
    <w:p>
      <w:pPr>
        <w:pStyle w:val="TOC2"/>
        <w:tabs>
          <w:tab w:val="right" w:leader="dot" w:pos="8306"/>
        </w:tabs>
      </w:pPr>
      <w:hyperlink w:anchor="_Toc21719" w:history="1">
        <w:r>
          <w:rPr>
            <w:rFonts w:ascii="仿宋" w:eastAsia="仿宋" w:hAnsi="仿宋" w:cs="仿宋" w:hint="eastAsia"/>
            <w:lang w:eastAsia="zh-CN"/>
          </w:rPr>
          <w:t>(一)、资金需求大</w:t>
        </w:r>
        <w:r>
          <w:tab/>
        </w:r>
        <w:r>
          <w:fldChar w:fldCharType="begin"/>
        </w:r>
        <w:r>
          <w:instrText xml:space="preserve"> PAGEREF _Toc21719 \h </w:instrText>
        </w:r>
        <w:r>
          <w:fldChar w:fldCharType="separate"/>
        </w:r>
        <w:r>
          <w:t>38</w:t>
        </w:r>
        <w:r>
          <w:fldChar w:fldCharType="end"/>
        </w:r>
      </w:hyperlink>
    </w:p>
    <w:p>
      <w:pPr>
        <w:pStyle w:val="TOC2"/>
        <w:tabs>
          <w:tab w:val="right" w:leader="dot" w:pos="8306"/>
        </w:tabs>
      </w:pPr>
      <w:hyperlink w:anchor="_Toc18951" w:history="1">
        <w:r>
          <w:rPr>
            <w:rFonts w:ascii="仿宋" w:eastAsia="仿宋" w:hAnsi="仿宋" w:cs="仿宋" w:hint="eastAsia"/>
            <w:lang w:eastAsia="zh-CN"/>
          </w:rPr>
          <w:t>(二)、研发周期长</w:t>
        </w:r>
        <w:r>
          <w:tab/>
        </w:r>
        <w:r>
          <w:fldChar w:fldCharType="begin"/>
        </w:r>
        <w:r>
          <w:instrText xml:space="preserve"> PAGEREF _Toc18951 \h </w:instrText>
        </w:r>
        <w:r>
          <w:fldChar w:fldCharType="separate"/>
        </w:r>
        <w:r>
          <w:t>39</w:t>
        </w:r>
        <w:r>
          <w:fldChar w:fldCharType="end"/>
        </w:r>
      </w:hyperlink>
    </w:p>
    <w:p>
      <w:pPr>
        <w:pStyle w:val="TOC2"/>
        <w:tabs>
          <w:tab w:val="right" w:leader="dot" w:pos="8306"/>
        </w:tabs>
      </w:pPr>
      <w:hyperlink w:anchor="_Toc510" w:history="1">
        <w:r>
          <w:rPr>
            <w:rFonts w:ascii="仿宋" w:eastAsia="仿宋" w:hAnsi="仿宋" w:cs="仿宋" w:hint="eastAsia"/>
            <w:lang w:eastAsia="zh-CN"/>
          </w:rPr>
          <w:t>(三)、市场风险大</w:t>
        </w:r>
        <w:r>
          <w:tab/>
        </w:r>
        <w:r>
          <w:fldChar w:fldCharType="begin"/>
        </w:r>
        <w:r>
          <w:instrText xml:space="preserve"> PAGEREF _Toc510 \h </w:instrText>
        </w:r>
        <w:r>
          <w:fldChar w:fldCharType="separate"/>
        </w:r>
        <w:r>
          <w:t>40</w:t>
        </w:r>
        <w:r>
          <w:fldChar w:fldCharType="end"/>
        </w:r>
      </w:hyperlink>
    </w:p>
    <w:p>
      <w:pPr>
        <w:pStyle w:val="TOC2"/>
        <w:tabs>
          <w:tab w:val="right" w:leader="dot" w:pos="8306"/>
        </w:tabs>
      </w:pPr>
      <w:hyperlink w:anchor="_Toc21230" w:history="1">
        <w:r>
          <w:rPr>
            <w:rFonts w:ascii="仿宋" w:eastAsia="仿宋" w:hAnsi="仿宋" w:cs="仿宋" w:hint="eastAsia"/>
            <w:lang w:eastAsia="zh-CN"/>
          </w:rPr>
          <w:t>(四)、利润率高</w:t>
        </w:r>
        <w:r>
          <w:tab/>
        </w:r>
        <w:r>
          <w:fldChar w:fldCharType="begin"/>
        </w:r>
        <w:r>
          <w:instrText xml:space="preserve"> PAGEREF _Toc21230 \h </w:instrText>
        </w:r>
        <w:r>
          <w:fldChar w:fldCharType="separate"/>
        </w:r>
        <w:r>
          <w:t>43</w:t>
        </w:r>
        <w:r>
          <w:fldChar w:fldCharType="end"/>
        </w:r>
      </w:hyperlink>
    </w:p>
    <w:p>
      <w:pPr>
        <w:pStyle w:val="TOC1"/>
        <w:tabs>
          <w:tab w:val="right" w:leader="dot" w:pos="8306"/>
        </w:tabs>
      </w:pPr>
      <w:hyperlink w:anchor="_Toc30545" w:history="1">
        <w:r>
          <w:rPr>
            <w:rFonts w:ascii="仿宋" w:eastAsia="仿宋" w:hAnsi="仿宋" w:cs="仿宋" w:hint="eastAsia"/>
            <w:lang w:eastAsia="zh-CN"/>
          </w:rPr>
          <w:t>十二、工业冷却塔项目计划安排</w:t>
        </w:r>
        <w:r>
          <w:tab/>
        </w:r>
        <w:r>
          <w:fldChar w:fldCharType="begin"/>
        </w:r>
        <w:r>
          <w:instrText xml:space="preserve"> PAGEREF _Toc30545 \h </w:instrText>
        </w:r>
        <w:r>
          <w:fldChar w:fldCharType="separate"/>
        </w:r>
        <w:r>
          <w:t>45</w:t>
        </w:r>
        <w:r>
          <w:fldChar w:fldCharType="end"/>
        </w:r>
      </w:hyperlink>
    </w:p>
    <w:p>
      <w:pPr>
        <w:pStyle w:val="TOC2"/>
        <w:tabs>
          <w:tab w:val="right" w:leader="dot" w:pos="8306"/>
        </w:tabs>
      </w:pPr>
      <w:hyperlink w:anchor="_Toc32643" w:history="1">
        <w:r>
          <w:rPr>
            <w:rFonts w:ascii="仿宋" w:eastAsia="仿宋" w:hAnsi="仿宋" w:cs="仿宋" w:hint="eastAsia"/>
            <w:lang w:eastAsia="zh-CN"/>
          </w:rPr>
          <w:t>(一)、建设周期</w:t>
        </w:r>
        <w:r>
          <w:tab/>
        </w:r>
        <w:r>
          <w:fldChar w:fldCharType="begin"/>
        </w:r>
        <w:r>
          <w:instrText xml:space="preserve"> PAGEREF _Toc32643 \h </w:instrText>
        </w:r>
        <w:r>
          <w:fldChar w:fldCharType="separate"/>
        </w:r>
        <w:r>
          <w:t>45</w:t>
        </w:r>
        <w:r>
          <w:fldChar w:fldCharType="end"/>
        </w:r>
      </w:hyperlink>
    </w:p>
    <w:p>
      <w:pPr>
        <w:pStyle w:val="TOC2"/>
        <w:tabs>
          <w:tab w:val="right" w:leader="dot" w:pos="8306"/>
        </w:tabs>
      </w:pPr>
      <w:hyperlink w:anchor="_Toc5646" w:history="1">
        <w:r>
          <w:rPr>
            <w:rFonts w:ascii="仿宋" w:eastAsia="仿宋" w:hAnsi="仿宋" w:cs="仿宋" w:hint="eastAsia"/>
            <w:lang w:eastAsia="zh-CN"/>
          </w:rPr>
          <w:t>(二)、建设进度</w:t>
        </w:r>
        <w:r>
          <w:tab/>
        </w:r>
        <w:r>
          <w:fldChar w:fldCharType="begin"/>
        </w:r>
        <w:r>
          <w:instrText xml:space="preserve"> PAGEREF _Toc5646 \h </w:instrText>
        </w:r>
        <w:r>
          <w:fldChar w:fldCharType="separate"/>
        </w:r>
        <w:r>
          <w:t>46</w:t>
        </w:r>
        <w:r>
          <w:fldChar w:fldCharType="end"/>
        </w:r>
      </w:hyperlink>
    </w:p>
    <w:p>
      <w:pPr>
        <w:pStyle w:val="TOC2"/>
        <w:tabs>
          <w:tab w:val="right" w:leader="dot" w:pos="8306"/>
        </w:tabs>
      </w:pPr>
      <w:hyperlink w:anchor="_Toc22391" w:history="1">
        <w:r>
          <w:rPr>
            <w:rFonts w:ascii="仿宋" w:eastAsia="仿宋" w:hAnsi="仿宋" w:cs="仿宋" w:hint="eastAsia"/>
            <w:lang w:eastAsia="zh-CN"/>
          </w:rPr>
          <w:t>(三)、进度安排注意事项</w:t>
        </w:r>
        <w:r>
          <w:tab/>
        </w:r>
        <w:r>
          <w:fldChar w:fldCharType="begin"/>
        </w:r>
        <w:r>
          <w:instrText xml:space="preserve"> PAGEREF _Toc22391 \h </w:instrText>
        </w:r>
        <w:r>
          <w:fldChar w:fldCharType="separate"/>
        </w:r>
        <w:r>
          <w:t>47</w:t>
        </w:r>
        <w:r>
          <w:fldChar w:fldCharType="end"/>
        </w:r>
      </w:hyperlink>
    </w:p>
    <w:p>
      <w:pPr>
        <w:pStyle w:val="TOC2"/>
        <w:tabs>
          <w:tab w:val="right" w:leader="dot" w:pos="8306"/>
        </w:tabs>
      </w:pPr>
      <w:hyperlink w:anchor="_Toc3276" w:history="1">
        <w:r>
          <w:rPr>
            <w:rFonts w:ascii="仿宋" w:eastAsia="仿宋" w:hAnsi="仿宋" w:cs="仿宋" w:hint="eastAsia"/>
            <w:lang w:eastAsia="zh-CN"/>
          </w:rPr>
          <w:t>(四)、人力资源配置</w:t>
        </w:r>
        <w:r>
          <w:tab/>
        </w:r>
        <w:r>
          <w:fldChar w:fldCharType="begin"/>
        </w:r>
        <w:r>
          <w:instrText xml:space="preserve"> PAGEREF _Toc3276 \h </w:instrText>
        </w:r>
        <w:r>
          <w:fldChar w:fldCharType="separate"/>
        </w:r>
        <w:r>
          <w:t>48</w:t>
        </w:r>
        <w:r>
          <w:fldChar w:fldCharType="end"/>
        </w:r>
      </w:hyperlink>
    </w:p>
    <w:p>
      <w:pPr>
        <w:pStyle w:val="TOC1"/>
        <w:tabs>
          <w:tab w:val="right" w:leader="dot" w:pos="8306"/>
        </w:tabs>
      </w:pPr>
      <w:hyperlink w:anchor="_Toc9740" w:history="1">
        <w:r>
          <w:rPr>
            <w:rFonts w:ascii="仿宋" w:eastAsia="仿宋" w:hAnsi="仿宋" w:cs="仿宋" w:hint="eastAsia"/>
            <w:lang w:eastAsia="zh-CN"/>
          </w:rPr>
          <w:t>十三、供应链管理</w:t>
        </w:r>
        <w:r>
          <w:tab/>
        </w:r>
        <w:r>
          <w:fldChar w:fldCharType="begin"/>
        </w:r>
        <w:r>
          <w:instrText xml:space="preserve"> PAGEREF _Toc9740 \h </w:instrText>
        </w:r>
        <w:r>
          <w:fldChar w:fldCharType="separate"/>
        </w:r>
        <w:r>
          <w:t>49</w:t>
        </w:r>
        <w:r>
          <w:fldChar w:fldCharType="end"/>
        </w:r>
      </w:hyperlink>
    </w:p>
    <w:p>
      <w:pPr>
        <w:pStyle w:val="TOC2"/>
        <w:tabs>
          <w:tab w:val="right" w:leader="dot" w:pos="8306"/>
        </w:tabs>
      </w:pPr>
      <w:hyperlink w:anchor="_Toc31940" w:history="1">
        <w:r>
          <w:rPr>
            <w:rFonts w:ascii="仿宋" w:eastAsia="仿宋" w:hAnsi="仿宋" w:cs="仿宋" w:hint="eastAsia"/>
            <w:lang w:eastAsia="zh-CN"/>
          </w:rPr>
          <w:t>(一)、供应链战略规划</w:t>
        </w:r>
        <w:r>
          <w:tab/>
        </w:r>
        <w:r>
          <w:fldChar w:fldCharType="begin"/>
        </w:r>
        <w:r>
          <w:instrText xml:space="preserve"> PAGEREF _Toc31940 \h </w:instrText>
        </w:r>
        <w:r>
          <w:fldChar w:fldCharType="separate"/>
        </w:r>
        <w:r>
          <w:t>49</w:t>
        </w:r>
        <w:r>
          <w:fldChar w:fldCharType="end"/>
        </w:r>
      </w:hyperlink>
    </w:p>
    <w:p>
      <w:pPr>
        <w:pStyle w:val="TOC2"/>
        <w:tabs>
          <w:tab w:val="right" w:leader="dot" w:pos="8306"/>
        </w:tabs>
      </w:pPr>
      <w:hyperlink w:anchor="_Toc26280" w:history="1">
        <w:r>
          <w:rPr>
            <w:rFonts w:ascii="仿宋" w:eastAsia="仿宋" w:hAnsi="仿宋" w:cs="仿宋" w:hint="eastAsia"/>
            <w:lang w:eastAsia="zh-CN"/>
          </w:rPr>
          <w:t>(二)、供应商选择与合作</w:t>
        </w:r>
        <w:r>
          <w:tab/>
        </w:r>
        <w:r>
          <w:fldChar w:fldCharType="begin"/>
        </w:r>
        <w:r>
          <w:instrText xml:space="preserve"> PAGEREF _Toc26280 \h </w:instrText>
        </w:r>
        <w:r>
          <w:fldChar w:fldCharType="separate"/>
        </w:r>
        <w:r>
          <w:t>51</w:t>
        </w:r>
        <w:r>
          <w:fldChar w:fldCharType="end"/>
        </w:r>
      </w:hyperlink>
    </w:p>
    <w:p>
      <w:pPr>
        <w:pStyle w:val="TOC2"/>
        <w:tabs>
          <w:tab w:val="right" w:leader="dot" w:pos="8306"/>
        </w:tabs>
      </w:pPr>
      <w:hyperlink w:anchor="_Toc7814" w:history="1">
        <w:r>
          <w:rPr>
            <w:rFonts w:ascii="仿宋" w:eastAsia="仿宋" w:hAnsi="仿宋" w:cs="仿宋" w:hint="eastAsia"/>
            <w:lang w:eastAsia="zh-CN"/>
          </w:rPr>
          <w:t>(三)、物流与库存管理</w:t>
        </w:r>
        <w:r>
          <w:tab/>
        </w:r>
        <w:r>
          <w:fldChar w:fldCharType="begin"/>
        </w:r>
        <w:r>
          <w:instrText xml:space="preserve"> PAGEREF _Toc7814 \h </w:instrText>
        </w:r>
        <w:r>
          <w:fldChar w:fldCharType="separate"/>
        </w:r>
        <w:r>
          <w:t>52</w:t>
        </w:r>
        <w:r>
          <w:fldChar w:fldCharType="end"/>
        </w:r>
      </w:hyperlink>
    </w:p>
    <w:p>
      <w:pPr>
        <w:pStyle w:val="TOC1"/>
        <w:tabs>
          <w:tab w:val="right" w:leader="dot" w:pos="8306"/>
        </w:tabs>
      </w:pPr>
      <w:hyperlink w:anchor="_Toc5946" w:history="1">
        <w:r>
          <w:rPr>
            <w:rFonts w:ascii="仿宋" w:eastAsia="仿宋" w:hAnsi="仿宋" w:cs="仿宋" w:hint="eastAsia"/>
            <w:lang w:eastAsia="zh-CN"/>
          </w:rPr>
          <w:t>十四、营销与推广策略</w:t>
        </w:r>
        <w:r>
          <w:tab/>
        </w:r>
        <w:r>
          <w:fldChar w:fldCharType="begin"/>
        </w:r>
        <w:r>
          <w:instrText xml:space="preserve"> PAGEREF _Toc5946 \h </w:instrText>
        </w:r>
        <w:r>
          <w:fldChar w:fldCharType="separate"/>
        </w:r>
        <w:r>
          <w:t>53</w:t>
        </w:r>
        <w:r>
          <w:fldChar w:fldCharType="end"/>
        </w:r>
      </w:hyperlink>
    </w:p>
    <w:p>
      <w:pPr>
        <w:pStyle w:val="TOC2"/>
        <w:tabs>
          <w:tab w:val="right" w:leader="dot" w:pos="8306"/>
        </w:tabs>
      </w:pPr>
      <w:hyperlink w:anchor="_Toc2405" w:history="1">
        <w:r>
          <w:rPr>
            <w:rFonts w:ascii="仿宋" w:eastAsia="仿宋" w:hAnsi="仿宋" w:cs="仿宋" w:hint="eastAsia"/>
            <w:lang w:eastAsia="zh-CN"/>
          </w:rPr>
          <w:t>(一)、产品/服务定位与特点</w:t>
        </w:r>
        <w:r>
          <w:tab/>
        </w:r>
        <w:r>
          <w:fldChar w:fldCharType="begin"/>
        </w:r>
        <w:r>
          <w:instrText xml:space="preserve"> PAGEREF _Toc2405 \h </w:instrText>
        </w:r>
        <w:r>
          <w:fldChar w:fldCharType="separate"/>
        </w:r>
        <w:r>
          <w:t>53</w:t>
        </w:r>
        <w:r>
          <w:fldChar w:fldCharType="end"/>
        </w:r>
      </w:hyperlink>
    </w:p>
    <w:p>
      <w:pPr>
        <w:pStyle w:val="TOC2"/>
        <w:tabs>
          <w:tab w:val="right" w:leader="dot" w:pos="8306"/>
        </w:tabs>
      </w:pPr>
      <w:hyperlink w:anchor="_Toc9855" w:history="1">
        <w:r>
          <w:rPr>
            <w:rFonts w:ascii="仿宋" w:eastAsia="仿宋" w:hAnsi="仿宋" w:cs="仿宋" w:hint="eastAsia"/>
            <w:lang w:eastAsia="zh-CN"/>
          </w:rPr>
          <w:t>(二)、市场定位与竞争分析</w:t>
        </w:r>
        <w:r>
          <w:tab/>
        </w:r>
        <w:r>
          <w:fldChar w:fldCharType="begin"/>
        </w:r>
        <w:r>
          <w:instrText xml:space="preserve"> PAGEREF _Toc9855 \h </w:instrText>
        </w:r>
        <w:r>
          <w:fldChar w:fldCharType="separate"/>
        </w:r>
        <w:r>
          <w:t>55</w:t>
        </w:r>
        <w:r>
          <w:fldChar w:fldCharType="end"/>
        </w:r>
      </w:hyperlink>
    </w:p>
    <w:p>
      <w:pPr>
        <w:pStyle w:val="TOC2"/>
        <w:tabs>
          <w:tab w:val="right" w:leader="dot" w:pos="8306"/>
        </w:tabs>
      </w:pPr>
      <w:hyperlink w:anchor="_Toc6929" w:history="1">
        <w:r>
          <w:rPr>
            <w:rFonts w:ascii="仿宋" w:eastAsia="仿宋" w:hAnsi="仿宋" w:cs="仿宋" w:hint="eastAsia"/>
            <w:lang w:eastAsia="zh-CN"/>
          </w:rPr>
          <w:t>(三)、营销渠道与策略</w:t>
        </w:r>
        <w:r>
          <w:tab/>
        </w:r>
        <w:r>
          <w:fldChar w:fldCharType="begin"/>
        </w:r>
        <w:r>
          <w:instrText xml:space="preserve"> PAGEREF _Toc6929 \h </w:instrText>
        </w:r>
        <w:r>
          <w:fldChar w:fldCharType="separate"/>
        </w:r>
        <w:r>
          <w:t>56</w:t>
        </w:r>
        <w:r>
          <w:fldChar w:fldCharType="end"/>
        </w:r>
      </w:hyperlink>
    </w:p>
    <w:p>
      <w:pPr>
        <w:pStyle w:val="TOC2"/>
        <w:tabs>
          <w:tab w:val="right" w:leader="dot" w:pos="8306"/>
        </w:tabs>
      </w:pPr>
      <w:hyperlink w:anchor="_Toc9637" w:history="1">
        <w:r>
          <w:rPr>
            <w:rFonts w:ascii="仿宋" w:eastAsia="仿宋" w:hAnsi="仿宋" w:cs="仿宋" w:hint="eastAsia"/>
            <w:lang w:eastAsia="zh-CN"/>
          </w:rPr>
          <w:t>(四)、推广与宣传活动</w:t>
        </w:r>
        <w:r>
          <w:tab/>
        </w:r>
        <w:r>
          <w:fldChar w:fldCharType="begin"/>
        </w:r>
        <w:r>
          <w:instrText xml:space="preserve"> PAGEREF _Toc9637 \h </w:instrText>
        </w:r>
        <w:r>
          <w:fldChar w:fldCharType="separate"/>
        </w:r>
        <w:r>
          <w:t>57</w:t>
        </w:r>
        <w:r>
          <w:fldChar w:fldCharType="end"/>
        </w:r>
      </w:hyperlink>
    </w:p>
    <w:p>
      <w:pPr>
        <w:pStyle w:val="TOC1"/>
        <w:tabs>
          <w:tab w:val="right" w:leader="dot" w:pos="8306"/>
        </w:tabs>
      </w:pPr>
      <w:hyperlink w:anchor="_Toc10559" w:history="1">
        <w:r>
          <w:rPr>
            <w:rFonts w:ascii="仿宋" w:eastAsia="仿宋" w:hAnsi="仿宋" w:cs="仿宋" w:hint="eastAsia"/>
            <w:lang w:eastAsia="zh-CN"/>
          </w:rPr>
          <w:t>十五、利益相关者分析与沟通计划</w:t>
        </w:r>
        <w:r>
          <w:tab/>
        </w:r>
        <w:r>
          <w:fldChar w:fldCharType="begin"/>
        </w:r>
        <w:r>
          <w:instrText xml:space="preserve"> PAGEREF _Toc10559 \h </w:instrText>
        </w:r>
        <w:r>
          <w:fldChar w:fldCharType="separate"/>
        </w:r>
        <w:r>
          <w:t>62</w:t>
        </w:r>
        <w:r>
          <w:fldChar w:fldCharType="end"/>
        </w:r>
      </w:hyperlink>
    </w:p>
    <w:p>
      <w:pPr>
        <w:pStyle w:val="TOC2"/>
        <w:tabs>
          <w:tab w:val="right" w:leader="dot" w:pos="8306"/>
        </w:tabs>
      </w:pPr>
      <w:hyperlink w:anchor="_Toc24547" w:history="1">
        <w:r>
          <w:rPr>
            <w:rFonts w:ascii="仿宋" w:eastAsia="仿宋" w:hAnsi="仿宋" w:cs="仿宋" w:hint="eastAsia"/>
            <w:lang w:eastAsia="zh-CN"/>
          </w:rPr>
          <w:t>(一)、利益相关者分析</w:t>
        </w:r>
        <w:r>
          <w:tab/>
        </w:r>
        <w:r>
          <w:fldChar w:fldCharType="begin"/>
        </w:r>
        <w:r>
          <w:instrText xml:space="preserve"> PAGEREF _Toc24547 \h </w:instrText>
        </w:r>
        <w:r>
          <w:fldChar w:fldCharType="separate"/>
        </w:r>
        <w:r>
          <w:t>62</w:t>
        </w:r>
        <w:r>
          <w:fldChar w:fldCharType="end"/>
        </w:r>
      </w:hyperlink>
    </w:p>
    <w:p>
      <w:pPr>
        <w:pStyle w:val="TOC2"/>
        <w:tabs>
          <w:tab w:val="right" w:leader="dot" w:pos="8306"/>
        </w:tabs>
      </w:pPr>
      <w:hyperlink w:anchor="_Toc13644" w:history="1">
        <w:r>
          <w:rPr>
            <w:rFonts w:ascii="仿宋" w:eastAsia="仿宋" w:hAnsi="仿宋" w:cs="仿宋" w:hint="eastAsia"/>
            <w:lang w:eastAsia="zh-CN"/>
          </w:rPr>
          <w:t>(二)、沟通计划</w:t>
        </w:r>
        <w:r>
          <w:tab/>
        </w:r>
        <w:r>
          <w:fldChar w:fldCharType="begin"/>
        </w:r>
        <w:r>
          <w:instrText xml:space="preserve"> PAGEREF _Toc13644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38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工业冷却塔项目的主要产品是XXXX，预计年产值为XXX万元。这一产品在市场中占据着重要的地位，其广泛的应用范围使得该工业冷却塔项目的市场前景非常广阔。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冷却塔项目的xxx产品作为重要的原材料之一，将在多个领域发挥关键作用。其在建筑、交通、能源等方面的广泛应用将为整个产业链提供强大的支持，形成产业协同效应。工业冷却塔项目的年产值XXX万XXX万XXX万万元不仅反映了其在市场上的巨大潜力，更预示着它对国民经济的积极贡献。这种关联度高、涉及面广的产业关系，使得该工业冷却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4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总征地面积为XXXX平方米，相当于约XX.XX亩，其中净用地面积为XXXX平方米，红线范围内相当于约XX.XX亩。这一用地规模充分考虑了工业冷却塔项目的建设需求，保障了工业冷却塔项目在合适的空间内得以充分发展。工业冷却塔项目规划的总建筑面积为XXXX平方米，其中主体工程建设占XXXX平方米，计容建筑面积达XXXX平方米。预计建筑工程的投资将达到XXXX万元，为工业冷却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计划购置的设备共计XXXX台（套），设备购置费用为XXXX万元。这一设备购置计划充分考虑到工业冷却塔项目的生产需求和技术要求，确保了工业冷却塔项目在生产运营中具备先进的技术装备和高效的生产能力。设备的合理配置将为工业冷却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计划总投资为XXXX万元，预计年实现营业收入为XXXX万元。这一产能规模的设定旨在确保工业冷却塔项目能够在投资与回报之间取得平衡，实现长期可持续的发展。工业冷却塔项目的总投资充分考虑到各个方面的需求，包括用地建设、设备购置等多个环节，以确保工业冷却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107"/>
      <w:r>
        <w:rPr>
          <w:rFonts w:ascii="仿宋" w:eastAsia="仿宋" w:hAnsi="仿宋" w:cs="仿宋" w:hint="eastAsia"/>
          <w:sz w:val="28"/>
          <w:lang w:eastAsia="zh-CN"/>
        </w:rPr>
        <w:t>二、工业冷却塔项目概论</w:t>
      </w:r>
      <w:bookmarkEnd w:id="5"/>
    </w:p>
    <w:p>
      <w:pPr>
        <w:pStyle w:val="Heading2"/>
        <w:rPr>
          <w:rFonts w:ascii="仿宋" w:eastAsia="仿宋" w:hAnsi="仿宋" w:cs="仿宋" w:hint="eastAsia"/>
          <w:lang w:eastAsia="zh-CN"/>
        </w:rPr>
      </w:pPr>
      <w:bookmarkStart w:id="6" w:name="_Toc26622"/>
      <w:r>
        <w:rPr>
          <w:rFonts w:ascii="仿宋" w:eastAsia="仿宋" w:hAnsi="仿宋" w:cs="仿宋" w:hint="eastAsia"/>
          <w:lang w:eastAsia="zh-CN"/>
        </w:rPr>
        <w:t>(一)、工业冷却塔项目概况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起源追溯至对市场的深入洞察。市场的不断演变与变革为工业冷却塔项目提供了难得的机遇。当前市场存在的需求缺口和变革的大环境共同构成了工业冷却塔项目的背景。这个工业冷却塔项目旨在充分利用市场机遇，填补行业中尚未满足的需求，为客户提供全新的解决方案。市场的变革和需求的增长使得这个工业冷却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工业冷却塔项目名称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正式命名为工业冷却塔。这个名称不仅仅是一个标识，更代表了工业冷却塔项目的核心理念和愿景。它蕴含着工业冷却塔项目所要解决问题的关键字，具有强烈的表达和辨识度，为工业冷却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工业冷却塔项目目标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核心目标是提供一种全新、高效的解决方案，满足客户日益增长的需求。工业冷却塔项目追求的不仅仅是满足市场需求，更是在市场中获得卓越的竞争优势。通过不断提升产品或服务的质量和创新水平，工业冷却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工业冷却塔项目范围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全面涵盖了产品研发、制造、市场推广和售后服务，确保从产品设计到最终用户体验的全方位关注。这一全面的工业冷却塔项目范围是为了确保工业冷却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工业冷却塔项目时间表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工业冷却塔项目计划在未来18个月内完成，包括研发、测试、市场试点和正式推出等不同阶段。这个时间表的合理设计是为了确保工业冷却塔项目各个阶段的顺利推进，以便按时交付高质量的成果。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工业冷却塔项目预算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工业冷却塔项目总预算估算为XX百万美元，主要分配在研发、市场推广、人员培训和运营等方面。这一充足的预算为工业冷却塔项目提供了充足的资源，确保工业冷却塔项目在各个方面都能取得优异的表现。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工业冷却塔项目风险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可能面临的风险包括市场接受度低、技术难题、竞争激烈等。工业冷却塔项目团队已经制定了相应的风险应对计划，通过前瞻性的风险管理，确保工业冷却塔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工业冷却塔项目团队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工业冷却塔项目汇聚了一支经验丰富、多领域专业素养的核心团队，确保工业冷却塔项目在各个方面都能拥有高水平的执行力。团队的协同作战是工业冷却塔项目成功的关键因素之一。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工业冷却塔项目背景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工业冷却塔项目的背景根植于市场对更高效、创新产品的渴望，同时也受到科技发展对行业格局的深刻改变的影响。这为工业冷却塔项目提供了广阔的发展空间和市场需求。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工业冷却塔项目现状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截至目前，工业冷却塔项目已完成市场调研和技术验证，取得了初步的成功。这为工业冷却塔项目在未来的发展奠定了坚实的基础，为更远大的目标打下了坚实的基石。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676"/>
      <w:r>
        <w:rPr>
          <w:rFonts w:ascii="仿宋" w:eastAsia="仿宋" w:hAnsi="仿宋" w:cs="仿宋" w:hint="eastAsia"/>
          <w:sz w:val="28"/>
          <w:lang w:eastAsia="zh-CN"/>
        </w:rPr>
        <w:t>(二)、工业冷却塔项目目标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keyword》工业冷却塔项目首要业务目标是在市场中占据有利地位，实现产品/服务的成功推广和销售。通过不断提升产品质量、创新性，工业冷却塔项目追求成为行业中的领导者，赢得更多客户的青睐。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在科技迅速发展的时代，工业冷却塔项目着眼于技术创新。通过持续的研发和技术升级，工业冷却塔项目旨在推出更具创新性的产品或服务，以满足市场对新鲜、先进解决方案的需求。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为了建立可持续的客户关系，工业冷却塔项目设定了客户满意度目标。通过提供卓越的产品质量和优质的客户服务，工业冷却塔项目追求赢得客户的信任和忠诚度，确保他们的满意度达到行业领先水平。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工业冷却塔项目注重社会责任和可持续发展。通过实施环保、社会责任工业冷却塔项目，工业冷却塔项目致力于在经济发展的同时保护环境，促进社会公平，实现可持续经营。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工业冷却塔项目的团队是实现目标的核心驱动力。因此，工业冷却塔项目设定了团队发展目标，包括提升团队成员的专业技能、培养领导力，以及搭建协同高效的团队工作氛围。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779"/>
      <w:r>
        <w:rPr>
          <w:rFonts w:ascii="仿宋" w:eastAsia="仿宋" w:hAnsi="仿宋" w:cs="仿宋" w:hint="eastAsia"/>
          <w:sz w:val="28"/>
          <w:lang w:eastAsia="zh-CN"/>
        </w:rPr>
        <w:t>(三)、工业冷却塔项目提出的理由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工业冷却塔项目提出的理由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源于对市场机遇的深刻洞察。当前市场中存在的需求缺口和行业发展趋势表明，有巨大的商业机会等待被开发。通过准确捕捉市场机遇，工业冷却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理念基于对技术创新的信仰。通过持续的研发和技术投入，工业冷却塔项目有望推出更具创新性的产品或服务。在科技飞速发展的当下，工业冷却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是为了增强企业的行业竞争力。通过提升产品或服务的质量和独特性，工业冷却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响应了消费者需求的变化。随着社会和科技的不断发展，消费者对产品和服务的需求也在发生变化。通过深入了解并及时回应消费者的新需求，工业冷却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工业冷却塔项目的提出是企业战略发展规划的一部分。在面对日益激烈的市场竞争和不断变化的商业环境中，工业冷却塔项目作为企业战略的一环，旨在为企业开辟新的增长领域，巩固企业在行业中的地位。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不仅仅是基于商业考量，还注重社会责任。通过推出环保、社会责任等方面的工业冷却塔项目，工业冷却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工业冷却塔项目的提出反映了对利益相关者期望的关注。包括客户、员工、投资者等利益相关者在企业发展中都有着各自的期望，工业冷却塔项目力求在满足这些期望的同时，取得更大的共赢。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543"/>
      <w:r>
        <w:rPr>
          <w:rFonts w:ascii="仿宋" w:eastAsia="仿宋" w:hAnsi="仿宋" w:cs="仿宋" w:hint="eastAsia"/>
          <w:sz w:val="28"/>
          <w:lang w:eastAsia="zh-CN"/>
        </w:rPr>
        <w:t>(四)、工业冷却塔项目意义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在实施工业冷却塔项目的过程中，我们不仅仅是在追逐商业成功，更是为企业和社会的多个层面创造了深远的意义。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首要意义在于提升企业的市场竞争力。通过持续的创新和对产品质量的高标准要求，工业冷却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冷却塔项目的推进将促使行业技术水平的提升。通过引入先进技术和创新性解决方案，工业冷却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冷却塔项目不仅创造了大量就业机会，提高了就业水平，还注重社会责任和环保。通过参与社会公益事业和推动环保工业冷却塔项目，工业冷却塔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综合而言，工业冷却塔项目意义重大，不仅推动了企业的发展，也为行业和社会的进步贡献了积极力量。这是一个全面而深刻的影响，将在未来产生可持续的正面效应。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962"/>
      <w:r>
        <w:rPr>
          <w:rFonts w:ascii="仿宋" w:eastAsia="仿宋" w:hAnsi="仿宋" w:cs="仿宋" w:hint="eastAsia"/>
          <w:sz w:val="28"/>
          <w:lang w:eastAsia="zh-CN"/>
        </w:rPr>
        <w:t>(五)、工业冷却塔项目背景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在当今迅猛发展的商业环境中，工业冷却塔项目的动因根植于对多方面因素的审慎考量。这个工业冷却塔项目的提出并非孤立的决策，而是对企业所处背景深入思考的产物。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冷却塔项目背后的首要原因。科技的迅速发展和全球市场的快速变化使得企业必须灵活应对。工业冷却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竞争的激烈程度也是工业冷却塔项目背景中不可忽视的一环。企业需要在激烈竞争中脱颖而出，为此，工业冷却塔项目致力于打破常规，提供独特的价值主张，以吸引客户并确保市场份额的增长。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技术的迅速发展为企业带来了机遇与挑战。作为工业冷却塔项目启动的背景之一，对新兴技术的应用将有助于提升企业的技术水平，使其在不断演进的商业环境中保持竞争优势。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此外，社会对企业责任的期望也在逐渐升高。工业冷却塔项目充分融入了社会责任的理念，通过可持续经营和社会公益工业冷却塔项目，企图为社会贡献一份力量，在商业成功的同时关注社会价值。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478"/>
      <w:r>
        <w:rPr>
          <w:rFonts w:ascii="仿宋" w:eastAsia="仿宋" w:hAnsi="仿宋" w:cs="仿宋" w:hint="eastAsia"/>
          <w:sz w:val="28"/>
          <w:lang w:eastAsia="zh-CN"/>
        </w:rPr>
        <w:t>三、工业冷却塔项目绩效评估</w:t>
      </w:r>
      <w:bookmarkEnd w:id="11"/>
    </w:p>
    <w:p>
      <w:pPr>
        <w:pStyle w:val="Heading2"/>
        <w:rPr>
          <w:rFonts w:ascii="仿宋" w:eastAsia="仿宋" w:hAnsi="仿宋" w:cs="仿宋" w:hint="eastAsia"/>
          <w:lang w:eastAsia="zh-CN"/>
        </w:rPr>
      </w:pPr>
      <w:bookmarkStart w:id="12" w:name="_Toc1328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中，我们设计了一套全面的绩效评估指标，以确保工业冷却塔项目的可控和成功交付。这些指标跨足工业冷却塔项目目标、成本、进度和质量等多个维度，为我们提供了全面洞察工业冷却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目标达成率是我们关注的首要指标。我们设定了明确的目标，并通过定期监测和评估，迅速发现并应对潜在的目标偏差。这为工业冷却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成本绩效是另一个核心关注点。通过实际成本与预算成本的对比分析，我们深入了解成本差异的原因，及时调整资源分配，保持工业冷却塔项目在经济效益方面的合理水平。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进度作为关键的绩效指标之一，得到了精心的关注。我们制定了详细的工业冷却塔项目进度计划，并设立了进度符合度指标，确保实际进度与计划进度保持一致。这使我们能够快速发现和解决潜在的进度问题，保持工业冷却塔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工业冷却塔项目绩效的不可或缺的一环。我们引入了一系列的质量标准和客户满意度指标，以确保工业冷却塔项目交付的成果在质量上达到或超越预期水平。通过持续监测这些指标，我们努力提升工业冷却塔项目整体质量水平，为工业冷却塔项目的成功交付提供有力保障。通过这些科学且全面的绩效评估，我们能够更好地引导工业冷却塔项目的持续改进，确保工业冷却塔项目目标的顺利达成。</w:t>
      </w:r>
    </w:p>
    <w:p>
      <w:pPr>
        <w:pStyle w:val="Heading2"/>
        <w:ind w:firstLine="560" w:firstLineChars="200"/>
        <w:rPr>
          <w:rFonts w:ascii="仿宋" w:eastAsia="仿宋" w:hAnsi="仿宋" w:cs="仿宋" w:hint="eastAsia"/>
          <w:sz w:val="28"/>
          <w:lang w:eastAsia="zh-CN"/>
        </w:rPr>
      </w:pPr>
      <w:bookmarkStart w:id="13" w:name="_Toc319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绩效评估是工业冷却塔项目中的关键环节，为确保工业冷却塔项目达到预期目标，我们采用了多层次、多维度的绩效评估方法。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冷却塔项目的战略目标对齐，确保每个决策和行动都与工业冷却塔项目整体目标保持一致。团队会定期召开战略对齐会议，审视当前工作与工业冷却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冷却塔项目进度、质量、成本和风险等方面。这些指标通过数据收集和分析，为工业冷却塔项目管理团队提供了客观的评估依据。例如，我们通过工业冷却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绩效评估不仅仅停留在工业冷却塔项目内部，还考虑了工业冷却塔项目对外部环境的影响。我们定期进行干系人满意度调查，以了解各利益相关方对工业冷却塔项目的期望和满意度，并及时做出调整。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这种多层次、多角度的绩效评估方法，使得我们能够全面了解工业冷却塔项目的运行状态，及时做出调整，确保工业冷却塔项目在不断变化的环境中保持稳健前行。</w:t>
      </w:r>
    </w:p>
    <w:p>
      <w:pPr>
        <w:pStyle w:val="Heading2"/>
        <w:ind w:firstLine="560" w:firstLineChars="200"/>
        <w:rPr>
          <w:rFonts w:ascii="仿宋" w:eastAsia="仿宋" w:hAnsi="仿宋" w:cs="仿宋" w:hint="eastAsia"/>
          <w:sz w:val="28"/>
          <w:lang w:eastAsia="zh-CN"/>
        </w:rPr>
      </w:pPr>
      <w:bookmarkStart w:id="14" w:name="_Toc2096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为了确保工业冷却塔项目的有效管理和不断优化，我们采用了精心设计的绩效评估周期。这个周期旨在实现灵活、实时和全面的评估，以适应工业冷却塔项目执行中的各种挑战。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冷却塔项目的不同需求，分为短期、中期和长期。短期评估关注每个迭代或工作周期，以及时发现和解决当前任务中的问题。中期评估涵盖几个迭代，深入了解整体工业冷却塔项目的趋势和性能。长期评估则着眼于整个工业冷却塔项目阶段，确保工业冷却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冷却塔项目管理工具和协作平台，团队成员能够随时更新和分享工业冷却塔项目数据。这种实时性的反馈机制使我们能够及时察觉潜在问题，快速调整，保持工业冷却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工业冷却塔项目的决策制定密不可分。每个周期的工业冷却塔项目回顾会议成为集体总结经验、识别问题深层次原因并找到创新解决方案的平台。这种定期的反思与调整机制使工业冷却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601"/>
      <w:r>
        <w:rPr>
          <w:rFonts w:ascii="仿宋" w:eastAsia="仿宋" w:hAnsi="仿宋" w:cs="仿宋" w:hint="eastAsia"/>
          <w:sz w:val="28"/>
          <w:lang w:eastAsia="zh-CN"/>
        </w:rPr>
        <w:t>四、工业冷却塔项目建设背景及必要性分析</w:t>
      </w:r>
      <w:bookmarkEnd w:id="15"/>
    </w:p>
    <w:p>
      <w:pPr>
        <w:pStyle w:val="Heading2"/>
        <w:rPr>
          <w:rFonts w:ascii="仿宋" w:eastAsia="仿宋" w:hAnsi="仿宋" w:cs="仿宋" w:hint="eastAsia"/>
          <w:lang w:eastAsia="zh-CN"/>
        </w:rPr>
      </w:pPr>
      <w:bookmarkStart w:id="16" w:name="_Toc6915"/>
      <w:r>
        <w:rPr>
          <w:rFonts w:ascii="仿宋" w:eastAsia="仿宋" w:hAnsi="仿宋" w:cs="仿宋" w:hint="eastAsia"/>
          <w:lang w:eastAsia="zh-CN"/>
        </w:rPr>
        <w:t>(一)、工业冷却塔项目背景分析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冷却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冷却塔项目在这个潮流中的定位。同时，我们将关注行业内涌现的新兴机遇，以便工业冷却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冷却塔项目提供了强大的发展动力。我们将聚焦于行业内最新的技术发展趋势，包括但不限于人工智能、大数据分析、物联网等领域。通过深度的技术研究，我们将确保工业冷却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冷却塔项目发展的源泉。我们将投入更多的精力对市场需求进行深入剖析，超越表面的需求，深入挖掘潜在的市场痛点和机遇。通过对市场需求的细致了解，工业冷却塔项目将更有针对性地设计解决方案，满足市场的多样化需求，从而更好地促进工业冷却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冷却塔项目战略至关重要。我们将对竞争态势进行更为深入的分析，包括但不限于市场份额、产品特点、客户满意度等多个维度。通过深度的竞争分析，工业冷却塔项目将能够更准确地把握市场脉搏，制定具有竞争力的工业冷却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冷却塔项目的发展具有直接的影响。我们将进行更为全面的法规和政策分析，了解行业发展中的潜在法律风险和合规挑战。通过充分了解和遵守相关法规，工业冷却塔项目将确保在法律框架内合法合规运营，为工业冷却塔项目的稳健发展提供有力支持。</w:t>
      </w:r>
    </w:p>
    <w:p>
      <w:pPr>
        <w:pStyle w:val="Heading2"/>
        <w:ind w:firstLine="560" w:firstLineChars="200"/>
        <w:rPr>
          <w:rFonts w:ascii="仿宋" w:eastAsia="仿宋" w:hAnsi="仿宋" w:cs="仿宋" w:hint="eastAsia"/>
          <w:sz w:val="28"/>
          <w:lang w:eastAsia="zh-CN"/>
        </w:rPr>
      </w:pPr>
      <w:bookmarkStart w:id="17" w:name="_Toc2746"/>
      <w:r>
        <w:rPr>
          <w:rFonts w:ascii="仿宋" w:eastAsia="仿宋" w:hAnsi="仿宋" w:cs="仿宋" w:hint="eastAsia"/>
          <w:sz w:val="28"/>
          <w:lang w:eastAsia="zh-CN"/>
        </w:rPr>
        <w:t>(二)、工业冷却塔项目建设必要性分析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建设的迫切性源于对行业发展趋势的深刻洞察。我们正处于一个行业变革的时代，科技创新、数字化转型成为企业发展的关键动力。工业冷却塔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https://d.book118.com/417005106064006035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12F9E"/>
    <w:rsid w:val="6F312F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0510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2024-01-29T03:27:00Z</dcterms:created>
  <dcterms:modified xsi:type="dcterms:W3CDTF">2024-01-29T03:27:25Z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381D90F2675F45FCB9A124A3876FFC16_11</vt:lpwstr>
  </property>
  <property fmtid="{D5CDD505-2E9C-101B-9397-08002B2CF9AE}" pid="3" name="KSOProductBuildVer">
    <vt:lpwstr>2052-12.1.0.16250</vt:lpwstr>
  </property>
</Properties>
</file>