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21"/>
        <w:ind w:left="7039"/>
      </w:pPr>
      <w:r>
        <w:t>采油工技师考试题库</w:t>
      </w:r>
    </w:p>
    <w:p>
      <w:pPr>
        <w:pStyle w:val="BodyText"/>
        <w:spacing w:before="7" w:line="244" w:lineRule="auto"/>
        <w:ind w:right="2729"/>
      </w:pPr>
      <w:r>
        <w:rPr>
          <w:rFonts w:ascii="Calibri" w:eastAsia="Calibri"/>
        </w:rPr>
        <w:t>1</w:t>
      </w:r>
      <w:r>
        <w:t>、单项选择〔江南博哥〕产量递减规律分析需要对产量〔〕加快或减缓的主要缘由进展论证。</w:t>
      </w:r>
    </w:p>
    <w:p>
      <w:pPr>
        <w:pStyle w:val="BodyText"/>
        <w:spacing w:line="242" w:lineRule="auto"/>
        <w:ind w:right="12791"/>
        <w:jc w:val="both"/>
      </w:pPr>
      <w:r>
        <w:rPr>
          <w:rFonts w:ascii="Calibri" w:eastAsia="Calibri"/>
        </w:rPr>
        <w:t>A</w:t>
      </w:r>
      <w:r>
        <w:t>、递减速度</w:t>
      </w:r>
      <w:r>
        <w:rPr>
          <w:rFonts w:ascii="Calibri" w:eastAsia="Calibri"/>
        </w:rPr>
        <w:t>B</w:t>
      </w:r>
      <w:r>
        <w:t>、采油速度</w:t>
      </w:r>
      <w:r>
        <w:rPr>
          <w:rFonts w:ascii="Calibri" w:eastAsia="Calibri"/>
        </w:rPr>
        <w:t>C</w:t>
      </w:r>
      <w:r>
        <w:t>、递减规律</w:t>
      </w:r>
      <w:r>
        <w:rPr>
          <w:rFonts w:ascii="Calibri" w:eastAsia="Calibri"/>
        </w:rPr>
        <w:t>D</w:t>
      </w:r>
      <w:r>
        <w:t>、递减缘由答案：A</w:t>
      </w:r>
    </w:p>
    <w:p>
      <w:pPr>
        <w:pStyle w:val="BodyText"/>
        <w:spacing w:line="244" w:lineRule="auto"/>
        <w:ind w:right="2643"/>
      </w:pPr>
      <w:r>
        <w:rPr>
          <w:rFonts w:ascii="Calibri" w:eastAsia="Calibri"/>
        </w:rPr>
        <w:t>2</w:t>
      </w:r>
      <w:r>
        <w:rPr>
          <w:spacing w:val="9"/>
        </w:rPr>
        <w:t>、单项选择选择压裂井</w:t>
      </w:r>
      <w:r>
        <w:t>〔层〕一般应考虑胶结致密的低渗透层、能量充分、〔〕电性显示好的油层。</w:t>
      </w:r>
    </w:p>
    <w:p>
      <w:pPr>
        <w:pStyle w:val="BodyText"/>
        <w:spacing w:line="242" w:lineRule="auto"/>
        <w:ind w:right="12807"/>
      </w:pPr>
      <w:r>
        <w:rPr>
          <w:rFonts w:ascii="Calibri" w:eastAsia="Calibri"/>
        </w:rPr>
        <w:t>A</w:t>
      </w:r>
      <w:r>
        <w:t>、气油比高</w:t>
      </w:r>
      <w:r>
        <w:rPr>
          <w:rFonts w:ascii="Calibri" w:eastAsia="Calibri"/>
        </w:rPr>
        <w:t>B</w:t>
      </w:r>
      <w:r>
        <w:t>、含水高</w:t>
      </w:r>
    </w:p>
    <w:p>
      <w:pPr>
        <w:pStyle w:val="BodyText"/>
        <w:spacing w:line="242" w:lineRule="auto"/>
        <w:ind w:right="11985"/>
      </w:pPr>
      <w:r>
        <w:rPr>
          <w:rFonts w:ascii="Calibri" w:eastAsia="Calibri"/>
        </w:rPr>
        <w:t>C</w:t>
      </w:r>
      <w:r>
        <w:t>、含油饱和度高</w:t>
      </w:r>
      <w:r>
        <w:rPr>
          <w:rFonts w:ascii="Calibri" w:eastAsia="Calibri"/>
        </w:rPr>
        <w:t>D</w:t>
      </w:r>
      <w:r>
        <w:t>、地层压力高答案：C</w:t>
      </w:r>
    </w:p>
    <w:p>
      <w:pPr>
        <w:pStyle w:val="BodyText"/>
        <w:spacing w:line="242" w:lineRule="auto"/>
        <w:ind w:right="2643"/>
      </w:pPr>
      <w:r>
        <w:rPr>
          <w:rFonts w:ascii="Calibri" w:eastAsia="Calibri"/>
        </w:rPr>
        <w:t>3</w:t>
      </w:r>
      <w:r>
        <w:rPr>
          <w:spacing w:val="4"/>
        </w:rPr>
        <w:t>、单项选择管道安装工艺图是说明</w:t>
      </w:r>
      <w:r>
        <w:t>〔〕的，是进展工艺安装和指导生产的重要技术文件。</w:t>
      </w:r>
    </w:p>
    <w:p>
      <w:pPr>
        <w:pStyle w:val="BodyText"/>
        <w:spacing w:line="242" w:lineRule="auto"/>
        <w:ind w:right="12791"/>
        <w:jc w:val="both"/>
      </w:pPr>
      <w:r>
        <w:rPr>
          <w:rFonts w:ascii="Calibri" w:eastAsia="Calibri"/>
        </w:rPr>
        <w:t>A</w:t>
      </w:r>
      <w:r>
        <w:t>、设计原理</w:t>
      </w:r>
      <w:r>
        <w:rPr>
          <w:rFonts w:ascii="Calibri" w:eastAsia="Calibri"/>
        </w:rPr>
        <w:t>B</w:t>
      </w:r>
      <w:r>
        <w:t>、设计方案</w:t>
      </w:r>
      <w:r>
        <w:rPr>
          <w:rFonts w:ascii="Calibri" w:eastAsia="Calibri"/>
        </w:rPr>
        <w:t>C</w:t>
      </w:r>
      <w:r>
        <w:t>、施工方案</w:t>
      </w:r>
      <w:r>
        <w:rPr>
          <w:rFonts w:ascii="Calibri" w:eastAsia="Calibri"/>
        </w:rPr>
        <w:t>D</w:t>
      </w:r>
      <w:r>
        <w:t>、设计参数答案：B</w:t>
      </w:r>
    </w:p>
    <w:p>
      <w:pPr>
        <w:pStyle w:val="BodyText"/>
        <w:spacing w:before="7" w:line="242" w:lineRule="auto"/>
        <w:ind w:right="2695"/>
      </w:pPr>
      <w:r>
        <w:rPr>
          <w:rFonts w:ascii="Calibri" w:eastAsia="Calibri"/>
        </w:rPr>
        <w:t>4</w:t>
      </w:r>
      <w:r>
        <w:rPr>
          <w:spacing w:val="-28"/>
        </w:rPr>
        <w:t>、单项选择 每一个完整的油田开发方案，都可依据油田的地质状况及</w:t>
      </w:r>
      <w:r>
        <w:t>〔〕</w:t>
      </w:r>
      <w:r>
        <w:rPr>
          <w:spacing w:val="-207"/>
        </w:rPr>
        <w:t xml:space="preserve"> </w:t>
      </w:r>
      <w:r>
        <w:t>的计算和开采的工艺设备，得出该开发方案下的技术经济指标。</w:t>
      </w:r>
    </w:p>
    <w:p>
      <w:pPr>
        <w:pStyle w:val="BodyText"/>
        <w:spacing w:line="244" w:lineRule="auto"/>
        <w:ind w:right="12384"/>
      </w:pPr>
      <w:r>
        <w:rPr>
          <w:rFonts w:ascii="Calibri" w:eastAsia="Calibri"/>
        </w:rPr>
        <w:t>A</w:t>
      </w:r>
      <w:r>
        <w:t>、液体静力学</w:t>
      </w:r>
      <w:r>
        <w:rPr>
          <w:rFonts w:ascii="Calibri" w:eastAsia="Calibri"/>
        </w:rPr>
        <w:t>B</w:t>
      </w:r>
      <w:r>
        <w:t>、材料力学</w:t>
      </w:r>
    </w:p>
    <w:p>
      <w:pPr>
        <w:pStyle w:val="BodyText"/>
        <w:spacing w:line="242" w:lineRule="auto"/>
        <w:ind w:right="12791"/>
        <w:jc w:val="both"/>
      </w:pPr>
      <w:r>
        <w:rPr>
          <w:rFonts w:ascii="Calibri" w:eastAsia="Calibri"/>
        </w:rPr>
        <w:t>C</w:t>
      </w:r>
      <w:r>
        <w:t>、流体力学</w:t>
      </w:r>
      <w:r>
        <w:rPr>
          <w:rFonts w:ascii="Calibri" w:eastAsia="Calibri"/>
        </w:rPr>
        <w:t>D</w:t>
      </w:r>
      <w:r>
        <w:t>、工程力学答案：C</w:t>
      </w:r>
    </w:p>
    <w:p>
      <w:pPr>
        <w:pStyle w:val="BodyText"/>
        <w:spacing w:line="242" w:lineRule="auto"/>
        <w:ind w:right="6005"/>
      </w:pPr>
      <w:r>
        <w:rPr>
          <w:rFonts w:ascii="Calibri" w:eastAsia="Calibri"/>
        </w:rPr>
        <w:t>5</w:t>
      </w:r>
      <w:r>
        <w:t>、单项选择抽油机输出轴键槽损坏严峻应准时〔〕。</w:t>
      </w:r>
      <w:r>
        <w:rPr>
          <w:rFonts w:ascii="Calibri" w:eastAsia="Calibri"/>
        </w:rPr>
        <w:t>A</w:t>
      </w:r>
      <w:r>
        <w:t>、换输出轴</w:t>
      </w:r>
    </w:p>
    <w:p>
      <w:pPr>
        <w:pStyle w:val="BodyText"/>
      </w:pPr>
      <w:r>
        <w:rPr>
          <w:rFonts w:ascii="Calibri" w:eastAsia="Calibri"/>
        </w:rPr>
        <w:t>B</w:t>
      </w:r>
      <w:r>
        <w:t>、重开槽</w:t>
      </w:r>
    </w:p>
    <w:p>
      <w:pPr>
        <w:pStyle w:val="BodyText"/>
        <w:spacing w:before="7" w:line="242" w:lineRule="auto"/>
        <w:ind w:right="11985"/>
      </w:pPr>
      <w:r>
        <w:rPr>
          <w:rFonts w:ascii="Calibri" w:eastAsia="Calibri"/>
        </w:rPr>
        <w:t>C</w:t>
      </w:r>
      <w:r>
        <w:t>、换另一组键槽</w:t>
      </w:r>
      <w:r>
        <w:rPr>
          <w:rFonts w:ascii="Calibri" w:eastAsia="Calibri"/>
        </w:rPr>
        <w:t>D</w:t>
      </w:r>
      <w:r>
        <w:t>、换曲柄键</w:t>
      </w:r>
    </w:p>
    <w:p>
      <w:pPr>
        <w:pStyle w:val="BodyText"/>
      </w:pPr>
      <w:r>
        <w:t>答案：C</w:t>
      </w:r>
    </w:p>
    <w:p>
      <w:pPr>
        <w:pStyle w:val="BodyText"/>
        <w:spacing w:before="9" w:line="242" w:lineRule="auto"/>
        <w:ind w:right="2520"/>
        <w:jc w:val="both"/>
      </w:pPr>
      <w:r>
        <w:rPr>
          <w:rFonts w:ascii="Calibri" w:eastAsia="Calibri"/>
        </w:rPr>
        <w:t>6</w:t>
      </w:r>
      <w:r>
        <w:t>、推断题在聚合物驱过程中，对油水井进展分层测试以及注示踪剂监测，可以比照分析聚合物驱过程中油层吸水厚度和出油剖面变化，</w:t>
      </w:r>
      <w:r>
        <w:rPr>
          <w:spacing w:val="-208"/>
        </w:rPr>
        <w:t xml:space="preserve"> </w:t>
      </w:r>
      <w:r>
        <w:t>分析注聚合物后油层层间和层内非均质涉及调整效果。</w:t>
      </w:r>
    </w:p>
    <w:p>
      <w:pPr>
        <w:spacing w:after="0" w:line="242" w:lineRule="auto"/>
        <w:jc w:val="both"/>
        <w:sectPr>
          <w:type w:val="continuous"/>
          <w:pgSz w:w="17860" w:h="25260"/>
          <w:pgMar w:top="1760" w:right="0" w:bottom="280" w:left="0" w:header="708" w:footer="708"/>
          <w:cols w:space="708"/>
        </w:sectPr>
      </w:pPr>
    </w:p>
    <w:p>
      <w:pPr>
        <w:pStyle w:val="BodyText"/>
        <w:spacing w:before="21"/>
      </w:pPr>
      <w:r>
        <w:t>答案：错</w:t>
      </w:r>
    </w:p>
    <w:p>
      <w:pPr>
        <w:pStyle w:val="BodyText"/>
        <w:spacing w:before="7" w:line="244" w:lineRule="auto"/>
        <w:ind w:right="2666"/>
      </w:pPr>
      <w:r>
        <w:rPr>
          <w:rFonts w:ascii="Calibri" w:eastAsia="Calibri"/>
        </w:rPr>
        <w:t>7</w:t>
      </w:r>
      <w:r>
        <w:t>、单项选择油田开发经济评价应做好工程技术方案的经济评价与可行性争论，为提高工程投资工程的综合经济效益供给〔〕。</w:t>
      </w:r>
    </w:p>
    <w:p>
      <w:pPr>
        <w:pStyle w:val="BodyText"/>
        <w:spacing w:line="242" w:lineRule="auto"/>
        <w:ind w:right="12791"/>
        <w:jc w:val="both"/>
      </w:pPr>
      <w:r>
        <w:rPr>
          <w:rFonts w:ascii="Calibri" w:eastAsia="Calibri"/>
        </w:rPr>
        <w:t>A</w:t>
      </w:r>
      <w:r>
        <w:t>、决策依据</w:t>
      </w:r>
      <w:r>
        <w:rPr>
          <w:rFonts w:ascii="Calibri" w:eastAsia="Calibri"/>
        </w:rPr>
        <w:t>B</w:t>
      </w:r>
      <w:r>
        <w:t>、数据依据</w:t>
      </w:r>
      <w:r>
        <w:rPr>
          <w:rFonts w:ascii="Calibri" w:eastAsia="Calibri"/>
        </w:rPr>
        <w:t>C</w:t>
      </w:r>
      <w:r>
        <w:t>、推测依据</w:t>
      </w:r>
      <w:r>
        <w:rPr>
          <w:rFonts w:ascii="Calibri" w:eastAsia="Calibri"/>
        </w:rPr>
        <w:t>D</w:t>
      </w:r>
      <w:r>
        <w:t>、可行依据答案：A</w:t>
      </w:r>
    </w:p>
    <w:p>
      <w:pPr>
        <w:pStyle w:val="BodyText"/>
        <w:spacing w:line="244" w:lineRule="auto"/>
        <w:ind w:right="2650"/>
      </w:pPr>
      <w:r>
        <w:rPr>
          <w:rFonts w:ascii="Calibri" w:eastAsia="Calibri"/>
        </w:rPr>
        <w:t>8</w:t>
      </w:r>
      <w:r>
        <w:t>、推断题拨轮器是给电动机拆卸电动机轮专用的配套工具。其组成主要有支架、拉力爪、拉力链等。</w:t>
      </w:r>
    </w:p>
    <w:p>
      <w:pPr>
        <w:pStyle w:val="BodyText"/>
        <w:spacing w:line="532" w:lineRule="exact"/>
      </w:pPr>
      <w:r>
        <w:t>答案：对</w:t>
      </w:r>
    </w:p>
    <w:p>
      <w:pPr>
        <w:pStyle w:val="BodyText"/>
        <w:spacing w:before="2" w:line="244" w:lineRule="auto"/>
        <w:ind w:right="6428"/>
      </w:pPr>
      <w:r>
        <w:rPr>
          <w:rFonts w:ascii="Calibri" w:eastAsia="Calibri"/>
        </w:rPr>
        <w:t>9</w:t>
      </w:r>
      <w:r>
        <w:t>、推断题视电阻率曲线主要是用来划分岩层。答案：对</w:t>
      </w:r>
    </w:p>
    <w:p>
      <w:pPr>
        <w:pStyle w:val="BodyText"/>
        <w:spacing w:line="242" w:lineRule="auto"/>
        <w:ind w:right="2846"/>
      </w:pPr>
      <w:r>
        <w:rPr>
          <w:rFonts w:ascii="Calibri" w:eastAsia="Calibri"/>
        </w:rPr>
        <w:t>10</w:t>
      </w:r>
      <w:r>
        <w:rPr>
          <w:spacing w:val="-11"/>
        </w:rPr>
        <w:t>、推断题 热力鼓励法可分为井筒加热法、注热流体法和单井吞吐</w:t>
      </w:r>
      <w:r>
        <w:t>法。</w:t>
      </w:r>
    </w:p>
    <w:p>
      <w:pPr>
        <w:pStyle w:val="BodyText"/>
      </w:pPr>
      <w:r>
        <w:t>答案：错</w:t>
      </w:r>
    </w:p>
    <w:p>
      <w:pPr>
        <w:pStyle w:val="BodyText"/>
        <w:spacing w:before="2" w:line="242" w:lineRule="auto"/>
        <w:ind w:right="2846"/>
      </w:pPr>
      <w:r>
        <w:rPr>
          <w:rFonts w:ascii="Calibri" w:eastAsia="Calibri"/>
        </w:rPr>
        <w:t>11</w:t>
      </w:r>
      <w:r>
        <w:rPr>
          <w:spacing w:val="-11"/>
        </w:rPr>
        <w:t>、推断题 当所受外力与材料内轴线垂直，并在作用后使材料呈弯</w:t>
      </w:r>
      <w:r>
        <w:t>曲时表现出来的抵抗力量叫抗变强度。</w:t>
      </w:r>
    </w:p>
    <w:p>
      <w:pPr>
        <w:pStyle w:val="BodyText"/>
      </w:pPr>
      <w:r>
        <w:t>答案：对</w:t>
      </w:r>
    </w:p>
    <w:p>
      <w:pPr>
        <w:pStyle w:val="BodyText"/>
        <w:spacing w:before="9" w:line="242" w:lineRule="auto"/>
        <w:ind w:right="2846"/>
      </w:pPr>
      <w:r>
        <w:rPr>
          <w:rFonts w:ascii="Calibri" w:eastAsia="Calibri"/>
        </w:rPr>
        <w:t>12</w:t>
      </w:r>
      <w:r>
        <w:rPr>
          <w:spacing w:val="-11"/>
        </w:rPr>
        <w:t>、推断题 抽油泵固定阀、游动阀被砂、蜡卡死时，用碰泵方法可</w:t>
      </w:r>
      <w:r>
        <w:t>以排解。</w:t>
      </w:r>
    </w:p>
    <w:p>
      <w:pPr>
        <w:pStyle w:val="BodyText"/>
        <w:spacing w:before="1"/>
      </w:pPr>
      <w:r>
        <w:t>答案：错</w:t>
      </w:r>
    </w:p>
    <w:p>
      <w:pPr>
        <w:pStyle w:val="BodyText"/>
        <w:spacing w:before="9" w:line="242" w:lineRule="auto"/>
        <w:ind w:right="5372"/>
      </w:pPr>
      <w:r>
        <w:rPr>
          <w:rFonts w:ascii="Calibri" w:eastAsia="Calibri"/>
        </w:rPr>
        <w:t>13</w:t>
      </w:r>
      <w:r>
        <w:rPr>
          <w:spacing w:val="-11"/>
        </w:rPr>
        <w:t>、推断题 确定尺寸准确程度的等级叫做公差等级。</w:t>
      </w:r>
      <w:r>
        <w:t>答案：对</w:t>
      </w:r>
    </w:p>
    <w:p>
      <w:pPr>
        <w:pStyle w:val="BodyText"/>
        <w:spacing w:before="1" w:line="242" w:lineRule="auto"/>
        <w:ind w:right="2695"/>
      </w:pPr>
      <w:r>
        <w:rPr>
          <w:rFonts w:ascii="Calibri" w:eastAsia="Calibri"/>
        </w:rPr>
        <w:t>14</w:t>
      </w:r>
      <w:r>
        <w:rPr>
          <w:spacing w:val="-11"/>
        </w:rPr>
        <w:t>、推断题 储层内原油是否可动．除了受储层本身的孔隙度、含水</w:t>
      </w:r>
      <w:r>
        <w:rPr>
          <w:spacing w:val="-12"/>
        </w:rPr>
        <w:t>饱和度和渗透率影响外，还取决于开采条件和工艺技术水平，它是随</w:t>
      </w:r>
      <w:r>
        <w:t>时间变化的。</w:t>
      </w:r>
    </w:p>
    <w:p>
      <w:pPr>
        <w:pStyle w:val="BodyText"/>
        <w:spacing w:before="3"/>
      </w:pPr>
      <w:r>
        <w:t>答案：对</w:t>
      </w:r>
    </w:p>
    <w:p>
      <w:pPr>
        <w:pStyle w:val="BodyText"/>
        <w:spacing w:before="6" w:line="244" w:lineRule="auto"/>
        <w:ind w:right="2846"/>
      </w:pPr>
      <w:r>
        <w:rPr>
          <w:rFonts w:ascii="Calibri" w:eastAsia="Calibri"/>
        </w:rPr>
        <w:t>15</w:t>
      </w:r>
      <w:r>
        <w:rPr>
          <w:spacing w:val="-11"/>
        </w:rPr>
        <w:t>、单项选择 将各解释层的电阻率与标准水层比较，凡电阻率大于</w:t>
      </w:r>
      <w:r>
        <w:t>〔〕</w:t>
      </w:r>
      <w:r>
        <w:rPr>
          <w:spacing w:val="-207"/>
        </w:rPr>
        <w:t xml:space="preserve"> </w:t>
      </w:r>
      <w:r>
        <w:t>倍标准水层者可能为油层、气层。</w:t>
      </w:r>
    </w:p>
    <w:p>
      <w:pPr>
        <w:pStyle w:val="BodyText"/>
        <w:spacing w:line="242" w:lineRule="auto"/>
        <w:ind w:right="13671"/>
        <w:rPr>
          <w:rFonts w:ascii="Calibri" w:eastAsia="Calibri" w:hAnsi="Calibri"/>
        </w:rPr>
      </w:pPr>
      <w:r>
        <w:rPr>
          <w:rFonts w:ascii="Calibri" w:eastAsia="Calibri" w:hAnsi="Calibri"/>
        </w:rPr>
        <w:t>A</w:t>
      </w:r>
      <w:r>
        <w:t>、</w:t>
      </w:r>
      <w:r>
        <w:rPr>
          <w:rFonts w:ascii="Calibri" w:eastAsia="Calibri" w:hAnsi="Calibri"/>
        </w:rPr>
        <w:t>3—4</w:t>
      </w:r>
      <w:r>
        <w:rPr>
          <w:rFonts w:ascii="Calibri" w:eastAsia="Calibri" w:hAnsi="Calibri"/>
          <w:spacing w:val="-92"/>
        </w:rPr>
        <w:t xml:space="preserve"> </w:t>
      </w:r>
      <w:r>
        <w:rPr>
          <w:rFonts w:ascii="Calibri" w:eastAsia="Calibri" w:hAnsi="Calibri"/>
        </w:rPr>
        <w:t>B</w:t>
      </w:r>
      <w:r>
        <w:t>、</w:t>
      </w:r>
      <w:r>
        <w:rPr>
          <w:rFonts w:ascii="Calibri" w:eastAsia="Calibri" w:hAnsi="Calibri"/>
        </w:rPr>
        <w:t>2—3</w:t>
      </w:r>
    </w:p>
    <w:p>
      <w:pPr>
        <w:pStyle w:val="BodyText"/>
        <w:spacing w:line="242" w:lineRule="auto"/>
        <w:ind w:right="14250"/>
        <w:rPr>
          <w:rFonts w:ascii="Calibri" w:eastAsia="Calibri"/>
        </w:rPr>
      </w:pPr>
      <w:r>
        <w:rPr>
          <w:rFonts w:ascii="Calibri" w:eastAsia="Calibri"/>
        </w:rPr>
        <w:t>C</w:t>
      </w:r>
      <w:r>
        <w:t>、</w:t>
      </w:r>
      <w:r>
        <w:rPr>
          <w:rFonts w:ascii="Calibri" w:eastAsia="Calibri"/>
        </w:rPr>
        <w:t>1</w:t>
      </w:r>
      <w:r>
        <w:rPr>
          <w:rFonts w:ascii="Calibri" w:eastAsia="Calibri"/>
          <w:spacing w:val="-92"/>
        </w:rPr>
        <w:t xml:space="preserve"> </w:t>
      </w:r>
      <w:r>
        <w:rPr>
          <w:rFonts w:ascii="Calibri" w:eastAsia="Calibri"/>
          <w:spacing w:val="-1"/>
        </w:rPr>
        <w:t>D</w:t>
      </w:r>
      <w:r>
        <w:rPr>
          <w:spacing w:val="-1"/>
        </w:rPr>
        <w:t>、</w:t>
      </w:r>
      <w:r>
        <w:rPr>
          <w:rFonts w:ascii="Calibri" w:eastAsia="Calibri"/>
        </w:rPr>
        <w:t>2</w:t>
      </w:r>
    </w:p>
    <w:p>
      <w:pPr>
        <w:pStyle w:val="BodyText"/>
      </w:pPr>
      <w:r>
        <w:t>答案：A</w:t>
      </w:r>
    </w:p>
    <w:p>
      <w:pPr>
        <w:pStyle w:val="BodyText"/>
        <w:spacing w:before="7" w:line="242" w:lineRule="auto"/>
        <w:ind w:right="2846"/>
      </w:pPr>
      <w:r>
        <w:rPr>
          <w:rFonts w:ascii="Calibri" w:eastAsia="Calibri"/>
        </w:rPr>
        <w:t>16</w:t>
      </w:r>
      <w:r>
        <w:rPr>
          <w:spacing w:val="-11"/>
        </w:rPr>
        <w:t>、单项选择 当采出液浓度到达某一值时，聚合物驱油效果到达最正确。</w:t>
      </w:r>
      <w:r>
        <w:t>此时产液指数也处于渐渐〔〕阶段。</w:t>
      </w:r>
    </w:p>
    <w:p>
      <w:pPr>
        <w:pStyle w:val="BodyText"/>
      </w:pPr>
      <w:r>
        <w:rPr>
          <w:rFonts w:ascii="Calibri" w:eastAsia="Calibri"/>
        </w:rPr>
        <w:t>A</w:t>
      </w:r>
      <w:r>
        <w:t>、稳定</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https://d.book118.com/417016050161006025</w:t>
        </w:r>
      </w:hyperlink>
    </w:p>
    <w:p>
      <w:pPr>
        <w:spacing w:after="0"/>
      </w:pPr>
    </w:p>
    <w:sectPr>
      <w:pgSz w:w="17860" w:h="25260"/>
      <w:pgMar w:top="1760" w:right="0" w:bottom="280" w:left="0" w:header="708" w:footer="708"/>
      <w:pgNumType w:start="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Calibri">
    <w:altName w:val="Calibri"/>
    <w:charset w:val="00"/>
    <w:family w:val="swiss"/>
    <w:pitch w:val="variable"/>
    <w:sig w:usb0="00000000"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character" w:default="1" w:styleId="DefaultParagraphFont">
    <w:name w:val="Default Paragraph Font"/>
    <w:uiPriority w:val="1"/>
    <w:semiHidden/>
    <w:unhideWhenUsed/>
  </w:style>
  <w:style w:type="table" w:default="1" w:styleId="TableNormal">
    <w:name w:val="Normal Table"/>
    <w:uiPriority w:val="2"/>
    <w:semiHidden/>
    <w:unhideWhenUsed/>
    <w:qFormat/>
    <w:tblPr>
      <w:tblInd w:w="0" w:type="dxa"/>
      <w:tblCellMar>
        <w:top w:w="0" w:type="dxa"/>
        <w:left w:w="0" w:type="dxa"/>
        <w:bottom w:w="0" w:type="dxa"/>
        <w:right w:w="0" w:type="dxa"/>
      </w:tblCellMar>
    </w:tblPr>
  </w:style>
  <w:style w:type="numbering" w:default="1" w:styleId="NoList">
    <w:name w:val="No List"/>
    <w:uiPriority w:val="99"/>
    <w:semiHidden/>
    <w:unhideWhenUsed/>
  </w:style>
  <w:style w:type="paragraph" w:styleId="BodyText">
    <w:name w:val="Body Text"/>
    <w:basedOn w:val="Normal"/>
    <w:uiPriority w:val="1"/>
    <w:qFormat/>
    <w:pPr>
      <w:ind w:left="2700"/>
    </w:pPr>
    <w:rPr>
      <w:rFonts w:ascii="宋体" w:eastAsia="宋体" w:hAnsi="宋体" w:cs="宋体"/>
      <w:sz w:val="42"/>
      <w:szCs w:val="42"/>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17016050161006025"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2023-10-13T13:04:32Z</dcterms:created>
  <dcterms:modified xsi:type="dcterms:W3CDTF">2023-10-13T13:04:32Z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2023-02-09T00:00:00Z</vt:filetime>
  </property>
  <property fmtid="{D5CDD505-2E9C-101B-9397-08002B2CF9AE}" pid="3" name="LastSaved">
    <vt:filetime>2023-10-13T00:00:00Z</vt:filetime>
  </property>
</Properties>
</file>