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4B0D" w14:paraId="089FA9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B0D" w14:paraId="45E363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B0D" w14:paraId="56BEE0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4B0D" w:rsidRPr="00D74B0D" w14:paraId="05A35071" w14:textId="69B96D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4B0D">
        <w:rPr>
          <w:rFonts w:ascii="宋体" w:eastAsia="宋体" w:hAnsi="宋体"/>
          <w:b/>
          <w:sz w:val="60"/>
        </w:rPr>
        <w:t>COC企业战略商业风险</w:t>
      </w:r>
    </w:p>
    <w:p w:rsidR="00D74B0D" w:rsidP="00D74B0D" w14:paraId="370472C6" w14:textId="124895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4B0D">
        <w:rPr>
          <w:rFonts w:ascii="仿宋" w:eastAsia="仿宋" w:hAnsi="仿宋" w:hint="eastAsia"/>
          <w:b/>
          <w:sz w:val="40"/>
        </w:rPr>
        <w:t>目录</w:t>
      </w:r>
    </w:p>
    <w:p w:rsidR="00D74B0D" w14:paraId="2D340808" w14:textId="4C9B66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D74B0D" w14:paraId="4024E90F" w14:textId="36ECBB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B0D" w14:paraId="630DA93B" w14:textId="521FE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4B0D" w14:paraId="1E2232E6" w14:textId="448B5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4B0D" w14:paraId="21075BB4" w14:textId="17681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4B0D" w14:paraId="3255BA12" w14:textId="61DFB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4B0D" w14:paraId="1DD0086D" w14:textId="37A5C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4B0D" w14:paraId="50E006CD" w14:textId="364B4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4B0D" w14:paraId="3D71D212" w14:textId="28A06E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4B0D" w14:paraId="5294D015" w14:textId="53D5A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74B0D" w14:paraId="31FFA3C6" w14:textId="27DC0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4B0D" w14:paraId="373ABD38" w14:textId="3A83E0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4B0D" w14:paraId="6379E276" w14:textId="7793A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(一)、COC行业企业在确定愿景及使命时的风险识别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4B0D" w14:paraId="55F1AFE4" w14:textId="27CA8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(二)、制定COC行业企业战略目标的风险识别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4B0D" w14:paraId="33F5B4AA" w14:textId="36D62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(三)、COC行业企业战略分析的风险识别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4B0D" w14:paraId="7420BABE" w14:textId="4FE25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(四)、COC行业企业战略选择的风险识别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4B0D" w14:paraId="26A8F4D3" w14:textId="0F69D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(五)、COC行业企业战略实施的风险识别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4B0D" w14:paraId="3AC50869" w14:textId="4374AA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4B0D" w14:paraId="33E0821B" w14:textId="399EF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4B0D" w14:paraId="46EC171B" w14:textId="27AF0E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B0D" w14:paraId="6A3F43B8" w14:textId="5DDF432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4B0D" w14:paraId="1815CCAD" w14:textId="00DE9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4B0D" w14:paraId="1759D2BB" w14:textId="40208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4B0D" w14:paraId="6BF60727" w14:textId="36EBE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4B0D" w14:paraId="587D5E59" w14:textId="17073C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B0D" w14:paraId="5C996DD9" w14:textId="3B021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4B0D" w14:paraId="0517FECB" w14:textId="70C0A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74B0D" w14:paraId="049666E0" w14:textId="417BB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4B0D" w14:paraId="18F54A89" w14:textId="0AD77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4B0D" w14:paraId="1539353A" w14:textId="0B731D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八、COC项目风险对策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B0D" w14:paraId="4EBBA22C" w14:textId="13098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B0D" w14:paraId="0F49635B" w14:textId="7E0C8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4B0D" w14:paraId="0D7546B8" w14:textId="027BB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B0D" w14:paraId="6726BE35" w14:textId="3FC0A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B0D" w14:paraId="545BEE64" w14:textId="1FA30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B0D" w14:paraId="65D544D2" w14:textId="70B5A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4B0D" w14:paraId="41BE2BF8" w14:textId="61F7C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B0D" w14:paraId="37A9905A" w14:textId="3158F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B0D" w14:paraId="7F139C91" w14:textId="0AD2A6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B0D" w14:paraId="2E6A58A5" w14:textId="2A42E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4B0D" w14:paraId="40D7700F" w14:textId="12A7B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4B0D" w14:paraId="23F2B92E" w14:textId="4415C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4B0D" w14:paraId="31B6E95C" w14:textId="6AD1D87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十、COC项目风险分析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B0D" w14:paraId="51234B7B" w14:textId="1ED06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B0D" w14:paraId="52139E73" w14:textId="2FD88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4B0D" w14:paraId="55B289C7" w14:textId="4892B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B0D" w14:paraId="3D5C75A1" w14:textId="16EFA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_Toc155687779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B0D" w14:paraId="1F196F44" w14:textId="65CB1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B0D" w14:paraId="2DCE4C03" w14:textId="37DE5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4B0D" w14:paraId="5E46CD6E" w14:textId="151B2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B0D" w14:paraId="5D43D398" w14:textId="3FA3C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B0D" w14:paraId="0E1957DF" w14:textId="1D343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十一、COC项目基本情况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B0D" w14:paraId="7D4CBDD4" w14:textId="3A597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(一)、COC项目投资人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B0D" w14:paraId="041B7A96" w14:textId="2680E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(二)、COC项目选址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74B0D" w14:paraId="2D3A76AE" w14:textId="58126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(三)、COC项目实施进度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74B0D" w14:paraId="36E7AECE" w14:textId="3D428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74B0D" w14:paraId="7129D426" w14:textId="01BCC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_Toc155687789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74B0D" w14:paraId="6CBCA24C" w14:textId="3792C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74B0D" w14:paraId="1BAB3E6A" w14:textId="5149A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74B0D" w14:paraId="13862547" w14:textId="07A8AD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74B0D" w14:paraId="1C50D42F" w14:textId="6DF9F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74B0D" w14:paraId="63E8DC2C" w14:textId="08795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74B0D" w14:paraId="775380A9" w14:textId="30856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74B0D" w14:paraId="597BDD30" w14:textId="0315F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74B0D" w14:paraId="7FE155C6" w14:textId="5F0FA55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74B0D" w14:paraId="02A476E2" w14:textId="1C9B2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74B0D" w14:paraId="7A716994" w14:textId="019EF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_Toc155687799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74B0D" w14:paraId="6BEC5CC9" w14:textId="52D3D0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74B0D" w14:paraId="65B06BE6" w14:textId="5158B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74B0D" w14:paraId="3C285183" w14:textId="73F0ED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74B0D" w14:paraId="71CBEB33" w14:textId="7E90D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74B0D" w14:paraId="370AF0D9" w14:textId="11024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74B0D" w14:paraId="39C68F45" w14:textId="7D134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74B0D" w14:paraId="11732D20" w14:textId="5DBE5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74B0D" w14:paraId="0A96DD0D" w14:textId="4365E0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4B0D" w14:paraId="58AAE695" w14:textId="4C5A6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74B0D" w14:paraId="2F5CB813" w14:textId="31660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_Toc155687809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74B0D" w14:paraId="130E717E" w14:textId="3B84B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74B0D" w14:paraId="2C24B848" w14:textId="5D4EB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74B0D" w14:paraId="17BE5CE7" w14:textId="76D803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74B0D" w14:paraId="7CFECCFA" w14:textId="64070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74B0D" w14:paraId="560A8276" w14:textId="010331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74B0D" w14:paraId="6C3BDB94" w14:textId="7A17C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74B0D" w14:paraId="4F63C07D" w14:textId="391CB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74B0D" w14:paraId="40DC61D6" w14:textId="3FFD4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74B0D" w14:paraId="61A23432" w14:textId="089FC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74B0D" w14:paraId="26B939C2" w14:textId="57C671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_Toc155687819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https://d.book118.com/417016065051006036</w:t>
        </w:r>
      </w:hyperlink>
    </w:p>
    <w:p w:rsidR="00D74B0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paraId="5C2B5D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B0D" w14:paraId="131C3E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paraId="06A2F0E7" w14:textId="1370A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4B0D" w14:paraId="5B1897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paraId="7655B1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1370A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1370A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1370A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P="006A0EC2" w14:textId="1370A5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4B0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paraId="0A5832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RPr="00D74B0D" w:rsidP="00D74B0D" w14:paraId="1A6C495D" w14:textId="50940435">
    <w:pPr>
      <w:pStyle w:val="Header"/>
      <w:rPr>
        <w:rFonts w:ascii="仿宋" w:eastAsia="仿宋" w:hAnsi="仿宋"/>
      </w:rPr>
    </w:pPr>
    <w:r w:rsidRPr="00D74B0D">
      <w:rPr>
        <w:rFonts w:ascii="仿宋" w:eastAsia="仿宋" w:hAnsi="仿宋"/>
      </w:rPr>
      <w:t>COC企业战略商业风险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paraId="6F62B4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RPr="00D74B0D" w:rsidP="00D74B0D" w14:textId="50940435">
    <w:pPr>
      <w:pStyle w:val="Header"/>
      <w:rPr>
        <w:rFonts w:ascii="仿宋" w:eastAsia="仿宋" w:hAnsi="仿宋"/>
      </w:rPr>
    </w:pPr>
    <w:r w:rsidRPr="00D74B0D">
      <w:rPr>
        <w:rFonts w:ascii="仿宋" w:eastAsia="仿宋" w:hAnsi="仿宋"/>
      </w:rPr>
      <w:t>COC企业战略商业风险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RPr="00D74B0D" w:rsidP="00D74B0D" w14:textId="50940435">
    <w:pPr>
      <w:pStyle w:val="Header"/>
      <w:rPr>
        <w:rFonts w:ascii="仿宋" w:eastAsia="仿宋" w:hAnsi="仿宋"/>
      </w:rPr>
    </w:pPr>
    <w:r w:rsidRPr="00D74B0D">
      <w:rPr>
        <w:rFonts w:ascii="仿宋" w:eastAsia="仿宋" w:hAnsi="仿宋"/>
      </w:rPr>
      <w:t>COC企业战略商业风险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RPr="00D74B0D" w:rsidP="00D74B0D" w14:textId="50940435">
    <w:pPr>
      <w:pStyle w:val="Header"/>
      <w:rPr>
        <w:rFonts w:ascii="仿宋" w:eastAsia="仿宋" w:hAnsi="仿宋"/>
      </w:rPr>
    </w:pPr>
    <w:r w:rsidRPr="00D74B0D">
      <w:rPr>
        <w:rFonts w:ascii="仿宋" w:eastAsia="仿宋" w:hAnsi="仿宋"/>
      </w:rPr>
      <w:t>COC企业战略商业风险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:rsidRPr="00D74B0D" w:rsidP="00D74B0D" w14:textId="50940435">
    <w:pPr>
      <w:pStyle w:val="Header"/>
      <w:rPr>
        <w:rFonts w:ascii="仿宋" w:eastAsia="仿宋" w:hAnsi="仿宋"/>
      </w:rPr>
    </w:pPr>
    <w:r w:rsidRPr="00D74B0D">
      <w:rPr>
        <w:rFonts w:ascii="仿宋" w:eastAsia="仿宋" w:hAnsi="仿宋"/>
      </w:rPr>
      <w:t>COC企业战略商业风险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4B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B0D"/>
    <w:rsid w:val="006A0EC2"/>
    <w:rsid w:val="00D74B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795F93"/>
  <w15:chartTrackingRefBased/>
  <w15:docId w15:val="{4C109773-0BEE-4EB6-86E4-E0E5FB374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4B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4B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4B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4B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4B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4B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4B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4B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4B0D"/>
  </w:style>
  <w:style w:type="paragraph" w:styleId="TOC1">
    <w:name w:val="toc 1"/>
    <w:basedOn w:val="Normal"/>
    <w:next w:val="Normal"/>
    <w:autoRedefine/>
    <w:uiPriority w:val="39"/>
    <w:unhideWhenUsed/>
    <w:rsid w:val="00D74B0D"/>
  </w:style>
  <w:style w:type="paragraph" w:styleId="TOC2">
    <w:name w:val="toc 2"/>
    <w:basedOn w:val="Normal"/>
    <w:next w:val="Normal"/>
    <w:autoRedefine/>
    <w:uiPriority w:val="39"/>
    <w:unhideWhenUsed/>
    <w:rsid w:val="00D74B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7016065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6443</Words>
  <Characters>36729</Characters>
  <Application>Microsoft Office Word</Application>
  <DocSecurity>0</DocSecurity>
  <Lines>306</Lines>
  <Paragraphs>86</Paragraphs>
  <ScaleCrop>false</ScaleCrop>
  <Company/>
  <LinksUpToDate>false</LinksUpToDate>
  <CharactersWithSpaces>43086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2024-01-09T02:14:00Z</dcterms:created>
  <dcterms:modified xsi:type="dcterms:W3CDTF">2024-01-09T02:15:00Z</dcterms:modified>
</cp:coreProperties>
</file>