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航空氦(HE)光泵磁力仪项目规划设计方案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41" w:history="1">
        <w:r>
          <w:rPr>
            <w:rFonts w:ascii="仿宋" w:eastAsia="仿宋" w:hAnsi="仿宋" w:cs="仿宋" w:hint="eastAsia"/>
            <w:lang w:eastAsia="zh-CN"/>
          </w:rPr>
          <w:t>前言</w:t>
        </w:r>
        <w:r>
          <w:tab/>
        </w:r>
        <w:r>
          <w:fldChar w:fldCharType="begin"/>
        </w:r>
        <w:r>
          <w:instrText xml:space="preserve"> PAGEREF _Toc20241 \h </w:instrText>
        </w:r>
        <w:r>
          <w:fldChar w:fldCharType="separate"/>
        </w:r>
        <w:r>
          <w:t>3</w:t>
        </w:r>
        <w:r>
          <w:fldChar w:fldCharType="end"/>
        </w:r>
      </w:hyperlink>
    </w:p>
    <w:p>
      <w:pPr>
        <w:pStyle w:val="TOC1"/>
        <w:tabs>
          <w:tab w:val="right" w:leader="dot" w:pos="8306"/>
        </w:tabs>
      </w:pPr>
      <w:hyperlink w:anchor="_Toc17883" w:history="1">
        <w:r>
          <w:rPr>
            <w:rFonts w:ascii="仿宋" w:eastAsia="仿宋" w:hAnsi="仿宋" w:cs="仿宋" w:hint="eastAsia"/>
            <w:lang w:eastAsia="zh-CN"/>
          </w:rPr>
          <w:t>一、航空氦(HE)光泵磁力仪项目文档管理</w:t>
        </w:r>
        <w:r>
          <w:tab/>
        </w:r>
        <w:r>
          <w:fldChar w:fldCharType="begin"/>
        </w:r>
        <w:r>
          <w:instrText xml:space="preserve"> PAGEREF _Toc17883 \h </w:instrText>
        </w:r>
        <w:r>
          <w:fldChar w:fldCharType="separate"/>
        </w:r>
        <w:r>
          <w:t>3</w:t>
        </w:r>
        <w:r>
          <w:fldChar w:fldCharType="end"/>
        </w:r>
      </w:hyperlink>
    </w:p>
    <w:p>
      <w:pPr>
        <w:pStyle w:val="TOC2"/>
        <w:tabs>
          <w:tab w:val="right" w:leader="dot" w:pos="8306"/>
        </w:tabs>
      </w:pPr>
      <w:hyperlink w:anchor="_Toc23586" w:history="1">
        <w:r>
          <w:rPr>
            <w:rFonts w:ascii="仿宋" w:eastAsia="仿宋" w:hAnsi="仿宋" w:cs="仿宋" w:hint="eastAsia"/>
            <w:lang w:eastAsia="zh-CN"/>
          </w:rPr>
          <w:t>(一)、文档编制与审查</w:t>
        </w:r>
        <w:r>
          <w:tab/>
        </w:r>
        <w:r>
          <w:fldChar w:fldCharType="begin"/>
        </w:r>
        <w:r>
          <w:instrText xml:space="preserve"> PAGEREF _Toc23586 \h </w:instrText>
        </w:r>
        <w:r>
          <w:fldChar w:fldCharType="separate"/>
        </w:r>
        <w:r>
          <w:t>3</w:t>
        </w:r>
        <w:r>
          <w:fldChar w:fldCharType="end"/>
        </w:r>
      </w:hyperlink>
    </w:p>
    <w:p>
      <w:pPr>
        <w:pStyle w:val="TOC2"/>
        <w:tabs>
          <w:tab w:val="right" w:leader="dot" w:pos="8306"/>
        </w:tabs>
      </w:pPr>
      <w:hyperlink w:anchor="_Toc13385" w:history="1">
        <w:r>
          <w:rPr>
            <w:rFonts w:ascii="仿宋" w:eastAsia="仿宋" w:hAnsi="仿宋" w:cs="仿宋" w:hint="eastAsia"/>
            <w:lang w:eastAsia="zh-CN"/>
          </w:rPr>
          <w:t>(二)、文档发布与分发</w:t>
        </w:r>
        <w:r>
          <w:tab/>
        </w:r>
        <w:r>
          <w:fldChar w:fldCharType="begin"/>
        </w:r>
        <w:r>
          <w:instrText xml:space="preserve"> PAGEREF _Toc13385 \h </w:instrText>
        </w:r>
        <w:r>
          <w:fldChar w:fldCharType="separate"/>
        </w:r>
        <w:r>
          <w:t>4</w:t>
        </w:r>
        <w:r>
          <w:fldChar w:fldCharType="end"/>
        </w:r>
      </w:hyperlink>
    </w:p>
    <w:p>
      <w:pPr>
        <w:pStyle w:val="TOC2"/>
        <w:tabs>
          <w:tab w:val="right" w:leader="dot" w:pos="8306"/>
        </w:tabs>
      </w:pPr>
      <w:hyperlink w:anchor="_Toc31242" w:history="1">
        <w:r>
          <w:rPr>
            <w:rFonts w:ascii="仿宋" w:eastAsia="仿宋" w:hAnsi="仿宋" w:cs="仿宋" w:hint="eastAsia"/>
            <w:lang w:eastAsia="zh-CN"/>
          </w:rPr>
          <w:t>(三)、文档存档与归档</w:t>
        </w:r>
        <w:r>
          <w:tab/>
        </w:r>
        <w:r>
          <w:fldChar w:fldCharType="begin"/>
        </w:r>
        <w:r>
          <w:instrText xml:space="preserve"> PAGEREF _Toc31242 \h </w:instrText>
        </w:r>
        <w:r>
          <w:fldChar w:fldCharType="separate"/>
        </w:r>
        <w:r>
          <w:t>5</w:t>
        </w:r>
        <w:r>
          <w:fldChar w:fldCharType="end"/>
        </w:r>
      </w:hyperlink>
    </w:p>
    <w:p>
      <w:pPr>
        <w:pStyle w:val="TOC1"/>
        <w:tabs>
          <w:tab w:val="right" w:leader="dot" w:pos="8306"/>
        </w:tabs>
      </w:pPr>
      <w:hyperlink w:anchor="_Toc8342" w:history="1">
        <w:r>
          <w:rPr>
            <w:rFonts w:ascii="仿宋" w:eastAsia="仿宋" w:hAnsi="仿宋" w:cs="仿宋" w:hint="eastAsia"/>
            <w:lang w:eastAsia="zh-CN"/>
          </w:rPr>
          <w:t>二、产品规划分析</w:t>
        </w:r>
        <w:r>
          <w:tab/>
        </w:r>
        <w:r>
          <w:fldChar w:fldCharType="begin"/>
        </w:r>
        <w:r>
          <w:instrText xml:space="preserve"> PAGEREF _Toc8342 \h </w:instrText>
        </w:r>
        <w:r>
          <w:fldChar w:fldCharType="separate"/>
        </w:r>
        <w:r>
          <w:t>7</w:t>
        </w:r>
        <w:r>
          <w:fldChar w:fldCharType="end"/>
        </w:r>
      </w:hyperlink>
    </w:p>
    <w:p>
      <w:pPr>
        <w:pStyle w:val="TOC2"/>
        <w:tabs>
          <w:tab w:val="right" w:leader="dot" w:pos="8306"/>
        </w:tabs>
      </w:pPr>
      <w:hyperlink w:anchor="_Toc24120" w:history="1">
        <w:r>
          <w:rPr>
            <w:rFonts w:ascii="仿宋" w:eastAsia="仿宋" w:hAnsi="仿宋" w:cs="仿宋" w:hint="eastAsia"/>
            <w:lang w:eastAsia="zh-CN"/>
          </w:rPr>
          <w:t>(一)、产品规划</w:t>
        </w:r>
        <w:r>
          <w:tab/>
        </w:r>
        <w:r>
          <w:fldChar w:fldCharType="begin"/>
        </w:r>
        <w:r>
          <w:instrText xml:space="preserve"> PAGEREF _Toc24120 \h </w:instrText>
        </w:r>
        <w:r>
          <w:fldChar w:fldCharType="separate"/>
        </w:r>
        <w:r>
          <w:t>7</w:t>
        </w:r>
        <w:r>
          <w:fldChar w:fldCharType="end"/>
        </w:r>
      </w:hyperlink>
    </w:p>
    <w:p>
      <w:pPr>
        <w:pStyle w:val="TOC2"/>
        <w:tabs>
          <w:tab w:val="right" w:leader="dot" w:pos="8306"/>
        </w:tabs>
      </w:pPr>
      <w:hyperlink w:anchor="_Toc1908" w:history="1">
        <w:r>
          <w:rPr>
            <w:rFonts w:ascii="仿宋" w:eastAsia="仿宋" w:hAnsi="仿宋" w:cs="仿宋" w:hint="eastAsia"/>
            <w:lang w:eastAsia="zh-CN"/>
          </w:rPr>
          <w:t>(二)、建设规模</w:t>
        </w:r>
        <w:r>
          <w:tab/>
        </w:r>
        <w:r>
          <w:fldChar w:fldCharType="begin"/>
        </w:r>
        <w:r>
          <w:instrText xml:space="preserve"> PAGEREF _Toc1908 \h </w:instrText>
        </w:r>
        <w:r>
          <w:fldChar w:fldCharType="separate"/>
        </w:r>
        <w:r>
          <w:t>7</w:t>
        </w:r>
        <w:r>
          <w:fldChar w:fldCharType="end"/>
        </w:r>
      </w:hyperlink>
    </w:p>
    <w:p>
      <w:pPr>
        <w:pStyle w:val="TOC1"/>
        <w:tabs>
          <w:tab w:val="right" w:leader="dot" w:pos="8306"/>
        </w:tabs>
      </w:pPr>
      <w:hyperlink w:anchor="_Toc17288" w:history="1">
        <w:r>
          <w:rPr>
            <w:rFonts w:ascii="仿宋" w:eastAsia="仿宋" w:hAnsi="仿宋" w:cs="仿宋" w:hint="eastAsia"/>
            <w:lang w:eastAsia="zh-CN"/>
          </w:rPr>
          <w:t>三、工艺说明</w:t>
        </w:r>
        <w:r>
          <w:tab/>
        </w:r>
        <w:r>
          <w:fldChar w:fldCharType="begin"/>
        </w:r>
        <w:r>
          <w:instrText xml:space="preserve"> PAGEREF _Toc17288 \h </w:instrText>
        </w:r>
        <w:r>
          <w:fldChar w:fldCharType="separate"/>
        </w:r>
        <w:r>
          <w:t>9</w:t>
        </w:r>
        <w:r>
          <w:fldChar w:fldCharType="end"/>
        </w:r>
      </w:hyperlink>
    </w:p>
    <w:p>
      <w:pPr>
        <w:pStyle w:val="TOC2"/>
        <w:tabs>
          <w:tab w:val="right" w:leader="dot" w:pos="8306"/>
        </w:tabs>
      </w:pPr>
      <w:hyperlink w:anchor="_Toc3420" w:history="1">
        <w:r>
          <w:rPr>
            <w:rFonts w:ascii="仿宋" w:eastAsia="仿宋" w:hAnsi="仿宋" w:cs="仿宋" w:hint="eastAsia"/>
            <w:lang w:eastAsia="zh-CN"/>
          </w:rPr>
          <w:t>(一)、技术管理特点</w:t>
        </w:r>
        <w:r>
          <w:tab/>
        </w:r>
        <w:r>
          <w:fldChar w:fldCharType="begin"/>
        </w:r>
        <w:r>
          <w:instrText xml:space="preserve"> PAGEREF _Toc3420 \h </w:instrText>
        </w:r>
        <w:r>
          <w:fldChar w:fldCharType="separate"/>
        </w:r>
        <w:r>
          <w:t>9</w:t>
        </w:r>
        <w:r>
          <w:fldChar w:fldCharType="end"/>
        </w:r>
      </w:hyperlink>
    </w:p>
    <w:p>
      <w:pPr>
        <w:pStyle w:val="TOC2"/>
        <w:tabs>
          <w:tab w:val="right" w:leader="dot" w:pos="8306"/>
        </w:tabs>
      </w:pPr>
      <w:hyperlink w:anchor="_Toc1376" w:history="1">
        <w:r>
          <w:rPr>
            <w:rFonts w:ascii="仿宋" w:eastAsia="仿宋" w:hAnsi="仿宋" w:cs="仿宋" w:hint="eastAsia"/>
            <w:lang w:eastAsia="zh-CN"/>
          </w:rPr>
          <w:t>(二)、航空氦(HE)光泵磁力仪项目工艺技术设计方案</w:t>
        </w:r>
        <w:r>
          <w:tab/>
        </w:r>
        <w:r>
          <w:fldChar w:fldCharType="begin"/>
        </w:r>
        <w:r>
          <w:instrText xml:space="preserve"> PAGEREF _Toc1376 \h </w:instrText>
        </w:r>
        <w:r>
          <w:fldChar w:fldCharType="separate"/>
        </w:r>
        <w:r>
          <w:t>10</w:t>
        </w:r>
        <w:r>
          <w:fldChar w:fldCharType="end"/>
        </w:r>
      </w:hyperlink>
    </w:p>
    <w:p>
      <w:pPr>
        <w:pStyle w:val="TOC2"/>
        <w:tabs>
          <w:tab w:val="right" w:leader="dot" w:pos="8306"/>
        </w:tabs>
      </w:pPr>
      <w:hyperlink w:anchor="_Toc28103" w:history="1">
        <w:r>
          <w:rPr>
            <w:rFonts w:ascii="仿宋" w:eastAsia="仿宋" w:hAnsi="仿宋" w:cs="仿宋" w:hint="eastAsia"/>
            <w:lang w:eastAsia="zh-CN"/>
          </w:rPr>
          <w:t>(三)、设备选型方案</w:t>
        </w:r>
        <w:r>
          <w:tab/>
        </w:r>
        <w:r>
          <w:fldChar w:fldCharType="begin"/>
        </w:r>
        <w:r>
          <w:instrText xml:space="preserve"> PAGEREF _Toc28103 \h </w:instrText>
        </w:r>
        <w:r>
          <w:fldChar w:fldCharType="separate"/>
        </w:r>
        <w:r>
          <w:t>11</w:t>
        </w:r>
        <w:r>
          <w:fldChar w:fldCharType="end"/>
        </w:r>
      </w:hyperlink>
    </w:p>
    <w:p>
      <w:pPr>
        <w:pStyle w:val="TOC1"/>
        <w:tabs>
          <w:tab w:val="right" w:leader="dot" w:pos="8306"/>
        </w:tabs>
      </w:pPr>
      <w:hyperlink w:anchor="_Toc4205" w:history="1">
        <w:r>
          <w:rPr>
            <w:rFonts w:ascii="仿宋" w:eastAsia="仿宋" w:hAnsi="仿宋" w:cs="仿宋" w:hint="eastAsia"/>
            <w:lang w:eastAsia="zh-CN"/>
          </w:rPr>
          <w:t>四、航空氦(HE)光泵磁力仪项目概论</w:t>
        </w:r>
        <w:r>
          <w:tab/>
        </w:r>
        <w:r>
          <w:fldChar w:fldCharType="begin"/>
        </w:r>
        <w:r>
          <w:instrText xml:space="preserve"> PAGEREF _Toc4205 \h </w:instrText>
        </w:r>
        <w:r>
          <w:fldChar w:fldCharType="separate"/>
        </w:r>
        <w:r>
          <w:t>13</w:t>
        </w:r>
        <w:r>
          <w:fldChar w:fldCharType="end"/>
        </w:r>
      </w:hyperlink>
    </w:p>
    <w:p>
      <w:pPr>
        <w:pStyle w:val="TOC2"/>
        <w:tabs>
          <w:tab w:val="right" w:leader="dot" w:pos="8306"/>
        </w:tabs>
      </w:pPr>
      <w:hyperlink w:anchor="_Toc27993" w:history="1">
        <w:r>
          <w:rPr>
            <w:rFonts w:ascii="仿宋" w:eastAsia="仿宋" w:hAnsi="仿宋" w:cs="仿宋" w:hint="eastAsia"/>
            <w:lang w:eastAsia="zh-CN"/>
          </w:rPr>
          <w:t>(一)、航空氦(HE)光泵磁力仪项目概况</w:t>
        </w:r>
        <w:r>
          <w:tab/>
        </w:r>
        <w:r>
          <w:fldChar w:fldCharType="begin"/>
        </w:r>
        <w:r>
          <w:instrText xml:space="preserve"> PAGEREF _Toc27993 \h </w:instrText>
        </w:r>
        <w:r>
          <w:fldChar w:fldCharType="separate"/>
        </w:r>
        <w:r>
          <w:t>13</w:t>
        </w:r>
        <w:r>
          <w:fldChar w:fldCharType="end"/>
        </w:r>
      </w:hyperlink>
    </w:p>
    <w:p>
      <w:pPr>
        <w:pStyle w:val="TOC2"/>
        <w:tabs>
          <w:tab w:val="right" w:leader="dot" w:pos="8306"/>
        </w:tabs>
      </w:pPr>
      <w:hyperlink w:anchor="_Toc16043" w:history="1">
        <w:r>
          <w:rPr>
            <w:rFonts w:ascii="仿宋" w:eastAsia="仿宋" w:hAnsi="仿宋" w:cs="仿宋" w:hint="eastAsia"/>
            <w:lang w:eastAsia="zh-CN"/>
          </w:rPr>
          <w:t>(二)、航空氦(HE)光泵磁力仪项目目标</w:t>
        </w:r>
        <w:r>
          <w:tab/>
        </w:r>
        <w:r>
          <w:fldChar w:fldCharType="begin"/>
        </w:r>
        <w:r>
          <w:instrText xml:space="preserve"> PAGEREF _Toc16043 \h </w:instrText>
        </w:r>
        <w:r>
          <w:fldChar w:fldCharType="separate"/>
        </w:r>
        <w:r>
          <w:t>15</w:t>
        </w:r>
        <w:r>
          <w:fldChar w:fldCharType="end"/>
        </w:r>
      </w:hyperlink>
    </w:p>
    <w:p>
      <w:pPr>
        <w:pStyle w:val="TOC2"/>
        <w:tabs>
          <w:tab w:val="right" w:leader="dot" w:pos="8306"/>
        </w:tabs>
      </w:pPr>
      <w:hyperlink w:anchor="_Toc11875" w:history="1">
        <w:r>
          <w:rPr>
            <w:rFonts w:ascii="仿宋" w:eastAsia="仿宋" w:hAnsi="仿宋" w:cs="仿宋" w:hint="eastAsia"/>
            <w:lang w:eastAsia="zh-CN"/>
          </w:rPr>
          <w:t>(三)、航空氦(HE)光泵磁力仪项目提出的理由</w:t>
        </w:r>
        <w:r>
          <w:tab/>
        </w:r>
        <w:r>
          <w:fldChar w:fldCharType="begin"/>
        </w:r>
        <w:r>
          <w:instrText xml:space="preserve"> PAGEREF _Toc11875 \h </w:instrText>
        </w:r>
        <w:r>
          <w:fldChar w:fldCharType="separate"/>
        </w:r>
        <w:r>
          <w:t>16</w:t>
        </w:r>
        <w:r>
          <w:fldChar w:fldCharType="end"/>
        </w:r>
      </w:hyperlink>
    </w:p>
    <w:p>
      <w:pPr>
        <w:pStyle w:val="TOC2"/>
        <w:tabs>
          <w:tab w:val="right" w:leader="dot" w:pos="8306"/>
        </w:tabs>
      </w:pPr>
      <w:hyperlink w:anchor="_Toc8290" w:history="1">
        <w:r>
          <w:rPr>
            <w:rFonts w:ascii="仿宋" w:eastAsia="仿宋" w:hAnsi="仿宋" w:cs="仿宋" w:hint="eastAsia"/>
            <w:lang w:eastAsia="zh-CN"/>
          </w:rPr>
          <w:t>(四)、航空氦(HE)光泵磁力仪项目意义</w:t>
        </w:r>
        <w:r>
          <w:tab/>
        </w:r>
        <w:r>
          <w:fldChar w:fldCharType="begin"/>
        </w:r>
        <w:r>
          <w:instrText xml:space="preserve"> PAGEREF _Toc8290 \h </w:instrText>
        </w:r>
        <w:r>
          <w:fldChar w:fldCharType="separate"/>
        </w:r>
        <w:r>
          <w:t>18</w:t>
        </w:r>
        <w:r>
          <w:fldChar w:fldCharType="end"/>
        </w:r>
      </w:hyperlink>
    </w:p>
    <w:p>
      <w:pPr>
        <w:pStyle w:val="TOC2"/>
        <w:tabs>
          <w:tab w:val="right" w:leader="dot" w:pos="8306"/>
        </w:tabs>
      </w:pPr>
      <w:hyperlink w:anchor="_Toc606" w:history="1">
        <w:r>
          <w:rPr>
            <w:rFonts w:ascii="仿宋" w:eastAsia="仿宋" w:hAnsi="仿宋" w:cs="仿宋" w:hint="eastAsia"/>
            <w:lang w:eastAsia="zh-CN"/>
          </w:rPr>
          <w:t>(五)、航空氦(HE)光泵磁力仪项目背景</w:t>
        </w:r>
        <w:r>
          <w:tab/>
        </w:r>
        <w:r>
          <w:fldChar w:fldCharType="begin"/>
        </w:r>
        <w:r>
          <w:instrText xml:space="preserve"> PAGEREF _Toc606 \h </w:instrText>
        </w:r>
        <w:r>
          <w:fldChar w:fldCharType="separate"/>
        </w:r>
        <w:r>
          <w:t>19</w:t>
        </w:r>
        <w:r>
          <w:fldChar w:fldCharType="end"/>
        </w:r>
      </w:hyperlink>
    </w:p>
    <w:p>
      <w:pPr>
        <w:pStyle w:val="TOC1"/>
        <w:tabs>
          <w:tab w:val="right" w:leader="dot" w:pos="8306"/>
        </w:tabs>
      </w:pPr>
      <w:hyperlink w:anchor="_Toc562" w:history="1">
        <w:r>
          <w:rPr>
            <w:rFonts w:ascii="仿宋" w:eastAsia="仿宋" w:hAnsi="仿宋" w:cs="仿宋" w:hint="eastAsia"/>
            <w:lang w:eastAsia="zh-CN"/>
          </w:rPr>
          <w:t>五、航空氦(HE)光泵磁力仪项目绩效评估</w:t>
        </w:r>
        <w:r>
          <w:tab/>
        </w:r>
        <w:r>
          <w:fldChar w:fldCharType="begin"/>
        </w:r>
        <w:r>
          <w:instrText xml:space="preserve"> PAGEREF _Toc562 \h </w:instrText>
        </w:r>
        <w:r>
          <w:fldChar w:fldCharType="separate"/>
        </w:r>
        <w:r>
          <w:t>20</w:t>
        </w:r>
        <w:r>
          <w:fldChar w:fldCharType="end"/>
        </w:r>
      </w:hyperlink>
    </w:p>
    <w:p>
      <w:pPr>
        <w:pStyle w:val="TOC2"/>
        <w:tabs>
          <w:tab w:val="right" w:leader="dot" w:pos="8306"/>
        </w:tabs>
      </w:pPr>
      <w:hyperlink w:anchor="_Toc26701" w:history="1">
        <w:r>
          <w:rPr>
            <w:rFonts w:ascii="仿宋" w:eastAsia="仿宋" w:hAnsi="仿宋" w:cs="仿宋" w:hint="eastAsia"/>
            <w:lang w:eastAsia="zh-CN"/>
          </w:rPr>
          <w:t>(一)、绩效评估指标</w:t>
        </w:r>
        <w:r>
          <w:tab/>
        </w:r>
        <w:r>
          <w:fldChar w:fldCharType="begin"/>
        </w:r>
        <w:r>
          <w:instrText xml:space="preserve"> PAGEREF _Toc26701 \h </w:instrText>
        </w:r>
        <w:r>
          <w:fldChar w:fldCharType="separate"/>
        </w:r>
        <w:r>
          <w:t>20</w:t>
        </w:r>
        <w:r>
          <w:fldChar w:fldCharType="end"/>
        </w:r>
      </w:hyperlink>
    </w:p>
    <w:p>
      <w:pPr>
        <w:pStyle w:val="TOC2"/>
        <w:tabs>
          <w:tab w:val="right" w:leader="dot" w:pos="8306"/>
        </w:tabs>
      </w:pPr>
      <w:hyperlink w:anchor="_Toc16493" w:history="1">
        <w:r>
          <w:rPr>
            <w:rFonts w:ascii="仿宋" w:eastAsia="仿宋" w:hAnsi="仿宋" w:cs="仿宋" w:hint="eastAsia"/>
            <w:lang w:eastAsia="zh-CN"/>
          </w:rPr>
          <w:t>(二)、绩效评估方法</w:t>
        </w:r>
        <w:r>
          <w:tab/>
        </w:r>
        <w:r>
          <w:fldChar w:fldCharType="begin"/>
        </w:r>
        <w:r>
          <w:instrText xml:space="preserve"> PAGEREF _Toc16493 \h </w:instrText>
        </w:r>
        <w:r>
          <w:fldChar w:fldCharType="separate"/>
        </w:r>
        <w:r>
          <w:t>21</w:t>
        </w:r>
        <w:r>
          <w:fldChar w:fldCharType="end"/>
        </w:r>
      </w:hyperlink>
    </w:p>
    <w:p>
      <w:pPr>
        <w:pStyle w:val="TOC2"/>
        <w:tabs>
          <w:tab w:val="right" w:leader="dot" w:pos="8306"/>
        </w:tabs>
      </w:pPr>
      <w:hyperlink w:anchor="_Toc10025" w:history="1">
        <w:r>
          <w:rPr>
            <w:rFonts w:ascii="仿宋" w:eastAsia="仿宋" w:hAnsi="仿宋" w:cs="仿宋" w:hint="eastAsia"/>
            <w:lang w:eastAsia="zh-CN"/>
          </w:rPr>
          <w:t>(三)、绩效评估周期</w:t>
        </w:r>
        <w:r>
          <w:tab/>
        </w:r>
        <w:r>
          <w:fldChar w:fldCharType="begin"/>
        </w:r>
        <w:r>
          <w:instrText xml:space="preserve"> PAGEREF _Toc10025 \h </w:instrText>
        </w:r>
        <w:r>
          <w:fldChar w:fldCharType="separate"/>
        </w:r>
        <w:r>
          <w:t>22</w:t>
        </w:r>
        <w:r>
          <w:fldChar w:fldCharType="end"/>
        </w:r>
      </w:hyperlink>
    </w:p>
    <w:p>
      <w:pPr>
        <w:pStyle w:val="TOC1"/>
        <w:tabs>
          <w:tab w:val="right" w:leader="dot" w:pos="8306"/>
        </w:tabs>
      </w:pPr>
      <w:hyperlink w:anchor="_Toc14924" w:history="1">
        <w:r>
          <w:rPr>
            <w:rFonts w:ascii="仿宋" w:eastAsia="仿宋" w:hAnsi="仿宋" w:cs="仿宋" w:hint="eastAsia"/>
            <w:lang w:eastAsia="zh-CN"/>
          </w:rPr>
          <w:t>六、航空氦(HE)光泵磁力仪项目危机管理</w:t>
        </w:r>
        <w:r>
          <w:tab/>
        </w:r>
        <w:r>
          <w:fldChar w:fldCharType="begin"/>
        </w:r>
        <w:r>
          <w:instrText xml:space="preserve"> PAGEREF _Toc14924 \h </w:instrText>
        </w:r>
        <w:r>
          <w:fldChar w:fldCharType="separate"/>
        </w:r>
        <w:r>
          <w:t>23</w:t>
        </w:r>
        <w:r>
          <w:fldChar w:fldCharType="end"/>
        </w:r>
      </w:hyperlink>
    </w:p>
    <w:p>
      <w:pPr>
        <w:pStyle w:val="TOC2"/>
        <w:tabs>
          <w:tab w:val="right" w:leader="dot" w:pos="8306"/>
        </w:tabs>
      </w:pPr>
      <w:hyperlink w:anchor="_Toc11467" w:history="1">
        <w:r>
          <w:rPr>
            <w:rFonts w:ascii="仿宋" w:eastAsia="仿宋" w:hAnsi="仿宋" w:cs="仿宋" w:hint="eastAsia"/>
            <w:lang w:eastAsia="zh-CN"/>
          </w:rPr>
          <w:t>(一)、危机预警与识别</w:t>
        </w:r>
        <w:r>
          <w:tab/>
        </w:r>
        <w:r>
          <w:fldChar w:fldCharType="begin"/>
        </w:r>
        <w:r>
          <w:instrText xml:space="preserve"> PAGEREF _Toc11467 \h </w:instrText>
        </w:r>
        <w:r>
          <w:fldChar w:fldCharType="separate"/>
        </w:r>
        <w:r>
          <w:t>23</w:t>
        </w:r>
        <w:r>
          <w:fldChar w:fldCharType="end"/>
        </w:r>
      </w:hyperlink>
    </w:p>
    <w:p>
      <w:pPr>
        <w:pStyle w:val="TOC2"/>
        <w:tabs>
          <w:tab w:val="right" w:leader="dot" w:pos="8306"/>
        </w:tabs>
      </w:pPr>
      <w:hyperlink w:anchor="_Toc3013" w:history="1">
        <w:r>
          <w:rPr>
            <w:rFonts w:ascii="仿宋" w:eastAsia="仿宋" w:hAnsi="仿宋" w:cs="仿宋" w:hint="eastAsia"/>
            <w:lang w:eastAsia="zh-CN"/>
          </w:rPr>
          <w:t>(二)、危机应对与恢复</w:t>
        </w:r>
        <w:r>
          <w:tab/>
        </w:r>
        <w:r>
          <w:fldChar w:fldCharType="begin"/>
        </w:r>
        <w:r>
          <w:instrText xml:space="preserve"> PAGEREF _Toc3013 \h </w:instrText>
        </w:r>
        <w:r>
          <w:fldChar w:fldCharType="separate"/>
        </w:r>
        <w:r>
          <w:t>24</w:t>
        </w:r>
        <w:r>
          <w:fldChar w:fldCharType="end"/>
        </w:r>
      </w:hyperlink>
    </w:p>
    <w:p>
      <w:pPr>
        <w:pStyle w:val="TOC1"/>
        <w:tabs>
          <w:tab w:val="right" w:leader="dot" w:pos="8306"/>
        </w:tabs>
      </w:pPr>
      <w:hyperlink w:anchor="_Toc23782" w:history="1">
        <w:r>
          <w:rPr>
            <w:rFonts w:ascii="仿宋" w:eastAsia="仿宋" w:hAnsi="仿宋" w:cs="仿宋" w:hint="eastAsia"/>
            <w:lang w:eastAsia="zh-CN"/>
          </w:rPr>
          <w:t>七、航空氦(HE)光泵磁力仪项目财务管理</w:t>
        </w:r>
        <w:r>
          <w:tab/>
        </w:r>
        <w:r>
          <w:fldChar w:fldCharType="begin"/>
        </w:r>
        <w:r>
          <w:instrText xml:space="preserve"> PAGEREF _Toc23782 \h </w:instrText>
        </w:r>
        <w:r>
          <w:fldChar w:fldCharType="separate"/>
        </w:r>
        <w:r>
          <w:t>26</w:t>
        </w:r>
        <w:r>
          <w:fldChar w:fldCharType="end"/>
        </w:r>
      </w:hyperlink>
    </w:p>
    <w:p>
      <w:pPr>
        <w:pStyle w:val="TOC2"/>
        <w:tabs>
          <w:tab w:val="right" w:leader="dot" w:pos="8306"/>
        </w:tabs>
      </w:pPr>
      <w:hyperlink w:anchor="_Toc11013" w:history="1">
        <w:r>
          <w:rPr>
            <w:rFonts w:ascii="仿宋" w:eastAsia="仿宋" w:hAnsi="仿宋" w:cs="仿宋" w:hint="eastAsia"/>
            <w:lang w:eastAsia="zh-CN"/>
          </w:rPr>
          <w:t>(一)、资金需求大</w:t>
        </w:r>
        <w:r>
          <w:tab/>
        </w:r>
        <w:r>
          <w:fldChar w:fldCharType="begin"/>
        </w:r>
        <w:r>
          <w:instrText xml:space="preserve"> PAGEREF _Toc11013 \h </w:instrText>
        </w:r>
        <w:r>
          <w:fldChar w:fldCharType="separate"/>
        </w:r>
        <w:r>
          <w:t>26</w:t>
        </w:r>
        <w:r>
          <w:fldChar w:fldCharType="end"/>
        </w:r>
      </w:hyperlink>
    </w:p>
    <w:p>
      <w:pPr>
        <w:pStyle w:val="TOC2"/>
        <w:tabs>
          <w:tab w:val="right" w:leader="dot" w:pos="8306"/>
        </w:tabs>
      </w:pPr>
      <w:hyperlink w:anchor="_Toc6417" w:history="1">
        <w:r>
          <w:rPr>
            <w:rFonts w:ascii="仿宋" w:eastAsia="仿宋" w:hAnsi="仿宋" w:cs="仿宋" w:hint="eastAsia"/>
            <w:lang w:eastAsia="zh-CN"/>
          </w:rPr>
          <w:t>(二)、研发周期长</w:t>
        </w:r>
        <w:r>
          <w:tab/>
        </w:r>
        <w:r>
          <w:fldChar w:fldCharType="begin"/>
        </w:r>
        <w:r>
          <w:instrText xml:space="preserve"> PAGEREF _Toc6417 \h </w:instrText>
        </w:r>
        <w:r>
          <w:fldChar w:fldCharType="separate"/>
        </w:r>
        <w:r>
          <w:t>27</w:t>
        </w:r>
        <w:r>
          <w:fldChar w:fldCharType="end"/>
        </w:r>
      </w:hyperlink>
    </w:p>
    <w:p>
      <w:pPr>
        <w:pStyle w:val="TOC2"/>
        <w:tabs>
          <w:tab w:val="right" w:leader="dot" w:pos="8306"/>
        </w:tabs>
      </w:pPr>
      <w:hyperlink w:anchor="_Toc12005" w:history="1">
        <w:r>
          <w:rPr>
            <w:rFonts w:ascii="仿宋" w:eastAsia="仿宋" w:hAnsi="仿宋" w:cs="仿宋" w:hint="eastAsia"/>
            <w:lang w:eastAsia="zh-CN"/>
          </w:rPr>
          <w:t>(三)、市场风险大</w:t>
        </w:r>
        <w:r>
          <w:tab/>
        </w:r>
        <w:r>
          <w:fldChar w:fldCharType="begin"/>
        </w:r>
        <w:r>
          <w:instrText xml:space="preserve"> PAGEREF _Toc12005 \h </w:instrText>
        </w:r>
        <w:r>
          <w:fldChar w:fldCharType="separate"/>
        </w:r>
        <w:r>
          <w:t>28</w:t>
        </w:r>
        <w:r>
          <w:fldChar w:fldCharType="end"/>
        </w:r>
      </w:hyperlink>
    </w:p>
    <w:p>
      <w:pPr>
        <w:pStyle w:val="TOC2"/>
        <w:tabs>
          <w:tab w:val="right" w:leader="dot" w:pos="8306"/>
        </w:tabs>
      </w:pPr>
      <w:hyperlink w:anchor="_Toc20982" w:history="1">
        <w:r>
          <w:rPr>
            <w:rFonts w:ascii="仿宋" w:eastAsia="仿宋" w:hAnsi="仿宋" w:cs="仿宋" w:hint="eastAsia"/>
            <w:lang w:eastAsia="zh-CN"/>
          </w:rPr>
          <w:t>(四)、利润率高</w:t>
        </w:r>
        <w:r>
          <w:tab/>
        </w:r>
        <w:r>
          <w:fldChar w:fldCharType="begin"/>
        </w:r>
        <w:r>
          <w:instrText xml:space="preserve"> PAGEREF _Toc20982 \h </w:instrText>
        </w:r>
        <w:r>
          <w:fldChar w:fldCharType="separate"/>
        </w:r>
        <w:r>
          <w:t>31</w:t>
        </w:r>
        <w:r>
          <w:fldChar w:fldCharType="end"/>
        </w:r>
      </w:hyperlink>
    </w:p>
    <w:p>
      <w:pPr>
        <w:pStyle w:val="TOC1"/>
        <w:tabs>
          <w:tab w:val="right" w:leader="dot" w:pos="8306"/>
        </w:tabs>
      </w:pPr>
      <w:hyperlink w:anchor="_Toc28108" w:history="1">
        <w:r>
          <w:rPr>
            <w:rFonts w:ascii="仿宋" w:eastAsia="仿宋" w:hAnsi="仿宋" w:cs="仿宋" w:hint="eastAsia"/>
            <w:lang w:eastAsia="zh-CN"/>
          </w:rPr>
          <w:t>八、航空氦(HE)光泵磁力仪项目技术管理</w:t>
        </w:r>
        <w:r>
          <w:tab/>
        </w:r>
        <w:r>
          <w:fldChar w:fldCharType="begin"/>
        </w:r>
        <w:r>
          <w:instrText xml:space="preserve"> PAGEREF _Toc28108 \h </w:instrText>
        </w:r>
        <w:r>
          <w:fldChar w:fldCharType="separate"/>
        </w:r>
        <w:r>
          <w:t>33</w:t>
        </w:r>
        <w:r>
          <w:fldChar w:fldCharType="end"/>
        </w:r>
      </w:hyperlink>
    </w:p>
    <w:p>
      <w:pPr>
        <w:pStyle w:val="TOC2"/>
        <w:tabs>
          <w:tab w:val="right" w:leader="dot" w:pos="8306"/>
        </w:tabs>
      </w:pPr>
      <w:hyperlink w:anchor="_Toc13084" w:history="1">
        <w:r>
          <w:rPr>
            <w:rFonts w:ascii="仿宋" w:eastAsia="仿宋" w:hAnsi="仿宋" w:cs="仿宋" w:hint="eastAsia"/>
            <w:lang w:eastAsia="zh-CN"/>
          </w:rPr>
          <w:t>(一)、技术方案选用方向</w:t>
        </w:r>
        <w:r>
          <w:tab/>
        </w:r>
        <w:r>
          <w:fldChar w:fldCharType="begin"/>
        </w:r>
        <w:r>
          <w:instrText xml:space="preserve"> PAGEREF _Toc13084 \h </w:instrText>
        </w:r>
        <w:r>
          <w:fldChar w:fldCharType="separate"/>
        </w:r>
        <w:r>
          <w:t>33</w:t>
        </w:r>
        <w:r>
          <w:fldChar w:fldCharType="end"/>
        </w:r>
      </w:hyperlink>
    </w:p>
    <w:p>
      <w:pPr>
        <w:pStyle w:val="TOC2"/>
        <w:tabs>
          <w:tab w:val="right" w:leader="dot" w:pos="8306"/>
        </w:tabs>
      </w:pPr>
      <w:hyperlink w:anchor="_Toc24799" w:history="1">
        <w:r>
          <w:rPr>
            <w:rFonts w:ascii="仿宋" w:eastAsia="仿宋" w:hAnsi="仿宋" w:cs="仿宋" w:hint="eastAsia"/>
            <w:lang w:eastAsia="zh-CN"/>
          </w:rPr>
          <w:t>(二)、工艺技术方案选用原则</w:t>
        </w:r>
        <w:r>
          <w:tab/>
        </w:r>
        <w:r>
          <w:fldChar w:fldCharType="begin"/>
        </w:r>
        <w:r>
          <w:instrText xml:space="preserve"> PAGEREF _Toc24799 \h </w:instrText>
        </w:r>
        <w:r>
          <w:fldChar w:fldCharType="separate"/>
        </w:r>
        <w:r>
          <w:t>35</w:t>
        </w:r>
        <w:r>
          <w:fldChar w:fldCharType="end"/>
        </w:r>
      </w:hyperlink>
    </w:p>
    <w:p>
      <w:pPr>
        <w:pStyle w:val="TOC2"/>
        <w:tabs>
          <w:tab w:val="right" w:leader="dot" w:pos="8306"/>
        </w:tabs>
      </w:pPr>
      <w:hyperlink w:anchor="_Toc17902" w:history="1">
        <w:r>
          <w:rPr>
            <w:rFonts w:ascii="仿宋" w:eastAsia="仿宋" w:hAnsi="仿宋" w:cs="仿宋" w:hint="eastAsia"/>
            <w:lang w:eastAsia="zh-CN"/>
          </w:rPr>
          <w:t>(三)、工艺技术方案要求</w:t>
        </w:r>
        <w:r>
          <w:tab/>
        </w:r>
        <w:r>
          <w:fldChar w:fldCharType="begin"/>
        </w:r>
        <w:r>
          <w:instrText xml:space="preserve"> PAGEREF _Toc17902 \h </w:instrText>
        </w:r>
        <w:r>
          <w:fldChar w:fldCharType="separate"/>
        </w:r>
        <w:r>
          <w:t>37</w:t>
        </w:r>
        <w:r>
          <w:fldChar w:fldCharType="end"/>
        </w:r>
      </w:hyperlink>
    </w:p>
    <w:p>
      <w:pPr>
        <w:pStyle w:val="TOC1"/>
        <w:tabs>
          <w:tab w:val="right" w:leader="dot" w:pos="8306"/>
        </w:tabs>
      </w:pPr>
      <w:hyperlink w:anchor="_Toc21868" w:history="1">
        <w:r>
          <w:rPr>
            <w:rFonts w:ascii="仿宋" w:eastAsia="仿宋" w:hAnsi="仿宋" w:cs="仿宋" w:hint="eastAsia"/>
            <w:lang w:eastAsia="zh-CN"/>
          </w:rPr>
          <w:t>九、航空氦(HE)光泵磁力仪项目人力资源管理</w:t>
        </w:r>
        <w:r>
          <w:tab/>
        </w:r>
        <w:r>
          <w:fldChar w:fldCharType="begin"/>
        </w:r>
        <w:r>
          <w:instrText xml:space="preserve"> PAGEREF _Toc21868 \h </w:instrText>
        </w:r>
        <w:r>
          <w:fldChar w:fldCharType="separate"/>
        </w:r>
        <w:r>
          <w:t>40</w:t>
        </w:r>
        <w:r>
          <w:fldChar w:fldCharType="end"/>
        </w:r>
      </w:hyperlink>
    </w:p>
    <w:p>
      <w:pPr>
        <w:pStyle w:val="TOC2"/>
        <w:tabs>
          <w:tab w:val="right" w:leader="dot" w:pos="8306"/>
        </w:tabs>
      </w:pPr>
      <w:hyperlink w:anchor="_Toc3551" w:history="1">
        <w:r>
          <w:rPr>
            <w:rFonts w:ascii="仿宋" w:eastAsia="仿宋" w:hAnsi="仿宋" w:cs="仿宋" w:hint="eastAsia"/>
            <w:lang w:eastAsia="zh-CN"/>
          </w:rPr>
          <w:t>(一)、建立健全的预算管理制度</w:t>
        </w:r>
        <w:r>
          <w:tab/>
        </w:r>
        <w:r>
          <w:fldChar w:fldCharType="begin"/>
        </w:r>
        <w:r>
          <w:instrText xml:space="preserve"> PAGEREF _Toc3551 \h </w:instrText>
        </w:r>
        <w:r>
          <w:fldChar w:fldCharType="separate"/>
        </w:r>
        <w:r>
          <w:t>40</w:t>
        </w:r>
        <w:r>
          <w:fldChar w:fldCharType="end"/>
        </w:r>
      </w:hyperlink>
    </w:p>
    <w:p>
      <w:pPr>
        <w:pStyle w:val="TOC2"/>
        <w:tabs>
          <w:tab w:val="right" w:leader="dot" w:pos="8306"/>
        </w:tabs>
      </w:pPr>
      <w:hyperlink w:anchor="_Toc1779" w:history="1">
        <w:r>
          <w:rPr>
            <w:rFonts w:ascii="仿宋" w:eastAsia="仿宋" w:hAnsi="仿宋" w:cs="仿宋" w:hint="eastAsia"/>
            <w:lang w:eastAsia="zh-CN"/>
          </w:rPr>
          <w:t>(二)、加强资金流动监控</w:t>
        </w:r>
        <w:r>
          <w:tab/>
        </w:r>
        <w:r>
          <w:fldChar w:fldCharType="begin"/>
        </w:r>
        <w:r>
          <w:instrText xml:space="preserve"> PAGEREF _Toc1779 \h </w:instrText>
        </w:r>
        <w:r>
          <w:fldChar w:fldCharType="separate"/>
        </w:r>
        <w:r>
          <w:t>42</w:t>
        </w:r>
        <w:r>
          <w:fldChar w:fldCharType="end"/>
        </w:r>
      </w:hyperlink>
    </w:p>
    <w:p>
      <w:pPr>
        <w:pStyle w:val="TOC2"/>
        <w:tabs>
          <w:tab w:val="right" w:leader="dot" w:pos="8306"/>
        </w:tabs>
      </w:pPr>
      <w:hyperlink w:anchor="_Toc28387" w:history="1">
        <w:r>
          <w:rPr>
            <w:rFonts w:ascii="仿宋" w:eastAsia="仿宋" w:hAnsi="仿宋" w:cs="仿宋" w:hint="eastAsia"/>
            <w:lang w:eastAsia="zh-CN"/>
          </w:rPr>
          <w:t>(三)、制定完善的风险控制机制</w:t>
        </w:r>
        <w:r>
          <w:tab/>
        </w:r>
        <w:r>
          <w:fldChar w:fldCharType="begin"/>
        </w:r>
        <w:r>
          <w:instrText xml:space="preserve"> PAGEREF _Toc28387 \h </w:instrText>
        </w:r>
        <w:r>
          <w:fldChar w:fldCharType="separate"/>
        </w:r>
        <w:r>
          <w:t>43</w:t>
        </w:r>
        <w:r>
          <w:fldChar w:fldCharType="end"/>
        </w:r>
      </w:hyperlink>
    </w:p>
    <w:p>
      <w:pPr>
        <w:pStyle w:val="TOC2"/>
        <w:tabs>
          <w:tab w:val="right" w:leader="dot" w:pos="8306"/>
        </w:tabs>
      </w:pPr>
      <w:hyperlink w:anchor="_Toc20030" w:history="1">
        <w:r>
          <w:rPr>
            <w:rFonts w:ascii="仿宋" w:eastAsia="仿宋" w:hAnsi="仿宋" w:cs="仿宋" w:hint="eastAsia"/>
            <w:lang w:eastAsia="zh-CN"/>
          </w:rPr>
          <w:t>(四)、优化成本管理</w:t>
        </w:r>
        <w:r>
          <w:tab/>
        </w:r>
        <w:r>
          <w:fldChar w:fldCharType="begin"/>
        </w:r>
        <w:r>
          <w:instrText xml:space="preserve"> PAGEREF _Toc20030 \h </w:instrText>
        </w:r>
        <w:r>
          <w:fldChar w:fldCharType="separate"/>
        </w:r>
        <w:r>
          <w:t>44</w:t>
        </w:r>
        <w:r>
          <w:fldChar w:fldCharType="end"/>
        </w:r>
      </w:hyperlink>
    </w:p>
    <w:p>
      <w:pPr>
        <w:pStyle w:val="TOC1"/>
        <w:tabs>
          <w:tab w:val="right" w:leader="dot" w:pos="8306"/>
        </w:tabs>
      </w:pPr>
      <w:hyperlink w:anchor="_Toc30877" w:history="1">
        <w:r>
          <w:rPr>
            <w:rFonts w:ascii="仿宋" w:eastAsia="仿宋" w:hAnsi="仿宋" w:cs="仿宋" w:hint="eastAsia"/>
            <w:lang w:eastAsia="zh-CN"/>
          </w:rPr>
          <w:t>十、航空氦(HE)光泵磁力仪项目风险管理</w:t>
        </w:r>
        <w:r>
          <w:tab/>
        </w:r>
        <w:r>
          <w:fldChar w:fldCharType="begin"/>
        </w:r>
        <w:r>
          <w:instrText xml:space="preserve"> PAGEREF _Toc30877 \h </w:instrText>
        </w:r>
        <w:r>
          <w:fldChar w:fldCharType="separate"/>
        </w:r>
        <w:r>
          <w:t>46</w:t>
        </w:r>
        <w:r>
          <w:fldChar w:fldCharType="end"/>
        </w:r>
      </w:hyperlink>
    </w:p>
    <w:p>
      <w:pPr>
        <w:pStyle w:val="TOC2"/>
        <w:tabs>
          <w:tab w:val="right" w:leader="dot" w:pos="8306"/>
        </w:tabs>
      </w:pPr>
      <w:hyperlink w:anchor="_Toc13920" w:history="1">
        <w:r>
          <w:rPr>
            <w:rFonts w:ascii="仿宋" w:eastAsia="仿宋" w:hAnsi="仿宋" w:cs="仿宋" w:hint="eastAsia"/>
            <w:lang w:eastAsia="zh-CN"/>
          </w:rPr>
          <w:t>(一)、风险识别与评估</w:t>
        </w:r>
        <w:r>
          <w:tab/>
        </w:r>
        <w:r>
          <w:fldChar w:fldCharType="begin"/>
        </w:r>
        <w:r>
          <w:instrText xml:space="preserve"> PAGEREF _Toc13920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1" w:history="1">
        <w:r>
          <w:rPr>
            <w:rFonts w:ascii="仿宋" w:eastAsia="仿宋" w:hAnsi="仿宋" w:cs="仿宋" w:hint="eastAsia"/>
            <w:lang w:eastAsia="zh-CN"/>
          </w:rPr>
          <w:t>(二)、风险应对策略</w:t>
        </w:r>
        <w:r>
          <w:tab/>
        </w:r>
        <w:r>
          <w:fldChar w:fldCharType="begin"/>
        </w:r>
        <w:r>
          <w:instrText xml:space="preserve"> PAGEREF _Toc17381 \h </w:instrText>
        </w:r>
        <w:r>
          <w:fldChar w:fldCharType="separate"/>
        </w:r>
        <w:r>
          <w:t>47</w:t>
        </w:r>
        <w:r>
          <w:fldChar w:fldCharType="end"/>
        </w:r>
      </w:hyperlink>
    </w:p>
    <w:p>
      <w:pPr>
        <w:pStyle w:val="TOC2"/>
        <w:tabs>
          <w:tab w:val="right" w:leader="dot" w:pos="8306"/>
        </w:tabs>
      </w:pPr>
      <w:hyperlink w:anchor="_Toc3740" w:history="1">
        <w:r>
          <w:rPr>
            <w:rFonts w:ascii="仿宋" w:eastAsia="仿宋" w:hAnsi="仿宋" w:cs="仿宋" w:hint="eastAsia"/>
            <w:lang w:eastAsia="zh-CN"/>
          </w:rPr>
          <w:t>(三)、风险监控与控制</w:t>
        </w:r>
        <w:r>
          <w:tab/>
        </w:r>
        <w:r>
          <w:fldChar w:fldCharType="begin"/>
        </w:r>
        <w:r>
          <w:instrText xml:space="preserve"> PAGEREF _Toc3740 \h </w:instrText>
        </w:r>
        <w:r>
          <w:fldChar w:fldCharType="separate"/>
        </w:r>
        <w:r>
          <w:t>49</w:t>
        </w:r>
        <w:r>
          <w:fldChar w:fldCharType="end"/>
        </w:r>
      </w:hyperlink>
    </w:p>
    <w:p>
      <w:pPr>
        <w:pStyle w:val="TOC1"/>
        <w:tabs>
          <w:tab w:val="right" w:leader="dot" w:pos="8306"/>
        </w:tabs>
      </w:pPr>
      <w:hyperlink w:anchor="_Toc15766" w:history="1">
        <w:r>
          <w:rPr>
            <w:rFonts w:ascii="仿宋" w:eastAsia="仿宋" w:hAnsi="仿宋" w:cs="仿宋" w:hint="eastAsia"/>
            <w:lang w:eastAsia="zh-CN"/>
          </w:rPr>
          <w:t>十一、航空氦(HE)光泵磁力仪项目社会影响</w:t>
        </w:r>
        <w:r>
          <w:tab/>
        </w:r>
        <w:r>
          <w:fldChar w:fldCharType="begin"/>
        </w:r>
        <w:r>
          <w:instrText xml:space="preserve"> PAGEREF _Toc15766 \h </w:instrText>
        </w:r>
        <w:r>
          <w:fldChar w:fldCharType="separate"/>
        </w:r>
        <w:r>
          <w:t>50</w:t>
        </w:r>
        <w:r>
          <w:fldChar w:fldCharType="end"/>
        </w:r>
      </w:hyperlink>
    </w:p>
    <w:p>
      <w:pPr>
        <w:pStyle w:val="TOC2"/>
        <w:tabs>
          <w:tab w:val="right" w:leader="dot" w:pos="8306"/>
        </w:tabs>
      </w:pPr>
      <w:hyperlink w:anchor="_Toc2170" w:history="1">
        <w:r>
          <w:rPr>
            <w:rFonts w:ascii="仿宋" w:eastAsia="仿宋" w:hAnsi="仿宋" w:cs="仿宋" w:hint="eastAsia"/>
            <w:lang w:eastAsia="zh-CN"/>
          </w:rPr>
          <w:t>(一)、社会责任与义务</w:t>
        </w:r>
        <w:r>
          <w:tab/>
        </w:r>
        <w:r>
          <w:fldChar w:fldCharType="begin"/>
        </w:r>
        <w:r>
          <w:instrText xml:space="preserve"> PAGEREF _Toc2170 \h </w:instrText>
        </w:r>
        <w:r>
          <w:fldChar w:fldCharType="separate"/>
        </w:r>
        <w:r>
          <w:t>50</w:t>
        </w:r>
        <w:r>
          <w:fldChar w:fldCharType="end"/>
        </w:r>
      </w:hyperlink>
    </w:p>
    <w:p>
      <w:pPr>
        <w:pStyle w:val="TOC2"/>
        <w:tabs>
          <w:tab w:val="right" w:leader="dot" w:pos="8306"/>
        </w:tabs>
      </w:pPr>
      <w:hyperlink w:anchor="_Toc20681" w:history="1">
        <w:r>
          <w:rPr>
            <w:rFonts w:ascii="仿宋" w:eastAsia="仿宋" w:hAnsi="仿宋" w:cs="仿宋" w:hint="eastAsia"/>
            <w:lang w:eastAsia="zh-CN"/>
          </w:rPr>
          <w:t>(二)、社会参与与沟通</w:t>
        </w:r>
        <w:r>
          <w:tab/>
        </w:r>
        <w:r>
          <w:fldChar w:fldCharType="begin"/>
        </w:r>
        <w:r>
          <w:instrText xml:space="preserve"> PAGEREF _Toc20681 \h </w:instrText>
        </w:r>
        <w:r>
          <w:fldChar w:fldCharType="separate"/>
        </w:r>
        <w:r>
          <w:t>51</w:t>
        </w:r>
        <w:r>
          <w:fldChar w:fldCharType="end"/>
        </w:r>
      </w:hyperlink>
    </w:p>
    <w:p>
      <w:pPr>
        <w:pStyle w:val="TOC1"/>
        <w:tabs>
          <w:tab w:val="right" w:leader="dot" w:pos="8306"/>
        </w:tabs>
      </w:pPr>
      <w:hyperlink w:anchor="_Toc11160" w:history="1">
        <w:r>
          <w:rPr>
            <w:rFonts w:ascii="仿宋" w:eastAsia="仿宋" w:hAnsi="仿宋" w:cs="仿宋" w:hint="eastAsia"/>
            <w:lang w:eastAsia="zh-CN"/>
          </w:rPr>
          <w:t>十二、航空氦(HE)光泵磁力仪项目创新与研发</w:t>
        </w:r>
        <w:r>
          <w:tab/>
        </w:r>
        <w:r>
          <w:fldChar w:fldCharType="begin"/>
        </w:r>
        <w:r>
          <w:instrText xml:space="preserve"> PAGEREF _Toc11160 \h </w:instrText>
        </w:r>
        <w:r>
          <w:fldChar w:fldCharType="separate"/>
        </w:r>
        <w:r>
          <w:t>52</w:t>
        </w:r>
        <w:r>
          <w:fldChar w:fldCharType="end"/>
        </w:r>
      </w:hyperlink>
    </w:p>
    <w:p>
      <w:pPr>
        <w:pStyle w:val="TOC2"/>
        <w:tabs>
          <w:tab w:val="right" w:leader="dot" w:pos="8306"/>
        </w:tabs>
      </w:pPr>
      <w:hyperlink w:anchor="_Toc13285" w:history="1">
        <w:r>
          <w:rPr>
            <w:rFonts w:ascii="仿宋" w:eastAsia="仿宋" w:hAnsi="仿宋" w:cs="仿宋" w:hint="eastAsia"/>
            <w:lang w:eastAsia="zh-CN"/>
          </w:rPr>
          <w:t>(一)、创新策略与方向</w:t>
        </w:r>
        <w:r>
          <w:tab/>
        </w:r>
        <w:r>
          <w:fldChar w:fldCharType="begin"/>
        </w:r>
        <w:r>
          <w:instrText xml:space="preserve"> PAGEREF _Toc13285 \h </w:instrText>
        </w:r>
        <w:r>
          <w:fldChar w:fldCharType="separate"/>
        </w:r>
        <w:r>
          <w:t>52</w:t>
        </w:r>
        <w:r>
          <w:fldChar w:fldCharType="end"/>
        </w:r>
      </w:hyperlink>
    </w:p>
    <w:p>
      <w:pPr>
        <w:pStyle w:val="TOC2"/>
        <w:tabs>
          <w:tab w:val="right" w:leader="dot" w:pos="8306"/>
        </w:tabs>
      </w:pPr>
      <w:hyperlink w:anchor="_Toc29949" w:history="1">
        <w:r>
          <w:rPr>
            <w:rFonts w:ascii="仿宋" w:eastAsia="仿宋" w:hAnsi="仿宋" w:cs="仿宋" w:hint="eastAsia"/>
            <w:lang w:eastAsia="zh-CN"/>
          </w:rPr>
          <w:t>(二)、研发规划与投入</w:t>
        </w:r>
        <w:r>
          <w:tab/>
        </w:r>
        <w:r>
          <w:fldChar w:fldCharType="begin"/>
        </w:r>
        <w:r>
          <w:instrText xml:space="preserve"> PAGEREF _Toc29949 \h </w:instrText>
        </w:r>
        <w:r>
          <w:fldChar w:fldCharType="separate"/>
        </w:r>
        <w:r>
          <w:t>53</w:t>
        </w:r>
        <w:r>
          <w:fldChar w:fldCharType="end"/>
        </w:r>
      </w:hyperlink>
    </w:p>
    <w:p>
      <w:pPr>
        <w:pStyle w:val="TOC1"/>
        <w:tabs>
          <w:tab w:val="right" w:leader="dot" w:pos="8306"/>
        </w:tabs>
      </w:pPr>
      <w:hyperlink w:anchor="_Toc30508" w:history="1">
        <w:r>
          <w:rPr>
            <w:rFonts w:ascii="仿宋" w:eastAsia="仿宋" w:hAnsi="仿宋" w:cs="仿宋" w:hint="eastAsia"/>
            <w:lang w:eastAsia="zh-CN"/>
          </w:rPr>
          <w:t>十三、航空氦(HE)光泵磁力仪项目变更管理</w:t>
        </w:r>
        <w:r>
          <w:tab/>
        </w:r>
        <w:r>
          <w:fldChar w:fldCharType="begin"/>
        </w:r>
        <w:r>
          <w:instrText xml:space="preserve"> PAGEREF _Toc30508 \h </w:instrText>
        </w:r>
        <w:r>
          <w:fldChar w:fldCharType="separate"/>
        </w:r>
        <w:r>
          <w:t>55</w:t>
        </w:r>
        <w:r>
          <w:fldChar w:fldCharType="end"/>
        </w:r>
      </w:hyperlink>
    </w:p>
    <w:p>
      <w:pPr>
        <w:pStyle w:val="TOC2"/>
        <w:tabs>
          <w:tab w:val="right" w:leader="dot" w:pos="8306"/>
        </w:tabs>
      </w:pPr>
      <w:hyperlink w:anchor="_Toc26094" w:history="1">
        <w:r>
          <w:rPr>
            <w:rFonts w:ascii="仿宋" w:eastAsia="仿宋" w:hAnsi="仿宋" w:cs="仿宋" w:hint="eastAsia"/>
            <w:lang w:eastAsia="zh-CN"/>
          </w:rPr>
          <w:t>(一)、变更申请与评估</w:t>
        </w:r>
        <w:r>
          <w:tab/>
        </w:r>
        <w:r>
          <w:fldChar w:fldCharType="begin"/>
        </w:r>
        <w:r>
          <w:instrText xml:space="preserve"> PAGEREF _Toc26094 \h </w:instrText>
        </w:r>
        <w:r>
          <w:fldChar w:fldCharType="separate"/>
        </w:r>
        <w:r>
          <w:t>55</w:t>
        </w:r>
        <w:r>
          <w:fldChar w:fldCharType="end"/>
        </w:r>
      </w:hyperlink>
    </w:p>
    <w:p>
      <w:pPr>
        <w:pStyle w:val="TOC2"/>
        <w:tabs>
          <w:tab w:val="right" w:leader="dot" w:pos="8306"/>
        </w:tabs>
      </w:pPr>
      <w:hyperlink w:anchor="_Toc10409" w:history="1">
        <w:r>
          <w:rPr>
            <w:rFonts w:ascii="仿宋" w:eastAsia="仿宋" w:hAnsi="仿宋" w:cs="仿宋" w:hint="eastAsia"/>
            <w:lang w:eastAsia="zh-CN"/>
          </w:rPr>
          <w:t>(二)、变更实施与控制</w:t>
        </w:r>
        <w:r>
          <w:tab/>
        </w:r>
        <w:r>
          <w:fldChar w:fldCharType="begin"/>
        </w:r>
        <w:r>
          <w:instrText xml:space="preserve"> PAGEREF _Toc10409 \h </w:instrText>
        </w:r>
        <w:r>
          <w:fldChar w:fldCharType="separate"/>
        </w:r>
        <w:r>
          <w:t>55</w:t>
        </w:r>
        <w:r>
          <w:fldChar w:fldCharType="end"/>
        </w:r>
      </w:hyperlink>
    </w:p>
    <w:p>
      <w:pPr>
        <w:pStyle w:val="TOC1"/>
        <w:tabs>
          <w:tab w:val="right" w:leader="dot" w:pos="8306"/>
        </w:tabs>
      </w:pPr>
      <w:hyperlink w:anchor="_Toc9889" w:history="1">
        <w:r>
          <w:rPr>
            <w:rFonts w:ascii="仿宋" w:eastAsia="仿宋" w:hAnsi="仿宋" w:cs="仿宋" w:hint="eastAsia"/>
            <w:lang w:eastAsia="zh-CN"/>
          </w:rPr>
          <w:t>十四、航空氦(HE)光泵磁力仪项目实施保障措施</w:t>
        </w:r>
        <w:r>
          <w:tab/>
        </w:r>
        <w:r>
          <w:fldChar w:fldCharType="begin"/>
        </w:r>
        <w:r>
          <w:instrText xml:space="preserve"> PAGEREF _Toc9889 \h </w:instrText>
        </w:r>
        <w:r>
          <w:fldChar w:fldCharType="separate"/>
        </w:r>
        <w:r>
          <w:t>56</w:t>
        </w:r>
        <w:r>
          <w:fldChar w:fldCharType="end"/>
        </w:r>
      </w:hyperlink>
    </w:p>
    <w:p>
      <w:pPr>
        <w:pStyle w:val="TOC2"/>
        <w:tabs>
          <w:tab w:val="right" w:leader="dot" w:pos="8306"/>
        </w:tabs>
      </w:pPr>
      <w:hyperlink w:anchor="_Toc16564" w:history="1">
        <w:r>
          <w:rPr>
            <w:rFonts w:ascii="仿宋" w:eastAsia="仿宋" w:hAnsi="仿宋" w:cs="仿宋" w:hint="eastAsia"/>
            <w:lang w:eastAsia="zh-CN"/>
          </w:rPr>
          <w:t>(一)、航空氦(HE)光泵磁力仪项目实施保障机制</w:t>
        </w:r>
        <w:r>
          <w:tab/>
        </w:r>
        <w:r>
          <w:fldChar w:fldCharType="begin"/>
        </w:r>
        <w:r>
          <w:instrText xml:space="preserve"> PAGEREF _Toc16564 \h </w:instrText>
        </w:r>
        <w:r>
          <w:fldChar w:fldCharType="separate"/>
        </w:r>
        <w:r>
          <w:t>56</w:t>
        </w:r>
        <w:r>
          <w:fldChar w:fldCharType="end"/>
        </w:r>
      </w:hyperlink>
    </w:p>
    <w:p>
      <w:pPr>
        <w:pStyle w:val="TOC2"/>
        <w:tabs>
          <w:tab w:val="right" w:leader="dot" w:pos="8306"/>
        </w:tabs>
      </w:pPr>
      <w:hyperlink w:anchor="_Toc17208" w:history="1">
        <w:r>
          <w:rPr>
            <w:rFonts w:ascii="仿宋" w:eastAsia="仿宋" w:hAnsi="仿宋" w:cs="仿宋" w:hint="eastAsia"/>
            <w:lang w:eastAsia="zh-CN"/>
          </w:rPr>
          <w:t>(二)、航空氦(HE)光泵磁力仪项目法律合规要求</w:t>
        </w:r>
        <w:r>
          <w:tab/>
        </w:r>
        <w:r>
          <w:fldChar w:fldCharType="begin"/>
        </w:r>
        <w:r>
          <w:instrText xml:space="preserve"> PAGEREF _Toc17208 \h </w:instrText>
        </w:r>
        <w:r>
          <w:fldChar w:fldCharType="separate"/>
        </w:r>
        <w:r>
          <w:t>60</w:t>
        </w:r>
        <w:r>
          <w:fldChar w:fldCharType="end"/>
        </w:r>
      </w:hyperlink>
    </w:p>
    <w:p>
      <w:pPr>
        <w:pStyle w:val="TOC2"/>
        <w:tabs>
          <w:tab w:val="right" w:leader="dot" w:pos="8306"/>
        </w:tabs>
      </w:pPr>
      <w:hyperlink w:anchor="_Toc25443" w:history="1">
        <w:r>
          <w:rPr>
            <w:rFonts w:ascii="仿宋" w:eastAsia="仿宋" w:hAnsi="仿宋" w:cs="仿宋" w:hint="eastAsia"/>
            <w:lang w:eastAsia="zh-CN"/>
          </w:rPr>
          <w:t>(三)、航空氦(HE)光泵磁力仪项目合同管理与法律事务</w:t>
        </w:r>
        <w:r>
          <w:tab/>
        </w:r>
        <w:r>
          <w:fldChar w:fldCharType="begin"/>
        </w:r>
        <w:r>
          <w:instrText xml:space="preserve"> PAGEREF _Toc25443 \h </w:instrText>
        </w:r>
        <w:r>
          <w:fldChar w:fldCharType="separate"/>
        </w:r>
        <w:r>
          <w:t>65</w:t>
        </w:r>
        <w:r>
          <w:fldChar w:fldCharType="end"/>
        </w:r>
      </w:hyperlink>
    </w:p>
    <w:p>
      <w:pPr>
        <w:pStyle w:val="TOC2"/>
        <w:tabs>
          <w:tab w:val="right" w:leader="dot" w:pos="8306"/>
        </w:tabs>
      </w:pPr>
      <w:hyperlink w:anchor="_Toc32238" w:history="1">
        <w:r>
          <w:rPr>
            <w:rFonts w:ascii="仿宋" w:eastAsia="仿宋" w:hAnsi="仿宋" w:cs="仿宋" w:hint="eastAsia"/>
            <w:lang w:eastAsia="zh-CN"/>
          </w:rPr>
          <w:t>(四)、航空氦(HE)光泵磁力仪项目知识产权保护策略</w:t>
        </w:r>
        <w:r>
          <w:tab/>
        </w:r>
        <w:r>
          <w:fldChar w:fldCharType="begin"/>
        </w:r>
        <w:r>
          <w:instrText xml:space="preserve"> PAGEREF _Toc32238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83"/>
      <w:r>
        <w:rPr>
          <w:rFonts w:ascii="仿宋" w:eastAsia="仿宋" w:hAnsi="仿宋" w:cs="仿宋" w:hint="eastAsia"/>
          <w:sz w:val="28"/>
          <w:lang w:eastAsia="zh-CN"/>
        </w:rPr>
        <w:t>一、航空氦(HE)光泵磁力仪项目文档管理</w:t>
      </w:r>
      <w:bookmarkEnd w:id="2"/>
    </w:p>
    <w:p>
      <w:pPr>
        <w:pStyle w:val="Heading2"/>
        <w:rPr>
          <w:rFonts w:ascii="仿宋" w:eastAsia="仿宋" w:hAnsi="仿宋" w:cs="仿宋" w:hint="eastAsia"/>
          <w:lang w:eastAsia="zh-CN"/>
        </w:rPr>
      </w:pPr>
      <w:bookmarkStart w:id="3" w:name="_Toc235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航空氦(HE)光泵磁力仪项目高度重视文档的质量和准确性，以支持航空氦(HE)光泵磁力仪项目的各项活动和决策。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文档的编制始于航空氦(HE)光泵磁力仪项目计划的初期，我们制定了详细的文档编制计划，明确了每个文档的内容、格式和编写责任人。在航空氦(HE)光泵磁力仪项目启动阶段，我们首先编制了航空氦(HE)光泵磁力仪项目章程，明确定义了航空氦(HE)光泵磁力仪项目的目标、范围、风险等关键要素。随后，航空氦(HE)光泵磁力仪项目团队根据计划陆续编制了需求文档、设计文档、测试文档等各类文档，确保航空氦(HE)光泵磁力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氦(HE)光泵磁力仪项目管理中的重要环节，旨在确保航空氦(HE)光泵磁力仪项目文档符合质量标准和航空氦(HE)光泵磁力仪项目需求。在航空氦(HE)光泵磁力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氦(HE)光泵磁力仪项目相关利益方和专业领域的专家对文档进行独立审查。这有助于获取更全面、客观的反馈，确保航空氦(HE)光泵磁力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在文档编制与审查方面建立了严格的管理机制，通过规范的流程和多维度的审查，确保航空氦(HE)光泵磁力仪项目文档的质量、准确性和可靠性，为航空氦(HE)光泵磁力仪项目的顺利推进提供了有力支持。</w:t>
      </w:r>
    </w:p>
    <w:p>
      <w:pPr>
        <w:pStyle w:val="Heading2"/>
        <w:ind w:firstLine="560" w:firstLineChars="200"/>
        <w:rPr>
          <w:rFonts w:ascii="仿宋" w:eastAsia="仿宋" w:hAnsi="仿宋" w:cs="仿宋" w:hint="eastAsia"/>
          <w:sz w:val="28"/>
          <w:lang w:eastAsia="zh-CN"/>
        </w:rPr>
      </w:pPr>
      <w:bookmarkStart w:id="4" w:name="_Toc133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在航空氦(HE)光泵磁力仪项目中，我们致力于优化文档发布与分发过程，以确保信息的高效传递和团队间协作的顺畅进行。以下是我们采取的关键优化策略：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我们通过多渠道发布文档，包括电子邮件、航空氦(HE)光泵磁力仪项目管理平台、内部网站等，以满足不同团队成员的偏好和需求。多渠道发布确保了信息的全面覆盖。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我们采用了精细的权限控制，确保只有授权人员可以访问敏感信息。这种安全措施保护了航空氦(HE)光泵磁力仪项目文档的机密性，防止了未经授权的信息泄露。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2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航空氦(HE)光泵磁力仪项目生命周期中一个至关重要的环节，直接关系到航空氦(HE)光泵磁力仪项目信息的长期保存和历史记录的完整性。在航空氦(HE)光泵磁力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34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12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航空氦(HE)光泵磁力仪项目的主要产品是XXXX，预计年产值为XXX万元。这一产品在市场中占据着重要的地位，其广泛的应用范围使得该航空氦(HE)光泵磁力仪项目的市场前景非常广阔。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氦(HE)光泵磁力仪项目的xxx产品作为重要的原材料之一，将在多个领域发挥关键作用。其在建筑、交通、能源等方面的广泛应用将为整个产业链提供强大的支持，形成产业协同效应。航空氦(HE)光泵磁力仪项目的年产值XXX万XXX万XXX万万元不仅反映了其在市场上的巨大潜力，更预示着它对国民经济的积极贡献。这种关联度高、涉及面广的产业关系，使得该航空氦(HE)光泵磁力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0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总征地面积为XXXX平方米，相当于约XX.XX亩，其中净用地面积为XXXX平方米，红线范围内相当于约XX.XX亩。这一用地规模充分考虑了航空氦(HE)光泵磁力仪项目的建设需求，保障了航空氦(HE)光泵磁力仪项目在合适的空间内得以充分发展。航空氦(HE)光泵磁力仪项目规划的总建筑面积为XXXX平方米，其中主体工程建设占XXXX平方米，计容建筑面积达XXXX平方米。预计建筑工程的投资将达到XXXX万元，为航空氦(HE)光泵磁力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计划购置的设备共计XXXX台（套），设备购置费用为XXXX万元。这一设备购置计划充分考虑到航空氦(HE)光泵磁力仪项目的生产需求和技术要求，确保了航空氦(HE)光泵磁力仪项目在生产运营中具备先进的技术装备和高效的生产能力。设备的合理配置将为航空氦(HE)光泵磁力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空氦(HE)光泵磁力仪项目计划总投资为XXXX万元，预计年实现营业收入为XXXX万元。这一产能规模的设定旨在确保航空氦(HE)光泵磁力仪项目能够在投资与回报之间取得平衡，实现长期可持续的发展。航空氦(HE)光泵磁力仪项目的总投资充分考虑到各个方面的需求，包括用地建设、设备购置等多个环节，以确保航空氦(HE)光泵磁力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28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42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技术管理特点体现在其创新导向。通过引入最先进的技术趋势和解决方案，航空氦(HE)光泵磁力仪项目致力于提升科技含量、提高质量和效率水平。这意味着我们将采用最新的工具和方法，确保航空氦(HE)光泵磁力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氦(HE)光泵磁力仪项目技术管理的显著特征。通过整合不同领域的技术资源，我们实现了跨学科的协同工作。这有助于优化技术架构，提高整体效能。此外，整合性策略还促进了不同技术团队之间的紧密沟通和高效合作，确保航空氦(HE)光泵磁力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氦(HE)光泵磁力仪项目所采用的技术。通过不断优化技术方案，航空氦(HE)光泵磁力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氦(HE)光泵磁力仪项目团队将在航空氦(HE)光泵磁力仪项目初期识别可能的技术风险，并采取相应的预防和应对措施。通过建立健全的风险评估机制，航空氦(HE)光泵磁力仪项目能够在实施过程中及时发现并解决潜在的技术问题，保障航空氦(HE)光泵磁力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氦(HE)光泵磁力仪项目中，技术将成为航空氦(HE)光泵磁力仪项目成功的有力支持。这一深度剖析揭示了技术管理在航空氦(HE)光泵磁力仪项目实施中的关键作用，为航空氦(HE)光泵磁力仪项目的技术基础奠定了坚实的基础。</w:t>
      </w:r>
    </w:p>
    <w:p>
      <w:pPr>
        <w:pStyle w:val="Heading2"/>
        <w:ind w:firstLine="560" w:firstLineChars="200"/>
        <w:rPr>
          <w:rFonts w:ascii="仿宋" w:eastAsia="仿宋" w:hAnsi="仿宋" w:cs="仿宋" w:hint="eastAsia"/>
          <w:sz w:val="28"/>
          <w:lang w:eastAsia="zh-CN"/>
        </w:rPr>
      </w:pPr>
      <w:bookmarkStart w:id="11" w:name="_Toc1376"/>
      <w:r>
        <w:rPr>
          <w:rFonts w:ascii="仿宋" w:eastAsia="仿宋" w:hAnsi="仿宋" w:cs="仿宋" w:hint="eastAsia"/>
          <w:sz w:val="28"/>
          <w:lang w:eastAsia="zh-CN"/>
        </w:rPr>
        <w:t>(二)、航空氦(HE)光泵磁力仪项目工艺技术设计方案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氦(HE)光泵磁力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氦(HE)光泵磁力仪项目将严格按照相关行业规范要求进行组织。通过有效控制产品质量，航空氦(HE)光泵磁力仪项目将致力于为顾客提供优质的航空氦(HE)光泵磁力仪项目产品和良好的服务。这体现了航空氦(HE)光泵磁力仪项目对于生产活动合规性和质量标准的高度重视，为航空氦(HE)光泵磁力仪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氦(HE)光泵磁力仪项目注重生态效益和清洁生产原则。航空氦(HE)光泵磁力仪项目建设将紧密结合地方特色经济发展，与社会经济发展规划和区域环境保护规划方案相协调一致。通过与当地区域自然生态系统的结合，航空氦(HE)光泵磁力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氦(HE)光泵磁力仪项目产品具有多样化的客户需求和个性化的特点。因此，航空氦(HE)光泵磁力仪项目产品规格品种多样，且单批生产数量较小。为满足这一特点，航空氦(HE)光泵磁力仪项目承办单位将建设先进的柔性制造生产线。通过广泛应用柔性制造技术，航空氦(HE)光泵磁力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氦(HE)光泵磁力仪项目采用的技术具有较高的技术含量和自动化水平，处于国内先进水平。这一技术选用不仅体现了对生产效率、质量和环境友好性的高标准要求，同时为航空氦(HE)光泵磁力仪项目的可持续发展奠定了坚实的基础。</w:t>
      </w:r>
    </w:p>
    <w:p>
      <w:pPr>
        <w:pStyle w:val="Heading2"/>
        <w:ind w:firstLine="560" w:firstLineChars="200"/>
        <w:rPr>
          <w:rFonts w:ascii="仿宋" w:eastAsia="仿宋" w:hAnsi="仿宋" w:cs="仿宋" w:hint="eastAsia"/>
          <w:sz w:val="28"/>
          <w:lang w:eastAsia="zh-CN"/>
        </w:rPr>
      </w:pPr>
      <w:bookmarkStart w:id="12" w:name="_Toc2810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为确保航空氦(HE)光泵磁力仪项目的高效生产和技术实施，我们制定了一套精心设计的设备选型方案，以满足航空氦(HE)光泵磁力仪项目生产、质量和环保的要求。该方案的主要特点如下：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氦(HE)光泵磁力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氦(HE)光泵磁力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205"/>
      <w:r>
        <w:rPr>
          <w:rFonts w:ascii="仿宋" w:eastAsia="仿宋" w:hAnsi="仿宋" w:cs="仿宋" w:hint="eastAsia"/>
          <w:sz w:val="28"/>
          <w:lang w:eastAsia="zh-CN"/>
        </w:rPr>
        <w:t>四、航空氦(HE)光泵磁力仪项目概论</w:t>
      </w:r>
      <w:bookmarkEnd w:id="13"/>
    </w:p>
    <w:p>
      <w:pPr>
        <w:pStyle w:val="Heading2"/>
        <w:rPr>
          <w:rFonts w:ascii="仿宋" w:eastAsia="仿宋" w:hAnsi="仿宋" w:cs="仿宋" w:hint="eastAsia"/>
          <w:lang w:eastAsia="zh-CN"/>
        </w:rPr>
      </w:pPr>
      <w:bookmarkStart w:id="14" w:name="_Toc27993"/>
      <w:r>
        <w:rPr>
          <w:rFonts w:ascii="仿宋" w:eastAsia="仿宋" w:hAnsi="仿宋" w:cs="仿宋" w:hint="eastAsia"/>
          <w:lang w:eastAsia="zh-CN"/>
        </w:rPr>
        <w:t>(一)、航空氦(HE)光泵磁力仪项目概况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起源追溯至对市场的深入洞察。市场的不断演变与变革为航空氦(HE)光泵磁力仪项目提供了难得的机遇。当前市场存在的需求缺口和变革的大环境共同构成了航空氦(HE)光泵磁力仪项目的背景。这个航空氦(HE)光泵磁力仪项目旨在充分利用市场机遇，填补行业中尚未满足的需求，为客户提供全新的解决方案。市场的变革和需求的增长使得这个航空氦(HE)光泵磁力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航空氦(HE)光泵磁力仪项目名称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正式命名为航空氦(HE)光泵磁力仪。这个名称不仅仅是一个标识，更代表了航空氦(HE)光泵磁力仪项目的核心理念和愿景。它蕴含着航空氦(HE)光泵磁力仪项目所要解决问题的关键字，具有强烈的表达和辨识度，为航空氦(HE)光泵磁力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航空氦(HE)光泵磁力仪项目目标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核心目标是提供一种全新、高效的解决方案，满足客户日益增长的需求。航空氦(HE)光泵磁力仪项目追求的不仅仅是满足市场需求，更是在市场中获得卓越的竞争优势。通过不断提升产品或服务的质量和创新水平，航空氦(HE)光泵磁力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航空氦(HE)光泵磁力仪项目范围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全面涵盖了产品研发、制造、市场推广和售后服务，确保从产品设计到最终用户体验的全方位关注。这一全面的航空氦(HE)光泵磁力仪项目范围是为了确保航空氦(HE)光泵磁力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航空氦(HE)光泵磁力仪项目时间表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计划在未来18个月内完成，包括研发、测试、市场试点和正式推出等不同阶段。这个时间表的合理设计是为了确保航空氦(HE)光泵磁力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航空氦(HE)光泵磁力仪项目预算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总预算估算为XX百万美元，主要分配在研发、市场推广、人员培训和运营等方面。这一充足的预算为航空氦(HE)光泵磁力仪项目提供了充足的资源，确保航空氦(HE)光泵磁力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航空氦(HE)光泵磁力仪项目风险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航空氦(HE)光泵磁力仪项目可能面临的风险包括市场接受度低、技术难题、竞争激烈等。航空氦(HE)光泵磁力仪项目团队已经制定了相应的风险应对计划，通过前瞻性的风险管理，确保航空氦(HE)光泵磁力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航空氦(HE)光泵磁力仪项目团队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汇聚了一支经验丰富、多领域专业素养的核心团队，确保航空氦(HE)光泵磁力仪项目在各个方面都能拥有高水平的执行力。团队的协同作战是航空氦(HE)光泵磁力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航空氦(HE)光泵磁力仪项目背景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航空氦(HE)光泵磁力仪项目的背景根植于市场对更高效、创新产品的渴望，同时也受到科技发展对行业格局的深刻改变的影响。这为航空氦(HE)光泵磁力仪项目提供了广阔的发展空间和市场需求。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航空氦(HE)光泵磁力仪项目现状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截至目前，航空氦(HE)光泵磁力仪项目已完成市场调研和技术验证，取得了初步的成功。这为航空氦(HE)光泵磁力仪项目在未来的发展奠定了坚实的基础，为更远大的目标打下了坚实的基石。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6043"/>
      <w:r>
        <w:rPr>
          <w:rFonts w:ascii="仿宋" w:eastAsia="仿宋" w:hAnsi="仿宋" w:cs="仿宋" w:hint="eastAsia"/>
          <w:sz w:val="28"/>
          <w:lang w:eastAsia="zh-CN"/>
        </w:rPr>
        <w:t>(二)、航空氦(HE)光泵磁力仪项目目标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氦(HE)光泵磁力仪项目首要业务目标是在市场中占据有利地位，实现产品/服务的成功推广和销售。通过不断提升产品质量、创新性，航空氦(HE)光泵磁力仪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在科技迅速发展的时代，航空氦(HE)光泵磁力仪项目着眼于技术创新。通过持续的研发和技术升级，航空氦(HE)光泵磁力仪项目旨在推出更具创新性的产品或服务，以满足市场对新鲜、先进解决方案的需求。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氦(HE)光泵磁力仪项目设定了客户满意度目标。通过提供卓越的产品质量和优质的客户服务，航空氦(HE)光泵磁力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航空氦(HE)光泵磁力仪项目注重社会责任和可持续发展。通过实施环保、社会责任航空氦(HE)光泵磁力仪项目，航空氦(HE)光泵磁力仪项目致力于在经济发展的同时保护环境，促进社会公平，实现可持续经营。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航空氦(HE)光泵磁力仪项目的团队是实现目标的核心驱动力。因此，航空氦(HE)光泵磁力仪项目设定了团队发展目标，包括提升团队成员的专业技能、培养领导力，以及搭建协同高效的团队工作氛围。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875"/>
      <w:r>
        <w:rPr>
          <w:rFonts w:ascii="仿宋" w:eastAsia="仿宋" w:hAnsi="仿宋" w:cs="仿宋" w:hint="eastAsia"/>
          <w:sz w:val="28"/>
          <w:lang w:eastAsia="zh-CN"/>
        </w:rPr>
        <w:t>(三)、航空氦(HE)光泵磁力仪项目提出的理由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航空氦(HE)光泵磁力仪项目提出的理由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氦(HE)光泵磁力仪项目的提出源于对市场机遇的深刻洞察。当前市场中存在的需求缺口和行业发展趋势表明，有巨大的商业机会等待被开发。通过准确捕捉市场机遇，航空氦(HE)光泵磁力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https://d.book118.com/417020133010006053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航空氦(HE)光泵磁力仪项目规划设计方案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B4A64"/>
    <w:rsid w:val="434B4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2013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2024-03-01T07:47:00Z</dcterms:created>
  <dcterms:modified xsi:type="dcterms:W3CDTF">2024-03-01T07:48:02Z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E1D8CA743FBA4310AE33CA8760E0FDCE_11</vt:lpwstr>
  </property>
  <property fmtid="{D5CDD505-2E9C-101B-9397-08002B2CF9AE}" pid="3" name="KSOProductBuildVer">
    <vt:lpwstr>2052-12.1.0.16388</vt:lpwstr>
  </property>
</Properties>
</file>