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3" w:history="1">
        <w:r>
          <w:rPr>
            <w:rFonts w:ascii="仿宋" w:eastAsia="仿宋" w:hAnsi="仿宋" w:cs="仿宋" w:hint="eastAsia"/>
            <w:lang w:eastAsia="zh-CN"/>
          </w:rPr>
          <w:t>前言</w:t>
        </w:r>
        <w:r>
          <w:tab/>
        </w:r>
        <w:r>
          <w:fldChar w:fldCharType="begin"/>
        </w:r>
        <w:r>
          <w:instrText xml:space="preserve"> PAGEREF _Toc11063 \h </w:instrText>
        </w:r>
        <w:r>
          <w:fldChar w:fldCharType="separate"/>
        </w:r>
        <w:r>
          <w:t>3</w:t>
        </w:r>
        <w:r>
          <w:fldChar w:fldCharType="end"/>
        </w:r>
      </w:hyperlink>
    </w:p>
    <w:p>
      <w:pPr>
        <w:pStyle w:val="TOC1"/>
        <w:tabs>
          <w:tab w:val="right" w:leader="dot" w:pos="8306"/>
        </w:tabs>
      </w:pPr>
      <w:hyperlink w:anchor="_Toc18411" w:history="1">
        <w:r>
          <w:rPr>
            <w:rFonts w:ascii="仿宋" w:eastAsia="仿宋" w:hAnsi="仿宋" w:cs="仿宋" w:hint="eastAsia"/>
            <w:lang w:eastAsia="zh-CN"/>
          </w:rPr>
          <w:t>一、红外线灯项目绩效评估</w:t>
        </w:r>
        <w:r>
          <w:tab/>
        </w:r>
        <w:r>
          <w:fldChar w:fldCharType="begin"/>
        </w:r>
        <w:r>
          <w:instrText xml:space="preserve"> PAGEREF _Toc18411 \h </w:instrText>
        </w:r>
        <w:r>
          <w:fldChar w:fldCharType="separate"/>
        </w:r>
        <w:r>
          <w:t>3</w:t>
        </w:r>
        <w:r>
          <w:fldChar w:fldCharType="end"/>
        </w:r>
      </w:hyperlink>
    </w:p>
    <w:p>
      <w:pPr>
        <w:pStyle w:val="TOC2"/>
        <w:tabs>
          <w:tab w:val="right" w:leader="dot" w:pos="8306"/>
        </w:tabs>
      </w:pPr>
      <w:hyperlink w:anchor="_Toc22813" w:history="1">
        <w:r>
          <w:rPr>
            <w:rFonts w:ascii="仿宋" w:eastAsia="仿宋" w:hAnsi="仿宋" w:cs="仿宋" w:hint="eastAsia"/>
            <w:lang w:eastAsia="zh-CN"/>
          </w:rPr>
          <w:t>(一)、绩效评估指标</w:t>
        </w:r>
        <w:r>
          <w:tab/>
        </w:r>
        <w:r>
          <w:fldChar w:fldCharType="begin"/>
        </w:r>
        <w:r>
          <w:instrText xml:space="preserve"> PAGEREF _Toc22813 \h </w:instrText>
        </w:r>
        <w:r>
          <w:fldChar w:fldCharType="separate"/>
        </w:r>
        <w:r>
          <w:t>3</w:t>
        </w:r>
        <w:r>
          <w:fldChar w:fldCharType="end"/>
        </w:r>
      </w:hyperlink>
    </w:p>
    <w:p>
      <w:pPr>
        <w:pStyle w:val="TOC2"/>
        <w:tabs>
          <w:tab w:val="right" w:leader="dot" w:pos="8306"/>
        </w:tabs>
      </w:pPr>
      <w:hyperlink w:anchor="_Toc8139" w:history="1">
        <w:r>
          <w:rPr>
            <w:rFonts w:ascii="仿宋" w:eastAsia="仿宋" w:hAnsi="仿宋" w:cs="仿宋" w:hint="eastAsia"/>
            <w:lang w:eastAsia="zh-CN"/>
          </w:rPr>
          <w:t>(二)、绩效评估方法</w:t>
        </w:r>
        <w:r>
          <w:tab/>
        </w:r>
        <w:r>
          <w:fldChar w:fldCharType="begin"/>
        </w:r>
        <w:r>
          <w:instrText xml:space="preserve"> PAGEREF _Toc8139 \h </w:instrText>
        </w:r>
        <w:r>
          <w:fldChar w:fldCharType="separate"/>
        </w:r>
        <w:r>
          <w:t>4</w:t>
        </w:r>
        <w:r>
          <w:fldChar w:fldCharType="end"/>
        </w:r>
      </w:hyperlink>
    </w:p>
    <w:p>
      <w:pPr>
        <w:pStyle w:val="TOC2"/>
        <w:tabs>
          <w:tab w:val="right" w:leader="dot" w:pos="8306"/>
        </w:tabs>
      </w:pPr>
      <w:hyperlink w:anchor="_Toc3169" w:history="1">
        <w:r>
          <w:rPr>
            <w:rFonts w:ascii="仿宋" w:eastAsia="仿宋" w:hAnsi="仿宋" w:cs="仿宋" w:hint="eastAsia"/>
            <w:lang w:eastAsia="zh-CN"/>
          </w:rPr>
          <w:t>(三)、绩效评估周期</w:t>
        </w:r>
        <w:r>
          <w:tab/>
        </w:r>
        <w:r>
          <w:fldChar w:fldCharType="begin"/>
        </w:r>
        <w:r>
          <w:instrText xml:space="preserve"> PAGEREF _Toc3169 \h </w:instrText>
        </w:r>
        <w:r>
          <w:fldChar w:fldCharType="separate"/>
        </w:r>
        <w:r>
          <w:t>5</w:t>
        </w:r>
        <w:r>
          <w:fldChar w:fldCharType="end"/>
        </w:r>
      </w:hyperlink>
    </w:p>
    <w:p>
      <w:pPr>
        <w:pStyle w:val="TOC1"/>
        <w:tabs>
          <w:tab w:val="right" w:leader="dot" w:pos="8306"/>
        </w:tabs>
      </w:pPr>
      <w:hyperlink w:anchor="_Toc13935" w:history="1">
        <w:r>
          <w:rPr>
            <w:rFonts w:ascii="仿宋" w:eastAsia="仿宋" w:hAnsi="仿宋" w:cs="仿宋" w:hint="eastAsia"/>
            <w:lang w:eastAsia="zh-CN"/>
          </w:rPr>
          <w:t>二、红外线灯项目概论</w:t>
        </w:r>
        <w:r>
          <w:tab/>
        </w:r>
        <w:r>
          <w:fldChar w:fldCharType="begin"/>
        </w:r>
        <w:r>
          <w:instrText xml:space="preserve"> PAGEREF _Toc13935 \h </w:instrText>
        </w:r>
        <w:r>
          <w:fldChar w:fldCharType="separate"/>
        </w:r>
        <w:r>
          <w:t>6</w:t>
        </w:r>
        <w:r>
          <w:fldChar w:fldCharType="end"/>
        </w:r>
      </w:hyperlink>
    </w:p>
    <w:p>
      <w:pPr>
        <w:pStyle w:val="TOC2"/>
        <w:tabs>
          <w:tab w:val="right" w:leader="dot" w:pos="8306"/>
        </w:tabs>
      </w:pPr>
      <w:hyperlink w:anchor="_Toc5066" w:history="1">
        <w:r>
          <w:rPr>
            <w:rFonts w:ascii="仿宋" w:eastAsia="仿宋" w:hAnsi="仿宋" w:cs="仿宋" w:hint="eastAsia"/>
            <w:lang w:eastAsia="zh-CN"/>
          </w:rPr>
          <w:t>(一)、红外线灯项目概况</w:t>
        </w:r>
        <w:r>
          <w:tab/>
        </w:r>
        <w:r>
          <w:fldChar w:fldCharType="begin"/>
        </w:r>
        <w:r>
          <w:instrText xml:space="preserve"> PAGEREF _Toc5066 \h </w:instrText>
        </w:r>
        <w:r>
          <w:fldChar w:fldCharType="separate"/>
        </w:r>
        <w:r>
          <w:t>6</w:t>
        </w:r>
        <w:r>
          <w:fldChar w:fldCharType="end"/>
        </w:r>
      </w:hyperlink>
    </w:p>
    <w:p>
      <w:pPr>
        <w:pStyle w:val="TOC2"/>
        <w:tabs>
          <w:tab w:val="right" w:leader="dot" w:pos="8306"/>
        </w:tabs>
      </w:pPr>
      <w:hyperlink w:anchor="_Toc10326" w:history="1">
        <w:r>
          <w:rPr>
            <w:rFonts w:ascii="仿宋" w:eastAsia="仿宋" w:hAnsi="仿宋" w:cs="仿宋" w:hint="eastAsia"/>
            <w:lang w:eastAsia="zh-CN"/>
          </w:rPr>
          <w:t>(二)、红外线灯项目目标</w:t>
        </w:r>
        <w:r>
          <w:tab/>
        </w:r>
        <w:r>
          <w:fldChar w:fldCharType="begin"/>
        </w:r>
        <w:r>
          <w:instrText xml:space="preserve"> PAGEREF _Toc10326 \h </w:instrText>
        </w:r>
        <w:r>
          <w:fldChar w:fldCharType="separate"/>
        </w:r>
        <w:r>
          <w:t>8</w:t>
        </w:r>
        <w:r>
          <w:fldChar w:fldCharType="end"/>
        </w:r>
      </w:hyperlink>
    </w:p>
    <w:p>
      <w:pPr>
        <w:pStyle w:val="TOC2"/>
        <w:tabs>
          <w:tab w:val="right" w:leader="dot" w:pos="8306"/>
        </w:tabs>
      </w:pPr>
      <w:hyperlink w:anchor="_Toc26442" w:history="1">
        <w:r>
          <w:rPr>
            <w:rFonts w:ascii="仿宋" w:eastAsia="仿宋" w:hAnsi="仿宋" w:cs="仿宋" w:hint="eastAsia"/>
            <w:lang w:eastAsia="zh-CN"/>
          </w:rPr>
          <w:t>(三)、红外线灯项目提出的理由</w:t>
        </w:r>
        <w:r>
          <w:tab/>
        </w:r>
        <w:r>
          <w:fldChar w:fldCharType="begin"/>
        </w:r>
        <w:r>
          <w:instrText xml:space="preserve"> PAGEREF _Toc26442 \h </w:instrText>
        </w:r>
        <w:r>
          <w:fldChar w:fldCharType="separate"/>
        </w:r>
        <w:r>
          <w:t>9</w:t>
        </w:r>
        <w:r>
          <w:fldChar w:fldCharType="end"/>
        </w:r>
      </w:hyperlink>
    </w:p>
    <w:p>
      <w:pPr>
        <w:pStyle w:val="TOC2"/>
        <w:tabs>
          <w:tab w:val="right" w:leader="dot" w:pos="8306"/>
        </w:tabs>
      </w:pPr>
      <w:hyperlink w:anchor="_Toc27994" w:history="1">
        <w:r>
          <w:rPr>
            <w:rFonts w:ascii="仿宋" w:eastAsia="仿宋" w:hAnsi="仿宋" w:cs="仿宋" w:hint="eastAsia"/>
            <w:lang w:eastAsia="zh-CN"/>
          </w:rPr>
          <w:t>(四)、红外线灯项目意义</w:t>
        </w:r>
        <w:r>
          <w:tab/>
        </w:r>
        <w:r>
          <w:fldChar w:fldCharType="begin"/>
        </w:r>
        <w:r>
          <w:instrText xml:space="preserve"> PAGEREF _Toc27994 \h </w:instrText>
        </w:r>
        <w:r>
          <w:fldChar w:fldCharType="separate"/>
        </w:r>
        <w:r>
          <w:t>11</w:t>
        </w:r>
        <w:r>
          <w:fldChar w:fldCharType="end"/>
        </w:r>
      </w:hyperlink>
    </w:p>
    <w:p>
      <w:pPr>
        <w:pStyle w:val="TOC2"/>
        <w:tabs>
          <w:tab w:val="right" w:leader="dot" w:pos="8306"/>
        </w:tabs>
      </w:pPr>
      <w:hyperlink w:anchor="_Toc10322" w:history="1">
        <w:r>
          <w:rPr>
            <w:rFonts w:ascii="仿宋" w:eastAsia="仿宋" w:hAnsi="仿宋" w:cs="仿宋" w:hint="eastAsia"/>
            <w:lang w:eastAsia="zh-CN"/>
          </w:rPr>
          <w:t>(五)、红外线灯项目背景</w:t>
        </w:r>
        <w:r>
          <w:tab/>
        </w:r>
        <w:r>
          <w:fldChar w:fldCharType="begin"/>
        </w:r>
        <w:r>
          <w:instrText xml:space="preserve"> PAGEREF _Toc10322 \h </w:instrText>
        </w:r>
        <w:r>
          <w:fldChar w:fldCharType="separate"/>
        </w:r>
        <w:r>
          <w:t>12</w:t>
        </w:r>
        <w:r>
          <w:fldChar w:fldCharType="end"/>
        </w:r>
      </w:hyperlink>
    </w:p>
    <w:p>
      <w:pPr>
        <w:pStyle w:val="TOC1"/>
        <w:tabs>
          <w:tab w:val="right" w:leader="dot" w:pos="8306"/>
        </w:tabs>
      </w:pPr>
      <w:hyperlink w:anchor="_Toc3614" w:history="1">
        <w:r>
          <w:rPr>
            <w:rFonts w:ascii="仿宋" w:eastAsia="仿宋" w:hAnsi="仿宋" w:cs="仿宋" w:hint="eastAsia"/>
            <w:lang w:eastAsia="zh-CN"/>
          </w:rPr>
          <w:t>三、红外线灯项目建设背景及必要性分析</w:t>
        </w:r>
        <w:r>
          <w:tab/>
        </w:r>
        <w:r>
          <w:fldChar w:fldCharType="begin"/>
        </w:r>
        <w:r>
          <w:instrText xml:space="preserve"> PAGEREF _Toc3614 \h </w:instrText>
        </w:r>
        <w:r>
          <w:fldChar w:fldCharType="separate"/>
        </w:r>
        <w:r>
          <w:t>12</w:t>
        </w:r>
        <w:r>
          <w:fldChar w:fldCharType="end"/>
        </w:r>
      </w:hyperlink>
    </w:p>
    <w:p>
      <w:pPr>
        <w:pStyle w:val="TOC2"/>
        <w:tabs>
          <w:tab w:val="right" w:leader="dot" w:pos="8306"/>
        </w:tabs>
      </w:pPr>
      <w:hyperlink w:anchor="_Toc24082" w:history="1">
        <w:r>
          <w:rPr>
            <w:rFonts w:ascii="仿宋" w:eastAsia="仿宋" w:hAnsi="仿宋" w:cs="仿宋" w:hint="eastAsia"/>
            <w:lang w:eastAsia="zh-CN"/>
          </w:rPr>
          <w:t>(一)、红外线灯项目背景分析</w:t>
        </w:r>
        <w:r>
          <w:tab/>
        </w:r>
        <w:r>
          <w:fldChar w:fldCharType="begin"/>
        </w:r>
        <w:r>
          <w:instrText xml:space="preserve"> PAGEREF _Toc24082 \h </w:instrText>
        </w:r>
        <w:r>
          <w:fldChar w:fldCharType="separate"/>
        </w:r>
        <w:r>
          <w:t>12</w:t>
        </w:r>
        <w:r>
          <w:fldChar w:fldCharType="end"/>
        </w:r>
      </w:hyperlink>
    </w:p>
    <w:p>
      <w:pPr>
        <w:pStyle w:val="TOC2"/>
        <w:tabs>
          <w:tab w:val="right" w:leader="dot" w:pos="8306"/>
        </w:tabs>
      </w:pPr>
      <w:hyperlink w:anchor="_Toc23007" w:history="1">
        <w:r>
          <w:rPr>
            <w:rFonts w:ascii="仿宋" w:eastAsia="仿宋" w:hAnsi="仿宋" w:cs="仿宋" w:hint="eastAsia"/>
            <w:lang w:eastAsia="zh-CN"/>
          </w:rPr>
          <w:t>(二)、红外线灯项目建设必要性分析</w:t>
        </w:r>
        <w:r>
          <w:tab/>
        </w:r>
        <w:r>
          <w:fldChar w:fldCharType="begin"/>
        </w:r>
        <w:r>
          <w:instrText xml:space="preserve"> PAGEREF _Toc23007 \h </w:instrText>
        </w:r>
        <w:r>
          <w:fldChar w:fldCharType="separate"/>
        </w:r>
        <w:r>
          <w:t>14</w:t>
        </w:r>
        <w:r>
          <w:fldChar w:fldCharType="end"/>
        </w:r>
      </w:hyperlink>
    </w:p>
    <w:p>
      <w:pPr>
        <w:pStyle w:val="TOC1"/>
        <w:tabs>
          <w:tab w:val="right" w:leader="dot" w:pos="8306"/>
        </w:tabs>
      </w:pPr>
      <w:hyperlink w:anchor="_Toc5233" w:history="1">
        <w:r>
          <w:rPr>
            <w:rFonts w:ascii="仿宋" w:eastAsia="仿宋" w:hAnsi="仿宋" w:cs="仿宋" w:hint="eastAsia"/>
            <w:lang w:eastAsia="zh-CN"/>
          </w:rPr>
          <w:t>四、红外线灯项目可持续发展</w:t>
        </w:r>
        <w:r>
          <w:tab/>
        </w:r>
        <w:r>
          <w:fldChar w:fldCharType="begin"/>
        </w:r>
        <w:r>
          <w:instrText xml:space="preserve"> PAGEREF _Toc5233 \h </w:instrText>
        </w:r>
        <w:r>
          <w:fldChar w:fldCharType="separate"/>
        </w:r>
        <w:r>
          <w:t>15</w:t>
        </w:r>
        <w:r>
          <w:fldChar w:fldCharType="end"/>
        </w:r>
      </w:hyperlink>
    </w:p>
    <w:p>
      <w:pPr>
        <w:pStyle w:val="TOC2"/>
        <w:tabs>
          <w:tab w:val="right" w:leader="dot" w:pos="8306"/>
        </w:tabs>
      </w:pPr>
      <w:hyperlink w:anchor="_Toc18430" w:history="1">
        <w:r>
          <w:rPr>
            <w:rFonts w:ascii="仿宋" w:eastAsia="仿宋" w:hAnsi="仿宋" w:cs="仿宋" w:hint="eastAsia"/>
            <w:lang w:eastAsia="zh-CN"/>
          </w:rPr>
          <w:t>(一)、可持续战略与实践</w:t>
        </w:r>
        <w:r>
          <w:tab/>
        </w:r>
        <w:r>
          <w:fldChar w:fldCharType="begin"/>
        </w:r>
        <w:r>
          <w:instrText xml:space="preserve"> PAGEREF _Toc18430 \h </w:instrText>
        </w:r>
        <w:r>
          <w:fldChar w:fldCharType="separate"/>
        </w:r>
        <w:r>
          <w:t>15</w:t>
        </w:r>
        <w:r>
          <w:fldChar w:fldCharType="end"/>
        </w:r>
      </w:hyperlink>
    </w:p>
    <w:p>
      <w:pPr>
        <w:pStyle w:val="TOC2"/>
        <w:tabs>
          <w:tab w:val="right" w:leader="dot" w:pos="8306"/>
        </w:tabs>
      </w:pPr>
      <w:hyperlink w:anchor="_Toc31739" w:history="1">
        <w:r>
          <w:rPr>
            <w:rFonts w:ascii="仿宋" w:eastAsia="仿宋" w:hAnsi="仿宋" w:cs="仿宋" w:hint="eastAsia"/>
            <w:lang w:eastAsia="zh-CN"/>
          </w:rPr>
          <w:t>(二)、环保与社会责任</w:t>
        </w:r>
        <w:r>
          <w:tab/>
        </w:r>
        <w:r>
          <w:fldChar w:fldCharType="begin"/>
        </w:r>
        <w:r>
          <w:instrText xml:space="preserve"> PAGEREF _Toc31739 \h </w:instrText>
        </w:r>
        <w:r>
          <w:fldChar w:fldCharType="separate"/>
        </w:r>
        <w:r>
          <w:t>16</w:t>
        </w:r>
        <w:r>
          <w:fldChar w:fldCharType="end"/>
        </w:r>
      </w:hyperlink>
    </w:p>
    <w:p>
      <w:pPr>
        <w:pStyle w:val="TOC1"/>
        <w:tabs>
          <w:tab w:val="right" w:leader="dot" w:pos="8306"/>
        </w:tabs>
      </w:pPr>
      <w:hyperlink w:anchor="_Toc19139" w:history="1">
        <w:r>
          <w:rPr>
            <w:rFonts w:ascii="仿宋" w:eastAsia="仿宋" w:hAnsi="仿宋" w:cs="仿宋" w:hint="eastAsia"/>
            <w:lang w:eastAsia="zh-CN"/>
          </w:rPr>
          <w:t>五、工艺说明</w:t>
        </w:r>
        <w:r>
          <w:tab/>
        </w:r>
        <w:r>
          <w:fldChar w:fldCharType="begin"/>
        </w:r>
        <w:r>
          <w:instrText xml:space="preserve"> PAGEREF _Toc19139 \h </w:instrText>
        </w:r>
        <w:r>
          <w:fldChar w:fldCharType="separate"/>
        </w:r>
        <w:r>
          <w:t>17</w:t>
        </w:r>
        <w:r>
          <w:fldChar w:fldCharType="end"/>
        </w:r>
      </w:hyperlink>
    </w:p>
    <w:p>
      <w:pPr>
        <w:pStyle w:val="TOC2"/>
        <w:tabs>
          <w:tab w:val="right" w:leader="dot" w:pos="8306"/>
        </w:tabs>
      </w:pPr>
      <w:hyperlink w:anchor="_Toc23073" w:history="1">
        <w:r>
          <w:rPr>
            <w:rFonts w:ascii="仿宋" w:eastAsia="仿宋" w:hAnsi="仿宋" w:cs="仿宋" w:hint="eastAsia"/>
            <w:lang w:eastAsia="zh-CN"/>
          </w:rPr>
          <w:t>(一)、技术管理特点</w:t>
        </w:r>
        <w:r>
          <w:tab/>
        </w:r>
        <w:r>
          <w:fldChar w:fldCharType="begin"/>
        </w:r>
        <w:r>
          <w:instrText xml:space="preserve"> PAGEREF _Toc23073 \h </w:instrText>
        </w:r>
        <w:r>
          <w:fldChar w:fldCharType="separate"/>
        </w:r>
        <w:r>
          <w:t>17</w:t>
        </w:r>
        <w:r>
          <w:fldChar w:fldCharType="end"/>
        </w:r>
      </w:hyperlink>
    </w:p>
    <w:p>
      <w:pPr>
        <w:pStyle w:val="TOC2"/>
        <w:tabs>
          <w:tab w:val="right" w:leader="dot" w:pos="8306"/>
        </w:tabs>
      </w:pPr>
      <w:hyperlink w:anchor="_Toc17688" w:history="1">
        <w:r>
          <w:rPr>
            <w:rFonts w:ascii="仿宋" w:eastAsia="仿宋" w:hAnsi="仿宋" w:cs="仿宋" w:hint="eastAsia"/>
            <w:lang w:eastAsia="zh-CN"/>
          </w:rPr>
          <w:t>(二)、红外线灯项目工艺技术设计方案</w:t>
        </w:r>
        <w:r>
          <w:tab/>
        </w:r>
        <w:r>
          <w:fldChar w:fldCharType="begin"/>
        </w:r>
        <w:r>
          <w:instrText xml:space="preserve"> PAGEREF _Toc17688 \h </w:instrText>
        </w:r>
        <w:r>
          <w:fldChar w:fldCharType="separate"/>
        </w:r>
        <w:r>
          <w:t>18</w:t>
        </w:r>
        <w:r>
          <w:fldChar w:fldCharType="end"/>
        </w:r>
      </w:hyperlink>
    </w:p>
    <w:p>
      <w:pPr>
        <w:pStyle w:val="TOC2"/>
        <w:tabs>
          <w:tab w:val="right" w:leader="dot" w:pos="8306"/>
        </w:tabs>
      </w:pPr>
      <w:hyperlink w:anchor="_Toc21617" w:history="1">
        <w:r>
          <w:rPr>
            <w:rFonts w:ascii="仿宋" w:eastAsia="仿宋" w:hAnsi="仿宋" w:cs="仿宋" w:hint="eastAsia"/>
            <w:lang w:eastAsia="zh-CN"/>
          </w:rPr>
          <w:t>(三)、设备选型方案</w:t>
        </w:r>
        <w:r>
          <w:tab/>
        </w:r>
        <w:r>
          <w:fldChar w:fldCharType="begin"/>
        </w:r>
        <w:r>
          <w:instrText xml:space="preserve"> PAGEREF _Toc21617 \h </w:instrText>
        </w:r>
        <w:r>
          <w:fldChar w:fldCharType="separate"/>
        </w:r>
        <w:r>
          <w:t>19</w:t>
        </w:r>
        <w:r>
          <w:fldChar w:fldCharType="end"/>
        </w:r>
      </w:hyperlink>
    </w:p>
    <w:p>
      <w:pPr>
        <w:pStyle w:val="TOC1"/>
        <w:tabs>
          <w:tab w:val="right" w:leader="dot" w:pos="8306"/>
        </w:tabs>
      </w:pPr>
      <w:hyperlink w:anchor="_Toc9049" w:history="1">
        <w:r>
          <w:rPr>
            <w:rFonts w:ascii="仿宋" w:eastAsia="仿宋" w:hAnsi="仿宋" w:cs="仿宋" w:hint="eastAsia"/>
            <w:lang w:eastAsia="zh-CN"/>
          </w:rPr>
          <w:t>六、红外线灯项目土建工程</w:t>
        </w:r>
        <w:r>
          <w:tab/>
        </w:r>
        <w:r>
          <w:fldChar w:fldCharType="begin"/>
        </w:r>
        <w:r>
          <w:instrText xml:space="preserve"> PAGEREF _Toc9049 \h </w:instrText>
        </w:r>
        <w:r>
          <w:fldChar w:fldCharType="separate"/>
        </w:r>
        <w:r>
          <w:t>21</w:t>
        </w:r>
        <w:r>
          <w:fldChar w:fldCharType="end"/>
        </w:r>
      </w:hyperlink>
    </w:p>
    <w:p>
      <w:pPr>
        <w:pStyle w:val="TOC2"/>
        <w:tabs>
          <w:tab w:val="right" w:leader="dot" w:pos="8306"/>
        </w:tabs>
      </w:pPr>
      <w:hyperlink w:anchor="_Toc14013" w:history="1">
        <w:r>
          <w:rPr>
            <w:rFonts w:ascii="仿宋" w:eastAsia="仿宋" w:hAnsi="仿宋" w:cs="仿宋" w:hint="eastAsia"/>
            <w:lang w:eastAsia="zh-CN"/>
          </w:rPr>
          <w:t>(一)、建筑工程设计原则</w:t>
        </w:r>
        <w:r>
          <w:tab/>
        </w:r>
        <w:r>
          <w:fldChar w:fldCharType="begin"/>
        </w:r>
        <w:r>
          <w:instrText xml:space="preserve"> PAGEREF _Toc14013 \h </w:instrText>
        </w:r>
        <w:r>
          <w:fldChar w:fldCharType="separate"/>
        </w:r>
        <w:r>
          <w:t>21</w:t>
        </w:r>
        <w:r>
          <w:fldChar w:fldCharType="end"/>
        </w:r>
      </w:hyperlink>
    </w:p>
    <w:p>
      <w:pPr>
        <w:pStyle w:val="TOC2"/>
        <w:tabs>
          <w:tab w:val="right" w:leader="dot" w:pos="8306"/>
        </w:tabs>
      </w:pPr>
      <w:hyperlink w:anchor="_Toc22378" w:history="1">
        <w:r>
          <w:rPr>
            <w:rFonts w:ascii="仿宋" w:eastAsia="仿宋" w:hAnsi="仿宋" w:cs="仿宋" w:hint="eastAsia"/>
            <w:lang w:eastAsia="zh-CN"/>
          </w:rPr>
          <w:t>(二)、土建工程设计年限及安全等级</w:t>
        </w:r>
        <w:r>
          <w:tab/>
        </w:r>
        <w:r>
          <w:fldChar w:fldCharType="begin"/>
        </w:r>
        <w:r>
          <w:instrText xml:space="preserve"> PAGEREF _Toc22378 \h </w:instrText>
        </w:r>
        <w:r>
          <w:fldChar w:fldCharType="separate"/>
        </w:r>
        <w:r>
          <w:t>22</w:t>
        </w:r>
        <w:r>
          <w:fldChar w:fldCharType="end"/>
        </w:r>
      </w:hyperlink>
    </w:p>
    <w:p>
      <w:pPr>
        <w:pStyle w:val="TOC2"/>
        <w:tabs>
          <w:tab w:val="right" w:leader="dot" w:pos="8306"/>
        </w:tabs>
      </w:pPr>
      <w:hyperlink w:anchor="_Toc4935" w:history="1">
        <w:r>
          <w:rPr>
            <w:rFonts w:ascii="仿宋" w:eastAsia="仿宋" w:hAnsi="仿宋" w:cs="仿宋" w:hint="eastAsia"/>
            <w:lang w:eastAsia="zh-CN"/>
          </w:rPr>
          <w:t>(三)、建筑工程设计总体要求</w:t>
        </w:r>
        <w:r>
          <w:tab/>
        </w:r>
        <w:r>
          <w:fldChar w:fldCharType="begin"/>
        </w:r>
        <w:r>
          <w:instrText xml:space="preserve"> PAGEREF _Toc4935 \h </w:instrText>
        </w:r>
        <w:r>
          <w:fldChar w:fldCharType="separate"/>
        </w:r>
        <w:r>
          <w:t>23</w:t>
        </w:r>
        <w:r>
          <w:fldChar w:fldCharType="end"/>
        </w:r>
      </w:hyperlink>
    </w:p>
    <w:p>
      <w:pPr>
        <w:pStyle w:val="TOC2"/>
        <w:tabs>
          <w:tab w:val="right" w:leader="dot" w:pos="8306"/>
        </w:tabs>
      </w:pPr>
      <w:hyperlink w:anchor="_Toc15024" w:history="1">
        <w:r>
          <w:rPr>
            <w:rFonts w:ascii="仿宋" w:eastAsia="仿宋" w:hAnsi="仿宋" w:cs="仿宋" w:hint="eastAsia"/>
            <w:lang w:eastAsia="zh-CN"/>
          </w:rPr>
          <w:t>(四)、土建工程建设指标</w:t>
        </w:r>
        <w:r>
          <w:tab/>
        </w:r>
        <w:r>
          <w:fldChar w:fldCharType="begin"/>
        </w:r>
        <w:r>
          <w:instrText xml:space="preserve"> PAGEREF _Toc15024 \h </w:instrText>
        </w:r>
        <w:r>
          <w:fldChar w:fldCharType="separate"/>
        </w:r>
        <w:r>
          <w:t>24</w:t>
        </w:r>
        <w:r>
          <w:fldChar w:fldCharType="end"/>
        </w:r>
      </w:hyperlink>
    </w:p>
    <w:p>
      <w:pPr>
        <w:pStyle w:val="TOC1"/>
        <w:tabs>
          <w:tab w:val="right" w:leader="dot" w:pos="8306"/>
        </w:tabs>
      </w:pPr>
      <w:hyperlink w:anchor="_Toc21862" w:history="1">
        <w:r>
          <w:rPr>
            <w:rFonts w:ascii="仿宋" w:eastAsia="仿宋" w:hAnsi="仿宋" w:cs="仿宋" w:hint="eastAsia"/>
            <w:lang w:eastAsia="zh-CN"/>
          </w:rPr>
          <w:t>七、红外线灯项目人力资源培养与发展</w:t>
        </w:r>
        <w:r>
          <w:tab/>
        </w:r>
        <w:r>
          <w:fldChar w:fldCharType="begin"/>
        </w:r>
        <w:r>
          <w:instrText xml:space="preserve"> PAGEREF _Toc21862 \h </w:instrText>
        </w:r>
        <w:r>
          <w:fldChar w:fldCharType="separate"/>
        </w:r>
        <w:r>
          <w:t>24</w:t>
        </w:r>
        <w:r>
          <w:fldChar w:fldCharType="end"/>
        </w:r>
      </w:hyperlink>
    </w:p>
    <w:p>
      <w:pPr>
        <w:pStyle w:val="TOC2"/>
        <w:tabs>
          <w:tab w:val="right" w:leader="dot" w:pos="8306"/>
        </w:tabs>
      </w:pPr>
      <w:hyperlink w:anchor="_Toc11427" w:history="1">
        <w:r>
          <w:rPr>
            <w:rFonts w:ascii="仿宋" w:eastAsia="仿宋" w:hAnsi="仿宋" w:cs="仿宋" w:hint="eastAsia"/>
            <w:lang w:eastAsia="zh-CN"/>
          </w:rPr>
          <w:t>(一)、人才需求与规划</w:t>
        </w:r>
        <w:r>
          <w:tab/>
        </w:r>
        <w:r>
          <w:fldChar w:fldCharType="begin"/>
        </w:r>
        <w:r>
          <w:instrText xml:space="preserve"> PAGEREF _Toc11427 \h </w:instrText>
        </w:r>
        <w:r>
          <w:fldChar w:fldCharType="separate"/>
        </w:r>
        <w:r>
          <w:t>24</w:t>
        </w:r>
        <w:r>
          <w:fldChar w:fldCharType="end"/>
        </w:r>
      </w:hyperlink>
    </w:p>
    <w:p>
      <w:pPr>
        <w:pStyle w:val="TOC2"/>
        <w:tabs>
          <w:tab w:val="right" w:leader="dot" w:pos="8306"/>
        </w:tabs>
      </w:pPr>
      <w:hyperlink w:anchor="_Toc25156" w:history="1">
        <w:r>
          <w:rPr>
            <w:rFonts w:ascii="仿宋" w:eastAsia="仿宋" w:hAnsi="仿宋" w:cs="仿宋" w:hint="eastAsia"/>
            <w:lang w:eastAsia="zh-CN"/>
          </w:rPr>
          <w:t>(二)、培训与发展计划</w:t>
        </w:r>
        <w:r>
          <w:tab/>
        </w:r>
        <w:r>
          <w:fldChar w:fldCharType="begin"/>
        </w:r>
        <w:r>
          <w:instrText xml:space="preserve"> PAGEREF _Toc25156 \h </w:instrText>
        </w:r>
        <w:r>
          <w:fldChar w:fldCharType="separate"/>
        </w:r>
        <w:r>
          <w:t>25</w:t>
        </w:r>
        <w:r>
          <w:fldChar w:fldCharType="end"/>
        </w:r>
      </w:hyperlink>
    </w:p>
    <w:p>
      <w:pPr>
        <w:pStyle w:val="TOC1"/>
        <w:tabs>
          <w:tab w:val="right" w:leader="dot" w:pos="8306"/>
        </w:tabs>
      </w:pPr>
      <w:hyperlink w:anchor="_Toc15115" w:history="1">
        <w:r>
          <w:rPr>
            <w:rFonts w:ascii="仿宋" w:eastAsia="仿宋" w:hAnsi="仿宋" w:cs="仿宋" w:hint="eastAsia"/>
            <w:lang w:eastAsia="zh-CN"/>
          </w:rPr>
          <w:t>八、红外线灯项目创新与研发</w:t>
        </w:r>
        <w:r>
          <w:tab/>
        </w:r>
        <w:r>
          <w:fldChar w:fldCharType="begin"/>
        </w:r>
        <w:r>
          <w:instrText xml:space="preserve"> PAGEREF _Toc15115 \h </w:instrText>
        </w:r>
        <w:r>
          <w:fldChar w:fldCharType="separate"/>
        </w:r>
        <w:r>
          <w:t>25</w:t>
        </w:r>
        <w:r>
          <w:fldChar w:fldCharType="end"/>
        </w:r>
      </w:hyperlink>
    </w:p>
    <w:p>
      <w:pPr>
        <w:pStyle w:val="TOC2"/>
        <w:tabs>
          <w:tab w:val="right" w:leader="dot" w:pos="8306"/>
        </w:tabs>
      </w:pPr>
      <w:hyperlink w:anchor="_Toc166" w:history="1">
        <w:r>
          <w:rPr>
            <w:rFonts w:ascii="仿宋" w:eastAsia="仿宋" w:hAnsi="仿宋" w:cs="仿宋" w:hint="eastAsia"/>
            <w:lang w:eastAsia="zh-CN"/>
          </w:rPr>
          <w:t>(一)、创新策略与方向</w:t>
        </w:r>
        <w:r>
          <w:tab/>
        </w:r>
        <w:r>
          <w:fldChar w:fldCharType="begin"/>
        </w:r>
        <w:r>
          <w:instrText xml:space="preserve"> PAGEREF _Toc166 \h </w:instrText>
        </w:r>
        <w:r>
          <w:fldChar w:fldCharType="separate"/>
        </w:r>
        <w:r>
          <w:t>25</w:t>
        </w:r>
        <w:r>
          <w:fldChar w:fldCharType="end"/>
        </w:r>
      </w:hyperlink>
    </w:p>
    <w:p>
      <w:pPr>
        <w:pStyle w:val="TOC2"/>
        <w:tabs>
          <w:tab w:val="right" w:leader="dot" w:pos="8306"/>
        </w:tabs>
      </w:pPr>
      <w:hyperlink w:anchor="_Toc18740" w:history="1">
        <w:r>
          <w:rPr>
            <w:rFonts w:ascii="仿宋" w:eastAsia="仿宋" w:hAnsi="仿宋" w:cs="仿宋" w:hint="eastAsia"/>
            <w:lang w:eastAsia="zh-CN"/>
          </w:rPr>
          <w:t>(二)、研发规划与投入</w:t>
        </w:r>
        <w:r>
          <w:tab/>
        </w:r>
        <w:r>
          <w:fldChar w:fldCharType="begin"/>
        </w:r>
        <w:r>
          <w:instrText xml:space="preserve"> PAGEREF _Toc18740 \h </w:instrText>
        </w:r>
        <w:r>
          <w:fldChar w:fldCharType="separate"/>
        </w:r>
        <w:r>
          <w:t>27</w:t>
        </w:r>
        <w:r>
          <w:fldChar w:fldCharType="end"/>
        </w:r>
      </w:hyperlink>
    </w:p>
    <w:p>
      <w:pPr>
        <w:pStyle w:val="TOC1"/>
        <w:tabs>
          <w:tab w:val="right" w:leader="dot" w:pos="8306"/>
        </w:tabs>
      </w:pPr>
      <w:hyperlink w:anchor="_Toc18398" w:history="1">
        <w:r>
          <w:rPr>
            <w:rFonts w:ascii="仿宋" w:eastAsia="仿宋" w:hAnsi="仿宋" w:cs="仿宋" w:hint="eastAsia"/>
            <w:lang w:eastAsia="zh-CN"/>
          </w:rPr>
          <w:t>九、红外线灯项目技术管理</w:t>
        </w:r>
        <w:r>
          <w:tab/>
        </w:r>
        <w:r>
          <w:fldChar w:fldCharType="begin"/>
        </w:r>
        <w:r>
          <w:instrText xml:space="preserve"> PAGEREF _Toc18398 \h </w:instrText>
        </w:r>
        <w:r>
          <w:fldChar w:fldCharType="separate"/>
        </w:r>
        <w:r>
          <w:t>28</w:t>
        </w:r>
        <w:r>
          <w:fldChar w:fldCharType="end"/>
        </w:r>
      </w:hyperlink>
    </w:p>
    <w:p>
      <w:pPr>
        <w:pStyle w:val="TOC2"/>
        <w:tabs>
          <w:tab w:val="right" w:leader="dot" w:pos="8306"/>
        </w:tabs>
      </w:pPr>
      <w:hyperlink w:anchor="_Toc5521" w:history="1">
        <w:r>
          <w:rPr>
            <w:rFonts w:ascii="仿宋" w:eastAsia="仿宋" w:hAnsi="仿宋" w:cs="仿宋" w:hint="eastAsia"/>
            <w:lang w:eastAsia="zh-CN"/>
          </w:rPr>
          <w:t>(一)、技术方案选用方向</w:t>
        </w:r>
        <w:r>
          <w:tab/>
        </w:r>
        <w:r>
          <w:fldChar w:fldCharType="begin"/>
        </w:r>
        <w:r>
          <w:instrText xml:space="preserve"> PAGEREF _Toc5521 \h </w:instrText>
        </w:r>
        <w:r>
          <w:fldChar w:fldCharType="separate"/>
        </w:r>
        <w:r>
          <w:t>28</w:t>
        </w:r>
        <w:r>
          <w:fldChar w:fldCharType="end"/>
        </w:r>
      </w:hyperlink>
    </w:p>
    <w:p>
      <w:pPr>
        <w:pStyle w:val="TOC2"/>
        <w:tabs>
          <w:tab w:val="right" w:leader="dot" w:pos="8306"/>
        </w:tabs>
      </w:pPr>
      <w:hyperlink w:anchor="_Toc5971" w:history="1">
        <w:r>
          <w:rPr>
            <w:rFonts w:ascii="仿宋" w:eastAsia="仿宋" w:hAnsi="仿宋" w:cs="仿宋" w:hint="eastAsia"/>
            <w:lang w:eastAsia="zh-CN"/>
          </w:rPr>
          <w:t>(二)、工艺技术方案选用原则</w:t>
        </w:r>
        <w:r>
          <w:tab/>
        </w:r>
        <w:r>
          <w:fldChar w:fldCharType="begin"/>
        </w:r>
        <w:r>
          <w:instrText xml:space="preserve"> PAGEREF _Toc5971 \h </w:instrText>
        </w:r>
        <w:r>
          <w:fldChar w:fldCharType="separate"/>
        </w:r>
        <w:r>
          <w:t>30</w:t>
        </w:r>
        <w:r>
          <w:fldChar w:fldCharType="end"/>
        </w:r>
      </w:hyperlink>
    </w:p>
    <w:p>
      <w:pPr>
        <w:pStyle w:val="TOC2"/>
        <w:tabs>
          <w:tab w:val="right" w:leader="dot" w:pos="8306"/>
        </w:tabs>
      </w:pPr>
      <w:hyperlink w:anchor="_Toc14761" w:history="1">
        <w:r>
          <w:rPr>
            <w:rFonts w:ascii="仿宋" w:eastAsia="仿宋" w:hAnsi="仿宋" w:cs="仿宋" w:hint="eastAsia"/>
            <w:lang w:eastAsia="zh-CN"/>
          </w:rPr>
          <w:t>(三)、工艺技术方案要求</w:t>
        </w:r>
        <w:r>
          <w:tab/>
        </w:r>
        <w:r>
          <w:fldChar w:fldCharType="begin"/>
        </w:r>
        <w:r>
          <w:instrText xml:space="preserve"> PAGEREF _Toc14761 \h </w:instrText>
        </w:r>
        <w:r>
          <w:fldChar w:fldCharType="separate"/>
        </w:r>
        <w:r>
          <w:t>32</w:t>
        </w:r>
        <w:r>
          <w:fldChar w:fldCharType="end"/>
        </w:r>
      </w:hyperlink>
    </w:p>
    <w:p>
      <w:pPr>
        <w:pStyle w:val="TOC1"/>
        <w:tabs>
          <w:tab w:val="right" w:leader="dot" w:pos="8306"/>
        </w:tabs>
      </w:pPr>
      <w:hyperlink w:anchor="_Toc25413" w:history="1">
        <w:r>
          <w:rPr>
            <w:rFonts w:ascii="仿宋" w:eastAsia="仿宋" w:hAnsi="仿宋" w:cs="仿宋" w:hint="eastAsia"/>
            <w:lang w:eastAsia="zh-CN"/>
          </w:rPr>
          <w:t>十、生产安全保护</w:t>
        </w:r>
        <w:r>
          <w:tab/>
        </w:r>
        <w:r>
          <w:fldChar w:fldCharType="begin"/>
        </w:r>
        <w:r>
          <w:instrText xml:space="preserve"> PAGEREF _Toc25413 \h </w:instrText>
        </w:r>
        <w:r>
          <w:fldChar w:fldCharType="separate"/>
        </w:r>
        <w:r>
          <w:t>34</w:t>
        </w:r>
        <w:r>
          <w:fldChar w:fldCharType="end"/>
        </w:r>
      </w:hyperlink>
    </w:p>
    <w:p>
      <w:pPr>
        <w:pStyle w:val="TOC2"/>
        <w:tabs>
          <w:tab w:val="right" w:leader="dot" w:pos="8306"/>
        </w:tabs>
      </w:pPr>
      <w:hyperlink w:anchor="_Toc24134" w:history="1">
        <w:r>
          <w:rPr>
            <w:rFonts w:ascii="仿宋" w:eastAsia="仿宋" w:hAnsi="仿宋" w:cs="仿宋" w:hint="eastAsia"/>
            <w:lang w:eastAsia="zh-CN"/>
          </w:rPr>
          <w:t>(一)、消防安全</w:t>
        </w:r>
        <w:r>
          <w:tab/>
        </w:r>
        <w:r>
          <w:fldChar w:fldCharType="begin"/>
        </w:r>
        <w:r>
          <w:instrText xml:space="preserve"> PAGEREF _Toc24134 \h </w:instrText>
        </w:r>
        <w:r>
          <w:fldChar w:fldCharType="separate"/>
        </w:r>
        <w:r>
          <w:t>34</w:t>
        </w:r>
        <w:r>
          <w:fldChar w:fldCharType="end"/>
        </w:r>
      </w:hyperlink>
    </w:p>
    <w:p>
      <w:pPr>
        <w:pStyle w:val="TOC2"/>
        <w:tabs>
          <w:tab w:val="right" w:leader="dot" w:pos="8306"/>
        </w:tabs>
      </w:pPr>
      <w:hyperlink w:anchor="_Toc18614" w:history="1">
        <w:r>
          <w:rPr>
            <w:rFonts w:ascii="仿宋" w:eastAsia="仿宋" w:hAnsi="仿宋" w:cs="仿宋" w:hint="eastAsia"/>
            <w:lang w:eastAsia="zh-CN"/>
          </w:rPr>
          <w:t>(二)、防火防爆总图布置措施</w:t>
        </w:r>
        <w:r>
          <w:tab/>
        </w:r>
        <w:r>
          <w:fldChar w:fldCharType="begin"/>
        </w:r>
        <w:r>
          <w:instrText xml:space="preserve"> PAGEREF _Toc18614 \h </w:instrText>
        </w:r>
        <w:r>
          <w:fldChar w:fldCharType="separate"/>
        </w:r>
        <w:r>
          <w:t>36</w:t>
        </w:r>
        <w:r>
          <w:fldChar w:fldCharType="end"/>
        </w:r>
      </w:hyperlink>
    </w:p>
    <w:p>
      <w:pPr>
        <w:pStyle w:val="TOC2"/>
        <w:tabs>
          <w:tab w:val="right" w:leader="dot" w:pos="8306"/>
        </w:tabs>
      </w:pPr>
      <w:hyperlink w:anchor="_Toc28218" w:history="1">
        <w:r>
          <w:rPr>
            <w:rFonts w:ascii="仿宋" w:eastAsia="仿宋" w:hAnsi="仿宋" w:cs="仿宋" w:hint="eastAsia"/>
            <w:lang w:eastAsia="zh-CN"/>
          </w:rPr>
          <w:t>(三)、自然灾害防范措施</w:t>
        </w:r>
        <w:r>
          <w:tab/>
        </w:r>
        <w:r>
          <w:fldChar w:fldCharType="begin"/>
        </w:r>
        <w:r>
          <w:instrText xml:space="preserve"> PAGEREF _Toc28218 \h </w:instrText>
        </w:r>
        <w:r>
          <w:fldChar w:fldCharType="separate"/>
        </w:r>
        <w:r>
          <w:t>37</w:t>
        </w:r>
        <w:r>
          <w:fldChar w:fldCharType="end"/>
        </w:r>
      </w:hyperlink>
    </w:p>
    <w:p>
      <w:pPr>
        <w:pStyle w:val="TOC2"/>
        <w:tabs>
          <w:tab w:val="right" w:leader="dot" w:pos="8306"/>
        </w:tabs>
      </w:pPr>
      <w:hyperlink w:anchor="_Toc10659" w:history="1">
        <w:r>
          <w:rPr>
            <w:rFonts w:ascii="仿宋" w:eastAsia="仿宋" w:hAnsi="仿宋" w:cs="仿宋" w:hint="eastAsia"/>
            <w:lang w:eastAsia="zh-CN"/>
          </w:rPr>
          <w:t>(四)、安全色及安全标志使用要求</w:t>
        </w:r>
        <w:r>
          <w:tab/>
        </w:r>
        <w:r>
          <w:fldChar w:fldCharType="begin"/>
        </w:r>
        <w:r>
          <w:instrText xml:space="preserve"> PAGEREF _Toc10659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4" w:history="1">
        <w:r>
          <w:rPr>
            <w:rFonts w:ascii="仿宋" w:eastAsia="仿宋" w:hAnsi="仿宋" w:cs="仿宋" w:hint="eastAsia"/>
            <w:lang w:eastAsia="zh-CN"/>
          </w:rPr>
          <w:t>(五)、防尘防毒措施</w:t>
        </w:r>
        <w:r>
          <w:tab/>
        </w:r>
        <w:r>
          <w:fldChar w:fldCharType="begin"/>
        </w:r>
        <w:r>
          <w:instrText xml:space="preserve"> PAGEREF _Toc9274 \h </w:instrText>
        </w:r>
        <w:r>
          <w:fldChar w:fldCharType="separate"/>
        </w:r>
        <w:r>
          <w:t>39</w:t>
        </w:r>
        <w:r>
          <w:fldChar w:fldCharType="end"/>
        </w:r>
      </w:hyperlink>
    </w:p>
    <w:p>
      <w:pPr>
        <w:pStyle w:val="TOC2"/>
        <w:tabs>
          <w:tab w:val="right" w:leader="dot" w:pos="8306"/>
        </w:tabs>
      </w:pPr>
      <w:hyperlink w:anchor="_Toc23533" w:history="1">
        <w:r>
          <w:rPr>
            <w:rFonts w:ascii="仿宋" w:eastAsia="仿宋" w:hAnsi="仿宋" w:cs="仿宋" w:hint="eastAsia"/>
            <w:lang w:eastAsia="zh-CN"/>
          </w:rPr>
          <w:t>(六)、防静电、触电防护及防雷措施</w:t>
        </w:r>
        <w:r>
          <w:tab/>
        </w:r>
        <w:r>
          <w:fldChar w:fldCharType="begin"/>
        </w:r>
        <w:r>
          <w:instrText xml:space="preserve"> PAGEREF _Toc23533 \h </w:instrText>
        </w:r>
        <w:r>
          <w:fldChar w:fldCharType="separate"/>
        </w:r>
        <w:r>
          <w:t>39</w:t>
        </w:r>
        <w:r>
          <w:fldChar w:fldCharType="end"/>
        </w:r>
      </w:hyperlink>
    </w:p>
    <w:p>
      <w:pPr>
        <w:pStyle w:val="TOC2"/>
        <w:tabs>
          <w:tab w:val="right" w:leader="dot" w:pos="8306"/>
        </w:tabs>
      </w:pPr>
      <w:hyperlink w:anchor="_Toc29853" w:history="1">
        <w:r>
          <w:rPr>
            <w:rFonts w:ascii="仿宋" w:eastAsia="仿宋" w:hAnsi="仿宋" w:cs="仿宋" w:hint="eastAsia"/>
            <w:lang w:eastAsia="zh-CN"/>
          </w:rPr>
          <w:t>(七)、机械设备安全保障措施</w:t>
        </w:r>
        <w:r>
          <w:tab/>
        </w:r>
        <w:r>
          <w:fldChar w:fldCharType="begin"/>
        </w:r>
        <w:r>
          <w:instrText xml:space="preserve"> PAGEREF _Toc29853 \h </w:instrText>
        </w:r>
        <w:r>
          <w:fldChar w:fldCharType="separate"/>
        </w:r>
        <w:r>
          <w:t>41</w:t>
        </w:r>
        <w:r>
          <w:fldChar w:fldCharType="end"/>
        </w:r>
      </w:hyperlink>
    </w:p>
    <w:p>
      <w:pPr>
        <w:pStyle w:val="TOC1"/>
        <w:tabs>
          <w:tab w:val="right" w:leader="dot" w:pos="8306"/>
        </w:tabs>
      </w:pPr>
      <w:hyperlink w:anchor="_Toc2210" w:history="1">
        <w:r>
          <w:rPr>
            <w:rFonts w:ascii="仿宋" w:eastAsia="仿宋" w:hAnsi="仿宋" w:cs="仿宋" w:hint="eastAsia"/>
            <w:lang w:eastAsia="zh-CN"/>
          </w:rPr>
          <w:t>十一、红外线灯项目经营效益</w:t>
        </w:r>
        <w:r>
          <w:tab/>
        </w:r>
        <w:r>
          <w:fldChar w:fldCharType="begin"/>
        </w:r>
        <w:r>
          <w:instrText xml:space="preserve"> PAGEREF _Toc2210 \h </w:instrText>
        </w:r>
        <w:r>
          <w:fldChar w:fldCharType="separate"/>
        </w:r>
        <w:r>
          <w:t>42</w:t>
        </w:r>
        <w:r>
          <w:fldChar w:fldCharType="end"/>
        </w:r>
      </w:hyperlink>
    </w:p>
    <w:p>
      <w:pPr>
        <w:pStyle w:val="TOC2"/>
        <w:tabs>
          <w:tab w:val="right" w:leader="dot" w:pos="8306"/>
        </w:tabs>
      </w:pPr>
      <w:hyperlink w:anchor="_Toc6657" w:history="1">
        <w:r>
          <w:rPr>
            <w:rFonts w:ascii="仿宋" w:eastAsia="仿宋" w:hAnsi="仿宋" w:cs="仿宋" w:hint="eastAsia"/>
            <w:lang w:eastAsia="zh-CN"/>
          </w:rPr>
          <w:t>(一)、经济评价财务测算</w:t>
        </w:r>
        <w:r>
          <w:tab/>
        </w:r>
        <w:r>
          <w:fldChar w:fldCharType="begin"/>
        </w:r>
        <w:r>
          <w:instrText xml:space="preserve"> PAGEREF _Toc6657 \h </w:instrText>
        </w:r>
        <w:r>
          <w:fldChar w:fldCharType="separate"/>
        </w:r>
        <w:r>
          <w:t>42</w:t>
        </w:r>
        <w:r>
          <w:fldChar w:fldCharType="end"/>
        </w:r>
      </w:hyperlink>
    </w:p>
    <w:p>
      <w:pPr>
        <w:pStyle w:val="TOC2"/>
        <w:tabs>
          <w:tab w:val="right" w:leader="dot" w:pos="8306"/>
        </w:tabs>
      </w:pPr>
      <w:hyperlink w:anchor="_Toc1678" w:history="1">
        <w:r>
          <w:rPr>
            <w:rFonts w:ascii="仿宋" w:eastAsia="仿宋" w:hAnsi="仿宋" w:cs="仿宋" w:hint="eastAsia"/>
            <w:lang w:eastAsia="zh-CN"/>
          </w:rPr>
          <w:t>(二)、红外线灯项目盈利能力分析</w:t>
        </w:r>
        <w:r>
          <w:tab/>
        </w:r>
        <w:r>
          <w:fldChar w:fldCharType="begin"/>
        </w:r>
        <w:r>
          <w:instrText xml:space="preserve"> PAGEREF _Toc1678 \h </w:instrText>
        </w:r>
        <w:r>
          <w:fldChar w:fldCharType="separate"/>
        </w:r>
        <w:r>
          <w:t>43</w:t>
        </w:r>
        <w:r>
          <w:fldChar w:fldCharType="end"/>
        </w:r>
      </w:hyperlink>
    </w:p>
    <w:p>
      <w:pPr>
        <w:pStyle w:val="TOC1"/>
        <w:tabs>
          <w:tab w:val="right" w:leader="dot" w:pos="8306"/>
        </w:tabs>
      </w:pPr>
      <w:hyperlink w:anchor="_Toc1055" w:history="1">
        <w:r>
          <w:rPr>
            <w:rFonts w:ascii="仿宋" w:eastAsia="仿宋" w:hAnsi="仿宋" w:cs="仿宋" w:hint="eastAsia"/>
            <w:lang w:eastAsia="zh-CN"/>
          </w:rPr>
          <w:t>十二、红外线灯项目人力资源管理</w:t>
        </w:r>
        <w:r>
          <w:tab/>
        </w:r>
        <w:r>
          <w:fldChar w:fldCharType="begin"/>
        </w:r>
        <w:r>
          <w:instrText xml:space="preserve"> PAGEREF _Toc1055 \h </w:instrText>
        </w:r>
        <w:r>
          <w:fldChar w:fldCharType="separate"/>
        </w:r>
        <w:r>
          <w:t>44</w:t>
        </w:r>
        <w:r>
          <w:fldChar w:fldCharType="end"/>
        </w:r>
      </w:hyperlink>
    </w:p>
    <w:p>
      <w:pPr>
        <w:pStyle w:val="TOC2"/>
        <w:tabs>
          <w:tab w:val="right" w:leader="dot" w:pos="8306"/>
        </w:tabs>
      </w:pPr>
      <w:hyperlink w:anchor="_Toc4656" w:history="1">
        <w:r>
          <w:rPr>
            <w:rFonts w:ascii="仿宋" w:eastAsia="仿宋" w:hAnsi="仿宋" w:cs="仿宋" w:hint="eastAsia"/>
            <w:lang w:eastAsia="zh-CN"/>
          </w:rPr>
          <w:t>(一)、建立健全的预算管理制度</w:t>
        </w:r>
        <w:r>
          <w:tab/>
        </w:r>
        <w:r>
          <w:fldChar w:fldCharType="begin"/>
        </w:r>
        <w:r>
          <w:instrText xml:space="preserve"> PAGEREF _Toc4656 \h </w:instrText>
        </w:r>
        <w:r>
          <w:fldChar w:fldCharType="separate"/>
        </w:r>
        <w:r>
          <w:t>44</w:t>
        </w:r>
        <w:r>
          <w:fldChar w:fldCharType="end"/>
        </w:r>
      </w:hyperlink>
    </w:p>
    <w:p>
      <w:pPr>
        <w:pStyle w:val="TOC2"/>
        <w:tabs>
          <w:tab w:val="right" w:leader="dot" w:pos="8306"/>
        </w:tabs>
      </w:pPr>
      <w:hyperlink w:anchor="_Toc8802" w:history="1">
        <w:r>
          <w:rPr>
            <w:rFonts w:ascii="仿宋" w:eastAsia="仿宋" w:hAnsi="仿宋" w:cs="仿宋" w:hint="eastAsia"/>
            <w:lang w:eastAsia="zh-CN"/>
          </w:rPr>
          <w:t>(二)、加强资金流动监控</w:t>
        </w:r>
        <w:r>
          <w:tab/>
        </w:r>
        <w:r>
          <w:fldChar w:fldCharType="begin"/>
        </w:r>
        <w:r>
          <w:instrText xml:space="preserve"> PAGEREF _Toc8802 \h </w:instrText>
        </w:r>
        <w:r>
          <w:fldChar w:fldCharType="separate"/>
        </w:r>
        <w:r>
          <w:t>46</w:t>
        </w:r>
        <w:r>
          <w:fldChar w:fldCharType="end"/>
        </w:r>
      </w:hyperlink>
    </w:p>
    <w:p>
      <w:pPr>
        <w:pStyle w:val="TOC2"/>
        <w:tabs>
          <w:tab w:val="right" w:leader="dot" w:pos="8306"/>
        </w:tabs>
      </w:pPr>
      <w:hyperlink w:anchor="_Toc5773" w:history="1">
        <w:r>
          <w:rPr>
            <w:rFonts w:ascii="仿宋" w:eastAsia="仿宋" w:hAnsi="仿宋" w:cs="仿宋" w:hint="eastAsia"/>
            <w:lang w:eastAsia="zh-CN"/>
          </w:rPr>
          <w:t>(三)、制定完善的风险控制机制</w:t>
        </w:r>
        <w:r>
          <w:tab/>
        </w:r>
        <w:r>
          <w:fldChar w:fldCharType="begin"/>
        </w:r>
        <w:r>
          <w:instrText xml:space="preserve"> PAGEREF _Toc5773 \h </w:instrText>
        </w:r>
        <w:r>
          <w:fldChar w:fldCharType="separate"/>
        </w:r>
        <w:r>
          <w:t>47</w:t>
        </w:r>
        <w:r>
          <w:fldChar w:fldCharType="end"/>
        </w:r>
      </w:hyperlink>
    </w:p>
    <w:p>
      <w:pPr>
        <w:pStyle w:val="TOC2"/>
        <w:tabs>
          <w:tab w:val="right" w:leader="dot" w:pos="8306"/>
        </w:tabs>
      </w:pPr>
      <w:hyperlink w:anchor="_Toc4083" w:history="1">
        <w:r>
          <w:rPr>
            <w:rFonts w:ascii="仿宋" w:eastAsia="仿宋" w:hAnsi="仿宋" w:cs="仿宋" w:hint="eastAsia"/>
            <w:lang w:eastAsia="zh-CN"/>
          </w:rPr>
          <w:t>(四)、优化成本管理</w:t>
        </w:r>
        <w:r>
          <w:tab/>
        </w:r>
        <w:r>
          <w:fldChar w:fldCharType="begin"/>
        </w:r>
        <w:r>
          <w:instrText xml:space="preserve"> PAGEREF _Toc4083 \h </w:instrText>
        </w:r>
        <w:r>
          <w:fldChar w:fldCharType="separate"/>
        </w:r>
        <w:r>
          <w:t>48</w:t>
        </w:r>
        <w:r>
          <w:fldChar w:fldCharType="end"/>
        </w:r>
      </w:hyperlink>
    </w:p>
    <w:p>
      <w:pPr>
        <w:pStyle w:val="TOC1"/>
        <w:tabs>
          <w:tab w:val="right" w:leader="dot" w:pos="8306"/>
        </w:tabs>
      </w:pPr>
      <w:hyperlink w:anchor="_Toc5503" w:history="1">
        <w:r>
          <w:rPr>
            <w:rFonts w:ascii="仿宋" w:eastAsia="仿宋" w:hAnsi="仿宋" w:cs="仿宋" w:hint="eastAsia"/>
            <w:lang w:eastAsia="zh-CN"/>
          </w:rPr>
          <w:t>十三、质量管理体系</w:t>
        </w:r>
        <w:r>
          <w:tab/>
        </w:r>
        <w:r>
          <w:fldChar w:fldCharType="begin"/>
        </w:r>
        <w:r>
          <w:instrText xml:space="preserve"> PAGEREF _Toc5503 \h </w:instrText>
        </w:r>
        <w:r>
          <w:fldChar w:fldCharType="separate"/>
        </w:r>
        <w:r>
          <w:t>50</w:t>
        </w:r>
        <w:r>
          <w:fldChar w:fldCharType="end"/>
        </w:r>
      </w:hyperlink>
    </w:p>
    <w:p>
      <w:pPr>
        <w:pStyle w:val="TOC2"/>
        <w:tabs>
          <w:tab w:val="right" w:leader="dot" w:pos="8306"/>
        </w:tabs>
      </w:pPr>
      <w:hyperlink w:anchor="_Toc5459" w:history="1">
        <w:r>
          <w:rPr>
            <w:rFonts w:ascii="仿宋" w:eastAsia="仿宋" w:hAnsi="仿宋" w:cs="仿宋" w:hint="eastAsia"/>
            <w:lang w:eastAsia="zh-CN"/>
          </w:rPr>
          <w:t>(一)、质量目标与方针</w:t>
        </w:r>
        <w:r>
          <w:tab/>
        </w:r>
        <w:r>
          <w:fldChar w:fldCharType="begin"/>
        </w:r>
        <w:r>
          <w:instrText xml:space="preserve"> PAGEREF _Toc5459 \h </w:instrText>
        </w:r>
        <w:r>
          <w:fldChar w:fldCharType="separate"/>
        </w:r>
        <w:r>
          <w:t>50</w:t>
        </w:r>
        <w:r>
          <w:fldChar w:fldCharType="end"/>
        </w:r>
      </w:hyperlink>
    </w:p>
    <w:p>
      <w:pPr>
        <w:pStyle w:val="TOC2"/>
        <w:tabs>
          <w:tab w:val="right" w:leader="dot" w:pos="8306"/>
        </w:tabs>
      </w:pPr>
      <w:hyperlink w:anchor="_Toc29536" w:history="1">
        <w:r>
          <w:rPr>
            <w:rFonts w:ascii="仿宋" w:eastAsia="仿宋" w:hAnsi="仿宋" w:cs="仿宋" w:hint="eastAsia"/>
            <w:lang w:eastAsia="zh-CN"/>
          </w:rPr>
          <w:t>(二)、质量管理责任</w:t>
        </w:r>
        <w:r>
          <w:tab/>
        </w:r>
        <w:r>
          <w:fldChar w:fldCharType="begin"/>
        </w:r>
        <w:r>
          <w:instrText xml:space="preserve"> PAGEREF _Toc29536 \h </w:instrText>
        </w:r>
        <w:r>
          <w:fldChar w:fldCharType="separate"/>
        </w:r>
        <w:r>
          <w:t>51</w:t>
        </w:r>
        <w:r>
          <w:fldChar w:fldCharType="end"/>
        </w:r>
      </w:hyperlink>
    </w:p>
    <w:p>
      <w:pPr>
        <w:pStyle w:val="TOC2"/>
        <w:tabs>
          <w:tab w:val="right" w:leader="dot" w:pos="8306"/>
        </w:tabs>
      </w:pPr>
      <w:hyperlink w:anchor="_Toc21450" w:history="1">
        <w:r>
          <w:rPr>
            <w:rFonts w:ascii="仿宋" w:eastAsia="仿宋" w:hAnsi="仿宋" w:cs="仿宋" w:hint="eastAsia"/>
            <w:lang w:eastAsia="zh-CN"/>
          </w:rPr>
          <w:t>(三)、质量管理体系文件</w:t>
        </w:r>
        <w:r>
          <w:tab/>
        </w:r>
        <w:r>
          <w:fldChar w:fldCharType="begin"/>
        </w:r>
        <w:r>
          <w:instrText xml:space="preserve"> PAGEREF _Toc21450 \h </w:instrText>
        </w:r>
        <w:r>
          <w:fldChar w:fldCharType="separate"/>
        </w:r>
        <w:r>
          <w:t>52</w:t>
        </w:r>
        <w:r>
          <w:fldChar w:fldCharType="end"/>
        </w:r>
      </w:hyperlink>
    </w:p>
    <w:p>
      <w:pPr>
        <w:pStyle w:val="TOC2"/>
        <w:tabs>
          <w:tab w:val="right" w:leader="dot" w:pos="8306"/>
        </w:tabs>
      </w:pPr>
      <w:hyperlink w:anchor="_Toc18767" w:history="1">
        <w:r>
          <w:rPr>
            <w:rFonts w:ascii="仿宋" w:eastAsia="仿宋" w:hAnsi="仿宋" w:cs="仿宋" w:hint="eastAsia"/>
            <w:lang w:eastAsia="zh-CN"/>
          </w:rPr>
          <w:t>(四)、质量培训与教育</w:t>
        </w:r>
        <w:r>
          <w:tab/>
        </w:r>
        <w:r>
          <w:fldChar w:fldCharType="begin"/>
        </w:r>
        <w:r>
          <w:instrText xml:space="preserve"> PAGEREF _Toc18767 \h </w:instrText>
        </w:r>
        <w:r>
          <w:fldChar w:fldCharType="separate"/>
        </w:r>
        <w:r>
          <w:t>54</w:t>
        </w:r>
        <w:r>
          <w:fldChar w:fldCharType="end"/>
        </w:r>
      </w:hyperlink>
    </w:p>
    <w:p>
      <w:pPr>
        <w:pStyle w:val="TOC2"/>
        <w:tabs>
          <w:tab w:val="right" w:leader="dot" w:pos="8306"/>
        </w:tabs>
      </w:pPr>
      <w:hyperlink w:anchor="_Toc20774" w:history="1">
        <w:r>
          <w:rPr>
            <w:rFonts w:ascii="仿宋" w:eastAsia="仿宋" w:hAnsi="仿宋" w:cs="仿宋" w:hint="eastAsia"/>
            <w:lang w:eastAsia="zh-CN"/>
          </w:rPr>
          <w:t>(五)、质量审核与评价</w:t>
        </w:r>
        <w:r>
          <w:tab/>
        </w:r>
        <w:r>
          <w:fldChar w:fldCharType="begin"/>
        </w:r>
        <w:r>
          <w:instrText xml:space="preserve"> PAGEREF _Toc20774 \h </w:instrText>
        </w:r>
        <w:r>
          <w:fldChar w:fldCharType="separate"/>
        </w:r>
        <w:r>
          <w:t>55</w:t>
        </w:r>
        <w:r>
          <w:fldChar w:fldCharType="end"/>
        </w:r>
      </w:hyperlink>
    </w:p>
    <w:p>
      <w:pPr>
        <w:pStyle w:val="TOC2"/>
        <w:tabs>
          <w:tab w:val="right" w:leader="dot" w:pos="8306"/>
        </w:tabs>
      </w:pPr>
      <w:hyperlink w:anchor="_Toc14944" w:history="1">
        <w:r>
          <w:rPr>
            <w:rFonts w:ascii="仿宋" w:eastAsia="仿宋" w:hAnsi="仿宋" w:cs="仿宋" w:hint="eastAsia"/>
            <w:lang w:eastAsia="zh-CN"/>
          </w:rPr>
          <w:t>(六)、不符合与纠正措施</w:t>
        </w:r>
        <w:r>
          <w:tab/>
        </w:r>
        <w:r>
          <w:fldChar w:fldCharType="begin"/>
        </w:r>
        <w:r>
          <w:instrText xml:space="preserve"> PAGEREF _Toc14944 \h </w:instrText>
        </w:r>
        <w:r>
          <w:fldChar w:fldCharType="separate"/>
        </w:r>
        <w:r>
          <w:t>56</w:t>
        </w:r>
        <w:r>
          <w:fldChar w:fldCharType="end"/>
        </w:r>
      </w:hyperlink>
    </w:p>
    <w:p>
      <w:pPr>
        <w:pStyle w:val="TOC1"/>
        <w:tabs>
          <w:tab w:val="right" w:leader="dot" w:pos="8306"/>
        </w:tabs>
      </w:pPr>
      <w:hyperlink w:anchor="_Toc3748" w:history="1">
        <w:r>
          <w:rPr>
            <w:rFonts w:ascii="仿宋" w:eastAsia="仿宋" w:hAnsi="仿宋" w:cs="仿宋" w:hint="eastAsia"/>
            <w:lang w:eastAsia="zh-CN"/>
          </w:rPr>
          <w:t>十四、营销与推广策略</w:t>
        </w:r>
        <w:r>
          <w:tab/>
        </w:r>
        <w:r>
          <w:fldChar w:fldCharType="begin"/>
        </w:r>
        <w:r>
          <w:instrText xml:space="preserve"> PAGEREF _Toc3748 \h </w:instrText>
        </w:r>
        <w:r>
          <w:fldChar w:fldCharType="separate"/>
        </w:r>
        <w:r>
          <w:t>57</w:t>
        </w:r>
        <w:r>
          <w:fldChar w:fldCharType="end"/>
        </w:r>
      </w:hyperlink>
    </w:p>
    <w:p>
      <w:pPr>
        <w:pStyle w:val="TOC2"/>
        <w:tabs>
          <w:tab w:val="right" w:leader="dot" w:pos="8306"/>
        </w:tabs>
      </w:pPr>
      <w:hyperlink w:anchor="_Toc27503" w:history="1">
        <w:r>
          <w:rPr>
            <w:rFonts w:ascii="仿宋" w:eastAsia="仿宋" w:hAnsi="仿宋" w:cs="仿宋" w:hint="eastAsia"/>
            <w:lang w:eastAsia="zh-CN"/>
          </w:rPr>
          <w:t>(一)、产品/服务定位与特点</w:t>
        </w:r>
        <w:r>
          <w:tab/>
        </w:r>
        <w:r>
          <w:fldChar w:fldCharType="begin"/>
        </w:r>
        <w:r>
          <w:instrText xml:space="preserve"> PAGEREF _Toc27503 \h </w:instrText>
        </w:r>
        <w:r>
          <w:fldChar w:fldCharType="separate"/>
        </w:r>
        <w:r>
          <w:t>57</w:t>
        </w:r>
        <w:r>
          <w:fldChar w:fldCharType="end"/>
        </w:r>
      </w:hyperlink>
    </w:p>
    <w:p>
      <w:pPr>
        <w:pStyle w:val="TOC2"/>
        <w:tabs>
          <w:tab w:val="right" w:leader="dot" w:pos="8306"/>
        </w:tabs>
      </w:pPr>
      <w:hyperlink w:anchor="_Toc27645" w:history="1">
        <w:r>
          <w:rPr>
            <w:rFonts w:ascii="仿宋" w:eastAsia="仿宋" w:hAnsi="仿宋" w:cs="仿宋" w:hint="eastAsia"/>
            <w:lang w:eastAsia="zh-CN"/>
          </w:rPr>
          <w:t>(二)、市场定位与竞争分析</w:t>
        </w:r>
        <w:r>
          <w:tab/>
        </w:r>
        <w:r>
          <w:fldChar w:fldCharType="begin"/>
        </w:r>
        <w:r>
          <w:instrText xml:space="preserve"> PAGEREF _Toc27645 \h </w:instrText>
        </w:r>
        <w:r>
          <w:fldChar w:fldCharType="separate"/>
        </w:r>
        <w:r>
          <w:t>59</w:t>
        </w:r>
        <w:r>
          <w:fldChar w:fldCharType="end"/>
        </w:r>
      </w:hyperlink>
    </w:p>
    <w:p>
      <w:pPr>
        <w:pStyle w:val="TOC2"/>
        <w:tabs>
          <w:tab w:val="right" w:leader="dot" w:pos="8306"/>
        </w:tabs>
      </w:pPr>
      <w:hyperlink w:anchor="_Toc31347" w:history="1">
        <w:r>
          <w:rPr>
            <w:rFonts w:ascii="仿宋" w:eastAsia="仿宋" w:hAnsi="仿宋" w:cs="仿宋" w:hint="eastAsia"/>
            <w:lang w:eastAsia="zh-CN"/>
          </w:rPr>
          <w:t>(三)、营销渠道与策略</w:t>
        </w:r>
        <w:r>
          <w:tab/>
        </w:r>
        <w:r>
          <w:fldChar w:fldCharType="begin"/>
        </w:r>
        <w:r>
          <w:instrText xml:space="preserve"> PAGEREF _Toc31347 \h </w:instrText>
        </w:r>
        <w:r>
          <w:fldChar w:fldCharType="separate"/>
        </w:r>
        <w:r>
          <w:t>60</w:t>
        </w:r>
        <w:r>
          <w:fldChar w:fldCharType="end"/>
        </w:r>
      </w:hyperlink>
    </w:p>
    <w:p>
      <w:pPr>
        <w:pStyle w:val="TOC2"/>
        <w:tabs>
          <w:tab w:val="right" w:leader="dot" w:pos="8306"/>
        </w:tabs>
      </w:pPr>
      <w:hyperlink w:anchor="_Toc24549" w:history="1">
        <w:r>
          <w:rPr>
            <w:rFonts w:ascii="仿宋" w:eastAsia="仿宋" w:hAnsi="仿宋" w:cs="仿宋" w:hint="eastAsia"/>
            <w:lang w:eastAsia="zh-CN"/>
          </w:rPr>
          <w:t>(四)、推广与宣传活动</w:t>
        </w:r>
        <w:r>
          <w:tab/>
        </w:r>
        <w:r>
          <w:fldChar w:fldCharType="begin"/>
        </w:r>
        <w:r>
          <w:instrText xml:space="preserve"> PAGEREF _Toc24549 \h </w:instrText>
        </w:r>
        <w:r>
          <w:fldChar w:fldCharType="separate"/>
        </w:r>
        <w:r>
          <w:t>61</w:t>
        </w:r>
        <w:r>
          <w:fldChar w:fldCharType="end"/>
        </w:r>
      </w:hyperlink>
    </w:p>
    <w:p>
      <w:pPr>
        <w:pStyle w:val="TOC1"/>
        <w:tabs>
          <w:tab w:val="right" w:leader="dot" w:pos="8306"/>
        </w:tabs>
      </w:pPr>
      <w:hyperlink w:anchor="_Toc31105" w:history="1">
        <w:r>
          <w:rPr>
            <w:rFonts w:ascii="仿宋" w:eastAsia="仿宋" w:hAnsi="仿宋" w:cs="仿宋" w:hint="eastAsia"/>
            <w:lang w:eastAsia="zh-CN"/>
          </w:rPr>
          <w:t>十五、风险识别与分类</w:t>
        </w:r>
        <w:r>
          <w:tab/>
        </w:r>
        <w:r>
          <w:fldChar w:fldCharType="begin"/>
        </w:r>
        <w:r>
          <w:instrText xml:space="preserve"> PAGEREF _Toc31105 \h </w:instrText>
        </w:r>
        <w:r>
          <w:fldChar w:fldCharType="separate"/>
        </w:r>
        <w:r>
          <w:t>67</w:t>
        </w:r>
        <w:r>
          <w:fldChar w:fldCharType="end"/>
        </w:r>
      </w:hyperlink>
    </w:p>
    <w:p>
      <w:pPr>
        <w:pStyle w:val="TOC2"/>
        <w:tabs>
          <w:tab w:val="right" w:leader="dot" w:pos="8306"/>
        </w:tabs>
      </w:pPr>
      <w:hyperlink w:anchor="_Toc6531" w:history="1">
        <w:r>
          <w:rPr>
            <w:rFonts w:ascii="仿宋" w:eastAsia="仿宋" w:hAnsi="仿宋" w:cs="仿宋" w:hint="eastAsia"/>
            <w:lang w:eastAsia="zh-CN"/>
          </w:rPr>
          <w:t>(一)、风险识别</w:t>
        </w:r>
        <w:r>
          <w:tab/>
        </w:r>
        <w:r>
          <w:fldChar w:fldCharType="begin"/>
        </w:r>
        <w:r>
          <w:instrText xml:space="preserve"> PAGEREF _Toc6531 \h </w:instrText>
        </w:r>
        <w:r>
          <w:fldChar w:fldCharType="separate"/>
        </w:r>
        <w:r>
          <w:t>67</w:t>
        </w:r>
        <w:r>
          <w:fldChar w:fldCharType="end"/>
        </w:r>
      </w:hyperlink>
    </w:p>
    <w:p>
      <w:pPr>
        <w:pStyle w:val="TOC2"/>
        <w:tabs>
          <w:tab w:val="right" w:leader="dot" w:pos="8306"/>
        </w:tabs>
      </w:pPr>
      <w:hyperlink w:anchor="_Toc21224" w:history="1">
        <w:r>
          <w:rPr>
            <w:rFonts w:ascii="仿宋" w:eastAsia="仿宋" w:hAnsi="仿宋" w:cs="仿宋" w:hint="eastAsia"/>
            <w:lang w:eastAsia="zh-CN"/>
          </w:rPr>
          <w:t>(二)、风险分类</w:t>
        </w:r>
        <w:r>
          <w:tab/>
        </w:r>
        <w:r>
          <w:fldChar w:fldCharType="begin"/>
        </w:r>
        <w:r>
          <w:instrText xml:space="preserve"> PAGEREF _Toc21224 \h </w:instrText>
        </w:r>
        <w:r>
          <w:fldChar w:fldCharType="separate"/>
        </w:r>
        <w:r>
          <w:t>68</w:t>
        </w:r>
        <w:r>
          <w:fldChar w:fldCharType="end"/>
        </w:r>
      </w:hyperlink>
    </w:p>
    <w:p>
      <w:pPr>
        <w:pStyle w:val="TOC1"/>
        <w:tabs>
          <w:tab w:val="right" w:leader="dot" w:pos="8306"/>
        </w:tabs>
      </w:pPr>
      <w:hyperlink w:anchor="_Toc31403" w:history="1">
        <w:r>
          <w:rPr>
            <w:rFonts w:ascii="仿宋" w:eastAsia="仿宋" w:hAnsi="仿宋" w:cs="仿宋" w:hint="eastAsia"/>
            <w:lang w:eastAsia="zh-CN"/>
          </w:rPr>
          <w:t>十六、红外线灯项目实施保障措施</w:t>
        </w:r>
        <w:r>
          <w:tab/>
        </w:r>
        <w:r>
          <w:fldChar w:fldCharType="begin"/>
        </w:r>
        <w:r>
          <w:instrText xml:space="preserve"> PAGEREF _Toc31403 \h </w:instrText>
        </w:r>
        <w:r>
          <w:fldChar w:fldCharType="separate"/>
        </w:r>
        <w:r>
          <w:t>70</w:t>
        </w:r>
        <w:r>
          <w:fldChar w:fldCharType="end"/>
        </w:r>
      </w:hyperlink>
    </w:p>
    <w:p>
      <w:pPr>
        <w:pStyle w:val="TOC2"/>
        <w:tabs>
          <w:tab w:val="right" w:leader="dot" w:pos="8306"/>
        </w:tabs>
      </w:pPr>
      <w:hyperlink w:anchor="_Toc26367" w:history="1">
        <w:r>
          <w:rPr>
            <w:rFonts w:ascii="仿宋" w:eastAsia="仿宋" w:hAnsi="仿宋" w:cs="仿宋" w:hint="eastAsia"/>
            <w:lang w:eastAsia="zh-CN"/>
          </w:rPr>
          <w:t>(一)、红外线灯项目实施保障机制</w:t>
        </w:r>
        <w:r>
          <w:tab/>
        </w:r>
        <w:r>
          <w:fldChar w:fldCharType="begin"/>
        </w:r>
        <w:r>
          <w:instrText xml:space="preserve"> PAGEREF _Toc26367 \h </w:instrText>
        </w:r>
        <w:r>
          <w:fldChar w:fldCharType="separate"/>
        </w:r>
        <w:r>
          <w:t>70</w:t>
        </w:r>
        <w:r>
          <w:fldChar w:fldCharType="end"/>
        </w:r>
      </w:hyperlink>
    </w:p>
    <w:p>
      <w:pPr>
        <w:pStyle w:val="TOC2"/>
        <w:tabs>
          <w:tab w:val="right" w:leader="dot" w:pos="8306"/>
        </w:tabs>
      </w:pPr>
      <w:hyperlink w:anchor="_Toc6366" w:history="1">
        <w:r>
          <w:rPr>
            <w:rFonts w:ascii="仿宋" w:eastAsia="仿宋" w:hAnsi="仿宋" w:cs="仿宋" w:hint="eastAsia"/>
            <w:lang w:eastAsia="zh-CN"/>
          </w:rPr>
          <w:t>(二)、红外线灯项目法律合规要求</w:t>
        </w:r>
        <w:r>
          <w:tab/>
        </w:r>
        <w:r>
          <w:fldChar w:fldCharType="begin"/>
        </w:r>
        <w:r>
          <w:instrText xml:space="preserve"> PAGEREF _Toc6366 \h </w:instrText>
        </w:r>
        <w:r>
          <w:fldChar w:fldCharType="separate"/>
        </w:r>
        <w:r>
          <w:t>73</w:t>
        </w:r>
        <w:r>
          <w:fldChar w:fldCharType="end"/>
        </w:r>
      </w:hyperlink>
    </w:p>
    <w:p>
      <w:pPr>
        <w:pStyle w:val="TOC2"/>
        <w:tabs>
          <w:tab w:val="right" w:leader="dot" w:pos="8306"/>
        </w:tabs>
      </w:pPr>
      <w:hyperlink w:anchor="_Toc31138" w:history="1">
        <w:r>
          <w:rPr>
            <w:rFonts w:ascii="仿宋" w:eastAsia="仿宋" w:hAnsi="仿宋" w:cs="仿宋" w:hint="eastAsia"/>
            <w:lang w:eastAsia="zh-CN"/>
          </w:rPr>
          <w:t>(三)、红外线灯项目合同管理与法律事务</w:t>
        </w:r>
        <w:r>
          <w:tab/>
        </w:r>
        <w:r>
          <w:fldChar w:fldCharType="begin"/>
        </w:r>
        <w:r>
          <w:instrText xml:space="preserve"> PAGEREF _Toc31138 \h </w:instrText>
        </w:r>
        <w:r>
          <w:fldChar w:fldCharType="separate"/>
        </w:r>
        <w:r>
          <w:t>77</w:t>
        </w:r>
        <w:r>
          <w:fldChar w:fldCharType="end"/>
        </w:r>
      </w:hyperlink>
    </w:p>
    <w:p>
      <w:pPr>
        <w:pStyle w:val="TOC2"/>
        <w:tabs>
          <w:tab w:val="right" w:leader="dot" w:pos="8306"/>
        </w:tabs>
      </w:pPr>
      <w:hyperlink w:anchor="_Toc9055" w:history="1">
        <w:r>
          <w:rPr>
            <w:rFonts w:ascii="仿宋" w:eastAsia="仿宋" w:hAnsi="仿宋" w:cs="仿宋" w:hint="eastAsia"/>
            <w:lang w:eastAsia="zh-CN"/>
          </w:rPr>
          <w:t>(四)、红外线灯项目知识产权保护策略</w:t>
        </w:r>
        <w:r>
          <w:tab/>
        </w:r>
        <w:r>
          <w:fldChar w:fldCharType="begin"/>
        </w:r>
        <w:r>
          <w:instrText xml:space="preserve"> PAGEREF _Toc9055 \h </w:instrText>
        </w:r>
        <w:r>
          <w:fldChar w:fldCharType="separate"/>
        </w:r>
        <w:r>
          <w:t>84</w:t>
        </w:r>
        <w:r>
          <w:fldChar w:fldCharType="end"/>
        </w:r>
      </w:hyperlink>
    </w:p>
    <w:p>
      <w:pPr>
        <w:pStyle w:val="TOC1"/>
        <w:tabs>
          <w:tab w:val="right" w:leader="dot" w:pos="8306"/>
        </w:tabs>
      </w:pPr>
      <w:hyperlink w:anchor="_Toc29819" w:history="1">
        <w:r>
          <w:rPr>
            <w:rFonts w:ascii="仿宋" w:eastAsia="仿宋" w:hAnsi="仿宋" w:cs="仿宋" w:hint="eastAsia"/>
            <w:lang w:eastAsia="zh-CN"/>
          </w:rPr>
          <w:t>十七、红外线灯项目变更管理</w:t>
        </w:r>
        <w:r>
          <w:tab/>
        </w:r>
        <w:r>
          <w:fldChar w:fldCharType="begin"/>
        </w:r>
        <w:r>
          <w:instrText xml:space="preserve"> PAGEREF _Toc29819 \h </w:instrText>
        </w:r>
        <w:r>
          <w:fldChar w:fldCharType="separate"/>
        </w:r>
        <w:r>
          <w:t>86</w:t>
        </w:r>
        <w:r>
          <w:fldChar w:fldCharType="end"/>
        </w:r>
      </w:hyperlink>
    </w:p>
    <w:p>
      <w:pPr>
        <w:pStyle w:val="TOC2"/>
        <w:tabs>
          <w:tab w:val="right" w:leader="dot" w:pos="8306"/>
        </w:tabs>
      </w:pPr>
      <w:hyperlink w:anchor="_Toc16095" w:history="1">
        <w:r>
          <w:rPr>
            <w:rFonts w:ascii="仿宋" w:eastAsia="仿宋" w:hAnsi="仿宋" w:cs="仿宋" w:hint="eastAsia"/>
            <w:lang w:eastAsia="zh-CN"/>
          </w:rPr>
          <w:t>(一)、变更申请与评估</w:t>
        </w:r>
        <w:r>
          <w:tab/>
        </w:r>
        <w:r>
          <w:fldChar w:fldCharType="begin"/>
        </w:r>
        <w:r>
          <w:instrText xml:space="preserve"> PAGEREF _Toc16095 \h </w:instrText>
        </w:r>
        <w:r>
          <w:fldChar w:fldCharType="separate"/>
        </w:r>
        <w:r>
          <w:t>86</w:t>
        </w:r>
        <w:r>
          <w:fldChar w:fldCharType="end"/>
        </w:r>
      </w:hyperlink>
    </w:p>
    <w:p>
      <w:pPr>
        <w:pStyle w:val="TOC2"/>
        <w:tabs>
          <w:tab w:val="right" w:leader="dot" w:pos="8306"/>
        </w:tabs>
      </w:pPr>
      <w:hyperlink w:anchor="_Toc27769" w:history="1">
        <w:r>
          <w:rPr>
            <w:rFonts w:ascii="仿宋" w:eastAsia="仿宋" w:hAnsi="仿宋" w:cs="仿宋" w:hint="eastAsia"/>
            <w:lang w:eastAsia="zh-CN"/>
          </w:rPr>
          <w:t>(二)、变更实施与控制</w:t>
        </w:r>
        <w:r>
          <w:tab/>
        </w:r>
        <w:r>
          <w:fldChar w:fldCharType="begin"/>
        </w:r>
        <w:r>
          <w:instrText xml:space="preserve"> PAGEREF _Toc27769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11"/>
      <w:r>
        <w:rPr>
          <w:rFonts w:ascii="仿宋" w:eastAsia="仿宋" w:hAnsi="仿宋" w:cs="仿宋" w:hint="eastAsia"/>
          <w:sz w:val="28"/>
          <w:lang w:eastAsia="zh-CN"/>
        </w:rPr>
        <w:t>一、红外线灯项目绩效评估</w:t>
      </w:r>
      <w:bookmarkEnd w:id="2"/>
    </w:p>
    <w:p>
      <w:pPr>
        <w:pStyle w:val="Heading2"/>
        <w:rPr>
          <w:rFonts w:ascii="仿宋" w:eastAsia="仿宋" w:hAnsi="仿宋" w:cs="仿宋" w:hint="eastAsia"/>
          <w:lang w:eastAsia="zh-CN"/>
        </w:rPr>
      </w:pPr>
      <w:bookmarkStart w:id="3" w:name="_Toc228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灯项目中，我们设计了一套全面的绩效评估指标，以确保红外线灯项目的可控和成功交付。这些指标跨足红外线灯项目目标、成本、进度和质量等多个维度，为我们提供了全面洞察红外线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目标达成率是我们关注的首要指标。我们设定了明确的目标，并通过定期监测和评估，迅速发现并应对潜在的目标偏差。这为红外线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成本绩效是另一个核心关注点。通过实际成本与预算成本的对比分析，我们深入了解成本差异的原因，及时调整资源分配，保持红外线灯项目在经济效益方面的合理水平。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进度作为关键的绩效指标之一，得到了精心的关注。我们制定了详细的红外线灯项目进度计划，并设立了进度符合度指标，确保实际进度与计划进度保持一致。这使我们能够快速发现和解决潜在的进度问题，保持红外线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线灯项目绩效的不可或缺的一环。我们引入了一系列的质量标准和客户满意度指标，以确保红外线灯项目交付的成果在质量上达到或超越预期水平。通过持续监测这些指标，我们努力提升红外线灯项目整体质量水平，为红外线灯项目的成功交付提供有力保障。通过这些科学且全面的绩效评估，我们能够更好地引导红外线灯项目的持续改进，确保红外线灯项目目标的顺利达成。</w:t>
      </w:r>
    </w:p>
    <w:p>
      <w:pPr>
        <w:pStyle w:val="Heading2"/>
        <w:ind w:firstLine="560" w:firstLineChars="200"/>
        <w:rPr>
          <w:rFonts w:ascii="仿宋" w:eastAsia="仿宋" w:hAnsi="仿宋" w:cs="仿宋" w:hint="eastAsia"/>
          <w:sz w:val="28"/>
          <w:lang w:eastAsia="zh-CN"/>
        </w:rPr>
      </w:pPr>
      <w:bookmarkStart w:id="4" w:name="_Toc81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绩效评估是红外线灯项目中的关键环节，为确保红外线灯项目达到预期目标，我们采用了多层次、多维度的绩效评估方法。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线灯项目的战略目标对齐，确保每个决策和行动都与红外线灯项目整体目标保持一致。团队会定期召开战略对齐会议，审视当前工作与红外线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红外线灯项目进度、质量、成本和风险等方面。这些指标通过数据收集和分析，为红外线灯项目管理团队提供了客观的评估依据。例如，我们通过红外线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绩效评估不仅仅停留在红外线灯项目内部，还考虑了红外线灯项目对外部环境的影响。我们定期进行干系人满意度调查，以了解各利益相关方对红外线灯项目的期望和满意度，并及时做出调整。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这种多层次、多角度的绩效评估方法，使得我们能够全面了解红外线灯项目的运行状态，及时做出调整，确保红外线灯项目在不断变化的环境中保持稳健前行。</w:t>
      </w:r>
    </w:p>
    <w:p>
      <w:pPr>
        <w:pStyle w:val="Heading2"/>
        <w:ind w:firstLine="560" w:firstLineChars="200"/>
        <w:rPr>
          <w:rFonts w:ascii="仿宋" w:eastAsia="仿宋" w:hAnsi="仿宋" w:cs="仿宋" w:hint="eastAsia"/>
          <w:sz w:val="28"/>
          <w:lang w:eastAsia="zh-CN"/>
        </w:rPr>
      </w:pPr>
      <w:bookmarkStart w:id="5" w:name="_Toc31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为了确保红外线灯项目的有效管理和不断优化，我们采用了精心设计的绩效评估周期。这个周期旨在实现灵活、实时和全面的评估，以适应红外线灯项目执行中的各种挑战。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外线灯项目的不同需求，分为短期、中期和长期。短期评估关注每个迭代或工作周期，以及时发现和解决当前任务中的问题。中期评估涵盖几个迭代，深入了解整体红外线灯项目的趋势和性能。长期评估则着眼于整个红外线灯项目阶段，确保红外线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外线灯项目管理工具和协作平台，团队成员能够随时更新和分享红外线灯项目数据。这种实时性的反馈机制使我们能够及时察觉潜在问题，快速调整，保持红外线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外线灯项目的决策制定密不可分。每个周期的红外线灯项目回顾会议成为集体总结经验、识别问题深层次原因并找到创新解决方案的平台。这种定期的反思与调整机制使红外线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935"/>
      <w:r>
        <w:rPr>
          <w:rFonts w:ascii="仿宋" w:eastAsia="仿宋" w:hAnsi="仿宋" w:cs="仿宋" w:hint="eastAsia"/>
          <w:sz w:val="28"/>
          <w:lang w:eastAsia="zh-CN"/>
        </w:rPr>
        <w:t>二、红外线灯项目概论</w:t>
      </w:r>
      <w:bookmarkEnd w:id="6"/>
    </w:p>
    <w:p>
      <w:pPr>
        <w:pStyle w:val="Heading2"/>
        <w:rPr>
          <w:rFonts w:ascii="仿宋" w:eastAsia="仿宋" w:hAnsi="仿宋" w:cs="仿宋" w:hint="eastAsia"/>
          <w:lang w:eastAsia="zh-CN"/>
        </w:rPr>
      </w:pPr>
      <w:bookmarkStart w:id="7" w:name="_Toc5066"/>
      <w:r>
        <w:rPr>
          <w:rFonts w:ascii="仿宋" w:eastAsia="仿宋" w:hAnsi="仿宋" w:cs="仿宋" w:hint="eastAsia"/>
          <w:lang w:eastAsia="zh-CN"/>
        </w:rPr>
        <w:t>(一)、红外线灯项目概况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起源追溯至对市场的深入洞察。市场的不断演变与变革为红外线灯项目提供了难得的机遇。当前市场存在的需求缺口和变革的大环境共同构成了红外线灯项目的背景。这个红外线灯项目旨在充分利用市场机遇，填补行业中尚未满足的需求，为客户提供全新的解决方案。市场的变革和需求的增长使得这个红外线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红外线灯项目名称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正式命名为红外线灯。这个名称不仅仅是一个标识，更代表了红外线灯项目的核心理念和愿景。它蕴含着红外线灯项目所要解决问题的关键字，具有强烈的表达和辨识度，为红外线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红外线灯项目目标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核心目标是提供一种全新、高效的解决方案，满足客户日益增长的需求。红外线灯项目追求的不仅仅是满足市场需求，更是在市场中获得卓越的竞争优势。通过不断提升产品或服务的质量和创新水平，红外线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红外线灯项目范围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全面涵盖了产品研发、制造、市场推广和售后服务，确保从产品设计到最终用户体验的全方位关注。这一全面的红外线灯项目范围是为了确保红外线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红外线灯项目时间表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红外线灯项目计划在未来18个月内完成，包括研发、测试、市场试点和正式推出等不同阶段。这个时间表的合理设计是为了确保红外线灯项目各个阶段的顺利推进，以便按时交付高质量的成果。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红外线灯项目预算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红外线灯项目总预算估算为XX百万美元，主要分配在研发、市场推广、人员培训和运营等方面。这一充足的预算为红外线灯项目提供了充足的资源，确保红外线灯项目在各个方面都能取得优异的表现。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红外线灯项目风险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红外线灯项目可能面临的风险包括市场接受度低、技术难题、竞争激烈等。红外线灯项目团队已经制定了相应的风险应对计划，通过前瞻性的风险管理，确保红外线灯项目在面对不确定性时能够迅速做出应对。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红外线灯项目团队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红外线灯项目汇聚了一支经验丰富、多领域专业素养的核心团队，确保红外线灯项目在各个方面都能拥有高水平的执行力。团队的协同作战是红外线灯项目成功的关键因素之一。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红外线灯项目背景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红外线灯项目的背景根植于市场对更高效、创新产品的渴望，同时也受到科技发展对行业格局的深刻改变的影响。这为红外线灯项目提供了广阔的发展空间和市场需求。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红外线灯项目现状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截至目前，红外线灯项目已完成市场调研和技术验证，取得了初步的成功。这为红外线灯项目在未来的发展奠定了坚实的基础，为更远大的目标打下了坚实的基石。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326"/>
      <w:r>
        <w:rPr>
          <w:rFonts w:ascii="仿宋" w:eastAsia="仿宋" w:hAnsi="仿宋" w:cs="仿宋" w:hint="eastAsia"/>
          <w:sz w:val="28"/>
          <w:lang w:eastAsia="zh-CN"/>
        </w:rPr>
        <w:t>(二)、红外线灯项目目标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keyword》红外线灯项目首要业务目标是在市场中占据有利地位，实现产品/服务的成功推广和销售。通过不断提升产品质量、创新性，红外线灯项目追求成为行业中的领导者，赢得更多客户的青睐。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在科技迅速发展的时代，红外线灯项目着眼于技术创新。通过持续的研发和技术升级，红外线灯项目旨在推出更具创新性的产品或服务，以满足市场对新鲜、先进解决方案的需求。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为了建立可持续的客户关系，红外线灯项目设定了客户满意度目标。通过提供卓越的产品质量和优质的客户服务，红外线灯项目追求赢得客户的信任和忠诚度，确保他们的满意度达到行业领先水平。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红外线灯项目注重社会责任和可持续发展。通过实施环保、社会责任红外线灯项目，红外线灯项目致力于在经济发展的同时保护环境，促进社会公平，实现可持续经营。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红外线灯项目的团队是实现目标的核心驱动力。因此，红外线灯项目设定了团队发展目标，包括提升团队成员的专业技能、培养领导力，以及搭建协同高效的团队工作氛围。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442"/>
      <w:r>
        <w:rPr>
          <w:rFonts w:ascii="仿宋" w:eastAsia="仿宋" w:hAnsi="仿宋" w:cs="仿宋" w:hint="eastAsia"/>
          <w:sz w:val="28"/>
          <w:lang w:eastAsia="zh-CN"/>
        </w:rPr>
        <w:t>(三)、红外线灯项目提出的理由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红外线灯项目提出的理由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提出源于对市场机遇的深刻洞察。当前市场中存在的需求缺口和行业发展趋势表明，有巨大的商业机会等待被开发。通过准确捕捉市场机遇，红外线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理念基于对技术创新的信仰。通过持续的研发和技术投入，红外线灯项目有望推出更具创新性的产品或服务。在科技飞速发展的当下，红外线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提出是为了增强企业的行业竞争力。通过提升产品或服务的质量和独特性，红外线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响应了消费者需求的变化。随着社会和科技的不断发展，消费者对产品和服务的需求也在发生变化。通过深入了解并及时回应消费者的新需求，红外线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红外线灯项目的提出是企业战略发展规划的一部分。在面对日益激烈的市场竞争和不断变化的商业环境中，红外线灯项目作为企业战略的一环，旨在为企业开辟新的增长领域，巩固企业在行业中的地位。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提出不仅仅是基于商业考量，还注重社会责任。通过推出环保、社会责任等方面的红外线灯项目，红外线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红外线灯项目的提出反映了对利益相关者期望的关注。包括客户、员工、投资者等利益相关者在企业发展中都有着各自的期望，红外线灯项目力求在满足这些期望的同时，取得更大的共赢。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994"/>
      <w:r>
        <w:rPr>
          <w:rFonts w:ascii="仿宋" w:eastAsia="仿宋" w:hAnsi="仿宋" w:cs="仿宋" w:hint="eastAsia"/>
          <w:sz w:val="28"/>
          <w:lang w:eastAsia="zh-CN"/>
        </w:rPr>
        <w:t>(四)、红外线灯项目意义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在实施红外线灯项目的过程中，我们不仅仅是在追逐商业成功，更是为企业和社会的多个层面创造了深远的意义。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首要意义在于提升企业的市场竞争力。通过持续的创新和对产品质量的高标准要求，红外线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线灯项目的推进将促使行业技术水平的提升。通过引入先进技术和创新性解决方案，红外线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外线灯项目不仅创造了大量就业机会，提高了就业水平，还注重社会责任和环保。通过参与社会公益事业和推动环保红外线灯项目，红外线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综合而言，红外线灯项目意义重大，不仅推动了企业的发展，也为行业和社会的进步贡献了积极力量。这是一个全面而深刻的影响，将在未来产生可持续的正面效应。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322"/>
      <w:r>
        <w:rPr>
          <w:rFonts w:ascii="仿宋" w:eastAsia="仿宋" w:hAnsi="仿宋" w:cs="仿宋" w:hint="eastAsia"/>
          <w:sz w:val="28"/>
          <w:lang w:eastAsia="zh-CN"/>
        </w:rPr>
        <w:t>(五)、红外线灯项目背景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在当今迅猛发展的商业环境中，红外线灯项目的动因根植于对多方面因素的审慎考量。这个红外线灯项目的提出并非孤立的决策，而是对企业所处背景深入思考的产物。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市场的不断演变是红外线灯项目背后的首要原因。科技的迅速发展和全球市场的快速变化使得企业必须灵活应对。红外线灯项目应运而生，旨在通过创新性的解决方案迎合市场的多变需求，赢得竞争中的先机。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竞争的激烈程度也是红外线灯项目背景中不可忽视的一环。企业需要在激烈竞争中脱颖而出，为此，红外线灯项目致力于打破常规，提供独特的价值主张，以吸引客户并确保市场份额的增长。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技术的迅速发展为企业带来了机遇与挑战。作为红外线灯项目启动的背景之一，对新兴技术的应用将有助于提升企业的技术水平，使其在不断演进的商业环境中保持竞争优势。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此外，社会对企业责任的期望也在逐渐升高。红外线灯项目充分融入了社会责任的理念，通过可持续经营和社会公益红外线灯项目，企图为社会贡献一份力量，在商业成功的同时关注社会价值。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614"/>
      <w:r>
        <w:rPr>
          <w:rFonts w:ascii="仿宋" w:eastAsia="仿宋" w:hAnsi="仿宋" w:cs="仿宋" w:hint="eastAsia"/>
          <w:sz w:val="28"/>
          <w:lang w:eastAsia="zh-CN"/>
        </w:rPr>
        <w:t>三、红外线灯项目建设背景及必要性分析</w:t>
      </w:r>
      <w:bookmarkEnd w:id="12"/>
    </w:p>
    <w:p>
      <w:pPr>
        <w:pStyle w:val="Heading2"/>
        <w:rPr>
          <w:rFonts w:ascii="仿宋" w:eastAsia="仿宋" w:hAnsi="仿宋" w:cs="仿宋" w:hint="eastAsia"/>
          <w:lang w:eastAsia="zh-CN"/>
        </w:rPr>
      </w:pPr>
      <w:bookmarkStart w:id="13" w:name="_Toc24082"/>
      <w:r>
        <w:rPr>
          <w:rFonts w:ascii="仿宋" w:eastAsia="仿宋" w:hAnsi="仿宋" w:cs="仿宋" w:hint="eastAsia"/>
          <w:lang w:eastAsia="zh-CN"/>
        </w:rPr>
        <w:t>(一)、红外线灯项目背景分析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线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线灯项目在这个潮流中的定位。同时，我们将关注行业内涌现的新兴机遇，以便红外线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外线灯项目提供了强大的发展动力。我们将聚焦于行业内最新的技术发展趋势，包括但不限于人工智能、大数据分析、物联网等领域。通过深度的技术研究，我们将确保红外线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线灯项目发展的源泉。我们将投入更多的精力对市场需求进行深入剖析，超越表面的需求，深入挖掘潜在的市场痛点和机遇。通过对市场需求的细致了解，红外线灯项目将更有针对性地设计解决方案，满足市场的多样化需求，从而更好地促进红外线灯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线灯项目战略至关重要。我们将对竞争态势进行更为深入的分析，包括但不限于市场份额、产品特点、客户满意度等多个维度。通过深度的竞争分析，红外线灯项目将能够更准确地把握市场脉搏，制定具有竞争力的红外线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外线灯项目的发展具有直接的影响。我们将进行更为全面的法规和政策分析，了解行业发展中的潜在法律风险和合规挑战。通过充分了解和遵守相关法规，红外线灯项目将确保在法律框架内合法合规运营，为红外线灯项目的稳健发展提供有力支持。</w:t>
      </w:r>
    </w:p>
    <w:p>
      <w:pPr>
        <w:pStyle w:val="Heading2"/>
        <w:ind w:firstLine="560" w:firstLineChars="200"/>
        <w:rPr>
          <w:rFonts w:ascii="仿宋" w:eastAsia="仿宋" w:hAnsi="仿宋" w:cs="仿宋" w:hint="eastAsia"/>
          <w:sz w:val="28"/>
          <w:lang w:eastAsia="zh-CN"/>
        </w:rPr>
      </w:pPr>
      <w:bookmarkStart w:id="14" w:name="_Toc23007"/>
      <w:r>
        <w:rPr>
          <w:rFonts w:ascii="仿宋" w:eastAsia="仿宋" w:hAnsi="仿宋" w:cs="仿宋" w:hint="eastAsia"/>
          <w:sz w:val="28"/>
          <w:lang w:eastAsia="zh-CN"/>
        </w:rPr>
        <w:t>(二)、红外线灯项目建设必要性分析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建设的迫切性源于对行业发展趋势的深刻洞察。我们正处于一个行业变革的时代，科技创新、数字化转型成为企业发展的关键动力。红外线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建设不仅仅是为了跟上潮流，更是为了通过技术创新推动企业的持续发展。通过引入先进的技术和解决方案，红外线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线灯项目的建设成为必然选择，通过提高产品质量、拓展服务领域，从而在竞争中获得更多的机会。红外线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线灯项目建设的必要性体现在对客户需求更精准的满足。通过红外线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建设的背后是对企业持续创新的追求。只有通过不断创新，企业才能在竞争中立于不败之地。红外线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233"/>
      <w:r>
        <w:rPr>
          <w:rFonts w:ascii="仿宋" w:eastAsia="仿宋" w:hAnsi="仿宋" w:cs="仿宋" w:hint="eastAsia"/>
          <w:sz w:val="28"/>
          <w:lang w:eastAsia="zh-CN"/>
        </w:rPr>
        <w:t>四、红外线灯项目可持续发展</w:t>
      </w:r>
      <w:bookmarkEnd w:id="15"/>
    </w:p>
    <w:p>
      <w:pPr>
        <w:pStyle w:val="Heading2"/>
        <w:rPr>
          <w:rFonts w:ascii="仿宋" w:eastAsia="仿宋" w:hAnsi="仿宋" w:cs="仿宋" w:hint="eastAsia"/>
          <w:lang w:eastAsia="zh-CN"/>
        </w:rPr>
      </w:pPr>
      <w:bookmarkStart w:id="16" w:name="_Toc184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灯项目中，红外线灯项目团队着眼于未来，明确了可持续发展的战略方向。制定的具体可持续发展目标包括降低资源使用、采用环保技术、最大化社会效益等。这一步骤不仅有助于红外线灯项目在环保和社会责任方面达到最高标准，也为未来提供了明确的指引，确保红外线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可持续实践的融入红外线灯项目管理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外线灯项目管理周期。从红外线灯项目规划开始，红外线灯项目团队就考虑了环境和社会的因素。在执行阶段，红外线灯项目团队积极推动绿色技术的应用，优化资源利用。此外，关注员工的社会责任，通过培训和沟通活动提高员工对可持续发展的认知，使他们能够在日常工作中践行可持续实践。这些举措不仅为红外线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73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扎根于红外线灯项目的可持续发展理念，我们深信环保与社会责任是红外线灯项目成功的关键支柱。在红外线灯项目的每一步，我们都致力于通过创新和实践，履行对环境和社会的坚定责任。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团队通过引入先进的环保技术、建立高效的废物处理系统以及推动能源节约措施，积极履行环保责任。定期的环保监测和评估确保红外线灯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https://d.book118.com/417046164145006026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C5703"/>
    <w:rsid w:val="791C5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4616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2024-01-07T01:20:00Z</dcterms:created>
  <dcterms:modified xsi:type="dcterms:W3CDTF">2024-01-07T01:20:32Z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5E4AFC76009A4AF9B9EF1804701D6C61_11</vt:lpwstr>
  </property>
  <property fmtid="{D5CDD505-2E9C-101B-9397-08002B2CF9AE}" pid="3" name="KSOProductBuildVer">
    <vt:lpwstr>2052-12.1.0.16120</vt:lpwstr>
  </property>
</Properties>
</file>