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90840" w:rsidP="00D90840" w14:paraId="1EA44AE9" w14:textId="77777777">
      <w:pPr>
        <w:spacing w:before="48" w:beforeLines="20" w:after="360" w:afterLines="150" w:line="360" w:lineRule="auto"/>
        <w:jc w:val="center"/>
        <w:rPr>
          <w:rFonts w:ascii="华文中宋" w:eastAsia="华文中宋" w:hAnsi="华文中宋"/>
          <w:b/>
          <w:sz w:val="30"/>
        </w:rPr>
      </w:pPr>
      <w:r w:rsidRPr="00D90840">
        <w:rPr>
          <w:rFonts w:ascii="华文中宋" w:eastAsia="华文中宋" w:hAnsi="华文中宋"/>
          <w:b/>
          <w:sz w:val="30"/>
        </w:rPr>
        <w:t>2024</w:t>
      </w:r>
      <w:r w:rsidRPr="00D90840">
        <w:rPr>
          <w:rFonts w:ascii="华文中宋" w:eastAsia="华文中宋" w:hAnsi="华文中宋"/>
          <w:b/>
          <w:sz w:val="30"/>
        </w:rPr>
        <w:t>年南京紫金投资集团有限责任公司人员招聘考试题库及答案解析</w:t>
      </w:r>
    </w:p>
    <w:p w:rsidR="00A77B3E" w14:paraId="1FDA86F1"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D778B2B" w14:textId="77777777">
      <w:pPr>
        <w:spacing w:after="260" w:line="360" w:lineRule="auto"/>
      </w:pPr>
      <w:r>
        <w:rPr>
          <w:rFonts w:eastAsia="微软雅黑" w:cs="宋体"/>
          <w:b/>
        </w:rPr>
        <w:t>一、言语理解与表达</w:t>
      </w:r>
    </w:p>
    <w:p w:rsidR="00E0697D" w14:paraId="0E22AC4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电脑的屏幕是由小的荧光点组成的，这些荧光点是闪烁的，要想看清楚就需要我们眼睛不断地调节。我们自己感觉不到，但却真实存在，我们的眼睛要去适应它就容易产生疲劳。在打字的时候，眼睛要不断在文稿、屏幕、键盘之间变换，眼睛的焦点和距离不断地调节，也会使眼睛感到疲劳。电脑伤眼已经是一个不争的事实。据调查，每天在电脑前工作</w:t>
      </w:r>
      <w:r w:rsidRPr="00E0697D">
        <w:rPr>
          <w:rFonts w:ascii="Times New Roman" w:eastAsia="微软雅黑" w:hAnsi="微软雅黑" w:cs="宋体" w:hint="eastAsia"/>
          <w:szCs w:val="18"/>
        </w:rPr>
        <w:t>3</w:t>
      </w:r>
      <w:r w:rsidRPr="00E0697D">
        <w:rPr>
          <w:rFonts w:ascii="Times New Roman" w:eastAsia="微软雅黑" w:hAnsi="微软雅黑" w:cs="宋体" w:hint="eastAsia"/>
          <w:szCs w:val="18"/>
        </w:rPr>
        <w:t>小时以上的人中，有</w:t>
      </w:r>
      <w:r w:rsidRPr="00E0697D">
        <w:rPr>
          <w:rFonts w:ascii="Times New Roman" w:eastAsia="微软雅黑" w:hAnsi="微软雅黑" w:cs="宋体" w:hint="eastAsia"/>
          <w:szCs w:val="18"/>
        </w:rPr>
        <w:t>90%</w:t>
      </w:r>
      <w:r w:rsidRPr="00E0697D">
        <w:rPr>
          <w:rFonts w:ascii="Times New Roman" w:eastAsia="微软雅黑" w:hAnsi="微软雅黑" w:cs="宋体" w:hint="eastAsia"/>
          <w:szCs w:val="18"/>
        </w:rPr>
        <w:t>的人眼睛有问题，表现症状是：眼睛发干、头痛、烦躁、疲劳、注意力难以集中。</w:t>
      </w:r>
    </w:p>
    <w:p w:rsidR="00E0697D" w14:paraId="633776A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对这段文字理解不正确的一项是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1CFEF9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、电脑屏幕是闪烁的，人眼要适应它很容易产生疲劳</w:t>
      </w:r>
    </w:p>
    <w:p w:rsidR="00E0697D" w14:paraId="01271E3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、眼睛焦点和距离的频繁调节，容易使眼睛感到疲劳</w:t>
      </w:r>
    </w:p>
    <w:p w:rsidR="00E0697D" w14:paraId="54BE095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、虽然我们有时候感觉不到，但电脑伤眼却是不争的事实</w:t>
      </w:r>
    </w:p>
    <w:p w:rsidR="00E0697D" w14:paraId="1978B8F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、在电脑前工作的人</w:t>
      </w:r>
      <w:r w:rsidRPr="00E0697D">
        <w:rPr>
          <w:rFonts w:ascii="Times New Roman" w:eastAsia="微软雅黑" w:hAnsi="微软雅黑" w:cs="宋体" w:hint="eastAsia"/>
          <w:szCs w:val="18"/>
        </w:rPr>
        <w:t>90%</w:t>
      </w:r>
      <w:r w:rsidRPr="00E0697D">
        <w:rPr>
          <w:rFonts w:ascii="Times New Roman" w:eastAsia="微软雅黑" w:hAnsi="微软雅黑" w:cs="宋体" w:hint="eastAsia"/>
          <w:szCs w:val="18"/>
        </w:rPr>
        <w:t>存在用眼过度导致疲劳的问题</w:t>
      </w:r>
    </w:p>
    <w:p w:rsidR="00E0697D" w14:paraId="475C3AF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384FC74A"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由“每天在电脑前工作‘</w:t>
      </w:r>
      <w:r w:rsidRPr="00E0697D">
        <w:rPr>
          <w:rFonts w:ascii="Times New Roman" w:eastAsia="微软雅黑" w:hAnsi="微软雅黑" w:cs="宋体" w:hint="eastAsia"/>
          <w:szCs w:val="18"/>
        </w:rPr>
        <w:t>3</w:t>
      </w:r>
      <w:r w:rsidRPr="00E0697D">
        <w:rPr>
          <w:rFonts w:ascii="Times New Roman" w:eastAsia="微软雅黑" w:hAnsi="微软雅黑" w:cs="宋体" w:hint="eastAsia"/>
          <w:szCs w:val="18"/>
        </w:rPr>
        <w:t>小时以上’的人中，有</w:t>
      </w:r>
      <w:r w:rsidRPr="00E0697D">
        <w:rPr>
          <w:rFonts w:ascii="Times New Roman" w:eastAsia="微软雅黑" w:hAnsi="微软雅黑" w:cs="宋体" w:hint="eastAsia"/>
          <w:szCs w:val="18"/>
        </w:rPr>
        <w:t>90%</w:t>
      </w:r>
      <w:r w:rsidRPr="00E0697D">
        <w:rPr>
          <w:rFonts w:ascii="Times New Roman" w:eastAsia="微软雅黑" w:hAnsi="微软雅黑" w:cs="宋体" w:hint="eastAsia"/>
          <w:szCs w:val="18"/>
        </w:rPr>
        <w:t>的人眼睛有问题”可知，选项欠缺限定语“</w:t>
      </w:r>
      <w:r w:rsidRPr="00E0697D">
        <w:rPr>
          <w:rFonts w:ascii="Times New Roman" w:eastAsia="微软雅黑" w:hAnsi="微软雅黑" w:cs="宋体" w:hint="eastAsia"/>
          <w:szCs w:val="18"/>
        </w:rPr>
        <w:t>3</w:t>
      </w:r>
      <w:r w:rsidRPr="00E0697D">
        <w:rPr>
          <w:rFonts w:ascii="Times New Roman" w:eastAsia="微软雅黑" w:hAnsi="微软雅黑" w:cs="宋体" w:hint="eastAsia"/>
          <w:szCs w:val="18"/>
        </w:rPr>
        <w:t>小时以上”，说法不准确。故选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14:paraId="679D316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针对食人鱼非法入侵我国的现象，生态专家、环保人士呼吁，应尽快从法律层面建立、完善防护外来物种入侵的生态安全机制，</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我国的生态安全。</w:t>
      </w:r>
    </w:p>
    <w:p w:rsidR="00E0697D" w14:paraId="147C4BB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7F71F13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、维护</w:t>
      </w:r>
    </w:p>
    <w:p w:rsidR="00E0697D" w14:paraId="513FB23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、保护</w:t>
      </w:r>
    </w:p>
    <w:p w:rsidR="00E0697D" w14:paraId="13A566F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、保持</w:t>
      </w:r>
    </w:p>
    <w:p w:rsidR="00E0697D" w14:paraId="4B6BC9E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、维持</w:t>
      </w:r>
    </w:p>
    <w:p w:rsidR="00E0697D" w14:paraId="012E6BC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6CE99399"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项，维护生态安全、维持生态平衡、保护生态环境，为固定搭配，我国的生态安全应选“维护”。故选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57D03A6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虽然思考偶尔能带来激动人心的发现，但这些发现与发现之间的阶段对思考者的精力和耐力都是极大的考验。思考时，我们没有必要告诉自己正在经历一种令人兴奋的过程，而只要认识到，我们的行为是按照人类状况对我们的要求，认真地、理智地并且是自律地进行的，就已足够。</w:t>
      </w:r>
    </w:p>
    <w:p w:rsidR="00E0697D" w14:paraId="6A5DADD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这段文字所表达的主要意思是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6E2762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、按照人类状况的要求进行思考是思考者的使命</w:t>
      </w:r>
    </w:p>
    <w:p w:rsidR="00E0697D" w14:paraId="58DAC13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、思考者思考问题必须要有足够的精力和耐力</w:t>
      </w:r>
    </w:p>
    <w:p w:rsidR="00E0697D" w14:paraId="5B32D356"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、思考者思考问题不仅仅是为了追求令人兴奋的过程</w:t>
      </w:r>
    </w:p>
    <w:p w:rsidR="00E0697D" w14:paraId="47E2763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、思考者思考问题必须是认真的、理智的，而且是自律的</w:t>
      </w:r>
    </w:p>
    <w:p w:rsidR="00E0697D" w14:paraId="55DDEC0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3DB3BBE7"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项正确，由“我们的行为是按照人类状况对我们的要求，认真地、理智地并且是自律地进行的”可知，文中强调按照人类状况对我们的要求进行思考。</w:t>
      </w:r>
      <w:r w:rsidRPr="00E0697D">
        <w:rPr>
          <w:rFonts w:ascii="Times New Roman" w:eastAsia="微软雅黑" w:hAnsi="微软雅黑" w:cs="宋体" w:hint="eastAsia"/>
          <w:szCs w:val="18"/>
        </w:rPr>
        <w:t>BC</w:t>
      </w:r>
      <w:r w:rsidRPr="00E0697D">
        <w:rPr>
          <w:rFonts w:ascii="Times New Roman" w:eastAsia="微软雅黑" w:hAnsi="微软雅黑" w:cs="宋体" w:hint="eastAsia"/>
          <w:szCs w:val="18"/>
        </w:rPr>
        <w:t>两项错误，都是对文意的曲解</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项错误，“必须”将其作为了一种强制性要求，是对该句的错误理解。故选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333C691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烧碱即氢氧化钠，是具有强烈腐蚀性的“高危化学品”。但烧碱也是一种“可在各类食品加工过程中使用，残留量不需限定的加工助剂”</w:t>
      </w:r>
      <w:r w:rsidRPr="00E0697D">
        <w:rPr>
          <w:rFonts w:ascii="Times New Roman" w:eastAsia="微软雅黑" w:hAnsi="微软雅黑" w:cs="宋体" w:hint="eastAsia"/>
          <w:szCs w:val="18"/>
        </w:rPr>
        <w:t>，是一种高效的酸度调节剂。但用作食品加工的烧碱需要“食品级”，而不少报道提到的是“不法商贩使用工业烧碱”。食品级烧碱和工业烧碱的区别不在于主要成分，而在于前者对于重金属杂质有监控要求，后者则没有。其实，在食品中使用氢氧化钠，危险是由工作人员来承担的。而在最终食品中，它们的“腐蚀性”早已不存在。至于使用工业烧碱，则属于使用“不合格原料”，应该打击。</w:t>
      </w:r>
    </w:p>
    <w:p w:rsidR="00E0697D" w14:paraId="2F980E2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下列选项中，与这段文字意思不相符的是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776347C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、工业烧碱含有大量重金属杂质，不可在食品加工环节使用</w:t>
      </w:r>
    </w:p>
    <w:p w:rsidR="00E0697D" w14:paraId="36C683A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、在食品加工中使用烧碱，工作人员承担着被其腐蚀的危险</w:t>
      </w:r>
    </w:p>
    <w:p w:rsidR="00E0697D" w14:paraId="78B6559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、在食品加工中使用烧碱并不违法，甚至对其残留量都没有规定</w:t>
      </w:r>
    </w:p>
    <w:p w:rsidR="00E0697D" w14:paraId="05FE889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、食品级烧碱和工业烧碱的主要成分基本相同，都可作为酸度调节剂</w:t>
      </w:r>
    </w:p>
    <w:p w:rsidR="00E0697D" w14:paraId="10CA600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https://d.book118.com/417051030163006030</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rsidP="00496691" w14:paraId="58BF7DD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90840" w14:paraId="644B9B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rsidP="00496691" w14:paraId="454B67B0" w14:textId="7132D6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90840" w14:paraId="5B537A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paraId="3B15766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9084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rsidP="00496691" w14:textId="7132D6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9084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9084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rsidP="00496691" w14:textId="7132D6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9084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paraId="74716E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paraId="1788F3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paraId="49B65D1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84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7675BD"/>
    <w:rsid w:val="009C641C"/>
    <w:rsid w:val="00A77B3E"/>
    <w:rsid w:val="00A95C3D"/>
    <w:rsid w:val="00CA2A55"/>
    <w:rsid w:val="00D90840"/>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093C021"/>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customStyle="1" w:styleId="Normal0">
    <w:name w:val="Normal_0"/>
    <w:qFormat/>
    <w:rPr>
      <w:sz w:val="24"/>
      <w:szCs w:val="24"/>
    </w:rPr>
  </w:style>
  <w:style w:type="paragraph" w:styleId="Header">
    <w:name w:val="header"/>
    <w:basedOn w:val="Normal"/>
    <w:link w:val="a"/>
    <w:rsid w:val="00D9084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90840"/>
    <w:rPr>
      <w:sz w:val="18"/>
      <w:szCs w:val="18"/>
    </w:rPr>
  </w:style>
  <w:style w:type="paragraph" w:styleId="Footer">
    <w:name w:val="footer"/>
    <w:basedOn w:val="Normal"/>
    <w:link w:val="a0"/>
    <w:rsid w:val="00D90840"/>
    <w:pPr>
      <w:tabs>
        <w:tab w:val="center" w:pos="4153"/>
        <w:tab w:val="right" w:pos="8306"/>
      </w:tabs>
      <w:snapToGrid w:val="0"/>
    </w:pPr>
    <w:rPr>
      <w:sz w:val="18"/>
      <w:szCs w:val="18"/>
    </w:rPr>
  </w:style>
  <w:style w:type="character" w:customStyle="1" w:styleId="a0">
    <w:name w:val="页脚 字符"/>
    <w:basedOn w:val="DefaultParagraphFont"/>
    <w:link w:val="Footer"/>
    <w:rsid w:val="00D90840"/>
    <w:rPr>
      <w:sz w:val="18"/>
      <w:szCs w:val="18"/>
    </w:rPr>
  </w:style>
  <w:style w:type="character" w:styleId="PageNumber">
    <w:name w:val="page number"/>
    <w:basedOn w:val="DefaultParagraphFont"/>
    <w:rsid w:val="00D9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17051030163006030"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2024-01-12T14:51:00Z</dcterms:created>
  <dcterms:modified xsi:type="dcterms:W3CDTF">2024-01-12T14:51:00Z</dcterms:modified>
</cp:coreProperties>
</file>