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BodyText"/>
        <w:spacing w:before="50" w:line="1565" w:lineRule="exact"/>
      </w:pPr>
      <w:r>
        <w:pict>
          <v:rect id="_x0000_s1025" style="width:129.05pt;height:0.5pt;margin-top:277.1pt;margin-left:423.55pt;mso-position-horizontal-relative:page;mso-position-vertical-relative:page;position:absolute;z-index:251659264" o:allowincell="f" filled="t" fillcolor="#c00000" stroked="f"/>
        </w:pict>
      </w:r>
      <w:r>
        <w:pict>
          <v:shape id="_x0000_s1026" style="width:131.2pt;height:0.5pt;margin-top:174.98pt;margin-left:423.55pt;mso-position-horizontal-relative:page;mso-position-vertical-relative:page;position:absolute;z-index:251658240" coordorigin="0,0" coordsize="2623,10" o:allowincell="f" path="m,9l1205,9l1205,l,l,9xem1191,9l1200,9l1200,l1191,l1191,9xem1200,9l2623,9l2623,l1200,l1200,9xe" filled="t" fillcolor="#c00000" stroked="f"/>
        </w:pict>
      </w:r>
      <w:r>
        <w:rPr>
          <w:position w:val="-31"/>
        </w:rPr>
        <w:pict>
          <v:group id="_x0000_i1027" style="width:522.95pt;height:78.3pt;mso-position-horizontal-relative:char;mso-position-vertical-relative:line" coordorigin="0,0" coordsize="10459,1566" filled="f" stroked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width:10459;height:1566;position:absolute" filled="f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width:10283;height:1345;left:88;position:absolute;top:240" filled="f" stroked="f">
              <o:lock v:ext="edit" aspectratio="f"/>
              <v:textbox inset="0,0,0,0">
                <w:txbxContent>
                  <w:p>
                    <w:pPr>
                      <w:spacing w:before="19" w:line="226" w:lineRule="auto"/>
                      <w:jc w:val="right"/>
                      <w:rPr>
                        <w:rFonts w:ascii="KaiTi" w:eastAsia="KaiTi" w:hAnsi="KaiTi" w:cs="KaiTi"/>
                        <w:sz w:val="18"/>
                        <w:szCs w:val="18"/>
                      </w:rPr>
                    </w:pPr>
                    <w:r>
                      <w:rPr>
                        <w:rFonts w:ascii="KaiTi" w:eastAsia="KaiTi" w:hAnsi="KaiTi" w:cs="KaiTi"/>
                        <w:spacing w:val="-3"/>
                        <w:sz w:val="19"/>
                        <w:szCs w:val="19"/>
                      </w:rPr>
                      <w:t>报告日期：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 xml:space="preserve">2024 </w:t>
                    </w:r>
                    <w:r>
                      <w:rPr>
                        <w:rFonts w:ascii="KaiTi" w:eastAsia="KaiTi" w:hAnsi="KaiTi" w:cs="KaiTi"/>
                        <w:spacing w:val="-3"/>
                        <w:sz w:val="18"/>
                        <w:szCs w:val="18"/>
                      </w:rPr>
                      <w:t>年</w:t>
                    </w:r>
                    <w:r>
                      <w:rPr>
                        <w:rFonts w:ascii="KaiTi" w:eastAsia="KaiTi" w:hAnsi="KaiTi" w:cs="KaiTi"/>
                        <w:spacing w:val="-3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>03</w:t>
                    </w:r>
                    <w:r>
                      <w:rPr>
                        <w:rFonts w:ascii="Arial" w:eastAsia="Arial" w:hAnsi="Arial" w:cs="Arial"/>
                        <w:spacing w:val="13"/>
                        <w:w w:val="10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KaiTi" w:eastAsia="KaiTi" w:hAnsi="KaiTi" w:cs="KaiTi"/>
                        <w:spacing w:val="-3"/>
                        <w:sz w:val="18"/>
                        <w:szCs w:val="18"/>
                      </w:rPr>
                      <w:t>月</w:t>
                    </w:r>
                    <w:r>
                      <w:rPr>
                        <w:rFonts w:ascii="KaiTi" w:eastAsia="KaiTi" w:hAnsi="KaiTi" w:cs="KaiTi"/>
                        <w:spacing w:val="-25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3"/>
                        <w:sz w:val="18"/>
                        <w:szCs w:val="18"/>
                      </w:rPr>
                      <w:t>13</w:t>
                    </w:r>
                    <w:r>
                      <w:rPr>
                        <w:rFonts w:ascii="Arial" w:eastAsia="Arial" w:hAnsi="Arial" w:cs="Arial"/>
                        <w:spacing w:val="3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KaiTi" w:eastAsia="KaiTi" w:hAnsi="KaiTi" w:cs="KaiTi"/>
                        <w:spacing w:val="-3"/>
                        <w:sz w:val="18"/>
                        <w:szCs w:val="18"/>
                      </w:rPr>
                      <w:t>日</w:t>
                    </w:r>
                  </w:p>
                  <w:p>
                    <w:pPr>
                      <w:spacing w:line="44" w:lineRule="exact"/>
                    </w:pPr>
                  </w:p>
                  <w:tbl>
                    <w:tblPr>
                      <w:tblStyle w:val="TableNormal"/>
                      <w:tblW w:w="10242" w:type="dxa"/>
                      <w:tblInd w:w="20" w:type="dxa"/>
                      <w:tblBorders>
                        <w:top w:val="nil"/>
                        <w:left w:val="nil"/>
                        <w:bottom w:val="nil"/>
                        <w:right w:val="nil"/>
                        <w:insideH w:val="nil"/>
                        <w:insideV w:val="nil"/>
                      </w:tblBorders>
                      <w:tblLayout w:type="fixed"/>
                    </w:tblPr>
                    <w:tblGrid>
                      <w:gridCol w:w="10242"/>
                    </w:tblGrid>
                    <w:tr>
                      <w:tblPrEx>
                        <w:tblW w:w="10242" w:type="dxa"/>
                        <w:tblInd w:w="20" w:type="dxa"/>
                        <w:tblBorders>
                          <w:top w:val="nil"/>
                          <w:left w:val="nil"/>
                          <w:bottom w:val="nil"/>
                          <w:right w:val="nil"/>
                          <w:insideH w:val="nil"/>
                          <w:insideV w:val="nil"/>
                        </w:tblBorders>
                        <w:tblLayout w:type="fixed"/>
                      </w:tblPrEx>
                      <w:trPr>
                        <w:trHeight w:val="481"/>
                      </w:trPr>
                      <w:tc>
                        <w:tcPr>
                          <w:tcW w:w="10242" w:type="dxa"/>
                          <w:tcBorders>
                            <w:top w:val="single" w:sz="4" w:space="0" w:color="B60004"/>
                            <w:bottom w:val="single" w:sz="4" w:space="0" w:color="B60004"/>
                          </w:tcBorders>
                          <w:vAlign w:val="top"/>
                        </w:tcPr>
                        <w:p>
                          <w:pPr>
                            <w:spacing w:before="48" w:line="212" w:lineRule="auto"/>
                            <w:ind w:left="14"/>
                            <w:rPr>
                              <w:rFonts w:ascii="SimSun" w:eastAsia="SimSun" w:hAnsi="SimSun" w:cs="SimSun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9"/>
                              <w:sz w:val="36"/>
                              <w:szCs w:val="36"/>
                              <w:u w:val="single" w:color="B60004"/>
                              <w14:textOutline w14:w="6531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10"/>
                              </w14:textOutline>
                            </w:rPr>
                            <w:t>特斯拉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72"/>
                              <w:sz w:val="36"/>
                              <w:szCs w:val="36"/>
                              <w:u w:val="single" w:color="B60004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-9"/>
                              <w:sz w:val="36"/>
                              <w:szCs w:val="36"/>
                              <w:u w:val="single" w:color="B60004"/>
                            </w:rPr>
                            <w:t>Optimus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pacing w:val="41"/>
                              <w:sz w:val="36"/>
                              <w:szCs w:val="36"/>
                              <w:u w:val="single" w:color="B60004"/>
                            </w:rPr>
                            <w:t xml:space="preserve"> 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9"/>
                              <w:sz w:val="36"/>
                              <w:szCs w:val="36"/>
                              <w:u w:val="single" w:color="B60004"/>
                              <w14:textOutline w14:w="6531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10"/>
                              </w14:textOutline>
                            </w:rPr>
                            <w:t>引领技术实现，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9"/>
                              <w:sz w:val="36"/>
                              <w:szCs w:val="36"/>
                              <w:u w:val="single" w:color="B60004"/>
                            </w:rPr>
                            <w:t xml:space="preserve"> 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9"/>
                              <w:sz w:val="36"/>
                              <w:szCs w:val="36"/>
                              <w:u w:val="single" w:color="B60004"/>
                              <w14:textOutline w14:w="6531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10"/>
                              </w14:textOutline>
                            </w:rPr>
                            <w:t>国产零部件迎来机遇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pacing w:val="-10"/>
                              <w:sz w:val="36"/>
                              <w:szCs w:val="36"/>
                              <w:u w:val="single" w:color="B60004"/>
                            </w:rPr>
                            <w:t xml:space="preserve">           </w:t>
                          </w:r>
                        </w:p>
                      </w:tc>
                    </w:tr>
                    <w:tr>
                      <w:tblPrEx>
                        <w:tblW w:w="10242" w:type="dxa"/>
                        <w:tblInd w:w="20" w:type="dxa"/>
                        <w:tblLayout w:type="fixed"/>
                      </w:tblPrEx>
                      <w:trPr>
                        <w:trHeight w:val="516"/>
                      </w:trPr>
                      <w:tc>
                        <w:tcPr>
                          <w:tcW w:w="10242" w:type="dxa"/>
                          <w:tcBorders>
                            <w:top w:val="single" w:sz="4" w:space="0" w:color="B60004"/>
                            <w:bottom w:val="single" w:sz="4" w:space="0" w:color="B60004"/>
                          </w:tcBorders>
                          <w:vAlign w:val="top"/>
                        </w:tcPr>
                        <w:p>
                          <w:pPr>
                            <w:spacing w:before="111" w:line="216" w:lineRule="auto"/>
                            <w:ind w:left="8"/>
                            <w:rPr>
                              <w:rFonts w:ascii="Times New Roman" w:eastAsia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SimSun" w:eastAsia="SimSun" w:hAnsi="SimSun" w:cs="SimSun"/>
                              <w:color w:val="FFFFFF"/>
                              <w:sz w:val="28"/>
                              <w:szCs w:val="28"/>
                              <w14:textOutline w14:w="5094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10"/>
                              </w14:textOutline>
                            </w:rPr>
                            <w:t>——人形机器人行业深度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(</w:t>
                          </w:r>
                          <w:r>
                            <w:rPr>
                              <w:rFonts w:ascii="SimSun" w:eastAsia="SimSun" w:hAnsi="SimSun" w:cs="SimSun"/>
                              <w:color w:val="FFFFFF"/>
                              <w:sz w:val="28"/>
                              <w:szCs w:val="28"/>
                              <w14:textOutline w14:w="5094">
                                <w14:solidFill>
                                  <w14:srgbClr w14:val="FFFFFF"/>
                                </w14:solidFill>
                                <w14:prstDash w14:val="solid"/>
                                <w14:miter w14:lim="10"/>
                              </w14:textOutline>
                            </w:rPr>
                            <w:t>硬件篇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)</w:t>
                          </w:r>
                        </w:p>
                      </w:tc>
                    </w:tr>
                  </w:tbl>
                  <w:p>
                    <w:pPr>
                      <w:rPr>
                        <w:rFonts w:ascii="Arial"/>
                        <w:sz w:val="21"/>
                      </w:rPr>
                    </w:pPr>
                  </w:p>
                </w:txbxContent>
              </v:textbox>
            </v:shape>
            <v:shape id="_x0000_s1030" type="#_x0000_t202" style="width:1160;height:320;left:91;position:absolute;top:16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KaiTi" w:eastAsia="KaiTi" w:hAnsi="KaiTi" w:cs="KaiTi"/>
                        <w:sz w:val="28"/>
                        <w:szCs w:val="28"/>
                      </w:rPr>
                    </w:pPr>
                    <w:r>
                      <w:rPr>
                        <w:rFonts w:ascii="KaiTi" w:eastAsia="KaiTi" w:hAnsi="KaiTi" w:cs="KaiTi"/>
                        <w:spacing w:val="-1"/>
                        <w:sz w:val="28"/>
                        <w:szCs w:val="28"/>
                      </w:rPr>
                      <w:t>机械设备</w:t>
                    </w:r>
                  </w:p>
                </w:txbxContent>
              </v:textbox>
            </v:shape>
            <w10:wrap type="none"/>
          </v:group>
        </w:pict>
      </w:r>
    </w:p>
    <w:p>
      <w:pPr>
        <w:spacing w:line="101" w:lineRule="exact"/>
      </w:pPr>
    </w:p>
    <w:p>
      <w:pPr>
        <w:spacing w:line="101" w:lineRule="exact"/>
        <w:sectPr>
          <w:headerReference w:type="default" r:id="rId5"/>
          <w:footerReference w:type="default" r:id="rId6"/>
          <w:pgSz w:w="11907" w:h="16839"/>
          <w:pgMar w:top="1327" w:right="727" w:bottom="1027" w:left="720" w:header="851" w:footer="796" w:gutter="0"/>
          <w:cols w:num="1" w:space="708" w:equalWidth="0">
            <w:col w:w="10459" w:space="0"/>
          </w:cols>
        </w:sectPr>
      </w:pPr>
    </w:p>
    <w:p>
      <w:pPr>
        <w:pStyle w:val="BodyText"/>
        <w:spacing w:before="55" w:line="219" w:lineRule="auto"/>
        <w:ind w:left="108"/>
        <w:rPr>
          <w:sz w:val="28"/>
          <w:szCs w:val="28"/>
        </w:rPr>
      </w:pPr>
      <w:r>
        <w:rPr>
          <w:color w:val="B70004"/>
          <w:spacing w:val="1"/>
          <w:sz w:val="28"/>
          <w:szCs w:val="28"/>
          <w14:textOutline w14:w="5094">
            <w14:solidFill>
              <w14:srgbClr w14:val="B70004"/>
            </w14:solidFill>
            <w14:prstDash w14:val="solid"/>
            <w14:miter w14:lim="10"/>
          </w14:textOutline>
        </w:rPr>
        <w:t>投资要点</w:t>
      </w:r>
    </w:p>
    <w:p>
      <w:pPr>
        <w:pStyle w:val="BodyText"/>
        <w:spacing w:before="143" w:line="222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3"/>
        </w:rPr>
        <w:t xml:space="preserve">  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特斯拉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Optimus</w:t>
      </w:r>
      <w:r>
        <w:rPr>
          <w:rFonts w:ascii="Times New Roman" w:eastAsia="Times New Roman" w:hAnsi="Times New Roman" w:cs="Times New Roman"/>
          <w:b/>
          <w:bCs/>
          <w:spacing w:val="5"/>
        </w:rPr>
        <w:t xml:space="preserve"> 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迭代迅速，</w:t>
      </w:r>
      <w:r>
        <w:rPr>
          <w:spacing w:val="5"/>
        </w:rPr>
        <w:t xml:space="preserve"> 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已具备量产基础</w:t>
      </w:r>
    </w:p>
    <w:p>
      <w:pPr>
        <w:pStyle w:val="BodyText"/>
        <w:spacing w:before="65" w:line="248" w:lineRule="auto"/>
        <w:ind w:left="507" w:right="113" w:firstLine="3"/>
      </w:pPr>
      <w:r>
        <w:rPr>
          <w:rFonts w:ascii="Times New Roman" w:eastAsia="Times New Roman" w:hAnsi="Times New Roman" w:cs="Times New Roman"/>
          <w:spacing w:val="5"/>
        </w:rPr>
        <w:t xml:space="preserve">2023 </w:t>
      </w:r>
      <w:r>
        <w:rPr>
          <w:spacing w:val="5"/>
        </w:rPr>
        <w:t>年</w:t>
      </w:r>
      <w:r>
        <w:rPr>
          <w:spacing w:val="-19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12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5"/>
        </w:rPr>
        <w:t>月，特斯拉正式发布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Optimus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5"/>
        </w:rPr>
        <w:t xml:space="preserve"> 2</w:t>
      </w:r>
      <w:r>
        <w:rPr>
          <w:spacing w:val="5"/>
        </w:rPr>
        <w:t>，与</w:t>
      </w:r>
      <w:r>
        <w:rPr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2022 </w:t>
      </w:r>
      <w:r>
        <w:rPr>
          <w:spacing w:val="5"/>
        </w:rPr>
        <w:t>年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DAY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发布的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28"/>
          <w:w w:val="10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1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4"/>
        </w:rPr>
        <w:t>相比，</w:t>
      </w:r>
      <w:r>
        <w:rPr>
          <w:spacing w:val="4"/>
        </w:rPr>
        <w:t xml:space="preserve"> 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期间历经几次迭代，性能大幅度提升</w:t>
      </w:r>
      <w:r>
        <w:rPr>
          <w:spacing w:val="4"/>
        </w:rPr>
        <w:t>。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在速度和敏</w:t>
      </w:r>
      <w:r>
        <w:rPr>
          <w:spacing w:val="3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捷性方面</w:t>
      </w:r>
      <w:r>
        <w:rPr>
          <w:spacing w:val="3"/>
        </w:rPr>
        <w:t>，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3"/>
        </w:rPr>
        <w:t xml:space="preserve"> 2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rPr>
          <w:spacing w:val="3"/>
        </w:rPr>
        <w:t>的步行</w:t>
      </w:r>
      <w:r>
        <w:t xml:space="preserve"> </w:t>
      </w:r>
      <w:r>
        <w:rPr>
          <w:spacing w:val="4"/>
        </w:rPr>
        <w:t>速度提高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30%(2024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</w:t>
      </w:r>
      <w:r>
        <w:rPr>
          <w:spacing w:val="4"/>
        </w:rPr>
        <w:t>年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2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4"/>
        </w:rPr>
        <w:t>月达到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0.6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4"/>
        </w:rPr>
        <w:t>米</w:t>
      </w:r>
      <w:r>
        <w:rPr>
          <w:rFonts w:ascii="Times New Roman" w:eastAsia="Times New Roman" w:hAnsi="Times New Roman" w:cs="Times New Roman"/>
          <w:spacing w:val="4"/>
        </w:rPr>
        <w:t>/</w:t>
      </w:r>
      <w:r>
        <w:rPr>
          <w:spacing w:val="4"/>
        </w:rPr>
        <w:t>秒，较</w:t>
      </w:r>
      <w:r>
        <w:rPr>
          <w:spacing w:val="-31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2024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4"/>
        </w:rPr>
        <w:t>年</w:t>
      </w:r>
      <w:r>
        <w:rPr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1</w:t>
      </w:r>
      <w:r>
        <w:rPr>
          <w:rFonts w:ascii="Times New Roman" w:eastAsia="Times New Roman" w:hAnsi="Times New Roman" w:cs="Times New Roman"/>
          <w:spacing w:val="32"/>
          <w:w w:val="101"/>
        </w:rPr>
        <w:t xml:space="preserve"> </w:t>
      </w:r>
      <w:r>
        <w:rPr>
          <w:spacing w:val="4"/>
        </w:rPr>
        <w:t>月提升</w:t>
      </w:r>
      <w:r>
        <w:rPr>
          <w:spacing w:val="-2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30%)</w:t>
      </w:r>
      <w:r>
        <w:rPr>
          <w:spacing w:val="4"/>
        </w:rPr>
        <w:t>，可完成深</w:t>
      </w:r>
      <w:r>
        <w:t xml:space="preserve"> </w:t>
      </w:r>
      <w:r>
        <w:rPr>
          <w:spacing w:val="8"/>
        </w:rPr>
        <w:t>蹲、瑜伽、跳舞等平衡动作；</w:t>
      </w:r>
      <w:r>
        <w:rPr>
          <w:spacing w:val="8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在重量和平衡方面</w:t>
      </w:r>
      <w:r>
        <w:rPr>
          <w:spacing w:val="8"/>
        </w:rPr>
        <w:t>，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8"/>
        </w:rPr>
        <w:t xml:space="preserve"> 2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8"/>
        </w:rPr>
        <w:t>的重量减轻了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 xml:space="preserve">10 </w:t>
      </w:r>
      <w:r>
        <w:rPr>
          <w:spacing w:val="8"/>
        </w:rPr>
        <w:t>公斤，</w:t>
      </w:r>
      <w:r>
        <w:t xml:space="preserve"> </w:t>
      </w:r>
      <w:r>
        <w:rPr>
          <w:spacing w:val="9"/>
        </w:rPr>
        <w:t>改善了平衡性，保留了性能和耐力，新增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9"/>
        </w:rPr>
        <w:t xml:space="preserve">2 </w:t>
      </w:r>
      <w:r>
        <w:rPr>
          <w:spacing w:val="8"/>
        </w:rPr>
        <w:t>个自由度颈部、脚部力</w:t>
      </w:r>
      <w:r>
        <w:rPr>
          <w:rFonts w:ascii="Times New Roman" w:eastAsia="Times New Roman" w:hAnsi="Times New Roman" w:cs="Times New Roman"/>
          <w:spacing w:val="8"/>
        </w:rPr>
        <w:t>/</w:t>
      </w:r>
      <w:r>
        <w:rPr>
          <w:spacing w:val="8"/>
        </w:rPr>
        <w:t>扭矩感应和模</w:t>
      </w:r>
      <w:r>
        <w:t xml:space="preserve"> </w:t>
      </w:r>
      <w:r>
        <w:rPr>
          <w:spacing w:val="4"/>
        </w:rPr>
        <w:t>仿人脚的铰接式脚趾；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在手和传感方面</w:t>
      </w:r>
      <w:r>
        <w:rPr>
          <w:spacing w:val="4"/>
        </w:rPr>
        <w:t>，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4"/>
        </w:rPr>
        <w:t xml:space="preserve"> 2 </w:t>
      </w:r>
      <w:r>
        <w:rPr>
          <w:spacing w:val="4"/>
        </w:rPr>
        <w:t>设计了全新的灵巧手，</w:t>
      </w:r>
      <w:r>
        <w:rPr>
          <w:spacing w:val="4"/>
        </w:rPr>
        <w:t xml:space="preserve"> </w:t>
      </w:r>
      <w:r>
        <w:rPr>
          <w:spacing w:val="4"/>
        </w:rPr>
        <w:t>所有手指都</w:t>
      </w:r>
      <w:r>
        <w:rPr>
          <w:spacing w:val="6"/>
        </w:rPr>
        <w:t xml:space="preserve"> </w:t>
      </w:r>
      <w:r>
        <w:rPr>
          <w:spacing w:val="9"/>
        </w:rPr>
        <w:t>具有触觉感应功能，可以完成拿取和放下鸡蛋等精细动作。</w:t>
      </w:r>
    </w:p>
    <w:p>
      <w:pPr>
        <w:pStyle w:val="BodyText"/>
        <w:spacing w:before="114" w:line="221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4"/>
        </w:rPr>
        <w:t xml:space="preserve">  </w:t>
      </w:r>
      <w:r>
        <w:rPr>
          <w:spacing w:val="10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技术方案基本确定，硬件实力不断升级</w:t>
      </w:r>
    </w:p>
    <w:p>
      <w:pPr>
        <w:pStyle w:val="BodyText"/>
        <w:spacing w:before="67" w:line="251" w:lineRule="auto"/>
        <w:ind w:left="506" w:right="111" w:firstLine="2"/>
        <w:jc w:val="both"/>
      </w:pPr>
      <w:r>
        <w:rPr>
          <w:spacing w:val="11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人形机器人的总体架构主要包括感知层、决策层和执行层</w:t>
      </w:r>
      <w:r>
        <w:rPr>
          <w:spacing w:val="11"/>
        </w:rPr>
        <w:t>，</w:t>
      </w:r>
      <w:r>
        <w:rPr>
          <w:spacing w:val="10"/>
        </w:rPr>
        <w:t>感知层主要通过各类</w:t>
      </w:r>
      <w:r>
        <w:t xml:space="preserve"> </w:t>
      </w:r>
      <w:r>
        <w:rPr>
          <w:spacing w:val="11"/>
        </w:rPr>
        <w:t>型传感器实时感知机器人的状态和环境信息</w:t>
      </w:r>
      <w:r>
        <w:rPr>
          <w:spacing w:val="10"/>
        </w:rPr>
        <w:t>，将信息流传递给决策层后，经过大</w:t>
      </w:r>
      <w:r>
        <w:t xml:space="preserve"> </w:t>
      </w:r>
      <w:r>
        <w:rPr>
          <w:spacing w:val="8"/>
        </w:rPr>
        <w:t>模型及算法等处理分析后得出决策方案，</w:t>
      </w:r>
      <w:r>
        <w:rPr>
          <w:spacing w:val="8"/>
        </w:rPr>
        <w:t xml:space="preserve"> </w:t>
      </w:r>
      <w:r>
        <w:rPr>
          <w:spacing w:val="8"/>
        </w:rPr>
        <w:t>进而由</w:t>
      </w:r>
      <w:r>
        <w:rPr>
          <w:spacing w:val="7"/>
        </w:rPr>
        <w:t>执行层的执行机构完成对应的动</w:t>
      </w:r>
      <w:r>
        <w:t xml:space="preserve"> </w:t>
      </w:r>
      <w:r>
        <w:rPr>
          <w:spacing w:val="6"/>
        </w:rPr>
        <w:t>作。</w:t>
      </w:r>
      <w:r>
        <w:rPr>
          <w:spacing w:val="6"/>
        </w:rPr>
        <w:t xml:space="preserve">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在硬件层面，特斯拉</w:t>
      </w:r>
      <w:r>
        <w:rPr>
          <w:spacing w:val="-1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Optimus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拥有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6"/>
        </w:rPr>
        <w:t>14</w:t>
      </w:r>
      <w:r>
        <w:rPr>
          <w:rFonts w:ascii="Times New Roman" w:eastAsia="Times New Roman" w:hAnsi="Times New Roman" w:cs="Times New Roman"/>
          <w:b/>
          <w:bCs/>
          <w:spacing w:val="16"/>
          <w:w w:val="101"/>
        </w:rPr>
        <w:t xml:space="preserve">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个线性执行器、</w:t>
      </w:r>
      <w:r>
        <w:rPr>
          <w:rFonts w:ascii="Times New Roman" w:eastAsia="Times New Roman" w:hAnsi="Times New Roman" w:cs="Times New Roman"/>
          <w:b/>
          <w:bCs/>
          <w:spacing w:val="6"/>
        </w:rPr>
        <w:t>14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</w:rPr>
        <w:t xml:space="preserve">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个旋转执行器和两</w:t>
      </w:r>
      <w:r>
        <w:t xml:space="preserve"> </w:t>
      </w:r>
      <w:r>
        <w:rPr>
          <w:spacing w:val="12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只灵巧手</w:t>
      </w:r>
      <w:r>
        <w:rPr>
          <w:spacing w:val="12"/>
        </w:rPr>
        <w:t>，其中</w:t>
      </w:r>
      <w:r>
        <w:rPr>
          <w:spacing w:val="12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线性执行器</w:t>
      </w:r>
      <w:r>
        <w:rPr>
          <w:spacing w:val="12"/>
        </w:rPr>
        <w:t>的配置为无框力矩电机</w:t>
      </w:r>
      <w:r>
        <w:rPr>
          <w:rFonts w:ascii="Times New Roman" w:eastAsia="Times New Roman" w:hAnsi="Times New Roman" w:cs="Times New Roman"/>
          <w:spacing w:val="12"/>
        </w:rPr>
        <w:t>+</w:t>
      </w:r>
      <w:r>
        <w:rPr>
          <w:spacing w:val="12"/>
        </w:rPr>
        <w:t>行星滚柱丝杠</w:t>
      </w:r>
      <w:r>
        <w:rPr>
          <w:rFonts w:ascii="Times New Roman" w:eastAsia="Times New Roman" w:hAnsi="Times New Roman" w:cs="Times New Roman"/>
          <w:spacing w:val="12"/>
        </w:rPr>
        <w:t>+</w:t>
      </w:r>
      <w:r>
        <w:rPr>
          <w:spacing w:val="12"/>
        </w:rPr>
        <w:t>力传感器</w:t>
      </w:r>
      <w:r>
        <w:rPr>
          <w:rFonts w:ascii="Times New Roman" w:eastAsia="Times New Roman" w:hAnsi="Times New Roman" w:cs="Times New Roman"/>
          <w:spacing w:val="12"/>
        </w:rPr>
        <w:t>+</w:t>
      </w:r>
      <w:r>
        <w:rPr>
          <w:spacing w:val="12"/>
        </w:rPr>
        <w:t>编</w:t>
      </w:r>
      <w:r>
        <w:rPr>
          <w:spacing w:val="4"/>
        </w:rPr>
        <w:t xml:space="preserve"> </w:t>
      </w:r>
      <w:r>
        <w:rPr>
          <w:spacing w:val="9"/>
        </w:rPr>
        <w:t>码器</w:t>
      </w:r>
      <w:r>
        <w:rPr>
          <w:rFonts w:ascii="Times New Roman" w:eastAsia="Times New Roman" w:hAnsi="Times New Roman" w:cs="Times New Roman"/>
          <w:spacing w:val="9"/>
        </w:rPr>
        <w:t>+</w:t>
      </w:r>
      <w:r>
        <w:rPr>
          <w:spacing w:val="9"/>
        </w:rPr>
        <w:t>驱动器</w:t>
      </w:r>
      <w:r>
        <w:rPr>
          <w:rFonts w:ascii="Times New Roman" w:eastAsia="Times New Roman" w:hAnsi="Times New Roman" w:cs="Times New Roman"/>
          <w:spacing w:val="9"/>
        </w:rPr>
        <w:t>+</w:t>
      </w:r>
      <w:r>
        <w:rPr>
          <w:spacing w:val="9"/>
        </w:rPr>
        <w:t>球轴承</w:t>
      </w:r>
      <w:r>
        <w:rPr>
          <w:rFonts w:ascii="Times New Roman" w:eastAsia="Times New Roman" w:hAnsi="Times New Roman" w:cs="Times New Roman"/>
          <w:spacing w:val="9"/>
        </w:rPr>
        <w:t>+</w:t>
      </w:r>
      <w:r>
        <w:rPr>
          <w:spacing w:val="9"/>
        </w:rPr>
        <w:t>四点接触球轴承；</w:t>
      </w:r>
      <w:r>
        <w:rPr>
          <w:spacing w:val="9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旋转执行器</w:t>
      </w:r>
      <w:r>
        <w:rPr>
          <w:spacing w:val="9"/>
        </w:rPr>
        <w:t>的配置为无框力矩</w:t>
      </w:r>
      <w:r>
        <w:rPr>
          <w:spacing w:val="8"/>
        </w:rPr>
        <w:t>电机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谐波</w:t>
      </w:r>
      <w:r>
        <w:t xml:space="preserve"> </w:t>
      </w:r>
      <w:r>
        <w:rPr>
          <w:spacing w:val="11"/>
        </w:rPr>
        <w:t>减速器</w:t>
      </w:r>
      <w:r>
        <w:rPr>
          <w:rFonts w:ascii="Times New Roman" w:eastAsia="Times New Roman" w:hAnsi="Times New Roman" w:cs="Times New Roman"/>
          <w:spacing w:val="11"/>
        </w:rPr>
        <w:t>+</w:t>
      </w:r>
      <w:r>
        <w:rPr>
          <w:spacing w:val="11"/>
        </w:rPr>
        <w:t>力矩传感器</w:t>
      </w:r>
      <w:r>
        <w:rPr>
          <w:rFonts w:ascii="Times New Roman" w:eastAsia="Times New Roman" w:hAnsi="Times New Roman" w:cs="Times New Roman"/>
          <w:spacing w:val="11"/>
        </w:rPr>
        <w:t>+</w:t>
      </w:r>
      <w:r>
        <w:rPr>
          <w:spacing w:val="11"/>
        </w:rPr>
        <w:t>双编码器</w:t>
      </w:r>
      <w:r>
        <w:rPr>
          <w:rFonts w:ascii="Times New Roman" w:eastAsia="Times New Roman" w:hAnsi="Times New Roman" w:cs="Times New Roman"/>
          <w:spacing w:val="11"/>
        </w:rPr>
        <w:t>+</w:t>
      </w:r>
      <w:r>
        <w:rPr>
          <w:spacing w:val="11"/>
        </w:rPr>
        <w:t>驱动器</w:t>
      </w:r>
      <w:r>
        <w:rPr>
          <w:rFonts w:ascii="Times New Roman" w:eastAsia="Times New Roman" w:hAnsi="Times New Roman" w:cs="Times New Roman"/>
          <w:spacing w:val="11"/>
        </w:rPr>
        <w:t>+</w:t>
      </w:r>
      <w:r>
        <w:rPr>
          <w:spacing w:val="11"/>
        </w:rPr>
        <w:t>交叉滚子轴承</w:t>
      </w:r>
      <w:r>
        <w:rPr>
          <w:rFonts w:ascii="Times New Roman" w:eastAsia="Times New Roman" w:hAnsi="Times New Roman" w:cs="Times New Roman"/>
          <w:spacing w:val="11"/>
        </w:rPr>
        <w:t>+</w:t>
      </w:r>
      <w:r>
        <w:rPr>
          <w:spacing w:val="11"/>
        </w:rPr>
        <w:t>角接触球轴承；</w:t>
      </w:r>
      <w:r>
        <w:rPr>
          <w:spacing w:val="11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灵巧手</w:t>
      </w:r>
      <w:r>
        <w:rPr>
          <w:spacing w:val="11"/>
        </w:rPr>
        <w:t>的</w:t>
      </w:r>
      <w:r>
        <w:rPr>
          <w:spacing w:val="9"/>
        </w:rPr>
        <w:t xml:space="preserve"> </w:t>
      </w:r>
      <w:r>
        <w:rPr>
          <w:spacing w:val="8"/>
        </w:rPr>
        <w:t>配置为空心杯电机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行星减速器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编码器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驱动器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蜗轮蜗杆</w:t>
      </w:r>
      <w:r>
        <w:rPr>
          <w:rFonts w:ascii="Times New Roman" w:eastAsia="Times New Roman" w:hAnsi="Times New Roman" w:cs="Times New Roman"/>
          <w:spacing w:val="8"/>
        </w:rPr>
        <w:t>/</w:t>
      </w:r>
      <w:r>
        <w:rPr>
          <w:spacing w:val="8"/>
        </w:rPr>
        <w:t>绳驱</w:t>
      </w:r>
      <w:r>
        <w:rPr>
          <w:rFonts w:ascii="Times New Roman" w:eastAsia="Times New Roman" w:hAnsi="Times New Roman" w:cs="Times New Roman"/>
          <w:spacing w:val="8"/>
        </w:rPr>
        <w:t>+</w:t>
      </w:r>
      <w:r>
        <w:rPr>
          <w:spacing w:val="8"/>
        </w:rPr>
        <w:t>触觉等传感器。</w:t>
      </w:r>
    </w:p>
    <w:p>
      <w:pPr>
        <w:pStyle w:val="BodyText"/>
        <w:spacing w:before="90" w:line="221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8"/>
          <w:w w:val="101"/>
        </w:rPr>
        <w:t xml:space="preserve">  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人形空间或接近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2000 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亿元，</w:t>
      </w:r>
      <w:r>
        <w:rPr>
          <w:spacing w:val="4"/>
        </w:rPr>
        <w:t xml:space="preserve"> 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国产厂商迎来机遇</w:t>
      </w:r>
    </w:p>
    <w:p>
      <w:pPr>
        <w:pStyle w:val="BodyText"/>
        <w:spacing w:before="64" w:line="245" w:lineRule="auto"/>
        <w:ind w:left="506" w:right="60"/>
        <w:jc w:val="both"/>
      </w:pPr>
      <w:r>
        <w:rPr>
          <w:spacing w:val="8"/>
        </w:rPr>
        <w:t>根据特斯拉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Optimus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8"/>
        </w:rPr>
        <w:t>所呈现的技术状态，我们认为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>20</w:t>
      </w:r>
      <w:r>
        <w:rPr>
          <w:rFonts w:ascii="Times New Roman" w:eastAsia="Times New Roman" w:hAnsi="Times New Roman" w:cs="Times New Roman"/>
          <w:spacing w:val="7"/>
        </w:rPr>
        <w:t xml:space="preserve">24 </w:t>
      </w:r>
      <w:r>
        <w:rPr>
          <w:spacing w:val="7"/>
        </w:rPr>
        <w:t>年人形机器人量产版本有</w:t>
      </w:r>
      <w:r>
        <w:t xml:space="preserve"> </w:t>
      </w:r>
      <w:r>
        <w:rPr>
          <w:spacing w:val="2"/>
        </w:rPr>
        <w:t>望初步成型，</w:t>
      </w:r>
      <w:r>
        <w:rPr>
          <w:spacing w:val="-27"/>
        </w:rPr>
        <w:t xml:space="preserve"> </w:t>
      </w:r>
      <w:r>
        <w:rPr>
          <w:spacing w:val="2"/>
        </w:rPr>
        <w:t>正式量产销售或在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2025 </w:t>
      </w:r>
      <w:r>
        <w:rPr>
          <w:spacing w:val="2"/>
        </w:rPr>
        <w:t>年。</w:t>
      </w:r>
      <w:r>
        <w:rPr>
          <w:spacing w:val="-27"/>
        </w:rPr>
        <w:t xml:space="preserve"> </w:t>
      </w:r>
      <w:r>
        <w:rPr>
          <w:spacing w:val="2"/>
        </w:rPr>
        <w:t>市场空间方面，</w:t>
      </w:r>
      <w:r>
        <w:rPr>
          <w:spacing w:val="-29"/>
        </w:rPr>
        <w:t xml:space="preserve"> </w:t>
      </w:r>
      <w:r>
        <w:rPr>
          <w:spacing w:val="2"/>
        </w:rPr>
        <w:t>我们测算当</w:t>
      </w:r>
      <w:r>
        <w:rPr>
          <w:spacing w:val="1"/>
        </w:rPr>
        <w:t>人形机器人</w:t>
      </w:r>
      <w:r>
        <w:t xml:space="preserve"> </w:t>
      </w:r>
      <w:r>
        <w:rPr>
          <w:spacing w:val="-5"/>
        </w:rPr>
        <w:t>销量为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10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rPr>
          <w:spacing w:val="-5"/>
        </w:rPr>
        <w:t>万、</w:t>
      </w:r>
      <w:r>
        <w:rPr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50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</w:t>
      </w:r>
      <w:r>
        <w:rPr>
          <w:spacing w:val="-5"/>
        </w:rPr>
        <w:t>万和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100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</w:t>
      </w:r>
      <w:r>
        <w:rPr>
          <w:spacing w:val="-5"/>
        </w:rPr>
        <w:t>万台时，</w:t>
      </w:r>
      <w:r>
        <w:rPr>
          <w:spacing w:val="2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BOM</w:t>
      </w:r>
      <w:r>
        <w:rPr>
          <w:rFonts w:ascii="Times New Roman" w:eastAsia="Times New Roman" w:hAnsi="Times New Roman" w:cs="Times New Roman"/>
          <w:spacing w:val="12"/>
          <w:w w:val="101"/>
        </w:rPr>
        <w:t xml:space="preserve"> </w:t>
      </w:r>
      <w:r>
        <w:rPr>
          <w:spacing w:val="-5"/>
        </w:rPr>
        <w:t>成本约分别为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25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-5"/>
        </w:rPr>
        <w:t>万、</w:t>
      </w:r>
      <w:r>
        <w:rPr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18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-5"/>
        </w:rPr>
        <w:t>万和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1</w:t>
      </w:r>
      <w:r>
        <w:rPr>
          <w:rFonts w:ascii="Times New Roman" w:eastAsia="Times New Roman" w:hAnsi="Times New Roman" w:cs="Times New Roman"/>
          <w:spacing w:val="-6"/>
        </w:rPr>
        <w:t>3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</w:t>
      </w:r>
      <w:r>
        <w:rPr>
          <w:spacing w:val="-6"/>
        </w:rPr>
        <w:t>万元，</w:t>
      </w:r>
      <w:r>
        <w:t xml:space="preserve"> </w:t>
      </w:r>
      <w:r>
        <w:rPr>
          <w:spacing w:val="4"/>
        </w:rPr>
        <w:t>市场规模有望分别达到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408 </w:t>
      </w:r>
      <w:r>
        <w:rPr>
          <w:spacing w:val="4"/>
        </w:rPr>
        <w:t>亿、</w:t>
      </w:r>
      <w:r>
        <w:rPr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1297 </w:t>
      </w:r>
      <w:r>
        <w:rPr>
          <w:spacing w:val="4"/>
        </w:rPr>
        <w:t>亿和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1659 </w:t>
      </w:r>
      <w:r>
        <w:rPr>
          <w:spacing w:val="4"/>
        </w:rPr>
        <w:t>亿</w:t>
      </w:r>
      <w:r>
        <w:rPr>
          <w:spacing w:val="3"/>
        </w:rPr>
        <w:t>元，成本端将具备应用经济性。</w:t>
      </w:r>
    </w:p>
    <w:p>
      <w:pPr>
        <w:pStyle w:val="BodyText"/>
        <w:spacing w:before="114" w:line="221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7"/>
        </w:rPr>
        <w:t xml:space="preserve">  </w:t>
      </w:r>
      <w:r>
        <w:rPr>
          <w:spacing w:val="9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高壁垒和高价值零部件重合度较高，国产加速追赶</w:t>
      </w:r>
    </w:p>
    <w:p>
      <w:pPr>
        <w:pStyle w:val="BodyText"/>
        <w:spacing w:before="65" w:line="249" w:lineRule="auto"/>
        <w:ind w:left="506" w:right="113" w:firstLine="7"/>
        <w:jc w:val="both"/>
      </w:pPr>
      <w:r>
        <w:rPr>
          <w:rFonts w:ascii="Times New Roman" w:eastAsia="Times New Roman" w:hAnsi="Times New Roman" w:cs="Times New Roman"/>
          <w:b/>
          <w:bCs/>
          <w:spacing w:val="5"/>
        </w:rPr>
        <w:t>(1)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价值量：</w:t>
      </w:r>
      <w:r>
        <w:rPr>
          <w:spacing w:val="82"/>
        </w:rPr>
        <w:t xml:space="preserve"> </w:t>
      </w:r>
      <w:r>
        <w:rPr>
          <w:spacing w:val="5"/>
        </w:rPr>
        <w:t>力矩电机、行星滚柱丝杠、减速器、六维力</w:t>
      </w:r>
      <w:r>
        <w:rPr>
          <w:rFonts w:ascii="Times New Roman" w:eastAsia="Times New Roman" w:hAnsi="Times New Roman" w:cs="Times New Roman"/>
          <w:spacing w:val="5"/>
        </w:rPr>
        <w:t>/</w:t>
      </w:r>
      <w:r>
        <w:rPr>
          <w:spacing w:val="5"/>
        </w:rPr>
        <w:t>力矩传感器及芯片</w:t>
      </w:r>
      <w:r>
        <w:rPr>
          <w:rFonts w:ascii="Times New Roman" w:eastAsia="Times New Roman" w:hAnsi="Times New Roman" w:cs="Times New Roman"/>
          <w:spacing w:val="5"/>
        </w:rPr>
        <w:t>/</w:t>
      </w:r>
      <w:r>
        <w:rPr>
          <w:spacing w:val="5"/>
        </w:rPr>
        <w:t>算力</w:t>
      </w:r>
      <w:r>
        <w:rPr>
          <w:rFonts w:ascii="Times New Roman" w:eastAsia="Times New Roman" w:hAnsi="Times New Roman" w:cs="Times New Roman"/>
          <w:spacing w:val="5"/>
        </w:rPr>
        <w:t>/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spacing w:val="7"/>
        </w:rPr>
        <w:t>大模型的价值量较大，其次为空心杯电机和力传感器。</w:t>
      </w:r>
      <w:r>
        <w:rPr>
          <w:spacing w:val="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6"/>
        </w:rPr>
        <w:t>(2)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行业壁垒：</w:t>
      </w:r>
      <w:r>
        <w:rPr>
          <w:spacing w:val="6"/>
        </w:rPr>
        <w:t>行星滚柱丝</w:t>
      </w:r>
      <w:r>
        <w:t xml:space="preserve"> </w:t>
      </w:r>
      <w:r>
        <w:rPr>
          <w:spacing w:val="9"/>
        </w:rPr>
        <w:t>杠、六维力</w:t>
      </w:r>
      <w:r>
        <w:rPr>
          <w:rFonts w:ascii="Times New Roman" w:eastAsia="Times New Roman" w:hAnsi="Times New Roman" w:cs="Times New Roman"/>
          <w:spacing w:val="9"/>
        </w:rPr>
        <w:t>/</w:t>
      </w:r>
      <w:r>
        <w:rPr>
          <w:spacing w:val="9"/>
        </w:rPr>
        <w:t>力矩传感器、惯性和触觉</w:t>
      </w:r>
      <w:r>
        <w:rPr>
          <w:rFonts w:ascii="Times New Roman" w:eastAsia="Times New Roman" w:hAnsi="Times New Roman" w:cs="Times New Roman"/>
          <w:spacing w:val="9"/>
        </w:rPr>
        <w:t>/</w:t>
      </w:r>
      <w:r>
        <w:rPr>
          <w:spacing w:val="9"/>
        </w:rPr>
        <w:t>柔性传感器以及芯片</w:t>
      </w:r>
      <w:r>
        <w:rPr>
          <w:rFonts w:ascii="Times New Roman" w:eastAsia="Times New Roman" w:hAnsi="Times New Roman" w:cs="Times New Roman"/>
          <w:spacing w:val="9"/>
        </w:rPr>
        <w:t>/</w:t>
      </w:r>
      <w:r>
        <w:rPr>
          <w:spacing w:val="9"/>
        </w:rPr>
        <w:t>算力</w:t>
      </w:r>
      <w:r>
        <w:rPr>
          <w:rFonts w:ascii="Times New Roman" w:eastAsia="Times New Roman" w:hAnsi="Times New Roman" w:cs="Times New Roman"/>
          <w:spacing w:val="9"/>
        </w:rPr>
        <w:t>/</w:t>
      </w:r>
      <w:r>
        <w:rPr>
          <w:spacing w:val="9"/>
        </w:rPr>
        <w:t>大模型的行业壁</w:t>
      </w:r>
      <w:r>
        <w:rPr>
          <w:spacing w:val="16"/>
        </w:rPr>
        <w:t xml:space="preserve"> </w:t>
      </w:r>
      <w:r>
        <w:rPr>
          <w:spacing w:val="5"/>
        </w:rPr>
        <w:t>垒很高，其次为电机和其他零部件等。</w:t>
      </w:r>
      <w:r>
        <w:rPr>
          <w:rFonts w:ascii="Times New Roman" w:eastAsia="Times New Roman" w:hAnsi="Times New Roman" w:cs="Times New Roman"/>
          <w:b/>
          <w:bCs/>
          <w:spacing w:val="5"/>
        </w:rPr>
        <w:t>(3)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国产化率：</w:t>
      </w:r>
      <w:r>
        <w:rPr>
          <w:spacing w:val="65"/>
        </w:rPr>
        <w:t xml:space="preserve"> </w:t>
      </w:r>
      <w:r>
        <w:rPr>
          <w:spacing w:val="5"/>
        </w:rPr>
        <w:t>行星滚柱丝杠、惯性和触觉</w:t>
      </w:r>
      <w:r>
        <w:t xml:space="preserve"> </w:t>
      </w:r>
      <w:r>
        <w:rPr>
          <w:rFonts w:ascii="Times New Roman" w:eastAsia="Times New Roman" w:hAnsi="Times New Roman" w:cs="Times New Roman"/>
          <w:spacing w:val="8"/>
        </w:rPr>
        <w:t>/</w:t>
      </w:r>
      <w:r>
        <w:rPr>
          <w:spacing w:val="8"/>
        </w:rPr>
        <w:t>柔性传感器的国产化率较低，但总体国产企业均处于追赶中，少部分对标国际。</w:t>
      </w:r>
    </w:p>
    <w:p>
      <w:pPr>
        <w:pStyle w:val="BodyText"/>
        <w:spacing w:before="96" w:line="226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</w:rPr>
        <w:t xml:space="preserve"> 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投资建议：</w:t>
      </w:r>
      <w:r>
        <w:rPr>
          <w:spacing w:val="6"/>
        </w:rPr>
        <w:t xml:space="preserve"> 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关注高确定、高价值、高壁垒和增量环节</w:t>
      </w:r>
    </w:p>
    <w:p>
      <w:pPr>
        <w:pStyle w:val="BodyText"/>
        <w:spacing w:before="58" w:line="246" w:lineRule="auto"/>
        <w:ind w:left="508" w:right="116" w:firstLine="3"/>
        <w:jc w:val="both"/>
      </w:pPr>
      <w:r>
        <w:rPr>
          <w:spacing w:val="10"/>
        </w:rPr>
        <w:t>我们认为</w:t>
      </w:r>
      <w:r>
        <w:rPr>
          <w:spacing w:val="10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人形机器人的产业大趋势已经确定</w:t>
      </w:r>
      <w:r>
        <w:rPr>
          <w:spacing w:val="10"/>
        </w:rPr>
        <w:t>，国外以特斯拉</w:t>
      </w:r>
      <w:r>
        <w:rPr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Optimus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10"/>
        </w:rPr>
        <w:t>为代表，规</w:t>
      </w:r>
      <w:r>
        <w:t xml:space="preserve"> </w:t>
      </w:r>
      <w:r>
        <w:t>划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2025 </w:t>
      </w:r>
      <w:r>
        <w:t>年小批量量产；</w:t>
      </w:r>
      <w:r>
        <w:t xml:space="preserve"> </w:t>
      </w:r>
      <w:r>
        <w:t>国内以优必选为代表，</w:t>
      </w:r>
      <w:r>
        <w:t xml:space="preserve"> </w:t>
      </w:r>
      <w:r>
        <w:t>目前已在汽车厂实训测试，</w:t>
      </w:r>
      <w:r>
        <w:rPr>
          <w:spacing w:val="-32"/>
        </w:rPr>
        <w:t xml:space="preserve"> </w:t>
      </w:r>
      <w:r>
        <w:t>预计工</w:t>
      </w:r>
      <w:r>
        <w:t xml:space="preserve"> </w:t>
      </w:r>
      <w:r>
        <w:rPr>
          <w:spacing w:val="5"/>
        </w:rPr>
        <w:t>业场景的量产临近；</w:t>
      </w:r>
      <w:r>
        <w:rPr>
          <w:spacing w:val="5"/>
        </w:rPr>
        <w:t xml:space="preserve"> </w:t>
      </w:r>
      <w:r>
        <w:rPr>
          <w:spacing w:val="5"/>
        </w:rPr>
        <w:t>以三花、拓普为代表的国内零部件环节产能先行准备。</w:t>
      </w:r>
      <w:r>
        <w:rPr>
          <w:spacing w:val="4"/>
        </w:rPr>
        <w:t xml:space="preserve"> 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我们</w:t>
      </w:r>
      <w:r>
        <w:t xml:space="preserve"> </w:t>
      </w:r>
      <w:r>
        <w:rPr>
          <w:spacing w:val="10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预计企业送样、验证、定点或产能规划等举措均可能成为一轮行情的催化剂</w:t>
      </w:r>
      <w:r>
        <w:rPr>
          <w:spacing w:val="10"/>
        </w:rPr>
        <w:t>。</w:t>
      </w:r>
    </w:p>
    <w:p>
      <w:pPr>
        <w:pStyle w:val="BodyText"/>
        <w:spacing w:before="89" w:line="249" w:lineRule="auto"/>
        <w:ind w:left="508" w:right="57" w:firstLine="6"/>
        <w:jc w:val="both"/>
      </w:pPr>
      <w:r>
        <w:t>建议关注：</w:t>
      </w:r>
      <w:r>
        <w:rPr>
          <w:rFonts w:ascii="Times New Roman" w:eastAsia="Times New Roman" w:hAnsi="Times New Roman" w:cs="Times New Roman"/>
          <w:b/>
          <w:bCs/>
        </w:rPr>
        <w:t>1)</w:t>
      </w:r>
      <w:r>
        <w:rPr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总成：</w:t>
      </w:r>
      <w:r>
        <w:t xml:space="preserve"> </w:t>
      </w:r>
      <w:r>
        <w:t>拓普集团、三花智控；</w:t>
      </w:r>
      <w:r>
        <w:rPr>
          <w:rFonts w:ascii="Times New Roman" w:eastAsia="Times New Roman" w:hAnsi="Times New Roman" w:cs="Times New Roman"/>
          <w:b/>
          <w:bCs/>
        </w:rPr>
        <w:t>2)</w:t>
      </w:r>
      <w:r>
        <w:rPr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无框力矩电机：</w:t>
      </w:r>
      <w:r>
        <w:t>步科股份、昊志机电、</w:t>
      </w:r>
      <w:r>
        <w:rPr>
          <w:spacing w:val="16"/>
        </w:rPr>
        <w:t xml:space="preserve"> </w:t>
      </w:r>
      <w:r>
        <w:rPr>
          <w:spacing w:val="6"/>
        </w:rPr>
        <w:t>汇川技术、伟创电气、禾川科技等；</w:t>
      </w:r>
      <w:r>
        <w:rPr>
          <w:rFonts w:ascii="Times New Roman" w:eastAsia="Times New Roman" w:hAnsi="Times New Roman" w:cs="Times New Roman"/>
          <w:b/>
          <w:bCs/>
          <w:spacing w:val="6"/>
        </w:rPr>
        <w:t>3)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空心杯电机：</w:t>
      </w:r>
      <w:r>
        <w:rPr>
          <w:spacing w:val="6"/>
        </w:rPr>
        <w:t>鸣志电器、</w:t>
      </w:r>
      <w:r>
        <w:rPr>
          <w:spacing w:val="5"/>
        </w:rPr>
        <w:t>伟创电气、鼎智科</w:t>
      </w:r>
      <w:r>
        <w:t xml:space="preserve"> </w:t>
      </w:r>
      <w:r>
        <w:rPr>
          <w:spacing w:val="1"/>
        </w:rPr>
        <w:t>技、</w:t>
      </w:r>
      <w:r>
        <w:rPr>
          <w:spacing w:val="-10"/>
        </w:rPr>
        <w:t xml:space="preserve"> </w:t>
      </w:r>
      <w:r>
        <w:rPr>
          <w:spacing w:val="1"/>
        </w:rPr>
        <w:t>江苏雷利、昊志机电等；</w:t>
      </w:r>
      <w:r>
        <w:rPr>
          <w:rFonts w:ascii="Times New Roman" w:eastAsia="Times New Roman" w:hAnsi="Times New Roman" w:cs="Times New Roman"/>
          <w:b/>
          <w:bCs/>
          <w:spacing w:val="1"/>
        </w:rPr>
        <w:t>4)</w:t>
      </w:r>
      <w:r>
        <w:rPr>
          <w:spacing w:val="1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行星滚柱丝杠：</w:t>
      </w:r>
      <w:r>
        <w:rPr>
          <w:spacing w:val="1"/>
        </w:rPr>
        <w:t xml:space="preserve"> </w:t>
      </w:r>
      <w:r>
        <w:rPr>
          <w:spacing w:val="1"/>
        </w:rPr>
        <w:t>北特科技、贝斯特、鼎智科技、江</w:t>
      </w:r>
      <w:r>
        <w:t xml:space="preserve"> </w:t>
      </w:r>
      <w:r>
        <w:t>苏雷利、恒力液压、秦川机床、五洲新春等；</w:t>
      </w:r>
      <w:r>
        <w:rPr>
          <w:spacing w:val="-2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5)</w:t>
      </w:r>
      <w:r>
        <w:rPr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减速器：</w:t>
      </w:r>
      <w:r>
        <w:rPr>
          <w:spacing w:val="47"/>
        </w:rPr>
        <w:t xml:space="preserve"> </w:t>
      </w:r>
      <w:r>
        <w:t>绿的谐波、昊志机电、中</w:t>
      </w:r>
      <w:r>
        <w:t xml:space="preserve"> </w:t>
      </w:r>
      <w:r>
        <w:rPr>
          <w:spacing w:val="6"/>
        </w:rPr>
        <w:t>大力德、国茂股份、双环传动、丰立智能、精锻科技等。</w:t>
      </w:r>
      <w:r>
        <w:rPr>
          <w:rFonts w:ascii="Times New Roman" w:eastAsia="Times New Roman" w:hAnsi="Times New Roman" w:cs="Times New Roman"/>
          <w:b/>
          <w:bCs/>
          <w:spacing w:val="6"/>
        </w:rPr>
        <w:t>6)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传感器：</w:t>
      </w:r>
      <w:r>
        <w:rPr>
          <w:spacing w:val="6"/>
        </w:rPr>
        <w:t>柯</w:t>
      </w:r>
      <w:r>
        <w:rPr>
          <w:spacing w:val="5"/>
        </w:rPr>
        <w:t>力传感、东</w:t>
      </w:r>
      <w:r>
        <w:t xml:space="preserve"> </w:t>
      </w:r>
      <w:r>
        <w:rPr>
          <w:spacing w:val="2"/>
        </w:rPr>
        <w:t>华测试、康斯特、安培龙、峰岹科技、汉威科技、奥比中光、申昊科技等。</w:t>
      </w:r>
      <w:r>
        <w:rPr>
          <w:rFonts w:ascii="Times New Roman" w:eastAsia="Times New Roman" w:hAnsi="Times New Roman" w:cs="Times New Roman"/>
          <w:b/>
          <w:bCs/>
          <w:spacing w:val="2"/>
        </w:rPr>
        <w:t>7</w:t>
      </w:r>
      <w:r>
        <w:rPr>
          <w:rFonts w:ascii="Times New Roman" w:eastAsia="Times New Roman" w:hAnsi="Times New Roman" w:cs="Times New Roman"/>
          <w:b/>
          <w:bCs/>
          <w:spacing w:val="1"/>
        </w:rPr>
        <w:t>)</w:t>
      </w:r>
      <w:r>
        <w:rPr>
          <w:spacing w:val="1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设备：</w:t>
      </w:r>
      <w:r>
        <w:t xml:space="preserve"> </w:t>
      </w:r>
      <w:r>
        <w:rPr>
          <w:spacing w:val="-2"/>
        </w:rPr>
        <w:t>浙海德曼、日发精机、华辰装备、宇环数控等。</w:t>
      </w:r>
      <w:r>
        <w:rPr>
          <w:rFonts w:ascii="Times New Roman" w:eastAsia="Times New Roman" w:hAnsi="Times New Roman" w:cs="Times New Roman"/>
          <w:b/>
          <w:bCs/>
          <w:spacing w:val="-2"/>
        </w:rPr>
        <w:t>8)</w:t>
      </w:r>
      <w:r>
        <w:rPr>
          <w:spacing w:val="-2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轻量化：</w:t>
      </w:r>
      <w:r>
        <w:rPr>
          <w:spacing w:val="65"/>
        </w:rPr>
        <w:t xml:space="preserve"> </w:t>
      </w:r>
      <w:r>
        <w:rPr>
          <w:spacing w:val="-2"/>
        </w:rPr>
        <w:t>中研股份、新瀚新材等。</w:t>
      </w:r>
    </w:p>
    <w:p>
      <w:pPr>
        <w:pStyle w:val="BodyText"/>
        <w:spacing w:before="108" w:line="231" w:lineRule="auto"/>
        <w:ind w:left="124"/>
      </w:pPr>
      <w:r>
        <w:drawing>
          <wp:inline distT="0" distB="0" distL="0" distR="0">
            <wp:extent cx="102079" cy="9284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2079" cy="9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30"/>
        </w:rPr>
        <w:t xml:space="preserve">  </w:t>
      </w:r>
      <w:r>
        <w:rPr>
          <w:spacing w:val="10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风险提示</w:t>
      </w:r>
    </w:p>
    <w:p>
      <w:pPr>
        <w:pStyle w:val="BodyText"/>
        <w:spacing w:before="54" w:line="223" w:lineRule="auto"/>
        <w:ind w:left="511" w:right="118" w:hanging="3"/>
      </w:pPr>
      <w:r>
        <w:rPr>
          <w:spacing w:val="11"/>
        </w:rPr>
        <w:t>人形机器人产业化不及预期，技术方案迭代对零部</w:t>
      </w:r>
      <w:r>
        <w:rPr>
          <w:spacing w:val="10"/>
        </w:rPr>
        <w:t>件需求产生变化，零部件降价</w:t>
      </w:r>
      <w:r>
        <w:t xml:space="preserve"> </w:t>
      </w:r>
      <w:r>
        <w:rPr>
          <w:spacing w:val="5"/>
        </w:rPr>
        <w:t>导致盈利能力下滑。</w:t>
      </w:r>
    </w:p>
    <w:p>
      <w:pPr>
        <w:spacing w:line="14" w:lineRule="auto"/>
        <w:rPr>
          <w:rFonts w:ascii="Arial"/>
          <w:sz w:val="2"/>
        </w:rPr>
        <w:sectPr>
          <w:headerReference w:type="default" r:id="rId10"/>
          <w:footerReference w:type="default" r:id="rId11"/>
          <w:type w:val="continuous"/>
          <w:pgSz w:w="11907" w:h="16839"/>
          <w:pgMar w:top="1327" w:right="727" w:bottom="1027" w:left="720" w:header="851" w:footer="796" w:gutter="0"/>
          <w:pgNumType w:start="2"/>
          <w:cols w:num="2" w:space="708" w:equalWidth="0">
            <w:col w:w="7651" w:space="100"/>
            <w:col w:w="2708" w:space="0"/>
          </w:cols>
        </w:sect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135" w:line="215" w:lineRule="auto"/>
        <w:ind w:left="1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  <w14:textOutline w14:w="4354">
            <w14:solidFill>
              <w14:srgbClr w14:val="000000"/>
            </w14:solidFill>
            <w14:prstDash w14:val="solid"/>
            <w14:miter w14:lim="10"/>
          </w14:textOutline>
        </w:rPr>
        <w:t>行业评级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  <w:sz w:val="24"/>
          <w:szCs w:val="24"/>
        </w:rPr>
        <w:t xml:space="preserve">  </w:t>
      </w:r>
      <w:r>
        <w:rPr>
          <w:sz w:val="24"/>
          <w:szCs w:val="24"/>
          <w14:textOutline w14:w="4354">
            <w14:solidFill>
              <w14:srgbClr w14:val="000000"/>
            </w14:solidFill>
            <w14:prstDash w14:val="solid"/>
            <w14:miter w14:lim="10"/>
          </w14:textOutline>
        </w:rPr>
        <w:t>看好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>
        <w:rPr>
          <w:sz w:val="24"/>
          <w:szCs w:val="24"/>
          <w14:textOutline w14:w="4354">
            <w14:solidFill>
              <w14:srgbClr w14:val="000000"/>
            </w14:solidFill>
            <w14:prstDash w14:val="solid"/>
            <w14:miter w14:lim="10"/>
          </w14:textOutline>
        </w:rPr>
        <w:t>维持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>
      <w:pPr>
        <w:spacing w:line="249" w:lineRule="auto"/>
        <w:rPr>
          <w:rFonts w:ascii="Arial"/>
          <w:sz w:val="21"/>
        </w:rPr>
      </w:pPr>
    </w:p>
    <w:p>
      <w:pPr>
        <w:pStyle w:val="BodyText"/>
        <w:spacing w:before="59" w:line="204" w:lineRule="auto"/>
        <w:ind w:left="20"/>
        <w:rPr>
          <w:sz w:val="18"/>
          <w:szCs w:val="18"/>
        </w:rPr>
      </w:pPr>
      <w:r>
        <w:rPr>
          <w:spacing w:val="-1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分析师：张雷</w:t>
      </w:r>
    </w:p>
    <w:p>
      <w:pPr>
        <w:pStyle w:val="BodyText"/>
        <w:spacing w:before="1" w:line="226" w:lineRule="auto"/>
        <w:ind w:left="17" w:right="347" w:hanging="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spacing w:val="-8"/>
          <w:sz w:val="18"/>
          <w:szCs w:val="18"/>
        </w:rPr>
        <w:t>执业证书号：</w:t>
      </w:r>
      <w:r>
        <w:rPr>
          <w:spacing w:val="6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8"/>
          <w:szCs w:val="18"/>
        </w:rPr>
        <w:t>S1230521120004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zhanglei02@stocke.c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om.cn</w:t>
      </w:r>
    </w:p>
    <w:p>
      <w:pPr>
        <w:pStyle w:val="BodyText"/>
        <w:spacing w:before="206" w:line="220" w:lineRule="auto"/>
        <w:ind w:left="15"/>
        <w:rPr>
          <w:sz w:val="18"/>
          <w:szCs w:val="18"/>
        </w:rPr>
      </w:pPr>
      <w:r>
        <w:rPr>
          <w:spacing w:val="-1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研究助理：</w:t>
      </w:r>
      <w:r>
        <w:rPr>
          <w:spacing w:val="25"/>
          <w:sz w:val="18"/>
          <w:szCs w:val="18"/>
        </w:rPr>
        <w:t xml:space="preserve"> </w:t>
      </w:r>
      <w:r>
        <w:rPr>
          <w:spacing w:val="-14"/>
          <w:sz w:val="18"/>
          <w:szCs w:val="18"/>
          <w14:textOutline w14:w="3265">
            <w14:solidFill>
              <w14:srgbClr w14:val="000000"/>
            </w14:solidFill>
            <w14:prstDash w14:val="solid"/>
            <w14:miter w14:lim="10"/>
          </w14:textOutline>
        </w:rPr>
        <w:t>虞方林</w:t>
      </w:r>
    </w:p>
    <w:p>
      <w:pPr>
        <w:spacing w:before="59" w:line="192" w:lineRule="auto"/>
        <w:ind w:left="1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yufanglin@stocke.com.cn</w:t>
      </w:r>
    </w:p>
    <w:p>
      <w:pPr>
        <w:spacing w:line="192" w:lineRule="auto"/>
        <w:rPr>
          <w:rFonts w:ascii="Times New Roman" w:eastAsia="Times New Roman" w:hAnsi="Times New Roman" w:cs="Times New Roman"/>
          <w:sz w:val="18"/>
          <w:szCs w:val="18"/>
        </w:rPr>
        <w:sectPr>
          <w:headerReference w:type="default" r:id="rId12"/>
          <w:footerReference w:type="default" r:id="rId13"/>
          <w:type w:val="nextPage"/>
          <w:pgSz w:w="11907" w:h="16839"/>
          <w:pgMar w:top="1327" w:right="727" w:bottom="1027" w:left="720" w:header="851" w:footer="796" w:gutter="0"/>
          <w:pgNumType w:start="3"/>
          <w:cols w:num="2" w:space="708" w:equalWidth="0">
            <w:col w:w="7651" w:space="100"/>
            <w:col w:w="2708" w:space="0"/>
          </w:cols>
          <w:titlePg w:val="0"/>
        </w:sectPr>
      </w:pPr>
    </w:p>
    <w:p>
      <w:pPr>
        <w:pStyle w:val="BodyText"/>
        <w:spacing w:before="267" w:line="224" w:lineRule="auto"/>
        <w:ind w:left="4602"/>
        <w:rPr>
          <w:sz w:val="31"/>
          <w:szCs w:val="31"/>
        </w:rPr>
      </w:pPr>
      <w:r>
        <w:rPr>
          <w:color w:val="B70004"/>
          <w:spacing w:val="8"/>
          <w:sz w:val="31"/>
          <w:szCs w:val="31"/>
          <w14:textOutline w14:w="5791">
            <w14:solidFill>
              <w14:srgbClr w14:val="B70004"/>
            </w14:solidFill>
            <w14:prstDash w14:val="solid"/>
            <w14:miter w14:lim="10"/>
          </w14:textOutline>
        </w:rPr>
        <w:t>正文目录</w:t>
      </w:r>
    </w:p>
    <w:sdt>
      <w:sdtPr>
        <w:rPr>
          <w:rFonts w:ascii="Times New Roman" w:eastAsia="Times New Roman" w:hAnsi="Times New Roman" w:cs="Times New Roman"/>
          <w:sz w:val="24"/>
          <w:szCs w:val="24"/>
        </w:rPr>
        <w:id w:val="1527897478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24"/>
          <w:szCs w:val="24"/>
        </w:rPr>
      </w:sdtEndPr>
      <w:sdtContent>
        <w:p>
          <w:pPr>
            <w:pStyle w:val="BodyText"/>
            <w:tabs>
              <w:tab w:val="right" w:leader="dot" w:pos="10458"/>
            </w:tabs>
            <w:spacing w:before="130" w:line="213" w:lineRule="auto"/>
            <w:ind w:left="1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pacing w:val="-1"/>
              <w:sz w:val="24"/>
              <w:szCs w:val="24"/>
            </w:rPr>
            <w:t xml:space="preserve">1  </w:t>
          </w:r>
          <w:r>
            <w:rPr>
              <w:spacing w:val="-1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特斯拉</w:t>
          </w:r>
          <w:r>
            <w:rPr>
              <w:spacing w:val="-34"/>
              <w:sz w:val="24"/>
              <w:szCs w:val="24"/>
            </w:rPr>
            <w:t xml:space="preserve"> </w:t>
          </w:r>
          <w:r>
            <w:rPr>
              <w:rFonts w:ascii="Times New Roman" w:eastAsia="Times New Roman" w:hAnsi="Times New Roman" w:cs="Times New Roman"/>
              <w:b/>
              <w:bCs/>
              <w:spacing w:val="-1"/>
              <w:sz w:val="24"/>
              <w:szCs w:val="24"/>
            </w:rPr>
            <w:t xml:space="preserve">Optimus </w:t>
          </w:r>
          <w:r>
            <w:rPr>
              <w:spacing w:val="-1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迭代迅速，引领人形机器人量产</w:t>
          </w:r>
          <w:r>
            <w:rPr>
              <w:spacing w:val="-57"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ab/>
          </w:r>
          <w:hyperlink w:anchor="bookmark1" w:history="1">
            <w:r>
              <w:rPr>
                <w:rFonts w:ascii="Times New Roman" w:eastAsia="Times New Roman" w:hAnsi="Times New Roman" w:cs="Times New Roman"/>
                <w:b/>
                <w:bCs/>
                <w:spacing w:val="17"/>
                <w:sz w:val="24"/>
                <w:szCs w:val="24"/>
              </w:rPr>
              <w:t>4</w:t>
            </w:r>
          </w:hyperlink>
        </w:p>
        <w:p>
          <w:pPr>
            <w:pStyle w:val="BodyText"/>
            <w:tabs>
              <w:tab w:val="right" w:leader="dot" w:pos="10458"/>
            </w:tabs>
            <w:spacing w:before="95" w:line="226" w:lineRule="auto"/>
            <w:ind w:left="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2  </w:t>
          </w:r>
          <w:r>
            <w:rPr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技术方案基本确定，国产零部件迎来机遇</w:t>
          </w:r>
          <w:r>
            <w:rPr>
              <w:spacing w:val="-56"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ab/>
          </w:r>
          <w:hyperlink w:anchor="bookmark2" w:history="1">
            <w:r>
              <w:rPr>
                <w:rFonts w:ascii="Times New Roman" w:eastAsia="Times New Roman" w:hAnsi="Times New Roman" w:cs="Times New Roman"/>
                <w:b/>
                <w:bCs/>
                <w:spacing w:val="17"/>
                <w:sz w:val="24"/>
                <w:szCs w:val="24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8" w:line="225" w:lineRule="auto"/>
            <w:ind w:left="42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6"/>
            </w:rPr>
            <w:t xml:space="preserve">2.1  </w:t>
          </w:r>
          <w:r>
            <w:rPr>
              <w:spacing w:val="6"/>
            </w:rPr>
            <w:t>零部件总成</w:t>
          </w:r>
          <w:r>
            <w:rPr>
              <w:spacing w:val="-49"/>
            </w:rPr>
            <w:t xml:space="preserve"> </w:t>
          </w:r>
          <w:r>
            <w:tab/>
          </w:r>
          <w:r>
            <w:rPr>
              <w:spacing w:val="-47"/>
            </w:rPr>
            <w:t xml:space="preserve"> </w:t>
          </w:r>
          <w:hyperlink w:anchor="bookmark3" w:history="1">
            <w:r>
              <w:rPr>
                <w:rFonts w:ascii="Times New Roman" w:eastAsia="Times New Roman" w:hAnsi="Times New Roman" w:cs="Times New Roman"/>
                <w:spacing w:val="-5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0" w:line="231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5"/>
            </w:rPr>
            <w:t>2.1.1</w:t>
          </w:r>
          <w:r>
            <w:rPr>
              <w:rFonts w:ascii="Times New Roman" w:eastAsia="Times New Roman" w:hAnsi="Times New Roman" w:cs="Times New Roman"/>
              <w:spacing w:val="8"/>
            </w:rPr>
            <w:t xml:space="preserve">  </w:t>
          </w:r>
          <w:r>
            <w:rPr>
              <w:spacing w:val="5"/>
            </w:rPr>
            <w:t>线性执行器</w:t>
          </w:r>
          <w:r>
            <w:rPr>
              <w:spacing w:val="-63"/>
            </w:rPr>
            <w:t xml:space="preserve"> </w:t>
          </w:r>
          <w:r>
            <w:tab/>
          </w:r>
          <w:r>
            <w:rPr>
              <w:spacing w:val="-46"/>
            </w:rPr>
            <w:t xml:space="preserve"> </w:t>
          </w:r>
          <w:hyperlink w:anchor="bookmark4" w:history="1">
            <w:r>
              <w:rPr>
                <w:rFonts w:ascii="Times New Roman" w:eastAsia="Times New Roman" w:hAnsi="Times New Roman" w:cs="Times New Roman"/>
                <w:spacing w:val="-5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74" w:line="231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5"/>
            </w:rPr>
            <w:t xml:space="preserve">2.1.2  </w:t>
          </w:r>
          <w:r>
            <w:rPr>
              <w:spacing w:val="5"/>
            </w:rPr>
            <w:t>旋转执行器</w:t>
          </w:r>
          <w:r>
            <w:rPr>
              <w:spacing w:val="-57"/>
            </w:rPr>
            <w:t xml:space="preserve"> </w:t>
          </w:r>
          <w:r>
            <w:tab/>
          </w:r>
          <w:r>
            <w:rPr>
              <w:spacing w:val="-47"/>
            </w:rPr>
            <w:t xml:space="preserve"> </w:t>
          </w:r>
          <w:hyperlink w:anchor="bookmark5" w:history="1">
            <w:r>
              <w:rPr>
                <w:rFonts w:ascii="Times New Roman" w:eastAsia="Times New Roman" w:hAnsi="Times New Roman" w:cs="Times New Roman"/>
                <w:spacing w:val="-4"/>
              </w:rPr>
              <w:t>6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75" w:line="226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4"/>
            </w:rPr>
            <w:t>2.1.3</w:t>
          </w:r>
          <w:r>
            <w:rPr>
              <w:rFonts w:ascii="Times New Roman" w:eastAsia="Times New Roman" w:hAnsi="Times New Roman" w:cs="Times New Roman"/>
              <w:spacing w:val="8"/>
            </w:rPr>
            <w:t xml:space="preserve">  </w:t>
          </w:r>
          <w:r>
            <w:rPr>
              <w:spacing w:val="4"/>
            </w:rPr>
            <w:t>灵巧手</w:t>
          </w:r>
          <w:r>
            <w:rPr>
              <w:spacing w:val="-68"/>
            </w:rPr>
            <w:t xml:space="preserve"> </w:t>
          </w:r>
          <w:r>
            <w:tab/>
          </w:r>
          <w:r>
            <w:rPr>
              <w:spacing w:val="-48"/>
            </w:rPr>
            <w:t xml:space="preserve"> </w:t>
          </w:r>
          <w:hyperlink w:anchor="bookmark6" w:history="1">
            <w:r>
              <w:rPr>
                <w:rFonts w:ascii="Times New Roman" w:eastAsia="Times New Roman" w:hAnsi="Times New Roman" w:cs="Times New Roman"/>
                <w:spacing w:val="-4"/>
              </w:rPr>
              <w:t>6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79" w:line="225" w:lineRule="auto"/>
            <w:ind w:left="42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4"/>
            </w:rPr>
            <w:t>2.2</w:t>
          </w:r>
          <w:r>
            <w:rPr>
              <w:rFonts w:ascii="Times New Roman" w:eastAsia="Times New Roman" w:hAnsi="Times New Roman" w:cs="Times New Roman"/>
              <w:spacing w:val="14"/>
              <w:w w:val="101"/>
            </w:rPr>
            <w:t xml:space="preserve">  </w:t>
          </w:r>
          <w:r>
            <w:rPr>
              <w:spacing w:val="4"/>
            </w:rPr>
            <w:t>细分零部件</w:t>
          </w:r>
          <w:r>
            <w:rPr>
              <w:spacing w:val="-50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7" w:history="1">
            <w:r>
              <w:rPr>
                <w:rFonts w:ascii="Times New Roman" w:eastAsia="Times New Roman" w:hAnsi="Times New Roman" w:cs="Times New Roman"/>
              </w:rPr>
              <w:t>7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1" w:line="231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5"/>
            </w:rPr>
            <w:t xml:space="preserve">2.2.1  </w:t>
          </w:r>
          <w:r>
            <w:rPr>
              <w:spacing w:val="5"/>
            </w:rPr>
            <w:t>无框力矩电机</w:t>
          </w:r>
          <w:r>
            <w:rPr>
              <w:spacing w:val="-51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8" w:history="1">
            <w:r>
              <w:rPr>
                <w:rFonts w:ascii="Times New Roman" w:eastAsia="Times New Roman" w:hAnsi="Times New Roman" w:cs="Times New Roman"/>
              </w:rPr>
              <w:t>7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74" w:line="229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5"/>
            </w:rPr>
            <w:t xml:space="preserve">2.2.2  </w:t>
          </w:r>
          <w:r>
            <w:rPr>
              <w:spacing w:val="5"/>
            </w:rPr>
            <w:t>行星滚柱丝杠</w:t>
          </w:r>
          <w:r>
            <w:rPr>
              <w:spacing w:val="-51"/>
            </w:rPr>
            <w:t xml:space="preserve"> </w:t>
          </w:r>
          <w:r>
            <w:tab/>
          </w:r>
          <w:r>
            <w:rPr>
              <w:spacing w:val="-44"/>
            </w:rPr>
            <w:t xml:space="preserve"> </w:t>
          </w:r>
          <w:hyperlink w:anchor="bookmark9" w:history="1">
            <w:r>
              <w:rPr>
                <w:rFonts w:ascii="Times New Roman" w:eastAsia="Times New Roman" w:hAnsi="Times New Roman" w:cs="Times New Roman"/>
                <w:spacing w:val="-8"/>
              </w:rPr>
              <w:t>8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75" w:line="234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4"/>
            </w:rPr>
            <w:t>2.2.3</w:t>
          </w:r>
          <w:r>
            <w:rPr>
              <w:rFonts w:ascii="Times New Roman" w:eastAsia="Times New Roman" w:hAnsi="Times New Roman" w:cs="Times New Roman"/>
              <w:spacing w:val="8"/>
            </w:rPr>
            <w:t xml:space="preserve">  </w:t>
          </w:r>
          <w:r>
            <w:rPr>
              <w:spacing w:val="4"/>
            </w:rPr>
            <w:t>减速器</w:t>
          </w:r>
          <w:r>
            <w:rPr>
              <w:spacing w:val="-68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10" w:history="1">
            <w:r>
              <w:rPr>
                <w:rFonts w:ascii="Times New Roman" w:eastAsia="Times New Roman" w:hAnsi="Times New Roman" w:cs="Times New Roman"/>
                <w:spacing w:val="-7"/>
              </w:rPr>
              <w:t>10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72" w:line="234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4"/>
            </w:rPr>
            <w:t>2.2.4</w:t>
          </w:r>
          <w:r>
            <w:rPr>
              <w:rFonts w:ascii="Times New Roman" w:eastAsia="Times New Roman" w:hAnsi="Times New Roman" w:cs="Times New Roman"/>
              <w:spacing w:val="13"/>
              <w:w w:val="101"/>
            </w:rPr>
            <w:t xml:space="preserve">  </w:t>
          </w:r>
          <w:r>
            <w:rPr>
              <w:spacing w:val="4"/>
            </w:rPr>
            <w:t>空心杯电机</w:t>
          </w:r>
          <w:r>
            <w:rPr>
              <w:spacing w:val="-64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11" w:history="1">
            <w:r>
              <w:rPr>
                <w:rFonts w:ascii="Times New Roman" w:eastAsia="Times New Roman" w:hAnsi="Times New Roman" w:cs="Times New Roman"/>
                <w:spacing w:val="-7"/>
              </w:rPr>
              <w:t>13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72" w:line="231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4"/>
            </w:rPr>
            <w:t xml:space="preserve">2.2.5  </w:t>
          </w:r>
          <w:r>
            <w:rPr>
              <w:spacing w:val="4"/>
            </w:rPr>
            <w:t>传感器</w:t>
          </w:r>
          <w:r>
            <w:rPr>
              <w:spacing w:val="-60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12" w:history="1">
            <w:r>
              <w:rPr>
                <w:rFonts w:ascii="Times New Roman" w:eastAsia="Times New Roman" w:hAnsi="Times New Roman" w:cs="Times New Roman"/>
                <w:spacing w:val="-7"/>
              </w:rPr>
              <w:t>15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74" w:line="224" w:lineRule="auto"/>
            <w:ind w:left="844"/>
            <w:rPr>
              <w:rFonts w:ascii="Times New Roman" w:eastAsia="Times New Roman" w:hAnsi="Times New Roman" w:cs="Times New Roman"/>
            </w:rPr>
          </w:pPr>
          <w:r>
            <w:rPr>
              <w:rFonts w:ascii="Times New Roman" w:eastAsia="Times New Roman" w:hAnsi="Times New Roman" w:cs="Times New Roman"/>
              <w:spacing w:val="5"/>
            </w:rPr>
            <w:t xml:space="preserve">2.2.6  </w:t>
          </w:r>
          <w:r>
            <w:rPr>
              <w:spacing w:val="5"/>
            </w:rPr>
            <w:t>伺服系统</w:t>
          </w:r>
          <w:r>
            <w:rPr>
              <w:spacing w:val="-64"/>
            </w:rPr>
            <w:t xml:space="preserve"> </w:t>
          </w:r>
          <w:r>
            <w:tab/>
          </w:r>
          <w:r>
            <w:rPr>
              <w:spacing w:val="-29"/>
            </w:rPr>
            <w:t xml:space="preserve"> </w:t>
          </w:r>
          <w:hyperlink w:anchor="bookmark13" w:history="1">
            <w:r>
              <w:rPr>
                <w:rFonts w:ascii="Times New Roman" w:eastAsia="Times New Roman" w:hAnsi="Times New Roman" w:cs="Times New Roman"/>
                <w:spacing w:val="-7"/>
              </w:rPr>
              <w:t>17</w:t>
            </w:r>
          </w:hyperlink>
        </w:p>
        <w:p>
          <w:pPr>
            <w:pStyle w:val="BodyText"/>
            <w:tabs>
              <w:tab w:val="right" w:leader="dot" w:pos="10458"/>
            </w:tabs>
            <w:spacing w:before="61" w:line="226" w:lineRule="auto"/>
            <w:ind w:left="3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pacing w:val="-5"/>
              <w:sz w:val="24"/>
              <w:szCs w:val="24"/>
            </w:rPr>
            <w:t xml:space="preserve">3  </w:t>
          </w:r>
          <w:r>
            <w:rPr>
              <w:spacing w:val="-5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政策推动人形机器人发展，</w:t>
          </w:r>
          <w:r>
            <w:rPr>
              <w:spacing w:val="-5"/>
              <w:sz w:val="24"/>
              <w:szCs w:val="24"/>
            </w:rPr>
            <w:t xml:space="preserve"> </w:t>
          </w:r>
          <w:r>
            <w:rPr>
              <w:spacing w:val="-5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国产化趋势加速</w:t>
          </w:r>
          <w:r>
            <w:rPr>
              <w:spacing w:val="-59"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ab/>
          </w:r>
          <w:hyperlink w:anchor="bookmark14" w:history="1"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>19</w:t>
            </w:r>
          </w:hyperlink>
        </w:p>
        <w:p>
          <w:pPr>
            <w:pStyle w:val="BodyText"/>
            <w:tabs>
              <w:tab w:val="right" w:leader="dot" w:pos="10458"/>
            </w:tabs>
            <w:spacing w:before="79" w:line="230" w:lineRule="auto"/>
            <w:ind w:left="5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pacing w:val="-4"/>
              <w:sz w:val="24"/>
              <w:szCs w:val="24"/>
            </w:rPr>
            <w:t xml:space="preserve">4  </w:t>
          </w:r>
          <w:r>
            <w:rPr>
              <w:spacing w:val="-4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投资建议：</w:t>
          </w:r>
          <w:r>
            <w:rPr>
              <w:spacing w:val="-4"/>
              <w:sz w:val="24"/>
              <w:szCs w:val="24"/>
            </w:rPr>
            <w:t xml:space="preserve"> </w:t>
          </w:r>
          <w:r>
            <w:rPr>
              <w:spacing w:val="-4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关注高确定、高价值、高壁垒和增量环节</w:t>
          </w:r>
          <w:r>
            <w:rPr>
              <w:spacing w:val="-68"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ab/>
          </w:r>
          <w:hyperlink w:anchor="bookmark15" w:history="1"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>22</w:t>
            </w:r>
          </w:hyperlink>
        </w:p>
        <w:p>
          <w:pPr>
            <w:pStyle w:val="BodyText"/>
            <w:tabs>
              <w:tab w:val="right" w:leader="dot" w:pos="10458"/>
            </w:tabs>
            <w:spacing w:before="73" w:line="236" w:lineRule="auto"/>
            <w:ind w:left="8"/>
            <w:rPr>
              <w:rFonts w:ascii="Times New Roman" w:eastAsia="Times New Roman" w:hAnsi="Times New Roman" w:cs="Times New Roman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spacing w:val="-1"/>
              <w:sz w:val="24"/>
              <w:szCs w:val="24"/>
            </w:rPr>
            <w:t xml:space="preserve">5  </w:t>
          </w:r>
          <w:r>
            <w:rPr>
              <w:spacing w:val="-1"/>
              <w:sz w:val="24"/>
              <w:szCs w:val="24"/>
              <w14:textOutline w14:w="4354">
                <w14:solidFill>
                  <w14:srgbClr w14:val="000000"/>
                </w14:solidFill>
                <w14:prstDash w14:val="solid"/>
                <w14:miter w14:lim="10"/>
              </w14:textOutline>
            </w:rPr>
            <w:t>风险提示</w:t>
          </w:r>
          <w:r>
            <w:rPr>
              <w:spacing w:val="-52"/>
              <w:sz w:val="24"/>
              <w:szCs w:val="24"/>
            </w:rPr>
            <w:t xml:space="preserve"> </w:t>
          </w:r>
          <w:r>
            <w:rPr>
              <w:sz w:val="24"/>
              <w:szCs w:val="24"/>
            </w:rPr>
            <w:tab/>
          </w:r>
          <w:hyperlink w:anchor="bookmark16" w:history="1"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4"/>
                <w:szCs w:val="24"/>
              </w:rPr>
              <w:t>24</w:t>
            </w:r>
          </w:hyperlink>
        </w:p>
      </w:sdtContent>
    </w:sdt>
    <w:p>
      <w:pPr>
        <w:spacing w:line="236" w:lineRule="auto"/>
        <w:rPr>
          <w:rFonts w:ascii="Times New Roman" w:eastAsia="Times New Roman" w:hAnsi="Times New Roman" w:cs="Times New Roman"/>
          <w:sz w:val="24"/>
          <w:szCs w:val="24"/>
        </w:rPr>
        <w:sectPr>
          <w:headerReference w:type="default" r:id="rId14"/>
          <w:footerReference w:type="default" r:id="rId15"/>
          <w:pgSz w:w="11907" w:h="16839"/>
          <w:pgMar w:top="1264" w:right="725" w:bottom="1027" w:left="720" w:header="788" w:footer="796" w:gutter="0"/>
          <w:pgNumType w:start="4"/>
          <w:cols w:space="708"/>
        </w:sectPr>
      </w:pPr>
    </w:p>
    <w:p>
      <w:pPr>
        <w:pStyle w:val="BodyText"/>
        <w:spacing w:before="267" w:line="224" w:lineRule="auto"/>
        <w:ind w:left="4637"/>
        <w:rPr>
          <w:sz w:val="31"/>
          <w:szCs w:val="31"/>
        </w:rPr>
      </w:pPr>
      <w:r>
        <w:rPr>
          <w:color w:val="B70004"/>
          <w:spacing w:val="-1"/>
          <w:sz w:val="31"/>
          <w:szCs w:val="31"/>
          <w14:textOutline w14:w="5791">
            <w14:solidFill>
              <w14:srgbClr w14:val="B70004"/>
            </w14:solidFill>
            <w14:prstDash w14:val="solid"/>
            <w14:miter w14:lim="10"/>
          </w14:textOutline>
        </w:rPr>
        <w:t>图表目录</w:t>
      </w:r>
    </w:p>
    <w:p>
      <w:pPr>
        <w:spacing w:line="272" w:lineRule="auto"/>
        <w:rPr>
          <w:rFonts w:ascii="Arial"/>
          <w:sz w:val="21"/>
        </w:rPr>
      </w:pPr>
    </w:p>
    <w:sdt>
      <w:sdtPr>
        <w:rPr>
          <w:rFonts w:ascii="KaiTi" w:eastAsia="KaiTi" w:hAnsi="KaiTi" w:cs="KaiTi"/>
          <w:sz w:val="19"/>
          <w:szCs w:val="19"/>
        </w:rPr>
        <w:id w:val="358397063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19"/>
          <w:szCs w:val="19"/>
        </w:rPr>
      </w:sdtEndPr>
      <w:sdtContent>
        <w:p>
          <w:pPr>
            <w:pStyle w:val="BodyText"/>
            <w:tabs>
              <w:tab w:val="right" w:leader="dot" w:pos="10456"/>
            </w:tabs>
            <w:spacing w:before="62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3"/>
            </w:rPr>
            <w:t>图</w:t>
          </w:r>
          <w:r>
            <w:rPr>
              <w:spacing w:val="-1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3"/>
            </w:rPr>
            <w:t>1</w:t>
          </w:r>
          <w:r>
            <w:rPr>
              <w:spacing w:val="3"/>
            </w:rPr>
            <w:t>：</w:t>
          </w:r>
          <w:r>
            <w:rPr>
              <w:spacing w:val="35"/>
            </w:rPr>
            <w:t xml:space="preserve"> </w:t>
          </w:r>
          <w:r>
            <w:rPr>
              <w:spacing w:val="3"/>
            </w:rPr>
            <w:t>特斯拉</w:t>
          </w:r>
          <w:r>
            <w:rPr>
              <w:spacing w:val="-37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Optimus</w:t>
          </w:r>
          <w:r>
            <w:rPr>
              <w:rFonts w:ascii="Times New Roman" w:eastAsia="Times New Roman" w:hAnsi="Times New Roman" w:cs="Times New Roman"/>
              <w:spacing w:val="21"/>
              <w:w w:val="101"/>
            </w:rPr>
            <w:t xml:space="preserve"> </w:t>
          </w:r>
          <w:r>
            <w:rPr>
              <w:spacing w:val="3"/>
            </w:rPr>
            <w:t>的迭代历程一览</w:t>
          </w:r>
          <w:r>
            <w:rPr>
              <w:spacing w:val="-54"/>
            </w:rPr>
            <w:t xml:space="preserve"> </w:t>
          </w:r>
          <w:r>
            <w:tab/>
          </w:r>
          <w:r>
            <w:rPr>
              <w:spacing w:val="-53"/>
            </w:rPr>
            <w:t xml:space="preserve"> </w:t>
          </w:r>
          <w:hyperlink w:anchor="bookmark17" w:history="1">
            <w:r>
              <w:rPr>
                <w:rFonts w:ascii="Times New Roman" w:eastAsia="Times New Roman" w:hAnsi="Times New Roman" w:cs="Times New Roman"/>
                <w:spacing w:val="1"/>
              </w:rPr>
              <w:t>4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0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41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2</w:t>
          </w:r>
          <w:r>
            <w:rPr>
              <w:spacing w:val="5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5"/>
            </w:rPr>
            <w:t>人形机器人的总体架构</w:t>
          </w:r>
          <w:r>
            <w:rPr>
              <w:spacing w:val="-73"/>
            </w:rPr>
            <w:t xml:space="preserve"> </w:t>
          </w:r>
          <w:r>
            <w:tab/>
          </w:r>
          <w:r>
            <w:rPr>
              <w:spacing w:val="-47"/>
            </w:rPr>
            <w:t xml:space="preserve"> </w:t>
          </w:r>
          <w:hyperlink w:anchor="bookmark18" w:history="1">
            <w:r>
              <w:rPr>
                <w:rFonts w:ascii="Times New Roman" w:eastAsia="Times New Roman" w:hAnsi="Times New Roman" w:cs="Times New Roman"/>
                <w:spacing w:val="-5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9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32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3</w:t>
          </w:r>
          <w:r>
            <w:rPr>
              <w:spacing w:val="5"/>
            </w:rPr>
            <w:t>：</w:t>
          </w:r>
          <w:r>
            <w:rPr>
              <w:spacing w:val="36"/>
            </w:rPr>
            <w:t xml:space="preserve"> </w:t>
          </w:r>
          <w:r>
            <w:rPr>
              <w:spacing w:val="5"/>
            </w:rPr>
            <w:t>特斯拉</w:t>
          </w:r>
          <w:r>
            <w:rPr>
              <w:spacing w:val="-38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Optimus</w:t>
          </w:r>
          <w:r>
            <w:rPr>
              <w:rFonts w:ascii="Times New Roman" w:eastAsia="Times New Roman" w:hAnsi="Times New Roman" w:cs="Times New Roman"/>
              <w:spacing w:val="5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Gen</w:t>
          </w:r>
          <w:r>
            <w:rPr>
              <w:rFonts w:ascii="Times New Roman" w:eastAsia="Times New Roman" w:hAnsi="Times New Roman" w:cs="Times New Roman"/>
              <w:spacing w:val="5"/>
            </w:rPr>
            <w:t>1</w:t>
          </w:r>
          <w:r>
            <w:rPr>
              <w:rFonts w:ascii="Times New Roman" w:eastAsia="Times New Roman" w:hAnsi="Times New Roman" w:cs="Times New Roman"/>
              <w:spacing w:val="24"/>
            </w:rPr>
            <w:t xml:space="preserve"> </w:t>
          </w:r>
          <w:r>
            <w:rPr>
              <w:spacing w:val="5"/>
            </w:rPr>
            <w:t>的执行器构成</w:t>
          </w:r>
          <w:r>
            <w:rPr>
              <w:spacing w:val="-35"/>
            </w:rPr>
            <w:t xml:space="preserve"> </w:t>
          </w:r>
          <w:r>
            <w:tab/>
          </w:r>
          <w:r>
            <w:rPr>
              <w:spacing w:val="-47"/>
            </w:rPr>
            <w:t xml:space="preserve"> </w:t>
          </w:r>
          <w:hyperlink w:anchor="bookmark2" w:history="1">
            <w:r>
              <w:rPr>
                <w:rFonts w:ascii="Times New Roman" w:eastAsia="Times New Roman" w:hAnsi="Times New Roman" w:cs="Times New Roman"/>
                <w:spacing w:val="-5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1" w:line="228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29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4</w:t>
          </w:r>
          <w:r>
            <w:rPr>
              <w:spacing w:val="5"/>
            </w:rPr>
            <w:t>：</w:t>
          </w:r>
          <w:r>
            <w:rPr>
              <w:spacing w:val="31"/>
              <w:w w:val="101"/>
            </w:rPr>
            <w:t xml:space="preserve"> </w:t>
          </w:r>
          <w:r>
            <w:rPr>
              <w:spacing w:val="5"/>
            </w:rPr>
            <w:t>人形机器人的线性执行器构成</w:t>
          </w:r>
          <w:r>
            <w:rPr>
              <w:spacing w:val="-66"/>
            </w:rPr>
            <w:t xml:space="preserve"> </w:t>
          </w:r>
          <w:r>
            <w:tab/>
          </w:r>
          <w:r>
            <w:rPr>
              <w:spacing w:val="-47"/>
            </w:rPr>
            <w:t xml:space="preserve"> </w:t>
          </w:r>
          <w:hyperlink w:anchor="bookmark3" w:history="1">
            <w:r>
              <w:rPr>
                <w:rFonts w:ascii="Times New Roman" w:eastAsia="Times New Roman" w:hAnsi="Times New Roman" w:cs="Times New Roman"/>
                <w:spacing w:val="-5"/>
              </w:rPr>
              <w:t>5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3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2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5</w:t>
          </w:r>
          <w:r>
            <w:rPr>
              <w:spacing w:val="5"/>
            </w:rPr>
            <w:t>：</w:t>
          </w:r>
          <w:r>
            <w:rPr>
              <w:spacing w:val="35"/>
            </w:rPr>
            <w:t xml:space="preserve"> </w:t>
          </w:r>
          <w:r>
            <w:rPr>
              <w:spacing w:val="5"/>
            </w:rPr>
            <w:t>特斯拉</w:t>
          </w:r>
          <w:r>
            <w:rPr>
              <w:spacing w:val="-38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Optimus</w:t>
          </w:r>
          <w:r>
            <w:rPr>
              <w:rFonts w:ascii="Times New Roman" w:eastAsia="Times New Roman" w:hAnsi="Times New Roman" w:cs="Times New Roman"/>
              <w:spacing w:val="5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Gen</w:t>
          </w:r>
          <w:r>
            <w:rPr>
              <w:rFonts w:ascii="Times New Roman" w:eastAsia="Times New Roman" w:hAnsi="Times New Roman" w:cs="Times New Roman"/>
              <w:spacing w:val="5"/>
            </w:rPr>
            <w:t>1</w:t>
          </w:r>
          <w:r>
            <w:rPr>
              <w:rFonts w:ascii="Times New Roman" w:eastAsia="Times New Roman" w:hAnsi="Times New Roman" w:cs="Times New Roman"/>
              <w:spacing w:val="24"/>
            </w:rPr>
            <w:t xml:space="preserve"> </w:t>
          </w:r>
          <w:r>
            <w:rPr>
              <w:spacing w:val="5"/>
            </w:rPr>
            <w:t>的直线执行器构造</w:t>
          </w:r>
          <w:r>
            <w:rPr>
              <w:spacing w:val="-30"/>
            </w:rPr>
            <w:t xml:space="preserve"> </w:t>
          </w:r>
          <w:r>
            <w:tab/>
          </w:r>
          <w:r>
            <w:rPr>
              <w:spacing w:val="-48"/>
            </w:rPr>
            <w:t xml:space="preserve"> </w:t>
          </w:r>
          <w:hyperlink w:anchor="bookmark19" w:history="1">
            <w:r>
              <w:rPr>
                <w:rFonts w:ascii="Times New Roman" w:eastAsia="Times New Roman" w:hAnsi="Times New Roman" w:cs="Times New Roman"/>
                <w:spacing w:val="-4"/>
              </w:rPr>
              <w:t>6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3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2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6</w:t>
          </w:r>
          <w:r>
            <w:rPr>
              <w:spacing w:val="5"/>
            </w:rPr>
            <w:t>：</w:t>
          </w:r>
          <w:r>
            <w:rPr>
              <w:spacing w:val="35"/>
            </w:rPr>
            <w:t xml:space="preserve"> </w:t>
          </w:r>
          <w:r>
            <w:rPr>
              <w:spacing w:val="5"/>
            </w:rPr>
            <w:t>特斯拉</w:t>
          </w:r>
          <w:r>
            <w:rPr>
              <w:spacing w:val="-38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Optimus</w:t>
          </w:r>
          <w:r>
            <w:rPr>
              <w:rFonts w:ascii="Times New Roman" w:eastAsia="Times New Roman" w:hAnsi="Times New Roman" w:cs="Times New Roman"/>
              <w:spacing w:val="5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Gen</w:t>
          </w:r>
          <w:r>
            <w:rPr>
              <w:rFonts w:ascii="Times New Roman" w:eastAsia="Times New Roman" w:hAnsi="Times New Roman" w:cs="Times New Roman"/>
              <w:spacing w:val="5"/>
            </w:rPr>
            <w:t>1</w:t>
          </w:r>
          <w:r>
            <w:rPr>
              <w:rFonts w:ascii="Times New Roman" w:eastAsia="Times New Roman" w:hAnsi="Times New Roman" w:cs="Times New Roman"/>
              <w:spacing w:val="24"/>
            </w:rPr>
            <w:t xml:space="preserve"> </w:t>
          </w:r>
          <w:r>
            <w:rPr>
              <w:spacing w:val="5"/>
            </w:rPr>
            <w:t>的旋转执行器构造</w:t>
          </w:r>
          <w:r>
            <w:rPr>
              <w:spacing w:val="-30"/>
            </w:rPr>
            <w:t xml:space="preserve"> </w:t>
          </w:r>
          <w:r>
            <w:tab/>
          </w:r>
          <w:r>
            <w:rPr>
              <w:spacing w:val="-48"/>
            </w:rPr>
            <w:t xml:space="preserve"> </w:t>
          </w:r>
          <w:hyperlink w:anchor="bookmark5" w:history="1">
            <w:r>
              <w:rPr>
                <w:rFonts w:ascii="Times New Roman" w:eastAsia="Times New Roman" w:hAnsi="Times New Roman" w:cs="Times New Roman"/>
                <w:spacing w:val="-4"/>
              </w:rPr>
              <w:t>6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1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32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7</w:t>
          </w:r>
          <w:r>
            <w:rPr>
              <w:spacing w:val="5"/>
            </w:rPr>
            <w:t>：</w:t>
          </w:r>
          <w:r>
            <w:rPr>
              <w:spacing w:val="36"/>
            </w:rPr>
            <w:t xml:space="preserve"> </w:t>
          </w:r>
          <w:r>
            <w:rPr>
              <w:spacing w:val="5"/>
            </w:rPr>
            <w:t>特斯拉</w:t>
          </w:r>
          <w:r>
            <w:rPr>
              <w:spacing w:val="-38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Optimus</w:t>
          </w:r>
          <w:r>
            <w:rPr>
              <w:rFonts w:ascii="Times New Roman" w:eastAsia="Times New Roman" w:hAnsi="Times New Roman" w:cs="Times New Roman"/>
              <w:spacing w:val="5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Gen</w:t>
          </w:r>
          <w:r>
            <w:rPr>
              <w:rFonts w:ascii="Times New Roman" w:eastAsia="Times New Roman" w:hAnsi="Times New Roman" w:cs="Times New Roman"/>
              <w:spacing w:val="5"/>
            </w:rPr>
            <w:t>1</w:t>
          </w:r>
          <w:r>
            <w:rPr>
              <w:rFonts w:ascii="Times New Roman" w:eastAsia="Times New Roman" w:hAnsi="Times New Roman" w:cs="Times New Roman"/>
              <w:spacing w:val="24"/>
            </w:rPr>
            <w:t xml:space="preserve"> </w:t>
          </w:r>
          <w:r>
            <w:rPr>
              <w:spacing w:val="5"/>
            </w:rPr>
            <w:t>的灵巧手构成</w:t>
          </w:r>
          <w:r>
            <w:rPr>
              <w:spacing w:val="-35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20" w:history="1">
            <w:r>
              <w:rPr>
                <w:rFonts w:ascii="Times New Roman" w:eastAsia="Times New Roman" w:hAnsi="Times New Roman" w:cs="Times New Roman"/>
              </w:rPr>
              <w:t>7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1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0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8</w:t>
          </w:r>
          <w:r>
            <w:rPr>
              <w:spacing w:val="4"/>
            </w:rPr>
            <w:t>：</w:t>
          </w:r>
          <w:r>
            <w:rPr>
              <w:spacing w:val="38"/>
            </w:rPr>
            <w:t xml:space="preserve"> </w:t>
          </w:r>
          <w:r>
            <w:rPr>
              <w:spacing w:val="4"/>
            </w:rPr>
            <w:t>无框力矩电机的结构图示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7" w:history="1">
            <w:r>
              <w:rPr>
                <w:rFonts w:ascii="Times New Roman" w:eastAsia="Times New Roman" w:hAnsi="Times New Roman" w:cs="Times New Roman"/>
              </w:rPr>
              <w:t>7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6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0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9</w:t>
          </w:r>
          <w:r>
            <w:rPr>
              <w:spacing w:val="4"/>
            </w:rPr>
            <w:t>：</w:t>
          </w:r>
          <w:r>
            <w:rPr>
              <w:spacing w:val="38"/>
            </w:rPr>
            <w:t xml:space="preserve"> </w:t>
          </w:r>
          <w:r>
            <w:rPr>
              <w:spacing w:val="4"/>
            </w:rPr>
            <w:t>无框力矩电机的应用图示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8" w:history="1">
            <w:r>
              <w:rPr>
                <w:rFonts w:ascii="Times New Roman" w:eastAsia="Times New Roman" w:hAnsi="Times New Roman" w:cs="Times New Roman"/>
              </w:rPr>
              <w:t>7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3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-2"/>
            </w:rPr>
            <w:t>图</w:t>
          </w:r>
          <w:r>
            <w:rPr>
              <w:spacing w:val="-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</w:rPr>
            <w:t>10</w:t>
          </w:r>
          <w:r>
            <w:rPr>
              <w:spacing w:val="-2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</w:rPr>
            <w:t>2022E</w:t>
          </w:r>
          <w:r>
            <w:rPr>
              <w:rFonts w:ascii="Times New Roman" w:eastAsia="Times New Roman" w:hAnsi="Times New Roman" w:cs="Times New Roman"/>
              <w:spacing w:val="33"/>
              <w:w w:val="101"/>
            </w:rPr>
            <w:t xml:space="preserve"> </w:t>
          </w:r>
          <w:r>
            <w:rPr>
              <w:spacing w:val="-2"/>
            </w:rPr>
            <w:t>中国滚柱丝杠竞争格局</w:t>
          </w:r>
          <w:r>
            <w:rPr>
              <w:rFonts w:ascii="Times New Roman" w:eastAsia="Times New Roman" w:hAnsi="Times New Roman" w:cs="Times New Roman"/>
              <w:spacing w:val="-2"/>
            </w:rPr>
            <w:t>(</w:t>
          </w:r>
          <w:r>
            <w:rPr>
              <w:spacing w:val="-2"/>
            </w:rPr>
            <w:t>单位：</w:t>
          </w:r>
          <w:r>
            <w:rPr>
              <w:spacing w:val="25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-2"/>
            </w:rPr>
            <w:t>%)</w:t>
          </w:r>
          <w:r>
            <w:rPr>
              <w:rFonts w:ascii="Times New Roman" w:eastAsia="Times New Roman" w:hAnsi="Times New Roman" w:cs="Times New Roman"/>
              <w:spacing w:val="16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ab/>
          </w:r>
          <w:r>
            <w:rPr>
              <w:rFonts w:ascii="Times New Roman" w:eastAsia="Times New Roman" w:hAnsi="Times New Roman" w:cs="Times New Roman"/>
              <w:spacing w:val="-1"/>
            </w:rPr>
            <w:t xml:space="preserve"> </w:t>
          </w:r>
          <w:hyperlink w:anchor="bookmark21" w:history="1">
            <w:r>
              <w:rPr>
                <w:rFonts w:ascii="Times New Roman" w:eastAsia="Times New Roman" w:hAnsi="Times New Roman" w:cs="Times New Roman"/>
              </w:rPr>
              <w:t>9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1" w:line="222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1"/>
            </w:rPr>
            <w:t>图</w:t>
          </w:r>
          <w:r>
            <w:rPr>
              <w:spacing w:val="-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1"/>
            </w:rPr>
            <w:t>11</w:t>
          </w:r>
          <w:r>
            <w:rPr>
              <w:spacing w:val="1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1"/>
            </w:rPr>
            <w:t>精密导轨和丝杠的单价</w:t>
          </w:r>
          <w:r>
            <w:rPr>
              <w:rFonts w:ascii="Times New Roman" w:eastAsia="Times New Roman" w:hAnsi="Times New Roman" w:cs="Times New Roman"/>
              <w:spacing w:val="1"/>
            </w:rPr>
            <w:t>(</w:t>
          </w:r>
          <w:r>
            <w:rPr>
              <w:spacing w:val="1"/>
            </w:rPr>
            <w:t>单位：</w:t>
          </w:r>
          <w:r>
            <w:rPr>
              <w:spacing w:val="1"/>
            </w:rPr>
            <w:t xml:space="preserve"> </w:t>
          </w:r>
          <w:r>
            <w:rPr>
              <w:spacing w:val="1"/>
            </w:rPr>
            <w:t>元</w:t>
          </w:r>
          <w:r>
            <w:rPr>
              <w:rFonts w:ascii="Times New Roman" w:eastAsia="Times New Roman" w:hAnsi="Times New Roman" w:cs="Times New Roman"/>
              <w:spacing w:val="1"/>
            </w:rPr>
            <w:t>/</w:t>
          </w:r>
          <w:r>
            <w:rPr>
              <w:spacing w:val="1"/>
            </w:rPr>
            <w:t>米，元</w:t>
          </w:r>
          <w:r>
            <w:rPr>
              <w:rFonts w:ascii="Times New Roman" w:eastAsia="Times New Roman" w:hAnsi="Times New Roman" w:cs="Times New Roman"/>
              <w:spacing w:val="1"/>
            </w:rPr>
            <w:t>/</w:t>
          </w:r>
          <w:r>
            <w:rPr>
              <w:spacing w:val="1"/>
            </w:rPr>
            <w:t>个</w:t>
          </w:r>
          <w:r>
            <w:rPr>
              <w:rFonts w:ascii="Times New Roman" w:eastAsia="Times New Roman" w:hAnsi="Times New Roman" w:cs="Times New Roman"/>
              <w:spacing w:val="1"/>
            </w:rPr>
            <w:t xml:space="preserve">) </w:t>
          </w:r>
          <w:r>
            <w:rPr>
              <w:rFonts w:ascii="Times New Roman" w:eastAsia="Times New Roman" w:hAnsi="Times New Roman" w:cs="Times New Roman"/>
            </w:rPr>
            <w:tab/>
          </w:r>
          <w:r>
            <w:rPr>
              <w:rFonts w:ascii="Times New Roman" w:eastAsia="Times New Roman" w:hAnsi="Times New Roman" w:cs="Times New Roman"/>
              <w:spacing w:val="-1"/>
            </w:rPr>
            <w:t xml:space="preserve"> </w:t>
          </w:r>
          <w:hyperlink w:anchor="bookmark22" w:history="1">
            <w:r>
              <w:rPr>
                <w:rFonts w:ascii="Times New Roman" w:eastAsia="Times New Roman" w:hAnsi="Times New Roman" w:cs="Times New Roman"/>
              </w:rPr>
              <w:t>9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94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2"/>
            </w:rPr>
            <w:t>图</w:t>
          </w:r>
          <w:r>
            <w:rPr>
              <w:spacing w:val="-1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2"/>
            </w:rPr>
            <w:t>12</w:t>
          </w:r>
          <w:r>
            <w:rPr>
              <w:spacing w:val="2"/>
            </w:rPr>
            <w:t>：</w:t>
          </w:r>
          <w:r>
            <w:rPr>
              <w:spacing w:val="39"/>
            </w:rPr>
            <w:t xml:space="preserve"> </w:t>
          </w:r>
          <w:r>
            <w:rPr>
              <w:spacing w:val="2"/>
            </w:rPr>
            <w:t>减速器的功能示意图</w:t>
          </w:r>
          <w:r>
            <w:rPr>
              <w:spacing w:val="-73"/>
            </w:rPr>
            <w:t xml:space="preserve"> </w:t>
          </w:r>
          <w:r>
            <w:tab/>
          </w:r>
          <w:r>
            <w:rPr>
              <w:spacing w:val="-23"/>
            </w:rPr>
            <w:t xml:space="preserve"> </w:t>
          </w:r>
          <w:hyperlink w:anchor="bookmark23" w:history="1">
            <w:r>
              <w:rPr>
                <w:rFonts w:ascii="Times New Roman" w:eastAsia="Times New Roman" w:hAnsi="Times New Roman" w:cs="Times New Roman"/>
                <w:spacing w:val="-12"/>
              </w:rPr>
              <w:t>11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4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3"/>
            </w:rPr>
            <w:t>图</w:t>
          </w:r>
          <w:r>
            <w:rPr>
              <w:spacing w:val="-1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3"/>
            </w:rPr>
            <w:t>13</w:t>
          </w:r>
          <w:r>
            <w:rPr>
              <w:spacing w:val="3"/>
            </w:rPr>
            <w:t>：</w:t>
          </w:r>
          <w:r>
            <w:rPr>
              <w:spacing w:val="32"/>
              <w:w w:val="101"/>
            </w:rPr>
            <w:t xml:space="preserve"> </w:t>
          </w:r>
          <w:r>
            <w:rPr>
              <w:spacing w:val="3"/>
            </w:rPr>
            <w:t>行星减速器的结构图示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23"/>
            </w:rPr>
            <w:t xml:space="preserve"> </w:t>
          </w:r>
          <w:hyperlink w:anchor="bookmark24" w:history="1">
            <w:r>
              <w:rPr>
                <w:rFonts w:ascii="Times New Roman" w:eastAsia="Times New Roman" w:hAnsi="Times New Roman" w:cs="Times New Roman"/>
                <w:spacing w:val="-12"/>
              </w:rPr>
              <w:t>11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3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3"/>
            </w:rPr>
            <w:t>图</w:t>
          </w:r>
          <w:r>
            <w:rPr>
              <w:spacing w:val="-17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3"/>
            </w:rPr>
            <w:t>14</w:t>
          </w:r>
          <w:r>
            <w:rPr>
              <w:spacing w:val="3"/>
            </w:rPr>
            <w:t>：</w:t>
          </w:r>
          <w:r>
            <w:rPr>
              <w:spacing w:val="33"/>
              <w:w w:val="101"/>
            </w:rPr>
            <w:t xml:space="preserve"> </w:t>
          </w:r>
          <w:r>
            <w:rPr>
              <w:spacing w:val="3"/>
            </w:rPr>
            <w:t>谐波减速器的结构图示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23"/>
            </w:rPr>
            <w:t xml:space="preserve"> </w:t>
          </w:r>
          <w:hyperlink w:anchor="bookmark25" w:history="1">
            <w:r>
              <w:rPr>
                <w:rFonts w:ascii="Times New Roman" w:eastAsia="Times New Roman" w:hAnsi="Times New Roman" w:cs="Times New Roman"/>
                <w:spacing w:val="-12"/>
              </w:rPr>
              <w:t>11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6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1"/>
            </w:rPr>
            <w:t>图</w:t>
          </w:r>
          <w:r>
            <w:rPr>
              <w:spacing w:val="-19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1"/>
            </w:rPr>
            <w:t>15</w:t>
          </w:r>
          <w:r>
            <w:rPr>
              <w:spacing w:val="1"/>
            </w:rPr>
            <w:t>：</w:t>
          </w:r>
          <w:r>
            <w:rPr>
              <w:spacing w:val="32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RV</w:t>
          </w:r>
          <w:r>
            <w:rPr>
              <w:rFonts w:ascii="Times New Roman" w:eastAsia="Times New Roman" w:hAnsi="Times New Roman" w:cs="Times New Roman"/>
              <w:spacing w:val="13"/>
              <w:w w:val="101"/>
            </w:rPr>
            <w:t xml:space="preserve"> </w:t>
          </w:r>
          <w:r>
            <w:rPr>
              <w:spacing w:val="1"/>
            </w:rPr>
            <w:t>减速器的结构图示</w:t>
          </w:r>
          <w:r>
            <w:rPr>
              <w:spacing w:val="-33"/>
            </w:rPr>
            <w:t xml:space="preserve"> </w:t>
          </w:r>
          <w:r>
            <w:tab/>
          </w:r>
          <w:r>
            <w:rPr>
              <w:spacing w:val="-23"/>
            </w:rPr>
            <w:t xml:space="preserve"> </w:t>
          </w:r>
          <w:hyperlink w:anchor="bookmark26" w:history="1">
            <w:r>
              <w:rPr>
                <w:rFonts w:ascii="Times New Roman" w:eastAsia="Times New Roman" w:hAnsi="Times New Roman" w:cs="Times New Roman"/>
                <w:spacing w:val="-12"/>
              </w:rPr>
              <w:t>11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4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16</w:t>
          </w:r>
          <w:r>
            <w:rPr>
              <w:spacing w:val="4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2022 </w:t>
          </w:r>
          <w:r>
            <w:rPr>
              <w:spacing w:val="4"/>
            </w:rPr>
            <w:t>年全球精密行星减速器市场格局</w:t>
          </w:r>
          <w:r>
            <w:rPr>
              <w:spacing w:val="-60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27" w:history="1">
            <w:r>
              <w:rPr>
                <w:rFonts w:ascii="Times New Roman" w:eastAsia="Times New Roman" w:hAnsi="Times New Roman" w:cs="Times New Roman"/>
                <w:spacing w:val="-7"/>
              </w:rPr>
              <w:t>12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6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17</w:t>
          </w:r>
          <w:r>
            <w:rPr>
              <w:spacing w:val="4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2022 </w:t>
          </w:r>
          <w:r>
            <w:rPr>
              <w:spacing w:val="4"/>
            </w:rPr>
            <w:t>年中国精密行星减速器市场格局</w:t>
          </w:r>
          <w:r>
            <w:rPr>
              <w:spacing w:val="-60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28" w:history="1">
            <w:r>
              <w:rPr>
                <w:rFonts w:ascii="Times New Roman" w:eastAsia="Times New Roman" w:hAnsi="Times New Roman" w:cs="Times New Roman"/>
                <w:spacing w:val="-7"/>
              </w:rPr>
              <w:t>12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17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18</w:t>
          </w:r>
          <w:r>
            <w:rPr>
              <w:spacing w:val="4"/>
            </w:rPr>
            <w:t>：</w:t>
          </w:r>
          <w:r>
            <w:rPr>
              <w:spacing w:val="3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2021 </w:t>
          </w:r>
          <w:r>
            <w:rPr>
              <w:spacing w:val="4"/>
            </w:rPr>
            <w:t>年全球谐波减速器市场格局</w:t>
          </w:r>
          <w:r>
            <w:rPr>
              <w:spacing w:val="-64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29" w:history="1">
            <w:r>
              <w:rPr>
                <w:rFonts w:ascii="Times New Roman" w:eastAsia="Times New Roman" w:hAnsi="Times New Roman" w:cs="Times New Roman"/>
                <w:spacing w:val="-7"/>
              </w:rPr>
              <w:t>13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7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17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19</w:t>
          </w:r>
          <w:r>
            <w:rPr>
              <w:spacing w:val="4"/>
            </w:rPr>
            <w:t>：</w:t>
          </w:r>
          <w:r>
            <w:rPr>
              <w:spacing w:val="3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2021 </w:t>
          </w:r>
          <w:r>
            <w:rPr>
              <w:spacing w:val="4"/>
            </w:rPr>
            <w:t>年中国谐波减速器市场格局</w:t>
          </w:r>
          <w:r>
            <w:rPr>
              <w:spacing w:val="-64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0" w:history="1">
            <w:r>
              <w:rPr>
                <w:rFonts w:ascii="Times New Roman" w:eastAsia="Times New Roman" w:hAnsi="Times New Roman" w:cs="Times New Roman"/>
                <w:spacing w:val="-7"/>
              </w:rPr>
              <w:t>13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6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20</w:t>
          </w:r>
          <w:r>
            <w:rPr>
              <w:spacing w:val="4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2020 </w:t>
          </w:r>
          <w:r>
            <w:rPr>
              <w:spacing w:val="4"/>
            </w:rPr>
            <w:t>年全球</w:t>
          </w:r>
          <w:r>
            <w:rPr>
              <w:spacing w:val="-41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RV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 </w:t>
          </w:r>
          <w:r>
            <w:rPr>
              <w:spacing w:val="4"/>
            </w:rPr>
            <w:t>减速器市场格局</w:t>
          </w:r>
          <w:r>
            <w:rPr>
              <w:spacing w:val="-75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1" w:history="1">
            <w:r>
              <w:rPr>
                <w:rFonts w:ascii="Times New Roman" w:eastAsia="Times New Roman" w:hAnsi="Times New Roman" w:cs="Times New Roman"/>
                <w:spacing w:val="-7"/>
              </w:rPr>
              <w:t>13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6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21</w:t>
          </w:r>
          <w:r>
            <w:rPr>
              <w:spacing w:val="4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2021 </w:t>
          </w:r>
          <w:r>
            <w:rPr>
              <w:spacing w:val="4"/>
            </w:rPr>
            <w:t>年中国</w:t>
          </w:r>
          <w:r>
            <w:rPr>
              <w:spacing w:val="-41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RV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 </w:t>
          </w:r>
          <w:r>
            <w:rPr>
              <w:spacing w:val="4"/>
            </w:rPr>
            <w:t>减速器市场格局</w:t>
          </w:r>
          <w:r>
            <w:rPr>
              <w:spacing w:val="-75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2" w:history="1">
            <w:r>
              <w:rPr>
                <w:rFonts w:ascii="Times New Roman" w:eastAsia="Times New Roman" w:hAnsi="Times New Roman" w:cs="Times New Roman"/>
                <w:spacing w:val="-7"/>
              </w:rPr>
              <w:t>13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7" w:line="228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3"/>
            </w:rPr>
            <w:t>图</w:t>
          </w:r>
          <w:r>
            <w:rPr>
              <w:spacing w:val="-35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3"/>
            </w:rPr>
            <w:t>22</w:t>
          </w:r>
          <w:r>
            <w:rPr>
              <w:spacing w:val="3"/>
            </w:rPr>
            <w:t>：</w:t>
          </w:r>
          <w:r>
            <w:rPr>
              <w:spacing w:val="51"/>
              <w:w w:val="101"/>
            </w:rPr>
            <w:t xml:space="preserve"> </w:t>
          </w:r>
          <w:r>
            <w:rPr>
              <w:spacing w:val="3"/>
            </w:rPr>
            <w:t>空心杯无刷电机结构图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3" w:history="1">
            <w:r>
              <w:rPr>
                <w:rFonts w:ascii="Times New Roman" w:eastAsia="Times New Roman" w:hAnsi="Times New Roman" w:cs="Times New Roman"/>
                <w:spacing w:val="-7"/>
              </w:rPr>
              <w:t>14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5" w:line="229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23</w:t>
          </w:r>
          <w:r>
            <w:rPr>
              <w:spacing w:val="4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4"/>
            </w:rPr>
            <w:t>传感器的功能示意图</w:t>
          </w:r>
          <w:r>
            <w:rPr>
              <w:spacing w:val="-73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4" w:history="1">
            <w:r>
              <w:rPr>
                <w:rFonts w:ascii="Times New Roman" w:eastAsia="Times New Roman" w:hAnsi="Times New Roman" w:cs="Times New Roman"/>
                <w:spacing w:val="-7"/>
              </w:rPr>
              <w:t>16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6" w:line="228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6"/>
            </w:rPr>
            <w:t>图</w:t>
          </w:r>
          <w:r>
            <w:rPr>
              <w:spacing w:val="-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24</w:t>
          </w:r>
          <w:r>
            <w:rPr>
              <w:spacing w:val="6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6"/>
            </w:rPr>
            <w:t>人形机器人使用传感器的位置及数量</w:t>
          </w:r>
          <w:r>
            <w:rPr>
              <w:spacing w:val="-60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5" w:history="1">
            <w:r>
              <w:rPr>
                <w:rFonts w:ascii="Times New Roman" w:eastAsia="Times New Roman" w:hAnsi="Times New Roman" w:cs="Times New Roman"/>
                <w:spacing w:val="-7"/>
              </w:rPr>
              <w:t>16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4" w:line="224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图</w:t>
          </w:r>
          <w:r>
            <w:rPr>
              <w:spacing w:val="-30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25</w:t>
          </w:r>
          <w:r>
            <w:rPr>
              <w:spacing w:val="4"/>
            </w:rPr>
            <w:t>：</w:t>
          </w:r>
          <w:r>
            <w:rPr>
              <w:spacing w:val="32"/>
              <w:w w:val="101"/>
            </w:rPr>
            <w:t xml:space="preserve"> </w:t>
          </w:r>
          <w:r>
            <w:rPr>
              <w:spacing w:val="4"/>
            </w:rPr>
            <w:t>伺服系统的功能示意图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6" w:history="1">
            <w:r>
              <w:rPr>
                <w:rFonts w:ascii="Times New Roman" w:eastAsia="Times New Roman" w:hAnsi="Times New Roman" w:cs="Times New Roman"/>
                <w:spacing w:val="-7"/>
              </w:rPr>
              <w:t>17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4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图</w:t>
          </w:r>
          <w:r>
            <w:rPr>
              <w:spacing w:val="-41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26</w:t>
          </w:r>
          <w:r>
            <w:rPr>
              <w:spacing w:val="5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 xml:space="preserve">2021 </w:t>
          </w:r>
          <w:r>
            <w:rPr>
              <w:spacing w:val="5"/>
            </w:rPr>
            <w:t>年中国伺服系统市场格局</w:t>
          </w:r>
          <w:r>
            <w:rPr>
              <w:spacing w:val="-66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37" w:history="1">
            <w:r>
              <w:rPr>
                <w:rFonts w:ascii="Times New Roman" w:eastAsia="Times New Roman" w:hAnsi="Times New Roman" w:cs="Times New Roman"/>
                <w:spacing w:val="-7"/>
              </w:rPr>
              <w:t>18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91" w:line="224" w:lineRule="auto"/>
            <w:ind w:left="28"/>
            <w:rPr>
              <w:rFonts w:ascii="Times New Roman" w:eastAsia="Times New Roman" w:hAnsi="Times New Roman" w:cs="Times New Roman"/>
            </w:rPr>
          </w:pPr>
          <w:r>
            <w:rPr>
              <w:spacing w:val="7"/>
            </w:rPr>
            <w:t>图</w:t>
          </w:r>
          <w:r>
            <w:rPr>
              <w:spacing w:val="-25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7"/>
            </w:rPr>
            <w:t>27</w:t>
          </w:r>
          <w:r>
            <w:rPr>
              <w:spacing w:val="7"/>
            </w:rPr>
            <w:t>：</w:t>
          </w:r>
          <w:r>
            <w:rPr>
              <w:spacing w:val="32"/>
            </w:rPr>
            <w:t xml:space="preserve"> </w:t>
          </w:r>
          <w:r>
            <w:rPr>
              <w:spacing w:val="7"/>
            </w:rPr>
            <w:t>人形机器人各零部件的价值量、行业壁垒和国产化率的对比</w:t>
          </w:r>
          <w:r>
            <w:rPr>
              <w:spacing w:val="-43"/>
            </w:rPr>
            <w:t xml:space="preserve"> </w:t>
          </w:r>
          <w:r>
            <w:tab/>
          </w:r>
          <w:r>
            <w:rPr>
              <w:spacing w:val="-50"/>
            </w:rPr>
            <w:t xml:space="preserve"> </w:t>
          </w:r>
          <w:hyperlink w:anchor="bookmark38" w:history="1">
            <w:r>
              <w:rPr>
                <w:rFonts w:ascii="Times New Roman" w:eastAsia="Times New Roman" w:hAnsi="Times New Roman" w:cs="Times New Roman"/>
                <w:spacing w:val="3"/>
              </w:rPr>
              <w:t>21</w:t>
            </w:r>
          </w:hyperlink>
        </w:p>
      </w:sdtContent>
    </w:sdt>
    <w:p>
      <w:pPr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p>
      <w:pPr>
        <w:spacing w:line="241" w:lineRule="auto"/>
        <w:rPr>
          <w:rFonts w:ascii="Arial"/>
          <w:sz w:val="21"/>
        </w:rPr>
      </w:pPr>
    </w:p>
    <w:sdt>
      <w:sdtPr>
        <w:rPr>
          <w:rFonts w:ascii="KaiTi" w:eastAsia="KaiTi" w:hAnsi="KaiTi" w:cs="KaiTi"/>
          <w:sz w:val="19"/>
          <w:szCs w:val="19"/>
        </w:rPr>
        <w:id w:val="2021536739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19"/>
          <w:szCs w:val="19"/>
        </w:rPr>
      </w:sdtEndPr>
      <w:sdtContent>
        <w:p>
          <w:pPr>
            <w:pStyle w:val="BodyText"/>
            <w:tabs>
              <w:tab w:val="right" w:leader="dot" w:pos="10456"/>
            </w:tabs>
            <w:spacing w:before="63" w:line="230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3"/>
            </w:rPr>
            <w:t>表</w:t>
          </w:r>
          <w:r>
            <w:rPr>
              <w:spacing w:val="-1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3"/>
            </w:rPr>
            <w:t>1</w:t>
          </w:r>
          <w:r>
            <w:rPr>
              <w:spacing w:val="3"/>
            </w:rPr>
            <w:t>：</w:t>
          </w:r>
          <w:r>
            <w:rPr>
              <w:spacing w:val="39"/>
            </w:rPr>
            <w:t xml:space="preserve"> </w:t>
          </w:r>
          <w:r>
            <w:rPr>
              <w:spacing w:val="3"/>
            </w:rPr>
            <w:t>直线机构性能对比</w:t>
          </w:r>
          <w:r>
            <w:rPr>
              <w:spacing w:val="-76"/>
            </w:rPr>
            <w:t xml:space="preserve"> </w:t>
          </w:r>
          <w:r>
            <w:tab/>
          </w:r>
          <w:r>
            <w:rPr>
              <w:spacing w:val="-43"/>
            </w:rPr>
            <w:t xml:space="preserve"> </w:t>
          </w:r>
          <w:hyperlink w:anchor="bookmark39" w:history="1">
            <w:r>
              <w:rPr>
                <w:rFonts w:ascii="Times New Roman" w:eastAsia="Times New Roman" w:hAnsi="Times New Roman" w:cs="Times New Roman"/>
                <w:spacing w:val="-8"/>
              </w:rPr>
              <w:t>8</w:t>
            </w:r>
          </w:hyperlink>
        </w:p>
        <w:p>
          <w:pPr>
            <w:pStyle w:val="BodyText"/>
            <w:tabs>
              <w:tab w:val="right" w:leader="dot" w:pos="10456"/>
            </w:tabs>
            <w:spacing w:before="84" w:line="228" w:lineRule="auto"/>
            <w:ind w:left="3"/>
            <w:rPr>
              <w:rFonts w:ascii="Times New Roman" w:eastAsia="Times New Roman" w:hAnsi="Times New Roman" w:cs="Times New Roman"/>
            </w:rPr>
            <w:sectPr>
              <w:headerReference w:type="default" r:id="rId16"/>
              <w:footerReference w:type="default" r:id="rId17"/>
              <w:pgSz w:w="11907" w:h="16839"/>
              <w:pgMar w:top="1264" w:right="725" w:bottom="1027" w:left="720" w:header="788" w:footer="796" w:gutter="0"/>
              <w:pgNumType w:start="5"/>
              <w:cols w:space="708"/>
            </w:sectPr>
          </w:pPr>
          <w:r>
            <w:rPr>
              <w:spacing w:val="6"/>
            </w:rPr>
            <w:t>表</w:t>
          </w:r>
          <w:r>
            <w:rPr>
              <w:spacing w:val="-32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2</w:t>
          </w:r>
          <w:r>
            <w:rPr>
              <w:spacing w:val="6"/>
            </w:rPr>
            <w:t>：</w:t>
          </w:r>
          <w:r>
            <w:rPr>
              <w:spacing w:val="43"/>
            </w:rPr>
            <w:t xml:space="preserve"> </w:t>
          </w:r>
          <w:r>
            <w:rPr>
              <w:spacing w:val="6"/>
            </w:rPr>
            <w:t>几类行星滚柱丝杠的参数对比</w:t>
          </w:r>
          <w:r>
            <w:rPr>
              <w:spacing w:val="-66"/>
            </w:rPr>
            <w:t xml:space="preserve"> </w:t>
          </w:r>
          <w:r>
            <w:tab/>
          </w:r>
          <w:r>
            <w:rPr>
              <w:spacing w:val="-49"/>
            </w:rPr>
            <w:t xml:space="preserve"> </w:t>
          </w:r>
          <w:hyperlink w:anchor="bookmark40" w:history="1">
            <w:r>
              <w:rPr>
                <w:rFonts w:ascii="Times New Roman" w:eastAsia="Times New Roman" w:hAnsi="Times New Roman" w:cs="Times New Roman"/>
              </w:rPr>
              <w:t>9</w:t>
            </w:r>
          </w:hyperlink>
        </w:p>
      </w:sdtContent>
    </w:sdt>
    <w:sdt>
      <w:sdtPr>
        <w:rPr>
          <w:rFonts w:ascii="KaiTi" w:eastAsia="KaiTi" w:hAnsi="KaiTi" w:cs="KaiTi"/>
          <w:sz w:val="19"/>
          <w:szCs w:val="19"/>
        </w:rPr>
        <w:id w:val="138541250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sz w:val="19"/>
          <w:szCs w:val="19"/>
        </w:rPr>
      </w:sdtEndPr>
      <w:sdtContent>
        <w:p>
          <w:pPr>
            <w:pStyle w:val="BodyText"/>
            <w:tabs>
              <w:tab w:val="right" w:leader="dot" w:pos="10460"/>
            </w:tabs>
            <w:spacing w:before="85" w:line="226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7"/>
            </w:rPr>
            <w:t>表</w:t>
          </w:r>
          <w:r>
            <w:rPr>
              <w:spacing w:val="-26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7"/>
            </w:rPr>
            <w:t>3</w:t>
          </w:r>
          <w:r>
            <w:rPr>
              <w:spacing w:val="7"/>
            </w:rPr>
            <w:t>：</w:t>
          </w:r>
          <w:r>
            <w:rPr>
              <w:spacing w:val="43"/>
            </w:rPr>
            <w:t xml:space="preserve"> </w:t>
          </w:r>
          <w:r>
            <w:rPr>
              <w:spacing w:val="7"/>
            </w:rPr>
            <w:t>海外四家滚珠丝杠头部企业在国内的情况对比</w:t>
          </w:r>
          <w:r>
            <w:rPr>
              <w:spacing w:val="-55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1" w:history="1">
            <w:r>
              <w:rPr>
                <w:rFonts w:ascii="Times New Roman" w:eastAsia="Times New Roman" w:hAnsi="Times New Roman" w:cs="Times New Roman"/>
                <w:spacing w:val="-7"/>
              </w:rPr>
              <w:t>10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7" w:line="229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4"/>
            </w:rPr>
            <w:t>表</w:t>
          </w:r>
          <w:r>
            <w:rPr>
              <w:spacing w:val="-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4"/>
            </w:rPr>
            <w:t>4</w:t>
          </w:r>
          <w:r>
            <w:rPr>
              <w:spacing w:val="4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spacing w:val="4"/>
            </w:rPr>
            <w:t>行星、谐波、</w:t>
          </w:r>
          <w:r>
            <w:rPr>
              <w:spacing w:val="4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RV</w:t>
          </w:r>
          <w:r>
            <w:rPr>
              <w:rFonts w:ascii="Times New Roman" w:eastAsia="Times New Roman" w:hAnsi="Times New Roman" w:cs="Times New Roman"/>
              <w:spacing w:val="4"/>
            </w:rPr>
            <w:t xml:space="preserve"> </w:t>
          </w:r>
          <w:r>
            <w:rPr>
              <w:spacing w:val="4"/>
            </w:rPr>
            <w:t>减速器的结构、优缺点和应用领域对比</w:t>
          </w:r>
          <w:r>
            <w:rPr>
              <w:spacing w:val="-58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2" w:history="1">
            <w:r>
              <w:rPr>
                <w:rFonts w:ascii="Times New Roman" w:eastAsia="Times New Roman" w:hAnsi="Times New Roman" w:cs="Times New Roman"/>
                <w:spacing w:val="-7"/>
              </w:rPr>
              <w:t>12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6" w:line="230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1"/>
            </w:rPr>
            <w:t>表</w:t>
          </w:r>
          <w:r>
            <w:rPr>
              <w:spacing w:val="-2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1"/>
            </w:rPr>
            <w:t>5</w:t>
          </w:r>
          <w:r>
            <w:rPr>
              <w:spacing w:val="1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spacing w:val="1"/>
            </w:rPr>
            <w:t>行星、谐波、</w:t>
          </w:r>
          <w:r>
            <w:rPr>
              <w:spacing w:val="1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RV</w:t>
          </w:r>
          <w:r>
            <w:rPr>
              <w:rFonts w:ascii="Times New Roman" w:eastAsia="Times New Roman" w:hAnsi="Times New Roman" w:cs="Times New Roman"/>
              <w:spacing w:val="13"/>
            </w:rPr>
            <w:t xml:space="preserve"> </w:t>
          </w:r>
          <w:r>
            <w:rPr>
              <w:spacing w:val="1"/>
            </w:rPr>
            <w:t>减速器的技术指标对比</w:t>
          </w:r>
          <w:r>
            <w:rPr>
              <w:spacing w:val="-70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3" w:history="1">
            <w:r>
              <w:rPr>
                <w:rFonts w:ascii="Times New Roman" w:eastAsia="Times New Roman" w:hAnsi="Times New Roman" w:cs="Times New Roman"/>
                <w:spacing w:val="-7"/>
              </w:rPr>
              <w:t>12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3" w:line="224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6"/>
            </w:rPr>
            <w:t>表</w:t>
          </w:r>
          <w:r>
            <w:rPr>
              <w:spacing w:val="-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6</w:t>
          </w:r>
          <w:r>
            <w:rPr>
              <w:spacing w:val="6"/>
            </w:rPr>
            <w:t>：</w:t>
          </w:r>
          <w:r>
            <w:rPr>
              <w:spacing w:val="55"/>
            </w:rPr>
            <w:t xml:space="preserve"> </w:t>
          </w:r>
          <w:r>
            <w:rPr>
              <w:spacing w:val="6"/>
            </w:rPr>
            <w:t>国际与中国空心杯电机产品对比</w:t>
          </w:r>
          <w:r>
            <w:rPr>
              <w:rFonts w:ascii="Times New Roman" w:eastAsia="Times New Roman" w:hAnsi="Times New Roman" w:cs="Times New Roman"/>
              <w:spacing w:val="6"/>
            </w:rPr>
            <w:t>-</w:t>
          </w:r>
          <w:r>
            <w:rPr>
              <w:spacing w:val="6"/>
            </w:rPr>
            <w:t>直径对比</w:t>
          </w:r>
          <w:r>
            <w:rPr>
              <w:spacing w:val="-76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4" w:history="1">
            <w:r>
              <w:rPr>
                <w:rFonts w:ascii="Times New Roman" w:eastAsia="Times New Roman" w:hAnsi="Times New Roman" w:cs="Times New Roman"/>
                <w:spacing w:val="-7"/>
              </w:rPr>
              <w:t>14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4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7"/>
            </w:rPr>
            <w:t>表</w:t>
          </w:r>
          <w:r>
            <w:rPr>
              <w:spacing w:val="-37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7"/>
            </w:rPr>
            <w:t>7</w:t>
          </w:r>
          <w:r>
            <w:rPr>
              <w:spacing w:val="7"/>
            </w:rPr>
            <w:t>：</w:t>
          </w:r>
          <w:r>
            <w:rPr>
              <w:spacing w:val="55"/>
            </w:rPr>
            <w:t xml:space="preserve"> </w:t>
          </w:r>
          <w:r>
            <w:rPr>
              <w:spacing w:val="7"/>
            </w:rPr>
            <w:t>国际与中国空心杯电机厂商产品对比</w:t>
          </w:r>
          <w:r>
            <w:rPr>
              <w:rFonts w:ascii="Times New Roman" w:eastAsia="Times New Roman" w:hAnsi="Times New Roman" w:cs="Times New Roman"/>
              <w:spacing w:val="6"/>
            </w:rPr>
            <w:t>-</w:t>
          </w:r>
          <w:r>
            <w:rPr>
              <w:spacing w:val="6"/>
            </w:rPr>
            <w:t>性能对比</w:t>
          </w:r>
          <w:r>
            <w:rPr>
              <w:spacing w:val="-71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5" w:history="1">
            <w:r>
              <w:rPr>
                <w:rFonts w:ascii="Times New Roman" w:eastAsia="Times New Roman" w:hAnsi="Times New Roman" w:cs="Times New Roman"/>
                <w:spacing w:val="-7"/>
              </w:rPr>
              <w:t>15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91" w:line="223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5"/>
            </w:rPr>
            <w:t>表</w:t>
          </w:r>
          <w:r>
            <w:rPr>
              <w:spacing w:val="-24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5"/>
            </w:rPr>
            <w:t>8</w:t>
          </w:r>
          <w:r>
            <w:rPr>
              <w:spacing w:val="5"/>
            </w:rPr>
            <w:t>：</w:t>
          </w:r>
          <w:r>
            <w:rPr>
              <w:spacing w:val="32"/>
            </w:rPr>
            <w:t xml:space="preserve"> </w:t>
          </w:r>
          <w:r>
            <w:rPr>
              <w:spacing w:val="5"/>
            </w:rPr>
            <w:t>各类型传感器的介绍</w:t>
          </w:r>
          <w:r>
            <w:rPr>
              <w:spacing w:val="-73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6" w:history="1">
            <w:r>
              <w:rPr>
                <w:rFonts w:ascii="Times New Roman" w:eastAsia="Times New Roman" w:hAnsi="Times New Roman" w:cs="Times New Roman"/>
                <w:spacing w:val="-7"/>
              </w:rPr>
              <w:t>17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5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6"/>
            </w:rPr>
            <w:t>表</w:t>
          </w:r>
          <w:r>
            <w:rPr>
              <w:spacing w:val="-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9</w:t>
          </w:r>
          <w:r>
            <w:rPr>
              <w:spacing w:val="6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 xml:space="preserve">2023 </w:t>
          </w:r>
          <w:r>
            <w:rPr>
              <w:spacing w:val="6"/>
            </w:rPr>
            <w:t>年以来国内机器人政策汇总</w:t>
          </w:r>
          <w:r>
            <w:rPr>
              <w:spacing w:val="-63"/>
            </w:rPr>
            <w:t xml:space="preserve"> </w:t>
          </w:r>
          <w:r>
            <w:tab/>
          </w:r>
          <w:r>
            <w:rPr>
              <w:spacing w:val="-30"/>
            </w:rPr>
            <w:t xml:space="preserve"> </w:t>
          </w:r>
          <w:hyperlink w:anchor="bookmark47" w:history="1">
            <w:r>
              <w:rPr>
                <w:rFonts w:ascii="Times New Roman" w:eastAsia="Times New Roman" w:hAnsi="Times New Roman" w:cs="Times New Roman"/>
                <w:spacing w:val="-7"/>
              </w:rPr>
              <w:t>19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8" w:line="226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7"/>
            </w:rPr>
            <w:t>表</w:t>
          </w:r>
          <w:r>
            <w:rPr>
              <w:spacing w:val="-19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7"/>
            </w:rPr>
            <w:t>10</w:t>
          </w:r>
          <w:r>
            <w:rPr>
              <w:spacing w:val="7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7"/>
            </w:rPr>
            <w:t>人形机器人的</w:t>
          </w:r>
          <w:r>
            <w:rPr>
              <w:spacing w:val="-39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BOM</w:t>
          </w:r>
          <w:r>
            <w:rPr>
              <w:rFonts w:ascii="Times New Roman" w:eastAsia="Times New Roman" w:hAnsi="Times New Roman" w:cs="Times New Roman"/>
              <w:spacing w:val="7"/>
            </w:rPr>
            <w:t xml:space="preserve"> </w:t>
          </w:r>
          <w:r>
            <w:rPr>
              <w:spacing w:val="7"/>
            </w:rPr>
            <w:t>成本和市场规模测算</w:t>
          </w:r>
          <w:r>
            <w:rPr>
              <w:spacing w:val="-63"/>
            </w:rPr>
            <w:t xml:space="preserve"> </w:t>
          </w:r>
          <w:r>
            <w:tab/>
          </w:r>
          <w:r>
            <w:rPr>
              <w:spacing w:val="-50"/>
            </w:rPr>
            <w:t xml:space="preserve"> </w:t>
          </w:r>
          <w:hyperlink w:anchor="bookmark48" w:history="1">
            <w:r>
              <w:rPr>
                <w:rFonts w:ascii="Times New Roman" w:eastAsia="Times New Roman" w:hAnsi="Times New Roman" w:cs="Times New Roman"/>
                <w:spacing w:val="3"/>
              </w:rPr>
              <w:t>20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9" w:line="225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6"/>
            </w:rPr>
            <w:t>表</w:t>
          </w:r>
          <w:r>
            <w:rPr>
              <w:spacing w:val="-18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11</w:t>
          </w:r>
          <w:r>
            <w:rPr>
              <w:spacing w:val="6"/>
            </w:rPr>
            <w:t>：</w:t>
          </w:r>
          <w:r>
            <w:rPr>
              <w:spacing w:val="31"/>
            </w:rPr>
            <w:t xml:space="preserve"> </w:t>
          </w:r>
          <w:r>
            <w:rPr>
              <w:spacing w:val="6"/>
            </w:rPr>
            <w:t>人形机器人</w:t>
          </w:r>
          <w:r>
            <w:rPr>
              <w:spacing w:val="-39"/>
            </w:rPr>
            <w:t xml:space="preserve"> </w:t>
          </w:r>
          <w:r>
            <w:rPr>
              <w:rFonts w:ascii="Times New Roman" w:eastAsia="Times New Roman" w:hAnsi="Times New Roman" w:cs="Times New Roman"/>
            </w:rPr>
            <w:t>BOM</w:t>
          </w:r>
          <w:r>
            <w:rPr>
              <w:rFonts w:ascii="Times New Roman" w:eastAsia="Times New Roman" w:hAnsi="Times New Roman" w:cs="Times New Roman"/>
              <w:spacing w:val="15"/>
            </w:rPr>
            <w:t xml:space="preserve"> </w:t>
          </w:r>
          <w:r>
            <w:rPr>
              <w:spacing w:val="6"/>
            </w:rPr>
            <w:t>成本的详细拆分测算</w:t>
          </w:r>
          <w:r>
            <w:rPr>
              <w:spacing w:val="-59"/>
            </w:rPr>
            <w:t xml:space="preserve"> </w:t>
          </w:r>
          <w:r>
            <w:tab/>
          </w:r>
          <w:r>
            <w:rPr>
              <w:spacing w:val="-50"/>
            </w:rPr>
            <w:t xml:space="preserve"> </w:t>
          </w:r>
          <w:hyperlink w:anchor="bookmark49" w:history="1">
            <w:r>
              <w:rPr>
                <w:rFonts w:ascii="Times New Roman" w:eastAsia="Times New Roman" w:hAnsi="Times New Roman" w:cs="Times New Roman"/>
                <w:spacing w:val="3"/>
              </w:rPr>
              <w:t>20</w:t>
            </w:r>
          </w:hyperlink>
        </w:p>
        <w:p>
          <w:pPr>
            <w:pStyle w:val="BodyText"/>
            <w:tabs>
              <w:tab w:val="right" w:leader="dot" w:pos="10460"/>
            </w:tabs>
            <w:spacing w:before="87" w:line="222" w:lineRule="auto"/>
            <w:ind w:left="3"/>
            <w:rPr>
              <w:rFonts w:ascii="Times New Roman" w:eastAsia="Times New Roman" w:hAnsi="Times New Roman" w:cs="Times New Roman"/>
            </w:rPr>
          </w:pPr>
          <w:r>
            <w:rPr>
              <w:spacing w:val="6"/>
            </w:rPr>
            <w:t>表</w:t>
          </w:r>
          <w:r>
            <w:rPr>
              <w:spacing w:val="-5"/>
            </w:rPr>
            <w:t xml:space="preserve"> </w:t>
          </w:r>
          <w:r>
            <w:rPr>
              <w:rFonts w:ascii="Times New Roman" w:eastAsia="Times New Roman" w:hAnsi="Times New Roman" w:cs="Times New Roman"/>
              <w:spacing w:val="6"/>
            </w:rPr>
            <w:t>12</w:t>
          </w:r>
          <w:r>
            <w:rPr>
              <w:spacing w:val="6"/>
            </w:rPr>
            <w:t>：</w:t>
          </w:r>
          <w:r>
            <w:rPr>
              <w:spacing w:val="33"/>
            </w:rPr>
            <w:t xml:space="preserve"> </w:t>
          </w:r>
          <w:r>
            <w:rPr>
              <w:spacing w:val="6"/>
            </w:rPr>
            <w:t>行业相关公司估值表</w:t>
          </w:r>
          <w:r>
            <w:rPr>
              <w:rFonts w:ascii="Times New Roman" w:eastAsia="Times New Roman" w:hAnsi="Times New Roman" w:cs="Times New Roman"/>
              <w:spacing w:val="6"/>
            </w:rPr>
            <w:t>(</w:t>
          </w:r>
          <w:r>
            <w:rPr>
              <w:spacing w:val="6"/>
            </w:rPr>
            <w:t>单位：元，亿元，倍</w:t>
          </w:r>
          <w:r>
            <w:rPr>
              <w:rFonts w:ascii="Times New Roman" w:eastAsia="Times New Roman" w:hAnsi="Times New Roman" w:cs="Times New Roman"/>
              <w:spacing w:val="6"/>
            </w:rPr>
            <w:t xml:space="preserve">) </w:t>
          </w:r>
          <w:r>
            <w:rPr>
              <w:rFonts w:ascii="Times New Roman" w:eastAsia="Times New Roman" w:hAnsi="Times New Roman" w:cs="Times New Roman"/>
            </w:rPr>
            <w:tab/>
          </w:r>
          <w:r>
            <w:rPr>
              <w:rFonts w:ascii="Times New Roman" w:eastAsia="Times New Roman" w:hAnsi="Times New Roman" w:cs="Times New Roman"/>
              <w:spacing w:val="-2"/>
            </w:rPr>
            <w:t xml:space="preserve"> </w:t>
          </w:r>
          <w:hyperlink w:anchor="bookmark50" w:history="1">
            <w:r>
              <w:rPr>
                <w:rFonts w:ascii="Times New Roman" w:eastAsia="Times New Roman" w:hAnsi="Times New Roman" w:cs="Times New Roman"/>
                <w:spacing w:val="3"/>
              </w:rPr>
              <w:t>22</w:t>
            </w:r>
          </w:hyperlink>
        </w:p>
      </w:sdtContent>
    </w:sdt>
    <w:p>
      <w:pPr>
        <w:spacing w:line="222" w:lineRule="auto"/>
        <w:rPr>
          <w:rFonts w:ascii="Times New Roman" w:eastAsia="Times New Roman" w:hAnsi="Times New Roman" w:cs="Times New Roman"/>
        </w:rPr>
        <w:sectPr>
          <w:headerReference w:type="default" r:id="rId18"/>
          <w:footerReference w:type="default" r:id="rId19"/>
          <w:type w:val="nextPage"/>
          <w:pgSz w:w="11907" w:h="16839"/>
          <w:pgMar w:top="1264" w:right="725" w:bottom="1027" w:left="720" w:header="788" w:footer="796" w:gutter="0"/>
          <w:pgNumType w:start="6"/>
          <w:cols w:space="708"/>
          <w:titlePg w:val="0"/>
        </w:sectPr>
      </w:pPr>
    </w:p>
    <w:p>
      <w:pPr>
        <w:pStyle w:val="BodyText"/>
        <w:spacing w:before="285" w:line="213" w:lineRule="auto"/>
        <w:ind w:left="2538"/>
        <w:rPr>
          <w:sz w:val="28"/>
          <w:szCs w:val="28"/>
        </w:rPr>
      </w:pPr>
      <w:bookmarkStart w:id="0" w:name="bookmark17"/>
      <w:bookmarkEnd w:id="0"/>
      <w:bookmarkStart w:id="1" w:name="bookmark1"/>
      <w:bookmarkEnd w:id="1"/>
      <w:r>
        <w:rPr>
          <w:rFonts w:ascii="Times New Roman" w:eastAsia="Times New Roman" w:hAnsi="Times New Roman" w:cs="Times New Roman"/>
          <w:b/>
          <w:bCs/>
          <w:color w:val="B70004"/>
          <w:spacing w:val="-1"/>
          <w:sz w:val="28"/>
          <w:szCs w:val="28"/>
        </w:rPr>
        <w:t xml:space="preserve">1 </w:t>
      </w:r>
      <w:r>
        <w:rPr>
          <w:color w:val="B70004"/>
          <w:spacing w:val="-1"/>
          <w:sz w:val="28"/>
          <w:szCs w:val="28"/>
          <w14:textOutline w14:w="5094">
            <w14:solidFill>
              <w14:srgbClr w14:val="B70004"/>
            </w14:solidFill>
            <w14:prstDash w14:val="solid"/>
            <w14:miter w14:lim="10"/>
          </w14:textOutline>
        </w:rPr>
        <w:t>特斯拉</w:t>
      </w:r>
      <w:r>
        <w:rPr>
          <w:color w:val="B70004"/>
          <w:spacing w:val="-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B70004"/>
          <w:spacing w:val="-1"/>
          <w:sz w:val="28"/>
          <w:szCs w:val="28"/>
        </w:rPr>
        <w:t xml:space="preserve">Optimus </w:t>
      </w:r>
      <w:r>
        <w:rPr>
          <w:color w:val="B70004"/>
          <w:spacing w:val="-1"/>
          <w:sz w:val="28"/>
          <w:szCs w:val="28"/>
          <w14:textOutline w14:w="5094">
            <w14:solidFill>
              <w14:srgbClr w14:val="B70004"/>
            </w14:solidFill>
            <w14:prstDash w14:val="solid"/>
            <w14:miter w14:lim="10"/>
          </w14:textOutline>
        </w:rPr>
        <w:t>迭代迅速，引领人形机器人量产</w:t>
      </w:r>
    </w:p>
    <w:p>
      <w:pPr>
        <w:spacing w:line="271" w:lineRule="auto"/>
        <w:rPr>
          <w:rFonts w:ascii="Arial"/>
          <w:sz w:val="21"/>
        </w:rPr>
      </w:pPr>
    </w:p>
    <w:p>
      <w:pPr>
        <w:pStyle w:val="BodyText"/>
        <w:spacing w:before="61" w:line="266" w:lineRule="auto"/>
        <w:ind w:left="2573" w:right="235" w:firstLine="383"/>
      </w:pPr>
      <w:r>
        <w:rPr>
          <w:rFonts w:ascii="Times New Roman" w:eastAsia="Times New Roman" w:hAnsi="Times New Roman" w:cs="Times New Roman"/>
          <w:spacing w:val="5"/>
        </w:rPr>
        <w:t xml:space="preserve">2023 </w:t>
      </w:r>
      <w:r>
        <w:rPr>
          <w:spacing w:val="5"/>
        </w:rPr>
        <w:t>年</w:t>
      </w:r>
      <w:r>
        <w:rPr>
          <w:spacing w:val="-14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12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>
        <w:rPr>
          <w:spacing w:val="5"/>
        </w:rPr>
        <w:t>月，特斯拉正式发布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</w:rPr>
        <w:t>Optimus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5"/>
        </w:rPr>
        <w:t xml:space="preserve"> 2</w:t>
      </w:r>
      <w:r>
        <w:rPr>
          <w:spacing w:val="5"/>
        </w:rPr>
        <w:t>，与</w:t>
      </w:r>
      <w:r>
        <w:rPr>
          <w:spacing w:val="5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2022 </w:t>
      </w:r>
      <w:r>
        <w:rPr>
          <w:spacing w:val="5"/>
        </w:rPr>
        <w:t>年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DAY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发布的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27"/>
          <w:w w:val="10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1 </w:t>
      </w:r>
      <w:r>
        <w:rPr>
          <w:spacing w:val="5"/>
        </w:rPr>
        <w:t>相</w:t>
      </w:r>
      <w:r>
        <w:t xml:space="preserve"> </w:t>
      </w:r>
      <w:r>
        <w:rPr>
          <w:spacing w:val="6"/>
        </w:rPr>
        <w:t>比，期间历经几次迭代，主要有以下改变：</w:t>
      </w:r>
    </w:p>
    <w:p>
      <w:pPr>
        <w:pStyle w:val="BodyText"/>
        <w:spacing w:before="213" w:line="225" w:lineRule="auto"/>
        <w:ind w:left="2960"/>
      </w:pPr>
      <w:r>
        <w:rPr>
          <w:rFonts w:ascii="Times New Roman" w:eastAsia="Times New Roman" w:hAnsi="Times New Roman" w:cs="Times New Roman"/>
          <w:b/>
          <w:bCs/>
          <w:spacing w:val="7"/>
        </w:rPr>
        <w:t>(1)</w:t>
      </w:r>
      <w:r>
        <w:rPr>
          <w:rFonts w:ascii="Times New Roman" w:eastAsia="Times New Roman" w:hAnsi="Times New Roman" w:cs="Times New Roman"/>
          <w:b/>
          <w:bCs/>
          <w:spacing w:val="18"/>
        </w:rPr>
        <w:t xml:space="preserve">  </w:t>
      </w:r>
      <w:r>
        <w:rPr>
          <w:spacing w:val="7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速度和敏捷性</w:t>
      </w:r>
    </w:p>
    <w:p>
      <w:pPr>
        <w:pStyle w:val="BodyText"/>
        <w:spacing w:before="208" w:line="221" w:lineRule="auto"/>
        <w:ind w:left="2962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17"/>
          <w:w w:val="10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6"/>
        </w:rPr>
        <w:t>1</w:t>
      </w:r>
      <w:r>
        <w:rPr>
          <w:spacing w:val="6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6"/>
        </w:rPr>
        <w:t>最初的型号行走速度缓慢，</w:t>
      </w:r>
      <w:r>
        <w:rPr>
          <w:spacing w:val="29"/>
        </w:rPr>
        <w:t xml:space="preserve"> </w:t>
      </w:r>
      <w:r>
        <w:rPr>
          <w:spacing w:val="6"/>
        </w:rPr>
        <w:t>步态机械感强，可完成抓取、搬</w:t>
      </w:r>
      <w:r>
        <w:rPr>
          <w:spacing w:val="5"/>
        </w:rPr>
        <w:t>运等简单动作。</w:t>
      </w:r>
    </w:p>
    <w:p>
      <w:pPr>
        <w:pStyle w:val="BodyText"/>
        <w:spacing w:before="212" w:line="268" w:lineRule="auto"/>
        <w:ind w:left="2565" w:right="96" w:firstLine="397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4"/>
        </w:rPr>
        <w:t xml:space="preserve"> 2</w:t>
      </w:r>
      <w:r>
        <w:rPr>
          <w:spacing w:val="4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-52"/>
        </w:rPr>
        <w:t xml:space="preserve"> </w:t>
      </w:r>
      <w:r>
        <w:rPr>
          <w:spacing w:val="4"/>
        </w:rPr>
        <w:t>步行速度提高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30%(2024 </w:t>
      </w:r>
      <w:r>
        <w:rPr>
          <w:spacing w:val="4"/>
        </w:rPr>
        <w:t>年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2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4"/>
        </w:rPr>
        <w:t>月达到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0.6 </w:t>
      </w:r>
      <w:r>
        <w:rPr>
          <w:spacing w:val="4"/>
        </w:rPr>
        <w:t>米</w:t>
      </w:r>
      <w:r>
        <w:rPr>
          <w:rFonts w:ascii="Times New Roman" w:eastAsia="Times New Roman" w:hAnsi="Times New Roman" w:cs="Times New Roman"/>
          <w:spacing w:val="4"/>
        </w:rPr>
        <w:t>/</w:t>
      </w:r>
      <w:r>
        <w:rPr>
          <w:spacing w:val="4"/>
        </w:rPr>
        <w:t>秒，较</w:t>
      </w:r>
      <w:r>
        <w:rPr>
          <w:spacing w:val="-38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 xml:space="preserve">2024 </w:t>
      </w:r>
      <w:r>
        <w:rPr>
          <w:spacing w:val="4"/>
        </w:rPr>
        <w:t>年</w:t>
      </w:r>
      <w:r>
        <w:rPr>
          <w:spacing w:val="-23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1</w:t>
      </w:r>
      <w:r>
        <w:rPr>
          <w:rFonts w:ascii="Times New Roman" w:eastAsia="Times New Roman" w:hAnsi="Times New Roman" w:cs="Times New Roman"/>
          <w:spacing w:val="23"/>
        </w:rPr>
        <w:t xml:space="preserve"> </w:t>
      </w:r>
      <w:r>
        <w:rPr>
          <w:spacing w:val="4"/>
        </w:rPr>
        <w:t>月提升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  <w:spacing w:val="4"/>
        </w:rPr>
        <w:t>30%)</w:t>
      </w:r>
      <w:r>
        <w:rPr>
          <w:spacing w:val="4"/>
        </w:rPr>
        <w:t>，可</w:t>
      </w:r>
      <w:r>
        <w:t xml:space="preserve"> </w:t>
      </w:r>
      <w:r>
        <w:rPr>
          <w:spacing w:val="8"/>
        </w:rPr>
        <w:t>完成深蹲、瑜伽、跳舞等平衡动作。</w:t>
      </w:r>
    </w:p>
    <w:p>
      <w:pPr>
        <w:pStyle w:val="BodyText"/>
        <w:spacing w:before="208" w:line="225" w:lineRule="auto"/>
        <w:ind w:left="2960"/>
      </w:pPr>
      <w:r>
        <w:rPr>
          <w:rFonts w:ascii="Times New Roman" w:eastAsia="Times New Roman" w:hAnsi="Times New Roman" w:cs="Times New Roman"/>
          <w:b/>
          <w:bCs/>
          <w:spacing w:val="5"/>
        </w:rPr>
        <w:t>(2)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</w:rPr>
        <w:t xml:space="preserve">  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重量和平衡</w:t>
      </w:r>
    </w:p>
    <w:p>
      <w:pPr>
        <w:pStyle w:val="BodyText"/>
        <w:spacing w:before="208" w:line="221" w:lineRule="auto"/>
        <w:ind w:left="2962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26"/>
          <w:w w:val="10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8"/>
        </w:rPr>
        <w:t>1</w:t>
      </w:r>
      <w:r>
        <w:rPr>
          <w:spacing w:val="8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8"/>
        </w:rPr>
        <w:t>最初的型号缺乏实际应用所需的精细平衡，没有特别关注减轻重量。</w:t>
      </w:r>
    </w:p>
    <w:p>
      <w:pPr>
        <w:pStyle w:val="BodyText"/>
        <w:spacing w:before="215" w:line="275" w:lineRule="auto"/>
        <w:ind w:left="2555" w:right="106" w:firstLine="407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8"/>
        </w:rPr>
        <w:t xml:space="preserve"> 2</w:t>
      </w:r>
      <w:r>
        <w:rPr>
          <w:spacing w:val="8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8"/>
        </w:rPr>
        <w:t>重量减轻了</w:t>
      </w:r>
      <w:r>
        <w:rPr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 xml:space="preserve">10 </w:t>
      </w:r>
      <w:r>
        <w:rPr>
          <w:spacing w:val="8"/>
        </w:rPr>
        <w:t>公斤，改善了平衡性，保留了性能和耐力，新增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8"/>
        </w:rPr>
        <w:t xml:space="preserve">2 </w:t>
      </w:r>
      <w:r>
        <w:rPr>
          <w:spacing w:val="8"/>
        </w:rPr>
        <w:t>个自由度颈</w:t>
      </w:r>
      <w:r>
        <w:t xml:space="preserve"> </w:t>
      </w:r>
      <w:r>
        <w:rPr>
          <w:spacing w:val="7"/>
        </w:rPr>
        <w:t>部、脚部力</w:t>
      </w:r>
      <w:r>
        <w:rPr>
          <w:rFonts w:ascii="Times New Roman" w:eastAsia="Times New Roman" w:hAnsi="Times New Roman" w:cs="Times New Roman"/>
          <w:spacing w:val="7"/>
        </w:rPr>
        <w:t>/</w:t>
      </w:r>
      <w:r>
        <w:rPr>
          <w:spacing w:val="7"/>
        </w:rPr>
        <w:t>扭矩感应和模仿人脚的铰接式脚趾。</w:t>
      </w:r>
    </w:p>
    <w:p>
      <w:pPr>
        <w:pStyle w:val="BodyText"/>
        <w:spacing w:before="192" w:line="225" w:lineRule="auto"/>
        <w:ind w:left="2960"/>
      </w:pPr>
      <w:r>
        <w:rPr>
          <w:rFonts w:ascii="Times New Roman" w:eastAsia="Times New Roman" w:hAnsi="Times New Roman" w:cs="Times New Roman"/>
          <w:b/>
          <w:bCs/>
          <w:spacing w:val="5"/>
        </w:rPr>
        <w:t>(3)</w:t>
      </w:r>
      <w:r>
        <w:rPr>
          <w:rFonts w:ascii="Times New Roman" w:eastAsia="Times New Roman" w:hAnsi="Times New Roman" w:cs="Times New Roman"/>
          <w:b/>
          <w:bCs/>
          <w:spacing w:val="22"/>
        </w:rPr>
        <w:t xml:space="preserve">  </w:t>
      </w:r>
      <w:r>
        <w:rPr>
          <w:spacing w:val="5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手和传感</w:t>
      </w:r>
    </w:p>
    <w:p>
      <w:pPr>
        <w:pStyle w:val="BodyText"/>
        <w:spacing w:before="210" w:line="221" w:lineRule="auto"/>
        <w:ind w:left="2962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1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8"/>
        </w:rPr>
        <w:t>1</w:t>
      </w:r>
      <w:r>
        <w:rPr>
          <w:spacing w:val="8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8"/>
        </w:rPr>
        <w:t>最初的型号只能挥手，无法完成精细化动</w:t>
      </w:r>
      <w:r>
        <w:rPr>
          <w:spacing w:val="7"/>
        </w:rPr>
        <w:t>作。</w:t>
      </w:r>
    </w:p>
    <w:p>
      <w:pPr>
        <w:pStyle w:val="BodyText"/>
        <w:spacing w:before="212" w:line="267" w:lineRule="auto"/>
        <w:ind w:left="2556" w:right="7" w:firstLine="406"/>
      </w:pPr>
      <w:r>
        <w:rPr>
          <w:rFonts w:ascii="Times New Roman" w:eastAsia="Times New Roman" w:hAnsi="Times New Roman" w:cs="Times New Roman"/>
          <w:b/>
          <w:bCs/>
        </w:rPr>
        <w:t>Gen</w:t>
      </w:r>
      <w:r>
        <w:rPr>
          <w:rFonts w:ascii="Times New Roman" w:eastAsia="Times New Roman" w:hAnsi="Times New Roman" w:cs="Times New Roman"/>
          <w:b/>
          <w:bCs/>
          <w:spacing w:val="7"/>
        </w:rPr>
        <w:t xml:space="preserve"> 2</w:t>
      </w:r>
      <w:r>
        <w:rPr>
          <w:spacing w:val="7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：</w:t>
      </w:r>
      <w:r>
        <w:rPr>
          <w:spacing w:val="7"/>
        </w:rPr>
        <w:t>设计了全新的灵巧手，</w:t>
      </w:r>
      <w:r>
        <w:rPr>
          <w:spacing w:val="7"/>
        </w:rPr>
        <w:t xml:space="preserve"> </w:t>
      </w:r>
      <w:r>
        <w:rPr>
          <w:spacing w:val="7"/>
        </w:rPr>
        <w:t>所有手指都具有触觉感应功能，可以完成拿取和放下鸡</w:t>
      </w:r>
      <w:r>
        <w:rPr>
          <w:spacing w:val="5"/>
        </w:rPr>
        <w:t xml:space="preserve"> </w:t>
      </w:r>
      <w:r>
        <w:rPr>
          <w:spacing w:val="7"/>
        </w:rPr>
        <w:t>蛋等精细动作。</w:t>
      </w:r>
    </w:p>
    <w:p>
      <w:pPr>
        <w:spacing w:line="291" w:lineRule="auto"/>
        <w:rPr>
          <w:rFonts w:ascii="Arial"/>
          <w:sz w:val="21"/>
        </w:rPr>
      </w:pPr>
    </w:p>
    <w:p>
      <w:pPr>
        <w:spacing w:line="291" w:lineRule="auto"/>
        <w:rPr>
          <w:rFonts w:ascii="Arial"/>
          <w:sz w:val="21"/>
        </w:rPr>
      </w:pPr>
    </w:p>
    <w:p>
      <w:pPr>
        <w:pStyle w:val="BodyText"/>
        <w:spacing w:before="59" w:line="213" w:lineRule="auto"/>
        <w:ind w:left="25"/>
        <w:rPr>
          <w:sz w:val="18"/>
          <w:szCs w:val="18"/>
        </w:rPr>
      </w:pPr>
      <w:r>
        <w:rPr>
          <w:color w:val="B70004"/>
          <w:spacing w:val="-4"/>
          <w:sz w:val="18"/>
          <w:szCs w:val="18"/>
        </w:rPr>
        <w:t>图</w:t>
      </w:r>
      <w:r>
        <w:rPr>
          <w:rFonts w:ascii="Times New Roman" w:eastAsia="Times New Roman" w:hAnsi="Times New Roman" w:cs="Times New Roman"/>
          <w:color w:val="B70004"/>
          <w:spacing w:val="-4"/>
          <w:sz w:val="18"/>
          <w:szCs w:val="18"/>
        </w:rPr>
        <w:t>1</w:t>
      </w:r>
      <w:r>
        <w:rPr>
          <w:color w:val="B70004"/>
          <w:spacing w:val="-4"/>
          <w:sz w:val="18"/>
          <w:szCs w:val="18"/>
        </w:rPr>
        <w:t>：</w:t>
      </w:r>
      <w:r>
        <w:rPr>
          <w:color w:val="B70004"/>
          <w:spacing w:val="-9"/>
          <w:sz w:val="18"/>
          <w:szCs w:val="18"/>
        </w:rPr>
        <w:t xml:space="preserve"> </w:t>
      </w:r>
      <w:r>
        <w:rPr>
          <w:color w:val="B70004"/>
          <w:spacing w:val="-4"/>
          <w:sz w:val="18"/>
          <w:szCs w:val="18"/>
        </w:rPr>
        <w:t>特斯拉</w:t>
      </w:r>
      <w:r>
        <w:rPr>
          <w:color w:val="B70004"/>
          <w:spacing w:val="-3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B70004"/>
          <w:spacing w:val="-4"/>
          <w:sz w:val="18"/>
          <w:szCs w:val="18"/>
        </w:rPr>
        <w:t>Optimus</w:t>
      </w:r>
      <w:r>
        <w:rPr>
          <w:rFonts w:ascii="Times New Roman" w:eastAsia="Times New Roman" w:hAnsi="Times New Roman" w:cs="Times New Roman"/>
          <w:color w:val="B70004"/>
          <w:spacing w:val="17"/>
          <w:w w:val="102"/>
          <w:sz w:val="18"/>
          <w:szCs w:val="18"/>
        </w:rPr>
        <w:t xml:space="preserve"> </w:t>
      </w:r>
      <w:r>
        <w:rPr>
          <w:color w:val="B70004"/>
          <w:spacing w:val="-4"/>
          <w:sz w:val="18"/>
          <w:szCs w:val="18"/>
        </w:rPr>
        <w:t>的迭代历程一览</w:t>
      </w:r>
    </w:p>
    <w:tbl>
      <w:tblPr>
        <w:tblStyle w:val="TableNormal0"/>
        <w:tblW w:w="1046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467"/>
        <w:gridCol w:w="1337"/>
        <w:gridCol w:w="1635"/>
        <w:gridCol w:w="1084"/>
        <w:gridCol w:w="1228"/>
        <w:gridCol w:w="1010"/>
        <w:gridCol w:w="2707"/>
      </w:tblGrid>
      <w:tr>
        <w:tblPrEx>
          <w:tblW w:w="10468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2396"/>
        </w:trPr>
        <w:tc>
          <w:tcPr>
            <w:tcW w:w="1467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pStyle w:val="TableText"/>
              <w:spacing w:before="214" w:line="222" w:lineRule="auto"/>
              <w:ind w:left="24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3"/>
                <w:sz w:val="12"/>
                <w:szCs w:val="12"/>
              </w:rPr>
              <w:t>2021</w:t>
            </w:r>
            <w:r>
              <w:rPr>
                <w:color w:val="C00000"/>
                <w:spacing w:val="3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12"/>
                <w:szCs w:val="12"/>
              </w:rPr>
              <w:t>AI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3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12"/>
                <w:szCs w:val="12"/>
              </w:rPr>
              <w:t>DAY</w:t>
            </w:r>
          </w:p>
          <w:p>
            <w:pPr>
              <w:pStyle w:val="TableText"/>
              <w:spacing w:line="223" w:lineRule="auto"/>
              <w:ind w:left="456"/>
              <w:rPr>
                <w:sz w:val="12"/>
                <w:szCs w:val="12"/>
              </w:rPr>
            </w:pPr>
            <w:r>
              <w:rPr>
                <w:color w:val="C00000"/>
                <w:spacing w:val="-1"/>
                <w:sz w:val="12"/>
                <w:szCs w:val="12"/>
                <w14:textOutline w14:w="2184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概念机</w:t>
            </w:r>
          </w:p>
          <w:p>
            <w:pPr>
              <w:spacing w:line="1845" w:lineRule="exact"/>
              <w:ind w:firstLine="199"/>
            </w:pPr>
            <w:r>
              <w:rPr>
                <w:position w:val="-36"/>
              </w:rPr>
              <w:drawing>
                <wp:inline distT="0" distB="0" distL="0" distR="0">
                  <wp:extent cx="510315" cy="1172055"/>
                  <wp:effectExtent l="0" t="0" r="0" b="0"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xmlns:r="http://schemas.openxmlformats.org/officeDocument/2006/relationships"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315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7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pStyle w:val="TableText"/>
              <w:spacing w:before="262" w:line="218" w:lineRule="auto"/>
              <w:ind w:left="454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2023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3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Gen1</w:t>
            </w:r>
          </w:p>
          <w:p>
            <w:pPr>
              <w:spacing w:before="100" w:line="1846" w:lineRule="exact"/>
              <w:ind w:firstLine="435"/>
            </w:pPr>
            <w:r>
              <w:rPr>
                <w:position w:val="-36"/>
              </w:rPr>
              <w:drawing>
                <wp:inline distT="0" distB="0" distL="0" distR="0">
                  <wp:extent cx="557680" cy="1172055"/>
                  <wp:effectExtent l="0" t="0" r="0" b="0"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xmlns:r="http://schemas.openxmlformats.org/officeDocument/2006/relationships"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680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5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7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36" w:line="220" w:lineRule="auto"/>
              <w:ind w:left="31"/>
            </w:pPr>
            <w:r>
              <w:rPr>
                <w:color w:val="222222"/>
                <w:spacing w:val="-1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参数</w:t>
            </w:r>
          </w:p>
          <w:p>
            <w:pPr>
              <w:pStyle w:val="TableText"/>
              <w:spacing w:before="1" w:line="222" w:lineRule="auto"/>
              <w:ind w:left="35"/>
            </w:pPr>
            <w:r>
              <w:rPr>
                <w:color w:val="222222"/>
                <w:spacing w:val="-2"/>
              </w:rPr>
              <w:t>身高</w:t>
            </w:r>
            <w:r>
              <w:rPr>
                <w:rFonts w:ascii="Times New Roman" w:eastAsia="Times New Roman" w:hAnsi="Times New Roman" w:cs="Times New Roman"/>
                <w:color w:val="222222"/>
                <w:spacing w:val="-2"/>
              </w:rPr>
              <w:t>173cm</w:t>
            </w:r>
            <w:r>
              <w:rPr>
                <w:color w:val="222222"/>
                <w:spacing w:val="-2"/>
              </w:rPr>
              <w:t>，体重</w:t>
            </w:r>
            <w:r>
              <w:rPr>
                <w:rFonts w:ascii="Times New Roman" w:eastAsia="Times New Roman" w:hAnsi="Times New Roman" w:cs="Times New Roman"/>
                <w:color w:val="222222"/>
                <w:spacing w:val="-2"/>
              </w:rPr>
              <w:t>73</w:t>
            </w:r>
            <w:r>
              <w:rPr>
                <w:color w:val="222222"/>
                <w:spacing w:val="-2"/>
              </w:rPr>
              <w:t>千克；</w:t>
            </w:r>
          </w:p>
          <w:p>
            <w:pPr>
              <w:pStyle w:val="TableText"/>
              <w:spacing w:line="217" w:lineRule="auto"/>
              <w:ind w:left="38"/>
            </w:pPr>
            <w:r>
              <w:rPr>
                <w:color w:val="222222"/>
                <w:spacing w:val="-3"/>
              </w:rPr>
              <w:t>大脑由单块</w:t>
            </w:r>
            <w:r>
              <w:rPr>
                <w:rFonts w:ascii="Times New Roman" w:eastAsia="Times New Roman" w:hAnsi="Times New Roman" w:cs="Times New Roman"/>
                <w:color w:val="222222"/>
                <w:spacing w:val="-3"/>
              </w:rPr>
              <w:t>FSD</w:t>
            </w:r>
            <w:r>
              <w:rPr>
                <w:color w:val="222222"/>
                <w:spacing w:val="-3"/>
              </w:rPr>
              <w:t>芯片组成；</w:t>
            </w:r>
          </w:p>
          <w:p>
            <w:pPr>
              <w:pStyle w:val="TableText"/>
              <w:spacing w:before="2" w:line="222" w:lineRule="auto"/>
              <w:ind w:left="41"/>
            </w:pPr>
            <w:r>
              <w:rPr>
                <w:color w:val="222222"/>
                <w:spacing w:val="-2"/>
              </w:rPr>
              <w:t>电池：</w:t>
            </w:r>
            <w:r>
              <w:rPr>
                <w:color w:val="222222"/>
                <w:spacing w:val="-29"/>
              </w:rPr>
              <w:t xml:space="preserve"> </w:t>
            </w:r>
            <w:r>
              <w:rPr>
                <w:color w:val="222222"/>
                <w:spacing w:val="-2"/>
              </w:rPr>
              <w:t>电压</w:t>
            </w:r>
            <w:r>
              <w:rPr>
                <w:rFonts w:ascii="Times New Roman" w:eastAsia="Times New Roman" w:hAnsi="Times New Roman" w:cs="Times New Roman"/>
                <w:color w:val="222222"/>
                <w:spacing w:val="-2"/>
              </w:rPr>
              <w:t>52V</w:t>
            </w:r>
            <w:r>
              <w:rPr>
                <w:color w:val="222222"/>
                <w:spacing w:val="-2"/>
              </w:rPr>
              <w:t>、容量</w:t>
            </w:r>
            <w:r>
              <w:rPr>
                <w:rFonts w:ascii="Times New Roman" w:eastAsia="Times New Roman" w:hAnsi="Times New Roman" w:cs="Times New Roman"/>
                <w:color w:val="222222"/>
                <w:spacing w:val="-2"/>
              </w:rPr>
              <w:t>2.3kWh</w:t>
            </w:r>
            <w:r>
              <w:rPr>
                <w:color w:val="222222"/>
                <w:spacing w:val="-2"/>
              </w:rPr>
              <w:t>；</w:t>
            </w:r>
          </w:p>
          <w:p>
            <w:pPr>
              <w:pStyle w:val="TableText"/>
              <w:spacing w:line="213" w:lineRule="auto"/>
              <w:ind w:left="33"/>
            </w:pPr>
            <w:r>
              <w:rPr>
                <w:color w:val="222222"/>
              </w:rPr>
              <w:t>功耗：坐姿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100W</w:t>
            </w:r>
            <w:r>
              <w:rPr>
                <w:color w:val="222222"/>
              </w:rPr>
              <w:t>，快走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500W</w:t>
            </w:r>
            <w:r>
              <w:rPr>
                <w:color w:val="222222"/>
              </w:rPr>
              <w:t>；</w:t>
            </w:r>
          </w:p>
          <w:p>
            <w:pPr>
              <w:pStyle w:val="TableText"/>
              <w:spacing w:before="5" w:line="219" w:lineRule="auto"/>
              <w:ind w:left="28" w:right="25" w:firstLine="25"/>
            </w:pPr>
            <w:r>
              <w:rPr>
                <w:color w:val="222222"/>
                <w:spacing w:val="-5"/>
              </w:rPr>
              <w:t>自由度：</w:t>
            </w:r>
            <w:r>
              <w:rPr>
                <w:color w:val="222222"/>
                <w:spacing w:val="-5"/>
              </w:rPr>
              <w:t xml:space="preserve"> </w:t>
            </w:r>
            <w:r>
              <w:rPr>
                <w:color w:val="222222"/>
                <w:spacing w:val="-5"/>
              </w:rPr>
              <w:t>全身</w:t>
            </w:r>
            <w:r>
              <w:rPr>
                <w:rFonts w:ascii="Times New Roman" w:eastAsia="Times New Roman" w:hAnsi="Times New Roman" w:cs="Times New Roman"/>
                <w:color w:val="222222"/>
                <w:spacing w:val="-5"/>
              </w:rPr>
              <w:t>200+</w:t>
            </w:r>
            <w:r>
              <w:rPr>
                <w:color w:val="222222"/>
                <w:spacing w:val="-5"/>
              </w:rPr>
              <w:t>个，手部</w:t>
            </w:r>
            <w:r>
              <w:rPr>
                <w:rFonts w:ascii="Times New Roman" w:eastAsia="Times New Roman" w:hAnsi="Times New Roman" w:cs="Times New Roman"/>
                <w:color w:val="222222"/>
                <w:spacing w:val="-5"/>
              </w:rPr>
              <w:t>27</w:t>
            </w:r>
            <w:r>
              <w:rPr>
                <w:color w:val="222222"/>
                <w:spacing w:val="-5"/>
              </w:rPr>
              <w:t>个</w:t>
            </w:r>
            <w:r>
              <w:rPr>
                <w:rFonts w:ascii="Times New Roman" w:eastAsia="Times New Roman" w:hAnsi="Times New Roman" w:cs="Times New Roman"/>
                <w:color w:val="222222"/>
                <w:spacing w:val="-5"/>
              </w:rPr>
              <w:t>;</w:t>
            </w:r>
            <w:r>
              <w:rPr>
                <w:rFonts w:ascii="Times New Roman" w:eastAsia="Times New Roman" w:hAnsi="Times New Roman" w:cs="Times New Roman"/>
                <w:color w:val="222222"/>
                <w:spacing w:val="16"/>
              </w:rPr>
              <w:t xml:space="preserve"> </w:t>
            </w:r>
            <w:r>
              <w:rPr>
                <w:color w:val="222222"/>
                <w:spacing w:val="-4"/>
              </w:rPr>
              <w:t>结构：</w:t>
            </w:r>
            <w:r>
              <w:rPr>
                <w:color w:val="222222"/>
                <w:spacing w:val="-4"/>
              </w:rPr>
              <w:t xml:space="preserve"> </w:t>
            </w:r>
            <w:r>
              <w:rPr>
                <w:color w:val="222222"/>
                <w:spacing w:val="-4"/>
              </w:rPr>
              <w:t>执行器减少至</w:t>
            </w:r>
            <w:r>
              <w:rPr>
                <w:rFonts w:ascii="Times New Roman" w:eastAsia="Times New Roman" w:hAnsi="Times New Roman" w:cs="Times New Roman"/>
                <w:color w:val="222222"/>
                <w:spacing w:val="-4"/>
              </w:rPr>
              <w:t>28</w:t>
            </w:r>
            <w:r>
              <w:rPr>
                <w:color w:val="222222"/>
                <w:spacing w:val="-4"/>
              </w:rPr>
              <w:t>个，有</w:t>
            </w:r>
            <w:r>
              <w:rPr>
                <w:rFonts w:ascii="Times New Roman" w:eastAsia="Times New Roman" w:hAnsi="Times New Roman" w:cs="Times New Roman"/>
                <w:color w:val="222222"/>
                <w:spacing w:val="-4"/>
              </w:rPr>
              <w:t>6</w:t>
            </w:r>
            <w:r>
              <w:rPr>
                <w:rFonts w:ascii="Times New Roman" w:eastAsia="Times New Roman" w:hAnsi="Times New Roman" w:cs="Times New Roman"/>
                <w:color w:val="222222"/>
                <w:spacing w:val="3"/>
              </w:rPr>
              <w:t xml:space="preserve">    </w:t>
            </w:r>
            <w:r>
              <w:rPr>
                <w:color w:val="222222"/>
                <w:spacing w:val="-2"/>
              </w:rPr>
              <w:t>种设计，负载</w:t>
            </w:r>
            <w:r>
              <w:rPr>
                <w:rFonts w:ascii="Times New Roman" w:eastAsia="Times New Roman" w:hAnsi="Times New Roman" w:cs="Times New Roman"/>
                <w:color w:val="222222"/>
                <w:spacing w:val="-2"/>
              </w:rPr>
              <w:t>10</w:t>
            </w:r>
            <w:r>
              <w:rPr>
                <w:color w:val="222222"/>
                <w:spacing w:val="-2"/>
              </w:rPr>
              <w:t>千克。</w:t>
            </w:r>
          </w:p>
          <w:p>
            <w:pPr>
              <w:pStyle w:val="TableText"/>
              <w:spacing w:before="136" w:line="220" w:lineRule="auto"/>
              <w:ind w:left="31" w:firstLine="6"/>
            </w:pPr>
            <w:r>
              <w:rPr>
                <w:color w:val="222222"/>
                <w:spacing w:val="-7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能力：</w:t>
            </w:r>
            <w:r>
              <w:rPr>
                <w:color w:val="222222"/>
                <w:spacing w:val="-7"/>
              </w:rPr>
              <w:t xml:space="preserve"> </w:t>
            </w:r>
            <w:r>
              <w:rPr>
                <w:color w:val="222222"/>
                <w:spacing w:val="-7"/>
              </w:rPr>
              <w:t>独立直立行走但比较缓慢，</w:t>
            </w:r>
            <w:r>
              <w:rPr>
                <w:color w:val="222222"/>
                <w:spacing w:val="3"/>
              </w:rPr>
              <w:t xml:space="preserve"> </w:t>
            </w:r>
            <w:r>
              <w:rPr>
                <w:color w:val="222222"/>
                <w:spacing w:val="-3"/>
              </w:rPr>
              <w:t>手指关节可满足抓取电动工具、</w:t>
            </w:r>
          </w:p>
          <w:p>
            <w:pPr>
              <w:pStyle w:val="TableText"/>
              <w:spacing w:before="3" w:line="216" w:lineRule="auto"/>
              <w:ind w:left="26" w:right="63" w:firstLine="6"/>
            </w:pPr>
            <w:r>
              <w:rPr>
                <w:color w:val="222222"/>
                <w:spacing w:val="-1"/>
              </w:rPr>
              <w:t>螺丝、覆盖在相框上的布等任务</w:t>
            </w:r>
            <w:r>
              <w:rPr>
                <w:color w:val="222222"/>
                <w:spacing w:val="10"/>
              </w:rPr>
              <w:t xml:space="preserve"> </w:t>
            </w:r>
            <w:r>
              <w:rPr>
                <w:color w:val="222222"/>
              </w:rPr>
              <w:t>要求。</w:t>
            </w:r>
          </w:p>
        </w:tc>
        <w:tc>
          <w:tcPr>
            <w:tcW w:w="1084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pStyle w:val="TableText"/>
              <w:spacing w:before="262" w:line="218" w:lineRule="auto"/>
              <w:ind w:left="114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2023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9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Gen1</w:t>
            </w:r>
          </w:p>
          <w:p>
            <w:pPr>
              <w:spacing w:before="100" w:line="1846" w:lineRule="exact"/>
              <w:ind w:firstLine="28"/>
            </w:pPr>
            <w:r>
              <w:rPr>
                <w:position w:val="-36"/>
              </w:rPr>
              <w:drawing>
                <wp:inline distT="0" distB="0" distL="0" distR="0">
                  <wp:extent cx="641714" cy="1172055"/>
                  <wp:effectExtent l="0" t="0" r="0" b="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xmlns:r="http://schemas.openxmlformats.org/officeDocument/2006/relationships"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714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8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35" w:line="218" w:lineRule="auto"/>
              <w:ind w:left="58"/>
            </w:pPr>
            <w:r>
              <w:rPr>
                <w:color w:val="222222"/>
                <w:spacing w:val="-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能力更新</w:t>
            </w:r>
          </w:p>
          <w:p>
            <w:pPr>
              <w:pStyle w:val="TableText"/>
              <w:spacing w:before="7" w:line="216" w:lineRule="auto"/>
              <w:ind w:left="50" w:right="76"/>
            </w:pPr>
            <w:r>
              <w:rPr>
                <w:color w:val="222222"/>
                <w:spacing w:val="-1"/>
              </w:rPr>
              <w:t>可排除现实世界的动态</w:t>
            </w:r>
            <w:r>
              <w:rPr>
                <w:color w:val="222222"/>
                <w:spacing w:val="8"/>
              </w:rPr>
              <w:t xml:space="preserve"> </w:t>
            </w:r>
            <w:r>
              <w:rPr>
                <w:color w:val="222222"/>
                <w:spacing w:val="-5"/>
              </w:rPr>
              <w:t>影响，</w:t>
            </w:r>
            <w:r>
              <w:rPr>
                <w:color w:val="222222"/>
                <w:spacing w:val="-5"/>
              </w:rPr>
              <w:t xml:space="preserve"> </w:t>
            </w:r>
            <w:r>
              <w:rPr>
                <w:color w:val="222222"/>
                <w:spacing w:val="-5"/>
              </w:rPr>
              <w:t>仅依靠视觉完成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物体分类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(</w:t>
            </w:r>
            <w:r>
              <w:rPr>
                <w:color w:val="222222"/>
              </w:rPr>
              <w:t>颜色分拣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)</w:t>
            </w:r>
            <w:r>
              <w:rPr>
                <w:color w:val="222222"/>
              </w:rPr>
              <w:t>，</w:t>
            </w:r>
          </w:p>
          <w:p>
            <w:pPr>
              <w:pStyle w:val="TableText"/>
              <w:spacing w:before="11" w:line="214" w:lineRule="auto"/>
              <w:ind w:left="46" w:right="76" w:firstLine="4"/>
            </w:pPr>
            <w:r>
              <w:rPr>
                <w:color w:val="222222"/>
                <w:spacing w:val="-1"/>
              </w:rPr>
              <w:t>可以完成瑜伽动作，单</w:t>
            </w:r>
            <w:r>
              <w:rPr>
                <w:color w:val="222222"/>
                <w:spacing w:val="8"/>
              </w:rPr>
              <w:t xml:space="preserve"> </w:t>
            </w:r>
            <w:r>
              <w:rPr>
                <w:color w:val="222222"/>
              </w:rPr>
              <w:t>脚平衡等。</w:t>
            </w:r>
          </w:p>
        </w:tc>
        <w:tc>
          <w:tcPr>
            <w:tcW w:w="1010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pStyle w:val="TableText"/>
              <w:spacing w:before="262" w:line="218" w:lineRule="auto"/>
              <w:ind w:left="11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2024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1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Gen2</w:t>
            </w:r>
          </w:p>
          <w:p>
            <w:pPr>
              <w:spacing w:before="100" w:line="1846" w:lineRule="exact"/>
              <w:ind w:firstLine="78"/>
            </w:pPr>
            <w:r>
              <w:rPr>
                <w:position w:val="-36"/>
              </w:rPr>
              <w:drawing>
                <wp:inline distT="0" distB="0" distL="0" distR="0">
                  <wp:extent cx="572195" cy="1172055"/>
                  <wp:effectExtent l="0" t="0" r="0" b="0"/>
                  <wp:docPr id="26" name="IM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 26"/>
                          <pic:cNvPicPr/>
                        </pic:nvPicPr>
                        <pic:blipFill>
                          <a:blip xmlns:r="http://schemas.openxmlformats.org/officeDocument/2006/relationships"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95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7" w:type="dxa"/>
            <w:tcBorders>
              <w:top w:val="single" w:sz="2" w:space="0" w:color="B70004"/>
              <w:bottom w:val="single" w:sz="2" w:space="0" w:color="C00200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36" w:line="218" w:lineRule="auto"/>
              <w:ind w:left="41"/>
            </w:pPr>
            <w:r>
              <w:rPr>
                <w:color w:val="222222"/>
                <w:spacing w:val="-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能力更新</w:t>
            </w:r>
          </w:p>
          <w:p>
            <w:pPr>
              <w:pStyle w:val="TableText"/>
              <w:spacing w:before="7" w:line="212" w:lineRule="auto"/>
              <w:ind w:left="32"/>
            </w:pPr>
            <w:r>
              <w:rPr>
                <w:color w:val="222222"/>
                <w:spacing w:val="-1"/>
              </w:rPr>
              <w:t>腿部动作更自然，更快；</w:t>
            </w:r>
          </w:p>
          <w:p>
            <w:pPr>
              <w:pStyle w:val="TableText"/>
              <w:spacing w:line="219" w:lineRule="auto"/>
              <w:ind w:left="31"/>
            </w:pPr>
            <w:r>
              <w:rPr>
                <w:color w:val="222222"/>
              </w:rPr>
              <w:t>机械臂跟随摆动；</w:t>
            </w:r>
          </w:p>
          <w:p>
            <w:pPr>
              <w:pStyle w:val="TableText"/>
              <w:spacing w:before="7" w:line="212" w:lineRule="auto"/>
              <w:ind w:left="32"/>
            </w:pPr>
            <w:r>
              <w:rPr>
                <w:color w:val="222222"/>
              </w:rPr>
              <w:t>躯干和四肢部分没有外</w:t>
            </w:r>
          </w:p>
          <w:p>
            <w:pPr>
              <w:pStyle w:val="TableText"/>
              <w:spacing w:line="218" w:lineRule="auto"/>
              <w:ind w:left="42"/>
            </w:pPr>
            <w:r>
              <w:rPr>
                <w:color w:val="222222"/>
                <w:spacing w:val="-8"/>
              </w:rPr>
              <w:t>壳包裹；</w:t>
            </w:r>
          </w:p>
        </w:tc>
      </w:tr>
      <w:tr>
        <w:tblPrEx>
          <w:tblW w:w="10468" w:type="dxa"/>
          <w:tblInd w:w="0" w:type="dxa"/>
          <w:tblLayout w:type="fixed"/>
        </w:tblPrEx>
        <w:trPr>
          <w:trHeight w:val="194"/>
        </w:trPr>
        <w:tc>
          <w:tcPr>
            <w:tcW w:w="1467" w:type="dxa"/>
            <w:tcBorders>
              <w:top w:val="single" w:sz="2" w:space="0" w:color="C00200"/>
              <w:bottom w:val="single" w:sz="2" w:space="0" w:color="C00200"/>
            </w:tcBorders>
            <w:shd w:val="clear" w:color="auto" w:fill="C20B09"/>
            <w:vAlign w:val="top"/>
          </w:tcPr>
          <w:p>
            <w:pPr>
              <w:spacing w:before="93" w:line="91" w:lineRule="exact"/>
              <w:ind w:firstLine="88"/>
            </w:pPr>
            <w:r>
              <w:rPr>
                <w:position w:val="-1"/>
              </w:rPr>
              <w:drawing>
                <wp:inline distT="0" distB="0" distL="0" distR="0">
                  <wp:extent cx="267482" cy="57401"/>
                  <wp:effectExtent l="0" t="0" r="0" b="0"/>
                  <wp:docPr id="28" name="IM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 28"/>
                          <pic:cNvPicPr/>
                        </pic:nvPicPr>
                        <pic:blipFill>
                          <a:blip xmlns:r="http://schemas.openxmlformats.org/officeDocument/2006/relationships"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82" cy="57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4" w:type="dxa"/>
            <w:gridSpan w:val="4"/>
            <w:tcBorders>
              <w:top w:val="single" w:sz="2" w:space="0" w:color="C00200"/>
              <w:bottom w:val="single" w:sz="2" w:space="0" w:color="C00200"/>
            </w:tcBorders>
            <w:shd w:val="clear" w:color="auto" w:fill="C20B09"/>
            <w:vAlign w:val="top"/>
          </w:tcPr>
          <w:p>
            <w:pPr>
              <w:pStyle w:val="TableText"/>
              <w:spacing w:before="46" w:line="223" w:lineRule="auto"/>
              <w:ind w:left="2868"/>
              <w:rPr>
                <w:sz w:val="10"/>
                <w:szCs w:val="10"/>
              </w:rPr>
            </w:pPr>
            <w:r>
              <w:rPr>
                <w:color w:val="FFFFFF"/>
                <w:spacing w:val="5"/>
                <w:sz w:val="10"/>
                <w:szCs w:val="10"/>
                <w14:textOutline w14:w="1918">
                  <w14:solidFill>
                    <w14:srgbClr w14:val="FFFFFF"/>
                  </w14:solidFill>
                  <w14:prstDash w14:val="solid"/>
                  <w14:miter w14:lim="10"/>
                </w14:textOutline>
              </w:rPr>
              <w:t>一年迭代一代，行动能力逐渐接近于人</w:t>
            </w:r>
          </w:p>
        </w:tc>
        <w:tc>
          <w:tcPr>
            <w:tcW w:w="3717" w:type="dxa"/>
            <w:gridSpan w:val="2"/>
            <w:tcBorders>
              <w:top w:val="single" w:sz="2" w:space="0" w:color="C00200"/>
              <w:bottom w:val="single" w:sz="2" w:space="0" w:color="C00200"/>
            </w:tcBorders>
            <w:shd w:val="clear" w:color="auto" w:fill="C20B09"/>
            <w:vAlign w:val="top"/>
          </w:tcPr>
          <w:p>
            <w:pPr>
              <w:spacing w:line="100" w:lineRule="exact"/>
              <w:ind w:firstLine="3189"/>
            </w:pPr>
            <w:r>
              <w:rPr>
                <w:position w:val="-2"/>
              </w:rPr>
              <w:drawing>
                <wp:inline distT="0" distB="0" distL="0" distR="0">
                  <wp:extent cx="267467" cy="64077"/>
                  <wp:effectExtent l="0" t="0" r="0" b="0"/>
                  <wp:docPr id="30" name="IM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 30"/>
                          <pic:cNvPicPr/>
                        </pic:nvPicPr>
                        <pic:blipFill>
                          <a:blip xmlns:r="http://schemas.openxmlformats.org/officeDocument/2006/relationships"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67" cy="64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ectPr>
          <w:headerReference w:type="default" r:id="rId26"/>
          <w:footerReference w:type="default" r:id="rId27"/>
          <w:pgSz w:w="11907" w:h="16839"/>
          <w:pgMar w:top="1264" w:right="717" w:bottom="1027" w:left="720" w:header="788" w:footer="796" w:gutter="0"/>
          <w:pgNumType w:start="7"/>
          <w:cols w:space="708"/>
        </w:sectPr>
      </w:pPr>
    </w:p>
    <w:tbl>
      <w:tblPr>
        <w:tblStyle w:val="TableNormal1"/>
        <w:tblW w:w="1046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855"/>
        <w:gridCol w:w="784"/>
        <w:gridCol w:w="1303"/>
        <w:gridCol w:w="1207"/>
        <w:gridCol w:w="986"/>
        <w:gridCol w:w="2100"/>
        <w:gridCol w:w="947"/>
        <w:gridCol w:w="1286"/>
      </w:tblGrid>
      <w:tr>
        <w:tblPrEx>
          <w:tblW w:w="10468" w:type="dxa"/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2342"/>
        </w:trPr>
        <w:tc>
          <w:tcPr>
            <w:tcW w:w="1855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spacing w:before="16" w:line="1845" w:lineRule="exact"/>
              <w:ind w:firstLine="776"/>
            </w:pPr>
            <w:r>
              <w:rPr>
                <w:position w:val="-36"/>
              </w:rPr>
              <w:drawing>
                <wp:inline distT="0" distB="0" distL="0" distR="0">
                  <wp:extent cx="652409" cy="1172055"/>
                  <wp:effectExtent l="0" t="0" r="0" b="0"/>
                  <wp:docPr id="32" name="IM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 32"/>
                          <pic:cNvPicPr/>
                        </pic:nvPicPr>
                        <pic:blipFill>
                          <a:blip xmlns:r="http://schemas.openxmlformats.org/officeDocument/2006/relationships"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09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30" w:line="218" w:lineRule="auto"/>
              <w:ind w:left="906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2022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AI DAY</w:t>
            </w:r>
          </w:p>
          <w:p>
            <w:pPr>
              <w:pStyle w:val="TableText"/>
              <w:spacing w:before="2" w:line="219" w:lineRule="auto"/>
              <w:ind w:left="781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color w:val="C00000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开发原型</w:t>
            </w:r>
            <w:r>
              <w:rPr>
                <w:color w:val="C00000"/>
                <w:spacing w:val="-3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z w:val="12"/>
                <w:szCs w:val="12"/>
              </w:rPr>
              <w:t>Bumble C</w:t>
            </w:r>
          </w:p>
        </w:tc>
        <w:tc>
          <w:tcPr>
            <w:tcW w:w="784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pStyle w:val="TableText"/>
              <w:spacing w:before="116" w:line="214" w:lineRule="auto"/>
              <w:ind w:left="59" w:right="69" w:hanging="1"/>
            </w:pPr>
            <w:r>
              <w:rPr>
                <w:color w:val="222222"/>
                <w:spacing w:val="-1"/>
              </w:rPr>
              <w:t>首秀，无法正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  <w:spacing w:val="-6"/>
              </w:rPr>
              <w:t>常工作。</w:t>
            </w:r>
          </w:p>
          <w:p>
            <w:pPr>
              <w:pStyle w:val="TableText"/>
              <w:spacing w:before="9" w:line="218" w:lineRule="auto"/>
              <w:ind w:left="52" w:right="69"/>
            </w:pPr>
            <w:r>
              <w:rPr>
                <w:color w:val="222222"/>
              </w:rPr>
              <w:t>视频中实现了</w:t>
            </w:r>
            <w:r>
              <w:rPr>
                <w:color w:val="222222"/>
                <w:spacing w:val="1"/>
              </w:rPr>
              <w:t xml:space="preserve"> </w:t>
            </w:r>
            <w:r>
              <w:rPr>
                <w:color w:val="222222"/>
                <w:spacing w:val="-4"/>
              </w:rPr>
              <w:t>行走、下蹲、</w:t>
            </w:r>
            <w:r>
              <w:rPr>
                <w:color w:val="222222"/>
                <w:spacing w:val="3"/>
              </w:rPr>
              <w:t xml:space="preserve"> </w:t>
            </w:r>
            <w:r>
              <w:rPr>
                <w:color w:val="222222"/>
              </w:rPr>
              <w:t>抓取物体和浇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花等动作。</w:t>
            </w:r>
          </w:p>
        </w:tc>
        <w:tc>
          <w:tcPr>
            <w:tcW w:w="1303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spacing w:before="16" w:line="1845" w:lineRule="exact"/>
              <w:ind w:firstLine="71"/>
            </w:pPr>
            <w:r>
              <w:rPr>
                <w:position w:val="-36"/>
              </w:rPr>
              <w:drawing>
                <wp:inline distT="0" distB="0" distL="0" distR="0">
                  <wp:extent cx="763181" cy="1172055"/>
                  <wp:effectExtent l="0" t="0" r="0" b="0"/>
                  <wp:docPr id="34" name="IM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 34"/>
                          <pic:cNvPicPr/>
                        </pic:nvPicPr>
                        <pic:blipFill>
                          <a:blip xmlns:r="http://schemas.openxmlformats.org/officeDocument/2006/relationships"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181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87" w:line="218" w:lineRule="auto"/>
              <w:ind w:left="253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2023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5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Gen1</w:t>
            </w:r>
          </w:p>
        </w:tc>
        <w:tc>
          <w:tcPr>
            <w:tcW w:w="1207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pStyle w:val="TableText"/>
              <w:spacing w:before="87" w:line="218" w:lineRule="auto"/>
              <w:ind w:left="41"/>
            </w:pPr>
            <w:r>
              <w:rPr>
                <w:color w:val="222222"/>
                <w:spacing w:val="-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能力更新</w:t>
            </w:r>
          </w:p>
          <w:p>
            <w:pPr>
              <w:pStyle w:val="TableText"/>
              <w:spacing w:before="7" w:line="219" w:lineRule="auto"/>
              <w:ind w:left="31" w:firstLine="6"/>
              <w:jc w:val="both"/>
            </w:pPr>
            <w:r>
              <w:rPr>
                <w:color w:val="222222"/>
                <w:spacing w:val="-2"/>
              </w:rPr>
              <w:t>流畅走路、视觉学习周</w:t>
            </w:r>
            <w:r>
              <w:rPr>
                <w:color w:val="222222"/>
                <w:spacing w:val="-2"/>
              </w:rPr>
              <w:t xml:space="preserve">  </w:t>
            </w:r>
            <w:r>
              <w:rPr>
                <w:color w:val="222222"/>
                <w:spacing w:val="-7"/>
              </w:rPr>
              <w:t>围环境；</w:t>
            </w:r>
            <w:r>
              <w:rPr>
                <w:color w:val="222222"/>
                <w:spacing w:val="13"/>
              </w:rPr>
              <w:t xml:space="preserve"> </w:t>
            </w:r>
            <w:r>
              <w:rPr>
                <w:color w:val="222222"/>
                <w:spacing w:val="-7"/>
              </w:rPr>
              <w:t>手臂力道控制</w:t>
            </w:r>
            <w:r>
              <w:rPr>
                <w:color w:val="222222"/>
                <w:spacing w:val="-7"/>
              </w:rPr>
              <w:t xml:space="preserve">  </w:t>
            </w:r>
            <w:r>
              <w:rPr>
                <w:color w:val="222222"/>
                <w:spacing w:val="-4"/>
              </w:rPr>
              <w:t>精确，可以不打碎鸡蛋；</w:t>
            </w:r>
            <w:r>
              <w:rPr>
                <w:color w:val="222222"/>
                <w:spacing w:val="8"/>
              </w:rPr>
              <w:t xml:space="preserve"> </w:t>
            </w:r>
            <w:r>
              <w:rPr>
                <w:color w:val="222222"/>
                <w:spacing w:val="-3"/>
              </w:rPr>
              <w:t>手掌看上去柔性，可以</w:t>
            </w:r>
            <w:r>
              <w:rPr>
                <w:color w:val="222222"/>
                <w:spacing w:val="2"/>
              </w:rPr>
              <w:t xml:space="preserve">   </w:t>
            </w:r>
            <w:r>
              <w:rPr>
                <w:color w:val="222222"/>
                <w:spacing w:val="-3"/>
              </w:rPr>
              <w:t>拿捏不同物品。</w:t>
            </w:r>
          </w:p>
        </w:tc>
        <w:tc>
          <w:tcPr>
            <w:tcW w:w="986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spacing w:before="16" w:line="1845" w:lineRule="exact"/>
              <w:ind w:firstLine="53"/>
            </w:pPr>
            <w:r>
              <w:rPr>
                <w:position w:val="-36"/>
              </w:rPr>
              <w:drawing>
                <wp:inline distT="0" distB="0" distL="0" distR="0">
                  <wp:extent cx="569903" cy="1172055"/>
                  <wp:effectExtent l="0" t="0" r="0" b="0"/>
                  <wp:docPr id="36" name="IM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 36"/>
                          <pic:cNvPicPr/>
                        </pic:nvPicPr>
                        <pic:blipFill>
                          <a:blip xmlns:r="http://schemas.openxmlformats.org/officeDocument/2006/relationships"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903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87" w:line="218" w:lineRule="auto"/>
              <w:ind w:left="49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2023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12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1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Gen2</w:t>
            </w:r>
          </w:p>
        </w:tc>
        <w:tc>
          <w:tcPr>
            <w:tcW w:w="2100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pStyle w:val="TableText"/>
              <w:spacing w:before="87" w:line="218" w:lineRule="auto"/>
              <w:ind w:left="45"/>
            </w:pPr>
            <w:r>
              <w:rPr>
                <w:color w:val="222222"/>
                <w:spacing w:val="-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能力更新</w:t>
            </w:r>
          </w:p>
          <w:p>
            <w:pPr>
              <w:pStyle w:val="TableText"/>
              <w:spacing w:before="2" w:line="222" w:lineRule="auto"/>
              <w:ind w:left="36" w:right="79"/>
            </w:pPr>
            <w:r>
              <w:rPr>
                <w:color w:val="222222"/>
              </w:rPr>
              <w:t>新增脸部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LED</w:t>
            </w:r>
            <w:r>
              <w:rPr>
                <w:color w:val="222222"/>
              </w:rPr>
              <w:t>电子灯带、颈部覆盖材料；</w:t>
            </w:r>
            <w:r>
              <w:rPr>
                <w:color w:val="222222"/>
                <w:spacing w:val="7"/>
              </w:rPr>
              <w:t xml:space="preserve"> </w:t>
            </w:r>
            <w:r>
              <w:rPr>
                <w:color w:val="222222"/>
              </w:rPr>
              <w:t>新增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2</w:t>
            </w:r>
            <w:r>
              <w:rPr>
                <w:color w:val="222222"/>
              </w:rPr>
              <w:t>自由度驱动的颈部、脚部力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>/</w:t>
            </w:r>
            <w:r>
              <w:rPr>
                <w:color w:val="222222"/>
              </w:rPr>
              <w:t>扭矩传</w:t>
            </w:r>
            <w:r>
              <w:rPr>
                <w:color w:val="222222"/>
                <w:spacing w:val="6"/>
              </w:rPr>
              <w:t xml:space="preserve"> </w:t>
            </w:r>
            <w:r>
              <w:rPr>
                <w:color w:val="222222"/>
              </w:rPr>
              <w:t>感器和模仿人脚的铰接式脚趾部分，膝盖</w:t>
            </w:r>
            <w:r>
              <w:rPr>
                <w:color w:val="222222"/>
                <w:spacing w:val="3"/>
              </w:rPr>
              <w:t xml:space="preserve"> </w:t>
            </w:r>
            <w:r>
              <w:rPr>
                <w:color w:val="222222"/>
              </w:rPr>
              <w:t>增加盖板；</w:t>
            </w:r>
          </w:p>
          <w:p>
            <w:pPr>
              <w:pStyle w:val="TableText"/>
              <w:spacing w:line="220" w:lineRule="auto"/>
              <w:ind w:left="36" w:firstLine="4"/>
              <w:jc w:val="both"/>
            </w:pPr>
            <w:r>
              <w:rPr>
                <w:color w:val="222222"/>
              </w:rPr>
              <w:t>重新设计机械手，具备</w:t>
            </w:r>
            <w:r>
              <w:rPr>
                <w:rFonts w:ascii="Times New Roman" w:eastAsia="Times New Roman" w:hAnsi="Times New Roman" w:cs="Times New Roman"/>
                <w:color w:val="222222"/>
              </w:rPr>
              <w:t xml:space="preserve">11 </w:t>
            </w:r>
            <w:r>
              <w:rPr>
                <w:color w:val="222222"/>
              </w:rPr>
              <w:t>个自由度，所有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  <w:spacing w:val="-5"/>
              </w:rPr>
              <w:t>手指都有触觉，</w:t>
            </w:r>
            <w:r>
              <w:rPr>
                <w:color w:val="222222"/>
                <w:spacing w:val="-5"/>
              </w:rPr>
              <w:t xml:space="preserve"> </w:t>
            </w:r>
            <w:r>
              <w:rPr>
                <w:color w:val="222222"/>
                <w:spacing w:val="-5"/>
              </w:rPr>
              <w:t>可以处理鸡蛋等精致物体；</w:t>
            </w:r>
            <w:r>
              <w:rPr>
                <w:color w:val="222222"/>
                <w:spacing w:val="17"/>
              </w:rPr>
              <w:t xml:space="preserve"> </w:t>
            </w:r>
            <w:r>
              <w:rPr>
                <w:color w:val="222222"/>
                <w:spacing w:val="-1"/>
              </w:rPr>
              <w:t>行走速度相比</w:t>
            </w:r>
            <w:r>
              <w:rPr>
                <w:rFonts w:ascii="Times New Roman" w:eastAsia="Times New Roman" w:hAnsi="Times New Roman" w:cs="Times New Roman"/>
                <w:color w:val="222222"/>
                <w:spacing w:val="-1"/>
              </w:rPr>
              <w:t>Gen1</w:t>
            </w:r>
            <w:r>
              <w:rPr>
                <w:color w:val="222222"/>
                <w:spacing w:val="-1"/>
              </w:rPr>
              <w:t>提升</w:t>
            </w:r>
            <w:r>
              <w:rPr>
                <w:rFonts w:ascii="Times New Roman" w:eastAsia="Times New Roman" w:hAnsi="Times New Roman" w:cs="Times New Roman"/>
                <w:color w:val="222222"/>
                <w:spacing w:val="-1"/>
              </w:rPr>
              <w:t>30%</w:t>
            </w:r>
            <w:r>
              <w:rPr>
                <w:color w:val="222222"/>
                <w:spacing w:val="-1"/>
              </w:rPr>
              <w:t>，重量减轻</w:t>
            </w:r>
            <w:r>
              <w:rPr>
                <w:rFonts w:ascii="Times New Roman" w:eastAsia="Times New Roman" w:hAnsi="Times New Roman" w:cs="Times New Roman"/>
                <w:color w:val="222222"/>
                <w:spacing w:val="-1"/>
              </w:rPr>
              <w:t xml:space="preserve">10    </w:t>
            </w:r>
            <w:r>
              <w:rPr>
                <w:color w:val="222222"/>
                <w:spacing w:val="-6"/>
              </w:rPr>
              <w:t>千克。</w:t>
            </w:r>
          </w:p>
          <w:p>
            <w:pPr>
              <w:pStyle w:val="TableText"/>
              <w:spacing w:before="136" w:line="217" w:lineRule="auto"/>
              <w:ind w:left="35"/>
            </w:pPr>
            <w:r>
              <w:rPr>
                <w:color w:val="22222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零部件变化</w:t>
            </w:r>
          </w:p>
          <w:p>
            <w:pPr>
              <w:pStyle w:val="TableText"/>
              <w:spacing w:before="9" w:line="216" w:lineRule="auto"/>
              <w:ind w:left="37" w:right="79"/>
            </w:pPr>
            <w:r>
              <w:rPr>
                <w:color w:val="222222"/>
              </w:rPr>
              <w:t>全新设计执行器和传感器、增加六维力传</w:t>
            </w:r>
            <w:r>
              <w:rPr>
                <w:color w:val="222222"/>
                <w:spacing w:val="2"/>
              </w:rPr>
              <w:t xml:space="preserve"> </w:t>
            </w:r>
            <w:r>
              <w:rPr>
                <w:color w:val="222222"/>
                <w:spacing w:val="-4"/>
              </w:rPr>
              <w:t>感器和触觉传感器、</w:t>
            </w:r>
            <w:r>
              <w:rPr>
                <w:color w:val="222222"/>
                <w:spacing w:val="4"/>
              </w:rPr>
              <w:t xml:space="preserve"> </w:t>
            </w:r>
            <w:r>
              <w:rPr>
                <w:color w:val="222222"/>
                <w:spacing w:val="-4"/>
              </w:rPr>
              <w:t>采用轻量化材料、</w:t>
            </w:r>
          </w:p>
          <w:p>
            <w:pPr>
              <w:pStyle w:val="TableText"/>
              <w:spacing w:line="217" w:lineRule="auto"/>
              <w:ind w:left="49"/>
            </w:pPr>
            <w:r>
              <w:rPr>
                <w:color w:val="222222"/>
                <w:spacing w:val="-1"/>
              </w:rPr>
              <w:t>电机性能提升和控制算法优化</w:t>
            </w:r>
          </w:p>
        </w:tc>
        <w:tc>
          <w:tcPr>
            <w:tcW w:w="947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spacing w:before="16" w:line="1845" w:lineRule="exact"/>
              <w:ind w:firstLine="50"/>
            </w:pPr>
            <w:r>
              <w:rPr>
                <w:position w:val="-36"/>
              </w:rPr>
              <w:drawing>
                <wp:inline distT="0" distB="0" distL="0" distR="0">
                  <wp:extent cx="543929" cy="1172055"/>
                  <wp:effectExtent l="0" t="0" r="0" b="0"/>
                  <wp:docPr id="38" name="IM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 38"/>
                          <pic:cNvPicPr/>
                        </pic:nvPicPr>
                        <pic:blipFill>
                          <a:blip xmlns:r="http://schemas.openxmlformats.org/officeDocument/2006/relationships"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929" cy="117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Text"/>
              <w:spacing w:before="87" w:line="218" w:lineRule="auto"/>
              <w:ind w:left="72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2024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年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2</w:t>
            </w:r>
            <w:r>
              <w:rPr>
                <w:color w:val="C00000"/>
                <w:spacing w:val="-1"/>
                <w:sz w:val="12"/>
                <w:szCs w:val="12"/>
                <w14:textOutline w14:w="2180">
                  <w14:solidFill>
                    <w14:srgbClr w14:val="C00000"/>
                  </w14:solidFill>
                  <w14:prstDash w14:val="solid"/>
                  <w14:miter w14:lim="10"/>
                </w14:textOutline>
              </w:rPr>
              <w:t>月</w:t>
            </w:r>
            <w:r>
              <w:rPr>
                <w:color w:val="C00000"/>
                <w:spacing w:val="-22"/>
                <w:sz w:val="12"/>
                <w:szCs w:val="1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C00000"/>
                <w:spacing w:val="-1"/>
                <w:sz w:val="12"/>
                <w:szCs w:val="12"/>
              </w:rPr>
              <w:t>Gen2</w:t>
            </w:r>
          </w:p>
        </w:tc>
        <w:tc>
          <w:tcPr>
            <w:tcW w:w="1286" w:type="dxa"/>
            <w:tcBorders>
              <w:top w:val="single" w:sz="2" w:space="0" w:color="C00200"/>
              <w:bottom w:val="single" w:sz="2" w:space="0" w:color="B70004"/>
            </w:tcBorders>
            <w:vAlign w:val="top"/>
          </w:tcPr>
          <w:p>
            <w:pPr>
              <w:pStyle w:val="TableText"/>
              <w:spacing w:before="87" w:line="218" w:lineRule="auto"/>
              <w:ind w:left="43"/>
            </w:pPr>
            <w:r>
              <w:rPr>
                <w:color w:val="222222"/>
                <w:spacing w:val="-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能力更新</w:t>
            </w:r>
          </w:p>
          <w:p>
            <w:pPr>
              <w:pStyle w:val="TableText"/>
              <w:spacing w:before="7" w:line="212" w:lineRule="auto"/>
              <w:ind w:left="40"/>
            </w:pPr>
            <w:r>
              <w:rPr>
                <w:color w:val="222222"/>
                <w:spacing w:val="-1"/>
              </w:rPr>
              <w:t>步态稳健，体态接近</w:t>
            </w:r>
          </w:p>
          <w:p>
            <w:pPr>
              <w:pStyle w:val="TableText"/>
              <w:spacing w:line="221" w:lineRule="auto"/>
              <w:ind w:left="33"/>
            </w:pPr>
            <w:r>
              <w:rPr>
                <w:color w:val="222222"/>
                <w:spacing w:val="-7"/>
              </w:rPr>
              <w:t>人类；</w:t>
            </w:r>
          </w:p>
          <w:p>
            <w:pPr>
              <w:pStyle w:val="TableText"/>
              <w:spacing w:before="6" w:line="217" w:lineRule="auto"/>
              <w:ind w:left="35" w:right="172"/>
              <w:jc w:val="both"/>
            </w:pPr>
            <w:r>
              <w:rPr>
                <w:color w:val="222222"/>
                <w:spacing w:val="-1"/>
              </w:rPr>
              <w:t>转向顺滑，且兼顾前</w:t>
            </w:r>
            <w:r>
              <w:rPr>
                <w:color w:val="222222"/>
                <w:spacing w:val="-1"/>
              </w:rPr>
              <w:t xml:space="preserve">  </w:t>
            </w:r>
            <w:r>
              <w:rPr>
                <w:color w:val="222222"/>
                <w:spacing w:val="-3"/>
              </w:rPr>
              <w:t>进；速度约</w:t>
            </w:r>
            <w:r>
              <w:rPr>
                <w:color w:val="222222"/>
                <w:spacing w:val="-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22222"/>
                <w:spacing w:val="-3"/>
              </w:rPr>
              <w:t xml:space="preserve">0.6 </w:t>
            </w:r>
            <w:r>
              <w:rPr>
                <w:color w:val="222222"/>
                <w:spacing w:val="-3"/>
              </w:rPr>
              <w:t>米</w:t>
            </w:r>
            <w:r>
              <w:rPr>
                <w:rFonts w:ascii="Times New Roman" w:eastAsia="Times New Roman" w:hAnsi="Times New Roman" w:cs="Times New Roman"/>
                <w:color w:val="222222"/>
                <w:spacing w:val="-3"/>
              </w:rPr>
              <w:t>/</w:t>
            </w:r>
            <w:r>
              <w:rPr>
                <w:color w:val="222222"/>
                <w:spacing w:val="-3"/>
              </w:rPr>
              <w:t>秒，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  <w:spacing w:val="-1"/>
              </w:rPr>
              <w:t>与</w:t>
            </w:r>
            <w:r>
              <w:rPr>
                <w:rFonts w:ascii="Times New Roman" w:eastAsia="Times New Roman" w:hAnsi="Times New Roman" w:cs="Times New Roman"/>
                <w:color w:val="222222"/>
                <w:spacing w:val="-1"/>
              </w:rPr>
              <w:t>12</w:t>
            </w:r>
            <w:r>
              <w:rPr>
                <w:color w:val="222222"/>
                <w:spacing w:val="-1"/>
              </w:rPr>
              <w:t>月提升</w:t>
            </w:r>
            <w:r>
              <w:rPr>
                <w:rFonts w:ascii="Times New Roman" w:eastAsia="Times New Roman" w:hAnsi="Times New Roman" w:cs="Times New Roman"/>
                <w:color w:val="222222"/>
                <w:spacing w:val="-1"/>
              </w:rPr>
              <w:t>30%</w:t>
            </w:r>
            <w:r>
              <w:rPr>
                <w:color w:val="222222"/>
                <w:spacing w:val="-1"/>
              </w:rPr>
              <w:t>。</w:t>
            </w:r>
          </w:p>
          <w:p>
            <w:pPr>
              <w:pStyle w:val="TableText"/>
              <w:spacing w:before="135" w:line="217" w:lineRule="auto"/>
              <w:ind w:left="33"/>
            </w:pPr>
            <w:r>
              <w:rPr>
                <w:color w:val="222222"/>
                <w14:textOutline w14:w="2005">
                  <w14:solidFill>
                    <w14:srgbClr w14:val="222222"/>
                  </w14:solidFill>
                  <w14:prstDash w14:val="solid"/>
                  <w14:miter w14:lim="10"/>
                </w14:textOutline>
              </w:rPr>
              <w:t>零部件变化</w:t>
            </w:r>
          </w:p>
          <w:p>
            <w:pPr>
              <w:pStyle w:val="TableText"/>
              <w:spacing w:before="8" w:line="220" w:lineRule="auto"/>
              <w:ind w:left="34" w:right="175" w:firstLine="8"/>
              <w:jc w:val="both"/>
            </w:pPr>
            <w:r>
              <w:rPr>
                <w:color w:val="222222"/>
                <w:spacing w:val="-2"/>
              </w:rPr>
              <w:t>改进前庭系统、脚部</w:t>
            </w:r>
            <w:r>
              <w:rPr>
                <w:color w:val="222222"/>
                <w:spacing w:val="-2"/>
              </w:rPr>
              <w:t xml:space="preserve">  </w:t>
            </w:r>
            <w:r>
              <w:rPr>
                <w:color w:val="222222"/>
                <w:spacing w:val="-1"/>
              </w:rPr>
              <w:t>轨迹以及地面接触逻</w:t>
            </w:r>
            <w:r>
              <w:rPr>
                <w:color w:val="222222"/>
                <w:spacing w:val="-1"/>
              </w:rPr>
              <w:t xml:space="preserve">  </w:t>
            </w:r>
            <w:r>
              <w:rPr>
                <w:color w:val="222222"/>
                <w:spacing w:val="-3"/>
              </w:rPr>
              <w:t>辑，升级运动规划器，</w:t>
            </w:r>
            <w:r>
              <w:rPr>
                <w:color w:val="222222"/>
                <w:spacing w:val="5"/>
              </w:rPr>
              <w:t xml:space="preserve"> </w:t>
            </w:r>
            <w:r>
              <w:rPr>
                <w:color w:val="222222"/>
                <w:spacing w:val="-3"/>
              </w:rPr>
              <w:t>缩短环路延迟。</w:t>
            </w:r>
          </w:p>
        </w:tc>
      </w:tr>
    </w:tbl>
    <w:p>
      <w:pPr>
        <w:pStyle w:val="BodyText"/>
        <w:spacing w:before="90" w:line="213" w:lineRule="auto"/>
        <w:ind w:left="14"/>
        <w:rPr>
          <w:sz w:val="16"/>
          <w:szCs w:val="16"/>
        </w:rPr>
      </w:pPr>
      <w:r>
        <w:rPr>
          <w:spacing w:val="-6"/>
          <w:sz w:val="16"/>
          <w:szCs w:val="16"/>
        </w:rPr>
        <w:t>资料来源：特斯拉，</w:t>
      </w:r>
      <w:r>
        <w:rPr>
          <w:spacing w:val="-6"/>
          <w:sz w:val="16"/>
          <w:szCs w:val="16"/>
        </w:rPr>
        <w:t xml:space="preserve"> </w:t>
      </w:r>
      <w:r>
        <w:rPr>
          <w:spacing w:val="-6"/>
          <w:sz w:val="16"/>
          <w:szCs w:val="16"/>
        </w:rPr>
        <w:t>浙商证券研究所</w:t>
      </w: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pStyle w:val="BodyText"/>
        <w:spacing w:before="63" w:line="281" w:lineRule="auto"/>
        <w:ind w:left="2556" w:right="92" w:firstLine="400"/>
        <w:jc w:val="both"/>
      </w:pPr>
      <w:r>
        <w:rPr>
          <w:spacing w:val="10"/>
          <w14:textOutline w14:w="3614">
            <w14:solidFill>
              <w14:srgbClr w14:val="000000"/>
            </w14:solidFill>
            <w14:prstDash w14:val="solid"/>
            <w14:miter w14:lim="10"/>
          </w14:textOutline>
        </w:rPr>
        <w:t>人形机器人的总体架构主要包括感知层、决策层和执行层，</w:t>
      </w:r>
      <w:r>
        <w:rPr>
          <w:spacing w:val="10"/>
        </w:rPr>
        <w:t>感知层主要通过各类型传</w:t>
      </w:r>
      <w:r>
        <w:rPr>
          <w:spacing w:val="17"/>
        </w:rPr>
        <w:t xml:space="preserve"> </w:t>
      </w:r>
      <w:r>
        <w:rPr>
          <w:spacing w:val="7"/>
        </w:rPr>
        <w:t>感器实时感知机器人的状态和环境信息，</w:t>
      </w:r>
      <w:r>
        <w:rPr>
          <w:spacing w:val="7"/>
        </w:rPr>
        <w:t xml:space="preserve"> </w:t>
      </w:r>
      <w:r>
        <w:rPr>
          <w:spacing w:val="7"/>
        </w:rPr>
        <w:t>将信息流传递给决策层后，经过大模型及算法等</w:t>
      </w:r>
      <w:r>
        <w:rPr>
          <w:spacing w:val="6"/>
        </w:rPr>
        <w:t xml:space="preserve"> </w:t>
      </w:r>
      <w:r>
        <w:rPr>
          <w:spacing w:val="6"/>
        </w:rPr>
        <w:t>处理分析后得出决策方案，</w:t>
      </w:r>
      <w:r>
        <w:rPr>
          <w:spacing w:val="6"/>
        </w:rPr>
        <w:t xml:space="preserve"> </w:t>
      </w:r>
      <w:r>
        <w:rPr>
          <w:spacing w:val="6"/>
        </w:rPr>
        <w:t>进而由执行层的执行机构完成对应的动作。</w:t>
      </w:r>
    </w:p>
    <w:p>
      <w:pPr>
        <w:spacing w:line="281" w:lineRule="auto"/>
        <w:sectPr>
          <w:headerReference w:type="default" r:id="rId32"/>
          <w:footerReference w:type="default" r:id="rId33"/>
          <w:type w:val="nextPage"/>
          <w:pgSz w:w="11907" w:h="16839"/>
          <w:pgMar w:top="1264" w:right="717" w:bottom="1027" w:left="720" w:header="788" w:footer="796" w:gutter="0"/>
          <w:pgNumType w:start="8"/>
          <w:cols w:space="708"/>
          <w:titlePg w:val="0"/>
        </w:sectPr>
      </w:pPr>
    </w:p>
    <w:p>
      <w:pPr>
        <w:pStyle w:val="BodyText"/>
        <w:spacing w:before="193" w:line="217" w:lineRule="auto"/>
        <w:ind w:left="2576"/>
        <w:rPr>
          <w:sz w:val="18"/>
          <w:szCs w:val="18"/>
        </w:rPr>
      </w:pPr>
      <w:r>
        <w:pict>
          <v:rect id="_x0000_s1031" style="width:254.6pt;height:0.5pt;margin-top:649.51pt;margin-left:304.85pt;mso-position-horizontal-relative:page;mso-position-vertical-relative:page;position:absolute;z-index:251667456" o:allowincell="f" filled="t" fillcolor="#c00000" stroked="f"/>
        </w:pict>
      </w:r>
      <w:r>
        <w:drawing>
          <wp:anchor distT="0" distB="0" distL="0" distR="0" simplePos="0" relativeHeight="251663360" behindDoc="1" locked="0" layoutInCell="0" allowOverlap="1">
            <wp:simplePos x="0" y="0"/>
            <wp:positionH relativeFrom="page">
              <wp:posOffset>525780</wp:posOffset>
            </wp:positionH>
            <wp:positionV relativeFrom="page">
              <wp:posOffset>6190488</wp:posOffset>
            </wp:positionV>
            <wp:extent cx="3095625" cy="1985010"/>
            <wp:effectExtent l="0" t="0" r="0" b="0"/>
            <wp:wrapNone/>
            <wp:docPr id="42" name="IM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 42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985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32" style="width:254.6pt;height:0.5pt;margin-top:479.35pt;margin-left:304.85pt;mso-position-horizontal-relative:page;mso-position-vertical-relative:page;position:absolute;z-index:251666432" coordorigin="0,0" coordsize="5092,10" o:allowincell="f" path="m,9l5091,9l5091,l,l,9xe" filled="t" fillcolor="#c00000" stroked="f"/>
        </w:pict>
      </w:r>
      <w:r>
        <w:pict>
          <v:shape id="_x0000_s1033" type="#_x0000_t202" style="width:44.9pt;height:21.3pt;margin-top:619.03pt;margin-left:413.69pt;mso-position-horizontal-relative:page;mso-position-vertical-relative:page;position:absolute;z-index:-251652096" o:allowincell="f" filled="t" fillcolor="white" stroked="f">
            <o:lock v:ext="edit" aspectratio="f"/>
            <v:textbox inset="0,0,0,0">
              <w:txbxContent>
                <w:p>
                  <w:pPr>
                    <w:pStyle w:val="BodyText"/>
                    <w:spacing w:before="228" w:line="232" w:lineRule="auto"/>
                    <w:ind w:left="244"/>
                    <w:rPr>
                      <w:sz w:val="13"/>
                      <w:szCs w:val="13"/>
                    </w:rPr>
                  </w:pPr>
                  <w:r>
                    <w:rPr>
                      <w:spacing w:val="7"/>
                      <w:sz w:val="13"/>
                      <w:szCs w:val="13"/>
                    </w:rPr>
                    <w:t>柱丝杠</w:t>
                  </w:r>
                </w:p>
              </w:txbxContent>
            </v:textbox>
          </v:shape>
        </w:pict>
      </w:r>
      <w:bookmarkStart w:id="2" w:name="bookmark18"/>
      <w:bookmarkEnd w:id="2"/>
      <w:bookmarkStart w:id="3" w:name="bookmark2"/>
      <w:bookmarkEnd w:id="3"/>
      <w:bookmarkStart w:id="4" w:name="bookmark3"/>
      <w:bookmarkEnd w:id="4"/>
      <w:bookmarkStart w:id="5" w:name="bookmark4"/>
      <w:bookmarkEnd w:id="5"/>
      <w:r>
        <w:rPr>
          <w:color w:val="B70004"/>
          <w:spacing w:val="-4"/>
          <w:sz w:val="18"/>
          <w:szCs w:val="18"/>
        </w:rPr>
        <w:t>图</w:t>
      </w:r>
      <w:r>
        <w:rPr>
          <w:rFonts w:ascii="Times New Roman" w:eastAsia="Times New Roman" w:hAnsi="Times New Roman" w:cs="Times New Roman"/>
          <w:color w:val="B70004"/>
          <w:spacing w:val="-4"/>
          <w:sz w:val="18"/>
          <w:szCs w:val="18"/>
        </w:rPr>
        <w:t>2</w:t>
      </w:r>
      <w:r>
        <w:rPr>
          <w:color w:val="B70004"/>
          <w:spacing w:val="-4"/>
          <w:sz w:val="18"/>
          <w:szCs w:val="18"/>
        </w:rPr>
        <w:t>：</w:t>
      </w:r>
      <w:r>
        <w:rPr>
          <w:color w:val="B70004"/>
          <w:spacing w:val="-15"/>
          <w:sz w:val="18"/>
          <w:szCs w:val="18"/>
        </w:rPr>
        <w:t xml:space="preserve"> </w:t>
      </w:r>
      <w:r>
        <w:rPr>
          <w:color w:val="B70004"/>
          <w:spacing w:val="-4"/>
          <w:sz w:val="18"/>
          <w:szCs w:val="18"/>
        </w:rPr>
        <w:t>人形机器人的总体架构</w:t>
      </w:r>
    </w:p>
    <w:p>
      <w:pPr>
        <w:spacing w:line="49" w:lineRule="exact"/>
      </w:pPr>
    </w:p>
    <w:tbl>
      <w:tblPr>
        <w:tblStyle w:val="TableNormal2"/>
        <w:tblW w:w="7916" w:type="dxa"/>
        <w:tblInd w:w="25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</w:tblPr>
      <w:tblGrid>
        <w:gridCol w:w="1117"/>
        <w:gridCol w:w="396"/>
        <w:gridCol w:w="1663"/>
        <w:gridCol w:w="1674"/>
        <w:gridCol w:w="328"/>
        <w:gridCol w:w="2738"/>
      </w:tblGrid>
      <w:tr>
        <w:tblPrEx>
          <w:tblW w:w="7916" w:type="dxa"/>
          <w:tblInd w:w="2551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</w:tblPrEx>
        <w:trPr>
          <w:trHeight w:val="1192"/>
        </w:trPr>
        <w:tc>
          <w:tcPr>
            <w:tcW w:w="1117" w:type="dxa"/>
            <w:tcBorders>
              <w:top w:val="single" w:sz="2" w:space="0" w:color="B70004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line="322" w:lineRule="exact"/>
              <w:ind w:firstLine="119"/>
            </w:pPr>
            <w:r>
              <w:rPr>
                <w:position w:val="-6"/>
              </w:rPr>
              <w:pict>
                <v:group id="_x0000_i1034" style="width:50.15pt;height:16.1pt;mso-position-horizontal-relative:char;mso-position-vertical-relative:line" coordorigin="0,0" coordsize="1003,322" filled="f" stroked="f">
                  <v:shape id="_x0000_s1035" type="#_x0000_t75" style="width:1003;height:322;position:absolute" filled="f" stroked="f">
                    <v:imagedata r:id="rId35" o:title=""/>
                  </v:shape>
                  <v:shape id="_x0000_s1036" type="#_x0000_t202" style="width:1043;height:362;left:-20;position:absolute;top:-20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76" w:line="229" w:lineRule="auto"/>
                            <w:ind w:left="196"/>
                            <w:rPr>
                              <w:rFonts w:ascii="KaiTi" w:eastAsia="KaiTi" w:hAnsi="KaiTi" w:cs="KaiT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KaiTi" w:eastAsia="KaiTi" w:hAnsi="KaiTi" w:cs="KaiTi"/>
                              <w:color w:val="FFFFFF"/>
                              <w:spacing w:val="6"/>
                              <w:sz w:val="21"/>
                              <w:szCs w:val="21"/>
                            </w:rPr>
                            <w:t>执行层</w:t>
                          </w:r>
                        </w:p>
                      </w:txbxContent>
                    </v:textbox>
                  </v:shape>
                  <w10:wrap type="none"/>
                </v:group>
              </w:pict>
            </w:r>
          </w:p>
        </w:tc>
        <w:tc>
          <w:tcPr>
            <w:tcW w:w="396" w:type="dxa"/>
            <w:tcBorders>
              <w:top w:val="single" w:sz="2" w:space="0" w:color="B70004"/>
            </w:tcBorders>
            <w:vAlign w:val="top"/>
          </w:tcPr>
          <w:p>
            <w:pPr>
              <w:spacing w:before="214" w:line="922" w:lineRule="exact"/>
              <w:ind w:firstLine="116"/>
            </w:pPr>
            <w:r>
              <w:rPr>
                <w:position w:val="-18"/>
              </w:rPr>
              <w:drawing>
                <wp:inline distT="0" distB="0" distL="0" distR="0">
                  <wp:extent cx="147512" cy="585259"/>
                  <wp:effectExtent l="0" t="0" r="0" b="0"/>
                  <wp:docPr id="44" name="IM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 44"/>
                          <pic:cNvPicPr/>
                        </pic:nvPicPr>
                        <pic:blipFill>
                          <a:blip xmlns:r="http://schemas.openxmlformats.org/officeDocument/2006/relationships"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2" cy="585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7" w:type="dxa"/>
            <w:gridSpan w:val="2"/>
            <w:tcBorders>
              <w:top w:val="single" w:sz="2" w:space="0" w:color="B70004"/>
            </w:tcBorders>
            <w:vAlign w:val="top"/>
          </w:tcPr>
          <w:p>
            <w:pPr>
              <w:spacing w:line="81" w:lineRule="exact"/>
            </w:pPr>
            <w:r>
              <w:pict>
                <v:shape id="_x0000_s1037" type="#_x0000_t202" style="width:44.55pt;height:18.1pt;margin-top:44.2pt;margin-left:-43.55pt;mso-position-horizontal-relative:right-margin-area;mso-position-vertical-relative:top-margin-area;position:absolute;z-index:251668480" filled="f" stroked="f">
                  <o:lock v:ext="edit" aspectratio="f"/>
                  <v:textbox inset="0,0,0,0">
                    <w:txbxContent>
                      <w:p>
                        <w:pPr>
                          <w:spacing w:line="20" w:lineRule="exact"/>
                        </w:pPr>
                      </w:p>
                      <w:tbl>
                        <w:tblPr>
                          <w:tblStyle w:val="TableNormal2"/>
                          <w:tblW w:w="830" w:type="dxa"/>
                          <w:tblInd w:w="30" w:type="dxa"/>
                          <w:tblBorders>
                            <w:top w:val="single" w:sz="8" w:space="0" w:color="000000"/>
                            <w:left w:val="single" w:sz="8" w:space="0" w:color="000000"/>
                            <w:bottom w:val="single" w:sz="8" w:space="0" w:color="000000"/>
                            <w:right w:val="single" w:sz="8" w:space="0" w:color="000000"/>
                          </w:tblBorders>
                          <w:tblLayout w:type="fixed"/>
                        </w:tblPr>
                        <w:tblGrid>
                          <w:gridCol w:w="830"/>
                        </w:tblGrid>
                        <w:tr>
                          <w:tblPrEx>
                            <w:tblW w:w="830" w:type="dxa"/>
                            <w:tblInd w:w="30" w:type="dxa"/>
                            <w:tbl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blBorders>
                            <w:tblLayout w:type="fixed"/>
                          </w:tblPrEx>
                          <w:trPr>
                            <w:trHeight w:val="281"/>
                          </w:trPr>
                          <w:tc>
                            <w:tcPr>
                              <w:tcW w:w="830" w:type="dxa"/>
                              <w:vAlign w:val="top"/>
                            </w:tcPr>
                            <w:p>
                              <w:pPr>
                                <w:pStyle w:val="TableText"/>
                                <w:spacing w:before="36" w:line="206" w:lineRule="auto"/>
                                <w:ind w:left="93"/>
                                <w:rPr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spacing w:val="2"/>
                                  <w:sz w:val="21"/>
                                  <w:szCs w:val="21"/>
                                </w:rPr>
                                <w:t>结构件</w:t>
                              </w:r>
                            </w:p>
                          </w:tc>
                        </w:tr>
                      </w:tbl>
                      <w:p>
                        <w:pPr>
                          <w:rPr>
                            <w:rFonts w:ascii="Arial"/>
                            <w:sz w:val="21"/>
                          </w:rPr>
                        </w:pPr>
                      </w:p>
                    </w:txbxContent>
                  </v:textbox>
                </v:shape>
              </w:pict>
            </w:r>
          </w:p>
          <w:tbl>
            <w:tblPr>
              <w:tblStyle w:val="TableNormal2"/>
              <w:tblW w:w="3269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</w:tblPr>
            <w:tblGrid>
              <w:gridCol w:w="1119"/>
              <w:gridCol w:w="1296"/>
              <w:gridCol w:w="854"/>
            </w:tblGrid>
            <w:tr>
              <w:tblPrEx>
                <w:tblW w:w="3269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  <w:insideH w:val="single" w:sz="8" w:space="0" w:color="000000"/>
                  <w:insideV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119" w:type="dxa"/>
                  <w:vAlign w:val="top"/>
                </w:tcPr>
                <w:p>
                  <w:pPr>
                    <w:pStyle w:val="TableText"/>
                    <w:spacing w:before="35" w:line="207" w:lineRule="auto"/>
                    <w:ind w:left="117"/>
                    <w:rPr>
                      <w:sz w:val="21"/>
                      <w:szCs w:val="21"/>
                    </w:rPr>
                  </w:pPr>
                  <w:r>
                    <w:pict>
                      <v:group id="_x0000_s1038" style="width:313.15pt;height:67.3pt;margin-top:-3.95pt;margin-left:-5.27pt;position:absolute;z-index:-251656192" coordorigin="0,0" coordsize="6262,1346" filled="f" stroked="f">
                        <v:shape id="_x0000_s1039" type="#_x0000_t202" style="width:6302;height:1386;left:-20;position:absolute;top:-20" filled="f" stroked="f">
                          <o:lock v:ext="edit" aspectratio="f"/>
                          <v:textbox inset="0,0,0,0">
                            <w:txbxContent>
                              <w:p>
                                <w:pPr>
                                  <w:spacing w:line="20" w:lineRule="exact"/>
                                </w:pPr>
                              </w:p>
                              <w:tbl>
                                <w:tblPr>
                                  <w:tblStyle w:val="TableNormal2"/>
                                  <w:tblW w:w="6252" w:type="dxa"/>
                                  <w:tblInd w:w="25" w:type="dxa"/>
                                  <w:tblBorders>
                                    <w:top w:val="single" w:sz="4" w:space="0" w:color="A6A6A6"/>
                                    <w:left w:val="single" w:sz="4" w:space="0" w:color="A6A6A6"/>
                                    <w:bottom w:val="single" w:sz="4" w:space="0" w:color="A6A6A6"/>
                                    <w:right w:val="single" w:sz="4" w:space="0" w:color="A6A6A6"/>
                                  </w:tblBorders>
                                  <w:tblLayout w:type="fixed"/>
                                </w:tblPr>
                                <w:tblGrid>
                                  <w:gridCol w:w="6252"/>
                                </w:tblGrid>
                                <w:tr>
                                  <w:tblPrEx>
                                    <w:tblW w:w="6252" w:type="dxa"/>
                                    <w:tblInd w:w="25" w:type="dxa"/>
                                    <w:tblBorders>
                                      <w:top w:val="single" w:sz="4" w:space="0" w:color="A6A6A6"/>
                                      <w:left w:val="single" w:sz="4" w:space="0" w:color="A6A6A6"/>
                                      <w:bottom w:val="single" w:sz="4" w:space="0" w:color="A6A6A6"/>
                                      <w:right w:val="single" w:sz="4" w:space="0" w:color="A6A6A6"/>
                                    </w:tblBorders>
                                    <w:tblLayout w:type="fixed"/>
                                  </w:tblPrEx>
                                  <w:trPr>
                                    <w:trHeight w:val="1325"/>
                                  </w:trPr>
                                  <w:tc>
                                    <w:tcPr>
                                      <w:tcW w:w="6252" w:type="dxa"/>
                                      <w:shd w:val="clear" w:color="auto" w:fill="F3F3F3"/>
                                      <w:vAlign w:val="top"/>
                                    </w:tcPr>
                                    <w:p>
                                      <w:pPr>
                                        <w:rPr>
                                          <w:rFonts w:ascii="Arial"/>
                                          <w:sz w:val="2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rFonts w:ascii="Arial"/>
                                    <w:sz w:val="21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w:pict>
                  </w:r>
                  <w:r>
                    <w:rPr>
                      <w:spacing w:val="2"/>
                      <w:sz w:val="21"/>
                      <w:szCs w:val="21"/>
                    </w:rPr>
                    <w:t>力矩电机</w:t>
                  </w:r>
                </w:p>
              </w:tc>
              <w:tc>
                <w:tcPr>
                  <w:tcW w:w="1296" w:type="dxa"/>
                  <w:vAlign w:val="top"/>
                </w:tcPr>
                <w:p>
                  <w:pPr>
                    <w:pStyle w:val="TableText"/>
                    <w:spacing w:before="35" w:line="207" w:lineRule="auto"/>
                    <w:ind w:left="116"/>
                    <w:rPr>
                      <w:sz w:val="21"/>
                      <w:szCs w:val="21"/>
                    </w:rPr>
                  </w:pPr>
                  <w:r>
                    <w:rPr>
                      <w:spacing w:val="2"/>
                      <w:sz w:val="21"/>
                      <w:szCs w:val="21"/>
                    </w:rPr>
                    <w:t>空心杯电机</w:t>
                  </w:r>
                </w:p>
              </w:tc>
              <w:tc>
                <w:tcPr>
                  <w:tcW w:w="854" w:type="dxa"/>
                  <w:vAlign w:val="top"/>
                </w:tcPr>
                <w:p>
                  <w:pPr>
                    <w:pStyle w:val="TableText"/>
                    <w:spacing w:before="35" w:line="207" w:lineRule="auto"/>
                    <w:ind w:left="109"/>
                    <w:rPr>
                      <w:sz w:val="21"/>
                      <w:szCs w:val="21"/>
                    </w:rPr>
                  </w:pPr>
                  <w:r>
                    <w:rPr>
                      <w:spacing w:val="5"/>
                      <w:sz w:val="21"/>
                      <w:szCs w:val="21"/>
                    </w:rPr>
                    <w:t>驱动器</w:t>
                  </w:r>
                </w:p>
              </w:tc>
            </w:tr>
          </w:tbl>
          <w:p>
            <w:pPr>
              <w:spacing w:line="103" w:lineRule="exact"/>
            </w:pPr>
          </w:p>
          <w:tbl>
            <w:tblPr>
              <w:tblStyle w:val="TableNormal2"/>
              <w:tblW w:w="3270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</w:tblPr>
            <w:tblGrid>
              <w:gridCol w:w="1560"/>
              <w:gridCol w:w="1710"/>
            </w:tblGrid>
            <w:tr>
              <w:tblPrEx>
                <w:tblW w:w="3270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  <w:insideH w:val="single" w:sz="8" w:space="0" w:color="000000"/>
                  <w:insideV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560" w:type="dxa"/>
                  <w:vAlign w:val="top"/>
                </w:tcPr>
                <w:p>
                  <w:pPr>
                    <w:pStyle w:val="TableText"/>
                    <w:spacing w:before="36" w:line="206" w:lineRule="auto"/>
                    <w:ind w:left="101"/>
                    <w:rPr>
                      <w:sz w:val="21"/>
                      <w:szCs w:val="21"/>
                    </w:rPr>
                  </w:pPr>
                  <w:r>
                    <w:rPr>
                      <w:spacing w:val="4"/>
                      <w:sz w:val="21"/>
                      <w:szCs w:val="21"/>
                    </w:rPr>
                    <w:t>滚珠</w:t>
                  </w:r>
                  <w:r>
                    <w:rPr>
                      <w:rFonts w:ascii="Times New Roman" w:eastAsia="Times New Roman" w:hAnsi="Times New Roman" w:cs="Times New Roman"/>
                      <w:spacing w:val="4"/>
                      <w:sz w:val="21"/>
                      <w:szCs w:val="21"/>
                    </w:rPr>
                    <w:t>/</w:t>
                  </w:r>
                  <w:r>
                    <w:rPr>
                      <w:spacing w:val="4"/>
                      <w:sz w:val="21"/>
                      <w:szCs w:val="21"/>
                    </w:rPr>
                    <w:t>滚柱丝杠</w:t>
                  </w:r>
                </w:p>
              </w:tc>
              <w:tc>
                <w:tcPr>
                  <w:tcW w:w="1710" w:type="dxa"/>
                  <w:vAlign w:val="top"/>
                </w:tcPr>
                <w:p>
                  <w:pPr>
                    <w:pStyle w:val="TableText"/>
                    <w:spacing w:before="36" w:line="206" w:lineRule="auto"/>
                    <w:ind w:left="242"/>
                    <w:rPr>
                      <w:sz w:val="21"/>
                      <w:szCs w:val="21"/>
                    </w:rPr>
                  </w:pPr>
                  <w:r>
                    <w:rPr>
                      <w:spacing w:val="5"/>
                      <w:sz w:val="21"/>
                      <w:szCs w:val="21"/>
                    </w:rPr>
                    <w:t>蜗轮蜗杆</w:t>
                  </w:r>
                  <w:r>
                    <w:rPr>
                      <w:rFonts w:ascii="Times New Roman" w:eastAsia="Times New Roman" w:hAnsi="Times New Roman" w:cs="Times New Roman"/>
                      <w:spacing w:val="5"/>
                      <w:sz w:val="21"/>
                      <w:szCs w:val="21"/>
                    </w:rPr>
                    <w:t>/</w:t>
                  </w:r>
                  <w:r>
                    <w:rPr>
                      <w:spacing w:val="5"/>
                      <w:sz w:val="21"/>
                      <w:szCs w:val="21"/>
                    </w:rPr>
                    <w:t>腱绳</w:t>
                  </w:r>
                </w:p>
              </w:tc>
            </w:tr>
          </w:tbl>
          <w:p>
            <w:pPr>
              <w:spacing w:line="75" w:lineRule="exact"/>
            </w:pPr>
          </w:p>
          <w:tbl>
            <w:tblPr>
              <w:tblStyle w:val="TableNormal2"/>
              <w:tblW w:w="2188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</w:tblPr>
            <w:tblGrid>
              <w:gridCol w:w="1074"/>
              <w:gridCol w:w="1114"/>
            </w:tblGrid>
            <w:tr>
              <w:tblPrEx>
                <w:tblW w:w="2188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  <w:insideH w:val="single" w:sz="8" w:space="0" w:color="000000"/>
                  <w:insideV w:val="single" w:sz="8" w:space="0" w:color="000000"/>
                </w:tblBorders>
                <w:tblLayout w:type="fixed"/>
              </w:tblPrEx>
              <w:trPr>
                <w:trHeight w:val="236"/>
              </w:trPr>
              <w:tc>
                <w:tcPr>
                  <w:tcW w:w="1074" w:type="dxa"/>
                  <w:vAlign w:val="top"/>
                </w:tcPr>
                <w:p>
                  <w:pPr>
                    <w:pStyle w:val="TableText"/>
                    <w:spacing w:before="37" w:line="166" w:lineRule="auto"/>
                    <w:ind w:left="275"/>
                    <w:rPr>
                      <w:sz w:val="21"/>
                      <w:szCs w:val="21"/>
                    </w:rPr>
                  </w:pPr>
                  <w:r>
                    <w:rPr>
                      <w:spacing w:val="2"/>
                      <w:sz w:val="21"/>
                      <w:szCs w:val="21"/>
                    </w:rPr>
                    <w:t>轴承</w:t>
                  </w:r>
                </w:p>
              </w:tc>
              <w:tc>
                <w:tcPr>
                  <w:tcW w:w="1114" w:type="dxa"/>
                  <w:vAlign w:val="top"/>
                </w:tcPr>
                <w:p>
                  <w:pPr>
                    <w:pStyle w:val="TableText"/>
                    <w:spacing w:before="37" w:line="166" w:lineRule="auto"/>
                    <w:ind w:left="276"/>
                    <w:rPr>
                      <w:sz w:val="21"/>
                      <w:szCs w:val="21"/>
                    </w:rPr>
                  </w:pPr>
                  <w:r>
                    <w:rPr>
                      <w:spacing w:val="3"/>
                      <w:sz w:val="21"/>
                      <w:szCs w:val="21"/>
                    </w:rPr>
                    <w:t>减速器</w:t>
                  </w:r>
                </w:p>
              </w:tc>
            </w:tr>
          </w:tbl>
          <w:p>
            <w:pPr>
              <w:spacing w:line="14" w:lineRule="auto"/>
              <w:rPr>
                <w:rFonts w:ascii="Arial"/>
                <w:sz w:val="2"/>
              </w:rPr>
            </w:pPr>
          </w:p>
        </w:tc>
        <w:tc>
          <w:tcPr>
            <w:tcW w:w="3066" w:type="dxa"/>
            <w:gridSpan w:val="2"/>
            <w:tcBorders>
              <w:top w:val="single" w:sz="2" w:space="0" w:color="B70004"/>
            </w:tcBorders>
            <w:vAlign w:val="top"/>
          </w:tcPr>
          <w:p>
            <w:pPr>
              <w:pStyle w:val="TableText"/>
              <w:spacing w:before="142" w:line="218" w:lineRule="auto"/>
              <w:ind w:left="77"/>
              <w:rPr>
                <w:sz w:val="21"/>
                <w:szCs w:val="21"/>
              </w:rPr>
            </w:pPr>
            <w:r>
              <w:rPr>
                <w:position w:val="5"/>
                <w:sz w:val="21"/>
                <w:szCs w:val="21"/>
              </w:rPr>
              <w:drawing>
                <wp:inline distT="0" distB="0" distL="0" distR="0">
                  <wp:extent cx="116622" cy="63345"/>
                  <wp:effectExtent l="0" t="0" r="0" b="0"/>
                  <wp:docPr id="46" name="IM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 46"/>
                          <pic:cNvPicPr/>
                        </pic:nvPicPr>
                        <pic:blipFill>
                          <a:blip xmlns:r="http://schemas.openxmlformats.org/officeDocument/2006/relationships"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2" cy="6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29"/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驱动部件，主要提供动力</w:t>
            </w:r>
          </w:p>
          <w:p>
            <w:pPr>
              <w:pStyle w:val="TableText"/>
              <w:spacing w:before="223" w:line="221" w:lineRule="auto"/>
              <w:ind w:left="76" w:right="292"/>
              <w:rPr>
                <w:sz w:val="21"/>
                <w:szCs w:val="21"/>
              </w:rPr>
            </w:pPr>
            <w:r>
              <w:rPr>
                <w:position w:val="-3"/>
                <w:sz w:val="21"/>
                <w:szCs w:val="21"/>
              </w:rPr>
              <w:drawing>
                <wp:inline distT="0" distB="0" distL="0" distR="0">
                  <wp:extent cx="109577" cy="82930"/>
                  <wp:effectExtent l="0" t="0" r="0" b="0"/>
                  <wp:docPr id="48" name="IM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 48"/>
                          <pic:cNvPicPr/>
                        </pic:nvPicPr>
                        <pic:blipFill>
                          <a:blip xmlns:r="http://schemas.openxmlformats.org/officeDocument/2006/relationships"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77" cy="82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41"/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传动及支撑等部件，调整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position w:val="4"/>
                <w:sz w:val="21"/>
                <w:szCs w:val="21"/>
              </w:rPr>
              <w:drawing>
                <wp:inline distT="0" distB="0" distL="0" distR="0">
                  <wp:extent cx="110266" cy="82089"/>
                  <wp:effectExtent l="0" t="0" r="0" b="0"/>
                  <wp:docPr id="50" name="IM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 50"/>
                          <pic:cNvPicPr/>
                        </pic:nvPicPr>
                        <pic:blipFill>
                          <a:blip xmlns:r="http://schemas.openxmlformats.org/officeDocument/2006/relationships"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66" cy="82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0"/>
                <w:sz w:val="21"/>
                <w:szCs w:val="21"/>
              </w:rPr>
              <w:t xml:space="preserve"> </w:t>
            </w:r>
            <w:r>
              <w:rPr>
                <w:spacing w:val="7"/>
                <w:sz w:val="21"/>
                <w:szCs w:val="21"/>
              </w:rPr>
              <w:t>运动方式和扭矩、转速等</w:t>
            </w:r>
          </w:p>
        </w:tc>
      </w:tr>
      <w:tr>
        <w:tblPrEx>
          <w:tblW w:w="7916" w:type="dxa"/>
          <w:tblInd w:w="2551" w:type="dxa"/>
          <w:tblLayout w:type="fixed"/>
        </w:tblPrEx>
        <w:trPr>
          <w:trHeight w:val="754"/>
        </w:trPr>
        <w:tc>
          <w:tcPr>
            <w:tcW w:w="1117" w:type="dxa"/>
            <w:vMerge w:val="restart"/>
            <w:tcBorders>
              <w:bottom w:val="nil"/>
            </w:tcBorders>
            <w:vAlign w:val="top"/>
          </w:tcPr>
          <w:p>
            <w:pPr>
              <w:spacing w:line="311" w:lineRule="exact"/>
              <w:ind w:firstLine="511"/>
            </w:pPr>
            <w:r>
              <w:drawing>
                <wp:anchor distT="0" distB="0" distL="0" distR="0" simplePos="0" relativeHeight="251665408" behindDoc="0" locked="0" layoutInCell="1" allowOverlap="1">
                  <wp:simplePos x="0" y="0"/>
                  <wp:positionH relativeFrom="rightMargin">
                    <wp:posOffset>-384695</wp:posOffset>
                  </wp:positionH>
                  <wp:positionV relativeFrom="topMargin">
                    <wp:posOffset>692787</wp:posOffset>
                  </wp:positionV>
                  <wp:extent cx="137833" cy="222169"/>
                  <wp:effectExtent l="0" t="0" r="0" b="0"/>
                  <wp:wrapNone/>
                  <wp:docPr id="52" name="IM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 52"/>
                          <pic:cNvPicPr/>
                        </pic:nvPicPr>
                        <pic:blipFill>
                          <a:blip xmlns:r="http://schemas.openxmlformats.org/officeDocument/2006/relationships"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3" cy="222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position w:val="-6"/>
              </w:rPr>
              <w:drawing>
                <wp:inline distT="0" distB="0" distL="0" distR="0">
                  <wp:extent cx="137833" cy="197925"/>
                  <wp:effectExtent l="0" t="0" r="0" b="0"/>
                  <wp:docPr id="54" name="IM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 54"/>
                          <pic:cNvPicPr/>
                        </pic:nvPicPr>
                        <pic:blipFill>
                          <a:blip xmlns:r="http://schemas.openxmlformats.org/officeDocument/2006/relationships"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3" cy="197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52"/>
            </w:pPr>
          </w:p>
          <w:tbl>
            <w:tblPr>
              <w:tblStyle w:val="TableNormal2"/>
              <w:tblW w:w="977" w:type="dxa"/>
              <w:tblInd w:w="129" w:type="dxa"/>
              <w:tblBorders>
                <w:top w:val="single" w:sz="8" w:space="0" w:color="161815"/>
                <w:left w:val="single" w:sz="8" w:space="0" w:color="161815"/>
                <w:bottom w:val="single" w:sz="8" w:space="0" w:color="161815"/>
                <w:right w:val="single" w:sz="8" w:space="0" w:color="161815"/>
              </w:tblBorders>
              <w:shd w:val="clear" w:color="auto" w:fill="C00000"/>
              <w:tblLayout w:type="fixed"/>
            </w:tblPr>
            <w:tblGrid>
              <w:gridCol w:w="977"/>
            </w:tblGrid>
            <w:tr>
              <w:tblPrEx>
                <w:tblW w:w="977" w:type="dxa"/>
                <w:tblInd w:w="129" w:type="dxa"/>
                <w:tblBorders>
                  <w:top w:val="single" w:sz="8" w:space="0" w:color="161815"/>
                  <w:left w:val="single" w:sz="8" w:space="0" w:color="161815"/>
                  <w:bottom w:val="single" w:sz="8" w:space="0" w:color="161815"/>
                  <w:right w:val="single" w:sz="8" w:space="0" w:color="161815"/>
                </w:tblBorders>
                <w:shd w:val="clear" w:color="auto" w:fill="C00000"/>
                <w:tblLayout w:type="fixed"/>
              </w:tblPrEx>
              <w:trPr>
                <w:trHeight w:val="281"/>
              </w:trPr>
              <w:tc>
                <w:tcPr>
                  <w:tcW w:w="977" w:type="dxa"/>
                  <w:shd w:val="clear" w:color="auto" w:fill="C00000"/>
                  <w:vAlign w:val="top"/>
                </w:tcPr>
                <w:p>
                  <w:pPr>
                    <w:pStyle w:val="TableText"/>
                    <w:spacing w:before="36" w:line="206" w:lineRule="auto"/>
                    <w:ind w:left="170"/>
                    <w:rPr>
                      <w:sz w:val="21"/>
                      <w:szCs w:val="21"/>
                    </w:rPr>
                  </w:pPr>
                  <w:r>
                    <w:rPr>
                      <w:color w:val="FFFFFF"/>
                      <w:spacing w:val="1"/>
                      <w:sz w:val="21"/>
                      <w:szCs w:val="21"/>
                    </w:rPr>
                    <w:t>决策层</w:t>
                  </w:r>
                </w:p>
              </w:tc>
            </w:tr>
          </w:tbl>
          <w:p>
            <w:pPr>
              <w:rPr>
                <w:rFonts w:ascii="Arial"/>
                <w:sz w:val="21"/>
              </w:rPr>
            </w:pPr>
          </w:p>
        </w:tc>
        <w:tc>
          <w:tcPr>
            <w:tcW w:w="396" w:type="dxa"/>
            <w:vMerge w:val="restart"/>
            <w:tcBorders>
              <w:bottom w:val="nil"/>
            </w:tcBorders>
            <w:vAlign w:val="top"/>
          </w:tcPr>
          <w:p>
            <w:pPr>
              <w:spacing w:line="446" w:lineRule="auto"/>
              <w:rPr>
                <w:rFonts w:ascii="Arial"/>
                <w:sz w:val="21"/>
              </w:rPr>
            </w:pPr>
          </w:p>
          <w:p>
            <w:pPr>
              <w:spacing w:line="605" w:lineRule="exact"/>
              <w:ind w:firstLine="116"/>
            </w:pPr>
            <w:r>
              <w:rPr>
                <w:position w:val="-12"/>
              </w:rPr>
              <w:drawing>
                <wp:inline distT="0" distB="0" distL="0" distR="0">
                  <wp:extent cx="147512" cy="384197"/>
                  <wp:effectExtent l="0" t="0" r="0" b="0"/>
                  <wp:docPr id="56" name="IM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 56"/>
                          <pic:cNvPicPr/>
                        </pic:nvPicPr>
                        <pic:blipFill>
                          <a:blip xmlns:r="http://schemas.openxmlformats.org/officeDocument/2006/relationships"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2" cy="384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3" w:type="dxa"/>
            <w:vAlign w:val="top"/>
          </w:tcPr>
          <w:p>
            <w:pPr>
              <w:spacing w:before="158"/>
            </w:pPr>
          </w:p>
          <w:tbl>
            <w:tblPr>
              <w:tblStyle w:val="TableNormal2"/>
              <w:tblW w:w="1090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090"/>
            </w:tblGrid>
            <w:tr>
              <w:tblPrEx>
                <w:tblW w:w="1090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090" w:type="dxa"/>
                  <w:vAlign w:val="top"/>
                </w:tcPr>
                <w:p>
                  <w:pPr>
                    <w:spacing w:before="68" w:line="195" w:lineRule="auto"/>
                    <w:ind w:left="84"/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</w:pPr>
                  <w:r>
                    <w:pict>
                      <v:group id="_x0000_s1040" style="width:313.15pt;height:45.15pt;margin-top:-6pt;margin-left:-4.91pt;position:absolute;z-index:-251654144" coordorigin="0,0" coordsize="6262,903" filled="f" stroked="f">
                        <v:shape id="_x0000_s1041" type="#_x0000_t202" style="width:6302;height:943;left:-20;position:absolute;top:-20" filled="f" stroked="f">
                          <o:lock v:ext="edit" aspectratio="f"/>
                          <v:textbox inset="0,0,0,0">
                            <w:txbxContent>
                              <w:p>
                                <w:pPr>
                                  <w:spacing w:line="20" w:lineRule="exact"/>
                                </w:pPr>
                              </w:p>
                              <w:tbl>
                                <w:tblPr>
                                  <w:tblStyle w:val="TableNormal2"/>
                                  <w:tblW w:w="6252" w:type="dxa"/>
                                  <w:tblInd w:w="25" w:type="dxa"/>
                                  <w:tblBorders>
                                    <w:top w:val="single" w:sz="4" w:space="0" w:color="A6A6A6"/>
                                    <w:left w:val="single" w:sz="4" w:space="0" w:color="A6A6A6"/>
                                    <w:bottom w:val="single" w:sz="4" w:space="0" w:color="A6A6A6"/>
                                    <w:right w:val="single" w:sz="4" w:space="0" w:color="A6A6A6"/>
                                  </w:tblBorders>
                                  <w:tblLayout w:type="fixed"/>
                                </w:tblPr>
                                <w:tblGrid>
                                  <w:gridCol w:w="6252"/>
                                </w:tblGrid>
                                <w:tr>
                                  <w:tblPrEx>
                                    <w:tblW w:w="6252" w:type="dxa"/>
                                    <w:tblInd w:w="25" w:type="dxa"/>
                                    <w:tblBorders>
                                      <w:top w:val="single" w:sz="4" w:space="0" w:color="A6A6A6"/>
                                      <w:left w:val="single" w:sz="4" w:space="0" w:color="A6A6A6"/>
                                      <w:bottom w:val="single" w:sz="4" w:space="0" w:color="A6A6A6"/>
                                      <w:right w:val="single" w:sz="4" w:space="0" w:color="A6A6A6"/>
                                    </w:tblBorders>
                                    <w:tblLayout w:type="fixed"/>
                                  </w:tblPrEx>
                                  <w:trPr>
                                    <w:trHeight w:val="882"/>
                                  </w:trPr>
                                  <w:tc>
                                    <w:tcPr>
                                      <w:tcW w:w="6252" w:type="dxa"/>
                                      <w:shd w:val="clear" w:color="auto" w:fill="F3F3F3"/>
                                      <w:vAlign w:val="top"/>
                                    </w:tcPr>
                                    <w:p>
                                      <w:pPr>
                                        <w:rPr>
                                          <w:rFonts w:ascii="Arial"/>
                                          <w:sz w:val="2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rFonts w:ascii="Arial"/>
                                    <w:sz w:val="21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w:pict>
                  </w:r>
                  <w:r>
                    <w:rPr>
                      <w:rFonts w:ascii="Times New Roman" w:eastAsia="Times New Roman" w:hAnsi="Times New Roman" w:cs="Times New Roman"/>
                      <w:spacing w:val="2"/>
                      <w:sz w:val="21"/>
                      <w:szCs w:val="21"/>
                    </w:rPr>
                    <w:t>CPU/GPU</w:t>
                  </w:r>
                </w:p>
              </w:tc>
            </w:tr>
          </w:tbl>
          <w:p>
            <w:pPr>
              <w:spacing w:line="22" w:lineRule="exact"/>
              <w:rPr>
                <w:rFonts w:ascii="Arial"/>
                <w:sz w:val="2"/>
              </w:rPr>
            </w:pPr>
          </w:p>
        </w:tc>
        <w:tc>
          <w:tcPr>
            <w:tcW w:w="1674" w:type="dxa"/>
            <w:vAlign w:val="top"/>
          </w:tcPr>
          <w:p>
            <w:pPr>
              <w:spacing w:before="158"/>
            </w:pPr>
          </w:p>
          <w:tbl>
            <w:tblPr>
              <w:tblStyle w:val="TableNormal2"/>
              <w:tblW w:w="1076" w:type="dxa"/>
              <w:tblInd w:w="514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076"/>
            </w:tblGrid>
            <w:tr>
              <w:tblPrEx>
                <w:tblW w:w="1076" w:type="dxa"/>
                <w:tblInd w:w="514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076" w:type="dxa"/>
                  <w:vAlign w:val="top"/>
                </w:tcPr>
                <w:p>
                  <w:pPr>
                    <w:pStyle w:val="TableText"/>
                    <w:spacing w:before="36" w:line="206" w:lineRule="auto"/>
                    <w:ind w:left="100"/>
                    <w:rPr>
                      <w:sz w:val="21"/>
                      <w:szCs w:val="21"/>
                    </w:rPr>
                  </w:pPr>
                  <w:r>
                    <w:rPr>
                      <w:spacing w:val="5"/>
                      <w:sz w:val="21"/>
                      <w:szCs w:val="21"/>
                    </w:rPr>
                    <w:t>通讯系统</w:t>
                  </w:r>
                </w:p>
              </w:tc>
            </w:tr>
          </w:tbl>
          <w:p>
            <w:pPr>
              <w:spacing w:line="22" w:lineRule="exact"/>
              <w:rPr>
                <w:rFonts w:ascii="Arial"/>
                <w:sz w:val="2"/>
              </w:rPr>
            </w:pPr>
          </w:p>
        </w:tc>
        <w:tc>
          <w:tcPr>
            <w:tcW w:w="3066" w:type="dxa"/>
            <w:gridSpan w:val="2"/>
            <w:vMerge w:val="restart"/>
            <w:tcBorders>
              <w:bottom w:val="nil"/>
            </w:tcBorders>
            <w:vAlign w:val="top"/>
          </w:tcPr>
          <w:p>
            <w:pPr>
              <w:spacing w:line="320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before="69" w:line="219" w:lineRule="auto"/>
              <w:ind w:left="389"/>
              <w:rPr>
                <w:sz w:val="21"/>
                <w:szCs w:val="21"/>
              </w:rPr>
            </w:pPr>
            <w:r>
              <w:rPr>
                <w:spacing w:val="-8"/>
                <w:sz w:val="21"/>
                <w:szCs w:val="21"/>
              </w:rPr>
              <w:t>在算力支持下，</w:t>
            </w:r>
            <w:r>
              <w:rPr>
                <w:spacing w:val="63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1"/>
                <w:szCs w:val="21"/>
              </w:rPr>
              <w:t>AI</w:t>
            </w:r>
            <w:r>
              <w:rPr>
                <w:spacing w:val="-8"/>
                <w:sz w:val="21"/>
                <w:szCs w:val="21"/>
              </w:rPr>
              <w:t>算法可</w:t>
            </w:r>
          </w:p>
          <w:p>
            <w:pPr>
              <w:pStyle w:val="TableText"/>
              <w:spacing w:before="24" w:line="218" w:lineRule="auto"/>
              <w:ind w:left="77" w:right="292"/>
              <w:jc w:val="right"/>
              <w:rPr>
                <w:sz w:val="21"/>
                <w:szCs w:val="21"/>
              </w:rPr>
            </w:pPr>
            <w:r>
              <w:rPr>
                <w:position w:val="3"/>
                <w:sz w:val="21"/>
                <w:szCs w:val="21"/>
              </w:rPr>
              <w:drawing>
                <wp:inline distT="0" distB="0" distL="0" distR="0">
                  <wp:extent cx="116622" cy="62427"/>
                  <wp:effectExtent l="0" t="0" r="0" b="0"/>
                  <wp:docPr id="58" name="IM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 58"/>
                          <pic:cNvPicPr/>
                        </pic:nvPicPr>
                        <pic:blipFill>
                          <a:blip xmlns:r="http://schemas.openxmlformats.org/officeDocument/2006/relationships"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2" cy="62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30"/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处理和分析来自感知层的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数据，并做出相应的决策</w:t>
            </w:r>
          </w:p>
        </w:tc>
      </w:tr>
      <w:tr>
        <w:tblPrEx>
          <w:tblW w:w="7916" w:type="dxa"/>
          <w:tblInd w:w="2551" w:type="dxa"/>
          <w:tblLayout w:type="fixed"/>
        </w:tblPrEx>
        <w:trPr>
          <w:trHeight w:val="533"/>
        </w:trPr>
        <w:tc>
          <w:tcPr>
            <w:tcW w:w="1117" w:type="dxa"/>
            <w:vMerge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96" w:type="dxa"/>
            <w:vMerge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337" w:type="dxa"/>
            <w:gridSpan w:val="2"/>
            <w:vAlign w:val="top"/>
          </w:tcPr>
          <w:p>
            <w:pPr>
              <w:spacing w:line="36" w:lineRule="exact"/>
            </w:pPr>
          </w:p>
          <w:tbl>
            <w:tblPr>
              <w:tblStyle w:val="TableNormal2"/>
              <w:tblW w:w="1474" w:type="dxa"/>
              <w:tblInd w:w="10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474"/>
            </w:tblGrid>
            <w:tr>
              <w:tblPrEx>
                <w:tblW w:w="1474" w:type="dxa"/>
                <w:tblInd w:w="1085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474" w:type="dxa"/>
                  <w:vAlign w:val="top"/>
                </w:tcPr>
                <w:p>
                  <w:pPr>
                    <w:pStyle w:val="TableText"/>
                    <w:spacing w:before="36" w:line="206" w:lineRule="auto"/>
                    <w:ind w:left="77"/>
                    <w:rPr>
                      <w:sz w:val="21"/>
                      <w:szCs w:val="21"/>
                    </w:rPr>
                  </w:pPr>
                  <w:r>
                    <w:rPr>
                      <w:spacing w:val="6"/>
                      <w:sz w:val="21"/>
                      <w:szCs w:val="21"/>
                    </w:rPr>
                    <w:t>人工智能算法</w:t>
                  </w:r>
                </w:p>
              </w:tc>
            </w:tr>
          </w:tbl>
          <w:p>
            <w:pPr>
              <w:spacing w:line="164" w:lineRule="exact"/>
              <w:rPr>
                <w:rFonts w:ascii="Arial"/>
                <w:sz w:val="14"/>
              </w:rPr>
            </w:pPr>
          </w:p>
        </w:tc>
        <w:tc>
          <w:tcPr>
            <w:tcW w:w="3066" w:type="dxa"/>
            <w:gridSpan w:val="2"/>
            <w:vMerge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W w:w="7916" w:type="dxa"/>
          <w:tblInd w:w="2551" w:type="dxa"/>
          <w:tblLayout w:type="fixed"/>
        </w:tblPrEx>
        <w:trPr>
          <w:trHeight w:val="926"/>
        </w:trPr>
        <w:tc>
          <w:tcPr>
            <w:tcW w:w="1117" w:type="dxa"/>
            <w:tcBorders>
              <w:bottom w:val="single" w:sz="2" w:space="0" w:color="B70004"/>
            </w:tcBorders>
            <w:vAlign w:val="top"/>
          </w:tcPr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pStyle w:val="TableText"/>
              <w:spacing w:line="322" w:lineRule="exact"/>
              <w:ind w:firstLine="119"/>
            </w:pPr>
            <w:r>
              <w:rPr>
                <w:position w:val="-6"/>
              </w:rPr>
              <w:pict>
                <v:group id="_x0000_i1042" style="width:50.15pt;height:16.1pt;mso-position-horizontal-relative:char;mso-position-vertical-relative:line" coordorigin="0,0" coordsize="1003,322" filled="f" stroked="f">
                  <v:shape id="_x0000_s1043" type="#_x0000_t75" style="width:1003;height:322;position:absolute" filled="f" stroked="f">
                    <v:imagedata r:id="rId44" o:title=""/>
                  </v:shape>
                  <v:shape id="_x0000_s1044" type="#_x0000_t202" style="width:1043;height:362;left:-20;position:absolute;top:-20" filled="f" stroked="f">
                    <o:lock v:ext="edit" aspectratio="f"/>
                    <v:textbox inset="0,0,0,0">
                      <w:txbxContent>
                        <w:p>
                          <w:pPr>
                            <w:spacing w:before="77" w:line="235" w:lineRule="auto"/>
                            <w:ind w:left="199"/>
                            <w:rPr>
                              <w:rFonts w:ascii="KaiTi" w:eastAsia="KaiTi" w:hAnsi="KaiTi" w:cs="KaiT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KaiTi" w:eastAsia="KaiTi" w:hAnsi="KaiTi" w:cs="KaiTi"/>
                              <w:color w:val="FFFFFF"/>
                              <w:spacing w:val="5"/>
                              <w:sz w:val="21"/>
                              <w:szCs w:val="21"/>
                            </w:rPr>
                            <w:t>感知层</w:t>
                          </w:r>
                        </w:p>
                      </w:txbxContent>
                    </v:textbox>
                  </v:shape>
                  <w10:wrap type="none"/>
                </v:group>
              </w:pict>
            </w:r>
          </w:p>
        </w:tc>
        <w:tc>
          <w:tcPr>
            <w:tcW w:w="396" w:type="dxa"/>
            <w:tcBorders>
              <w:bottom w:val="single" w:sz="2" w:space="0" w:color="B70004"/>
            </w:tcBorders>
            <w:vAlign w:val="top"/>
          </w:tcPr>
          <w:p>
            <w:pPr>
              <w:spacing w:before="174" w:line="605" w:lineRule="exact"/>
              <w:ind w:firstLine="116"/>
            </w:pPr>
            <w:r>
              <w:rPr>
                <w:position w:val="-12"/>
              </w:rPr>
              <w:drawing>
                <wp:inline distT="0" distB="0" distL="0" distR="0">
                  <wp:extent cx="147512" cy="384198"/>
                  <wp:effectExtent l="0" t="0" r="0" b="0"/>
                  <wp:docPr id="60" name="IM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 60"/>
                          <pic:cNvPicPr/>
                        </pic:nvPicPr>
                        <pic:blipFill>
                          <a:blip xmlns:r="http://schemas.openxmlformats.org/officeDocument/2006/relationships"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2" cy="384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3" w:type="dxa"/>
            <w:tcBorders>
              <w:bottom w:val="single" w:sz="2" w:space="0" w:color="B70004"/>
            </w:tcBorders>
            <w:vAlign w:val="top"/>
          </w:tcPr>
          <w:p>
            <w:pPr>
              <w:spacing w:line="110" w:lineRule="exact"/>
            </w:pPr>
          </w:p>
          <w:tbl>
            <w:tblPr>
              <w:tblStyle w:val="TableNormal2"/>
              <w:tblW w:w="1562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562"/>
            </w:tblGrid>
            <w:tr>
              <w:tblPrEx>
                <w:tblW w:w="1562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562" w:type="dxa"/>
                  <w:vAlign w:val="top"/>
                </w:tcPr>
                <w:p>
                  <w:pPr>
                    <w:pStyle w:val="TableText"/>
                    <w:spacing w:before="37" w:line="205" w:lineRule="auto"/>
                    <w:ind w:left="106"/>
                    <w:rPr>
                      <w:sz w:val="21"/>
                      <w:szCs w:val="21"/>
                    </w:rPr>
                  </w:pPr>
                  <w:r>
                    <w:pict>
                      <v:group id="_x0000_s1045" style="width:312.75pt;height:45.15pt;margin-top:-5.12pt;margin-left:-4.91pt;position:absolute;z-index:-251655168" coordorigin="0,0" coordsize="6255,903" filled="f" stroked="f">
                        <v:shape id="_x0000_s1046" type="#_x0000_t202" style="width:6295;height:943;left:-20;position:absolute;top:-20" filled="f" stroked="f">
                          <o:lock v:ext="edit" aspectratio="f"/>
                          <v:textbox inset="0,0,0,0">
                            <w:txbxContent>
                              <w:p>
                                <w:pPr>
                                  <w:spacing w:line="20" w:lineRule="exact"/>
                                </w:pPr>
                              </w:p>
                              <w:tbl>
                                <w:tblPr>
                                  <w:tblStyle w:val="TableNormal2"/>
                                  <w:tblW w:w="6244" w:type="dxa"/>
                                  <w:tblInd w:w="25" w:type="dxa"/>
                                  <w:tblBorders>
                                    <w:top w:val="single" w:sz="4" w:space="0" w:color="A6A6A6"/>
                                    <w:left w:val="single" w:sz="4" w:space="0" w:color="A6A6A6"/>
                                    <w:bottom w:val="single" w:sz="4" w:space="0" w:color="A6A6A6"/>
                                    <w:right w:val="single" w:sz="4" w:space="0" w:color="A6A6A6"/>
                                  </w:tblBorders>
                                  <w:tblLayout w:type="fixed"/>
                                </w:tblPr>
                                <w:tblGrid>
                                  <w:gridCol w:w="6244"/>
                                </w:tblGrid>
                                <w:tr>
                                  <w:tblPrEx>
                                    <w:tblW w:w="6244" w:type="dxa"/>
                                    <w:tblInd w:w="25" w:type="dxa"/>
                                    <w:tblBorders>
                                      <w:top w:val="single" w:sz="4" w:space="0" w:color="A6A6A6"/>
                                      <w:left w:val="single" w:sz="4" w:space="0" w:color="A6A6A6"/>
                                      <w:bottom w:val="single" w:sz="4" w:space="0" w:color="A6A6A6"/>
                                      <w:right w:val="single" w:sz="4" w:space="0" w:color="A6A6A6"/>
                                    </w:tblBorders>
                                    <w:tblLayout w:type="fixed"/>
                                  </w:tblPrEx>
                                  <w:trPr>
                                    <w:trHeight w:val="882"/>
                                  </w:trPr>
                                  <w:tc>
                                    <w:tcPr>
                                      <w:tcW w:w="6244" w:type="dxa"/>
                                      <w:shd w:val="clear" w:color="auto" w:fill="F3F3F3"/>
                                      <w:vAlign w:val="top"/>
                                    </w:tcPr>
                                    <w:p>
                                      <w:pPr>
                                        <w:rPr>
                                          <w:rFonts w:ascii="Arial"/>
                                          <w:sz w:val="21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>
                                <w:pPr>
                                  <w:rPr>
                                    <w:rFonts w:ascii="Arial"/>
                                    <w:sz w:val="21"/>
                                  </w:rPr>
                                </w:pPr>
                              </w:p>
                            </w:txbxContent>
                          </v:textbox>
                        </v:shape>
                      </v:group>
                    </w:pict>
                  </w:r>
                  <w:r>
                    <w:rPr>
                      <w:spacing w:val="4"/>
                      <w:sz w:val="21"/>
                      <w:szCs w:val="21"/>
                    </w:rPr>
                    <w:t>力</w:t>
                  </w:r>
                  <w:r>
                    <w:rPr>
                      <w:rFonts w:ascii="Times New Roman" w:eastAsia="Times New Roman" w:hAnsi="Times New Roman" w:cs="Times New Roman"/>
                      <w:spacing w:val="4"/>
                      <w:sz w:val="21"/>
                      <w:szCs w:val="21"/>
                    </w:rPr>
                    <w:t>/</w:t>
                  </w:r>
                  <w:r>
                    <w:rPr>
                      <w:spacing w:val="4"/>
                      <w:sz w:val="21"/>
                      <w:szCs w:val="21"/>
                    </w:rPr>
                    <w:t>位置传感器</w:t>
                  </w:r>
                </w:p>
              </w:tc>
            </w:tr>
          </w:tbl>
          <w:p>
            <w:pPr>
              <w:spacing w:line="97" w:lineRule="exact"/>
            </w:pPr>
          </w:p>
          <w:tbl>
            <w:tblPr>
              <w:tblStyle w:val="TableNormal2"/>
              <w:tblW w:w="1562" w:type="dxa"/>
              <w:tblInd w:w="5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562"/>
            </w:tblGrid>
            <w:tr>
              <w:tblPrEx>
                <w:tblW w:w="1562" w:type="dxa"/>
                <w:tblInd w:w="5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562" w:type="dxa"/>
                  <w:vAlign w:val="top"/>
                </w:tcPr>
                <w:p>
                  <w:pPr>
                    <w:pStyle w:val="TableText"/>
                    <w:spacing w:before="37" w:line="205" w:lineRule="auto"/>
                    <w:ind w:left="228"/>
                    <w:rPr>
                      <w:sz w:val="21"/>
                      <w:szCs w:val="21"/>
                    </w:rPr>
                  </w:pPr>
                  <w:r>
                    <w:rPr>
                      <w:spacing w:val="6"/>
                      <w:sz w:val="21"/>
                      <w:szCs w:val="21"/>
                    </w:rPr>
                    <w:t>视觉传感器</w:t>
                  </w:r>
                </w:p>
              </w:tc>
            </w:tr>
          </w:tbl>
          <w:p>
            <w:pPr>
              <w:spacing w:line="64" w:lineRule="exact"/>
              <w:rPr>
                <w:rFonts w:ascii="Arial"/>
                <w:sz w:val="5"/>
              </w:rPr>
            </w:pPr>
          </w:p>
        </w:tc>
        <w:tc>
          <w:tcPr>
            <w:tcW w:w="1674" w:type="dxa"/>
            <w:tcBorders>
              <w:bottom w:val="single" w:sz="2" w:space="0" w:color="B70004"/>
            </w:tcBorders>
            <w:vAlign w:val="top"/>
          </w:tcPr>
          <w:p>
            <w:pPr>
              <w:spacing w:line="110" w:lineRule="exact"/>
            </w:pPr>
          </w:p>
          <w:tbl>
            <w:tblPr>
              <w:tblStyle w:val="TableNormal2"/>
              <w:tblW w:w="1474" w:type="dxa"/>
              <w:tblInd w:w="11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474"/>
            </w:tblGrid>
            <w:tr>
              <w:tblPrEx>
                <w:tblW w:w="1474" w:type="dxa"/>
                <w:tblInd w:w="11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474" w:type="dxa"/>
                  <w:vAlign w:val="top"/>
                </w:tcPr>
                <w:p>
                  <w:pPr>
                    <w:pStyle w:val="TableText"/>
                    <w:spacing w:before="37" w:line="205" w:lineRule="auto"/>
                    <w:ind w:left="190"/>
                    <w:rPr>
                      <w:sz w:val="21"/>
                      <w:szCs w:val="21"/>
                    </w:rPr>
                  </w:pPr>
                  <w:r>
                    <w:rPr>
                      <w:spacing w:val="5"/>
                      <w:sz w:val="21"/>
                      <w:szCs w:val="21"/>
                    </w:rPr>
                    <w:t>触觉传感器</w:t>
                  </w:r>
                </w:p>
              </w:tc>
            </w:tr>
          </w:tbl>
          <w:p>
            <w:pPr>
              <w:spacing w:line="97" w:lineRule="exact"/>
            </w:pPr>
          </w:p>
          <w:tbl>
            <w:tblPr>
              <w:tblStyle w:val="TableNormal2"/>
              <w:tblW w:w="1474" w:type="dxa"/>
              <w:tblInd w:w="116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</w:tblPr>
            <w:tblGrid>
              <w:gridCol w:w="1474"/>
            </w:tblGrid>
            <w:tr>
              <w:tblPrEx>
                <w:tblW w:w="1474" w:type="dxa"/>
                <w:tblInd w:w="116" w:type="dxa"/>
                <w:tbl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blBorders>
                <w:tblLayout w:type="fixed"/>
              </w:tblPrEx>
              <w:trPr>
                <w:trHeight w:val="281"/>
              </w:trPr>
              <w:tc>
                <w:tcPr>
                  <w:tcW w:w="1474" w:type="dxa"/>
                  <w:vAlign w:val="top"/>
                </w:tcPr>
                <w:p>
                  <w:pPr>
                    <w:pStyle w:val="TableText"/>
                    <w:spacing w:before="37" w:line="205" w:lineRule="auto"/>
                    <w:ind w:left="195"/>
                    <w:rPr>
                      <w:sz w:val="21"/>
                      <w:szCs w:val="21"/>
                    </w:rPr>
                  </w:pPr>
                  <w:r>
                    <w:rPr>
                      <w:spacing w:val="4"/>
                      <w:sz w:val="21"/>
                      <w:szCs w:val="21"/>
                    </w:rPr>
                    <w:t>惯性传感器</w:t>
                  </w:r>
                </w:p>
              </w:tc>
            </w:tr>
          </w:tbl>
          <w:p>
            <w:pPr>
              <w:spacing w:line="64" w:lineRule="exact"/>
              <w:rPr>
                <w:rFonts w:ascii="Arial"/>
                <w:sz w:val="5"/>
              </w:rPr>
            </w:pPr>
          </w:p>
        </w:tc>
        <w:tc>
          <w:tcPr>
            <w:tcW w:w="328" w:type="dxa"/>
            <w:tcBorders>
              <w:bottom w:val="single" w:sz="2" w:space="0" w:color="B70004"/>
            </w:tcBorders>
            <w:vAlign w:val="top"/>
          </w:tcPr>
          <w:p>
            <w:pPr>
              <w:spacing w:line="424" w:lineRule="auto"/>
              <w:rPr>
                <w:rFonts w:ascii="Arial"/>
                <w:sz w:val="21"/>
              </w:rPr>
            </w:pPr>
          </w:p>
          <w:p>
            <w:pPr>
              <w:spacing w:line="100" w:lineRule="exact"/>
              <w:ind w:firstLine="77"/>
            </w:pPr>
            <w:r>
              <w:rPr>
                <w:position w:val="-1"/>
              </w:rPr>
              <w:pict>
                <v:shape id="_x0000_i1047" style="width:9.2pt;height:5pt;mso-position-horizontal-relative:char;mso-position-vertical-relative:line" coordorigin="0,0" coordsize="183,100" path="m,24l133,24l133,l183,49l133,99l133,74l,74l,24xe" filled="t" fillcolor="#c00000" stroked="f">
                  <w10:wrap type="none"/>
                </v:shape>
              </w:pict>
            </w:r>
          </w:p>
        </w:tc>
        <w:tc>
          <w:tcPr>
            <w:tcW w:w="2738" w:type="dxa"/>
            <w:tcBorders>
              <w:bottom w:val="single" w:sz="2" w:space="0" w:color="B70004"/>
            </w:tcBorders>
            <w:vAlign w:val="top"/>
          </w:tcPr>
          <w:p>
            <w:pPr>
              <w:pStyle w:val="TableText"/>
              <w:spacing w:before="256" w:line="218" w:lineRule="auto"/>
              <w:ind w:left="66" w:right="292" w:firstLine="17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</w:rPr>
              <w:t>实时感知机器人的状态和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</w:rPr>
              <w:t>环境信息，形成信息流</w:t>
            </w:r>
          </w:p>
        </w:tc>
      </w:tr>
    </w:tbl>
    <w:p>
      <w:pPr>
        <w:pStyle w:val="BodyText"/>
        <w:spacing w:before="85" w:line="213" w:lineRule="auto"/>
        <w:ind w:left="2566"/>
        <w:rPr>
          <w:sz w:val="16"/>
          <w:szCs w:val="16"/>
        </w:rPr>
      </w:pPr>
      <w:r>
        <w:rPr>
          <w:spacing w:val="-5"/>
          <w:sz w:val="16"/>
          <w:szCs w:val="16"/>
        </w:rPr>
        <w:t>资料来源：特斯拉，</w:t>
      </w:r>
      <w:r>
        <w:rPr>
          <w:spacing w:val="-5"/>
          <w:sz w:val="16"/>
          <w:szCs w:val="16"/>
        </w:rPr>
        <w:t xml:space="preserve"> </w:t>
      </w:r>
      <w:r>
        <w:rPr>
          <w:spacing w:val="-5"/>
          <w:sz w:val="16"/>
          <w:szCs w:val="16"/>
        </w:rPr>
        <w:t>浙商证券研究所整理</w:t>
      </w:r>
    </w:p>
    <w:p>
      <w:pPr>
        <w:spacing w:line="291" w:lineRule="auto"/>
        <w:rPr>
          <w:rFonts w:ascii="Arial"/>
          <w:sz w:val="21"/>
        </w:rPr>
      </w:pPr>
    </w:p>
    <w:p>
      <w:pPr>
        <w:spacing w:line="291" w:lineRule="auto"/>
        <w:rPr>
          <w:rFonts w:ascii="Arial"/>
          <w:sz w:val="21"/>
        </w:rPr>
      </w:pPr>
    </w:p>
    <w:p>
      <w:pPr>
        <w:pStyle w:val="BodyText"/>
        <w:spacing w:before="91" w:line="609" w:lineRule="exact"/>
        <w:ind w:left="2527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B70004"/>
          <w:spacing w:val="-8"/>
          <w:position w:val="25"/>
          <w:sz w:val="28"/>
          <w:szCs w:val="28"/>
        </w:rPr>
        <w:t xml:space="preserve">2 </w:t>
      </w:r>
      <w:r>
        <w:rPr>
          <w:color w:val="B70004"/>
          <w:spacing w:val="-8"/>
          <w:position w:val="25"/>
          <w:sz w:val="28"/>
          <w:szCs w:val="28"/>
          <w14:textOutline w14:w="5094">
            <w14:solidFill>
              <w14:srgbClr w14:val="B70004"/>
            </w14:solidFill>
            <w14:prstDash w14:val="solid"/>
            <w14:miter w14:lim="10"/>
          </w14:textOutline>
        </w:rPr>
        <w:t>技术方案基本确定，</w:t>
      </w:r>
      <w:r>
        <w:rPr>
          <w:color w:val="B70004"/>
          <w:spacing w:val="40"/>
          <w:position w:val="25"/>
          <w:sz w:val="28"/>
          <w:szCs w:val="28"/>
        </w:rPr>
        <w:t xml:space="preserve"> </w:t>
      </w:r>
      <w:r>
        <w:rPr>
          <w:color w:val="B70004"/>
          <w:spacing w:val="-8"/>
          <w:position w:val="25"/>
          <w:sz w:val="28"/>
          <w:szCs w:val="28"/>
          <w14:textOutline w14:w="5094">
            <w14:solidFill>
              <w14:srgbClr w14:val="B70004"/>
            </w14:solidFill>
            <w14:prstDash w14:val="solid"/>
            <w14:miter w14:lim="10"/>
          </w14:textOutline>
        </w:rPr>
        <w:t>国产零部件迎来机遇</w:t>
      </w:r>
    </w:p>
    <w:p>
      <w:pPr>
        <w:pStyle w:val="BodyText"/>
        <w:spacing w:before="1" w:line="215" w:lineRule="auto"/>
        <w:ind w:left="2526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B70004"/>
          <w:sz w:val="24"/>
          <w:szCs w:val="24"/>
        </w:rPr>
        <w:t xml:space="preserve">2.1 </w:t>
      </w:r>
      <w:r>
        <w:rPr>
          <w:color w:val="B70004"/>
          <w:sz w:val="24"/>
          <w:szCs w:val="24"/>
          <w14:textOutline w14:w="4354">
            <w14:solidFill>
              <w14:srgbClr w14:val="B70004"/>
            </w14:solidFill>
            <w14:prstDash w14:val="solid"/>
            <w14:miter w14:lim="10"/>
          </w14:textOutline>
        </w:rPr>
        <w:t>零部件总成</w:t>
      </w:r>
    </w:p>
    <w:p>
      <w:pPr>
        <w:pStyle w:val="BodyText"/>
        <w:spacing w:before="202" w:line="295" w:lineRule="auto"/>
        <w:ind w:left="2555" w:right="2" w:firstLine="396"/>
        <w:jc w:val="both"/>
      </w:pPr>
      <w:r>
        <w:rPr>
          <w:spacing w:val="5"/>
        </w:rPr>
        <w:t>根据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 xml:space="preserve">2022 </w:t>
      </w:r>
      <w:r>
        <w:rPr>
          <w:spacing w:val="5"/>
        </w:rPr>
        <w:t>年特斯拉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AI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DAY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5"/>
        </w:rPr>
        <w:t>披露，</w:t>
      </w:r>
      <w:r>
        <w:rPr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Optimus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rFonts w:ascii="Times New Roman" w:eastAsia="Times New Roman" w:hAnsi="Times New Roman" w:cs="Times New Roman"/>
        </w:rPr>
        <w:t>Gen</w:t>
      </w:r>
      <w:r>
        <w:rPr>
          <w:rFonts w:ascii="Times New Roman" w:eastAsia="Times New Roman" w:hAnsi="Times New Roman" w:cs="Times New Roman"/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1</w:t>
      </w:r>
      <w:r>
        <w:rPr>
          <w:rFonts w:ascii="Times New Roman" w:eastAsia="Times New Roman" w:hAnsi="Times New Roman" w:cs="Times New Roman"/>
          <w:spacing w:val="22"/>
          <w:w w:val="102"/>
        </w:rPr>
        <w:t xml:space="preserve"> </w:t>
      </w:r>
      <w:r>
        <w:rPr>
          <w:spacing w:val="5"/>
        </w:rPr>
        <w:t>的执行器数量为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28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5"/>
        </w:rPr>
        <w:t>个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spacing w:val="5"/>
        </w:rPr>
        <w:t>线性</w:t>
      </w:r>
      <w:r>
        <w:rPr>
          <w:spacing w:val="4"/>
        </w:rPr>
        <w:t>和旋转各</w:t>
      </w:r>
      <w:r>
        <w:t xml:space="preserve"> </w:t>
      </w:r>
      <w:r>
        <w:rPr>
          <w:rFonts w:ascii="Times New Roman" w:eastAsia="Times New Roman" w:hAnsi="Times New Roman" w:cs="Times New Roman"/>
          <w:spacing w:val="5"/>
        </w:rPr>
        <w:t>14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spacing w:val="5"/>
        </w:rPr>
        <w:t>个</w:t>
      </w:r>
      <w:r>
        <w:rPr>
          <w:rFonts w:ascii="Times New Roman" w:eastAsia="Times New Roman" w:hAnsi="Times New Roman" w:cs="Times New Roman"/>
          <w:spacing w:val="5"/>
        </w:rPr>
        <w:t>)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5"/>
        </w:rPr>
        <w:t>，</w:t>
      </w:r>
      <w:r>
        <w:rPr>
          <w:spacing w:val="-56"/>
        </w:rPr>
        <w:t xml:space="preserve"> </w:t>
      </w:r>
      <w:r>
        <w:rPr>
          <w:spacing w:val="5"/>
        </w:rPr>
        <w:t>包括有</w:t>
      </w:r>
      <w:r>
        <w:rPr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6</w:t>
      </w:r>
      <w:r>
        <w:rPr>
          <w:rFonts w:ascii="Times New Roman" w:eastAsia="Times New Roman" w:hAnsi="Times New Roman" w:cs="Times New Roman"/>
          <w:spacing w:val="31"/>
        </w:rPr>
        <w:t xml:space="preserve"> </w:t>
      </w:r>
      <w:r>
        <w:rPr>
          <w:spacing w:val="5"/>
        </w:rPr>
        <w:t>种设计类型</w:t>
      </w:r>
      <w:r>
        <w:rPr>
          <w:rFonts w:ascii="Times New Roman" w:eastAsia="Times New Roman" w:hAnsi="Times New Roman" w:cs="Times New Roman"/>
          <w:spacing w:val="5"/>
        </w:rPr>
        <w:t>(</w:t>
      </w:r>
      <w:r>
        <w:rPr>
          <w:spacing w:val="5"/>
        </w:rPr>
        <w:t>三类丝杠和三类无框</w:t>
      </w:r>
      <w:r>
        <w:rPr>
          <w:spacing w:val="4"/>
        </w:rPr>
        <w:t>力矩电机</w:t>
      </w:r>
      <w:r>
        <w:rPr>
          <w:rFonts w:ascii="Times New Roman" w:eastAsia="Times New Roman" w:hAnsi="Times New Roman" w:cs="Times New Roman"/>
          <w:spacing w:val="4"/>
        </w:rPr>
        <w:t>)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4"/>
        </w:rPr>
        <w:t>，总体上左右对称，</w:t>
      </w:r>
      <w:r>
        <w:rPr>
          <w:spacing w:val="-32"/>
        </w:rPr>
        <w:t xml:space="preserve"> </w:t>
      </w:r>
      <w:r>
        <w:rPr>
          <w:spacing w:val="4"/>
        </w:rPr>
        <w:t>自上而下</w:t>
      </w:r>
      <w:r>
        <w:t xml:space="preserve"> </w:t>
      </w:r>
      <w:r>
        <w:rPr>
          <w:spacing w:val="5"/>
        </w:rPr>
        <w:t>分别为肩部</w:t>
      </w:r>
      <w:r>
        <w:rPr>
          <w:spacing w:val="-20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6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5"/>
        </w:rPr>
        <w:t>个旋转执行器、大臂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2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5"/>
        </w:rPr>
        <w:t>个线性执行器、腕部</w:t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2</w:t>
      </w:r>
      <w:r>
        <w:rPr>
          <w:rFonts w:ascii="Times New Roman" w:eastAsia="Times New Roman" w:hAnsi="Times New Roman" w:cs="Times New Roman"/>
          <w:spacing w:val="14"/>
        </w:rPr>
        <w:t xml:space="preserve"> </w:t>
      </w:r>
      <w:r>
        <w:rPr>
          <w:spacing w:val="5"/>
        </w:rPr>
        <w:t>个旋转执行器、小臂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4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5"/>
        </w:rPr>
        <w:t>个线性执</w:t>
      </w:r>
      <w:r>
        <w:t xml:space="preserve"> </w:t>
      </w:r>
      <w:r>
        <w:rPr>
          <w:spacing w:val="6"/>
        </w:rPr>
        <w:t>行器、腰部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6"/>
        </w:rPr>
        <w:t>2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6"/>
        </w:rPr>
        <w:t>个旋转执行器、髋部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6"/>
        </w:rPr>
        <w:t>4</w:t>
      </w:r>
      <w:r>
        <w:rPr>
          <w:rFonts w:ascii="Times New Roman" w:eastAsia="Times New Roman" w:hAnsi="Times New Roman" w:cs="Times New Roman"/>
          <w:spacing w:val="14"/>
          <w:w w:val="101"/>
        </w:rPr>
        <w:t xml:space="preserve"> </w:t>
      </w:r>
      <w:r>
        <w:rPr>
          <w:spacing w:val="6"/>
        </w:rPr>
        <w:t>个旋转执行器、</w:t>
      </w:r>
      <w:r>
        <w:rPr>
          <w:spacing w:val="5"/>
        </w:rPr>
        <w:t>大腿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4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5"/>
        </w:rPr>
        <w:t>个线性执行器、小腿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5"/>
        </w:rPr>
        <w:t>4</w:t>
      </w:r>
      <w:r>
        <w:rPr>
          <w:rFonts w:ascii="Times New Roman" w:eastAsia="Times New Roman" w:hAnsi="Times New Roman" w:cs="Times New Roman"/>
          <w:spacing w:val="15"/>
        </w:rPr>
        <w:t xml:space="preserve"> </w:t>
      </w:r>
      <w:r>
        <w:rPr>
          <w:spacing w:val="5"/>
        </w:rPr>
        <w:t>个线性执</w:t>
      </w:r>
      <w:r>
        <w:t xml:space="preserve"> </w:t>
      </w:r>
      <w:r>
        <w:rPr>
          <w:spacing w:val="-5"/>
        </w:rPr>
        <w:t>行器。</w:t>
      </w:r>
    </w:p>
    <w:p>
      <w:pPr>
        <w:spacing w:before="57"/>
      </w:pPr>
    </w:p>
    <w:p>
      <w:pPr>
        <w:spacing w:before="57"/>
      </w:pPr>
    </w:p>
    <w:p>
      <w:pPr>
        <w:sectPr>
          <w:headerReference w:type="default" r:id="rId46"/>
          <w:footerReference w:type="default" r:id="rId47"/>
          <w:pgSz w:w="11907" w:h="16839"/>
          <w:pgMar w:top="1264" w:right="718" w:bottom="1027" w:left="720" w:header="788" w:footer="796" w:gutter="0"/>
          <w:pgNumType w:start="9"/>
          <w:cols w:num="1" w:space="708" w:equalWidth="0">
            <w:col w:w="10469" w:space="0"/>
          </w:cols>
        </w:sectPr>
      </w:pPr>
    </w:p>
    <w:p>
      <w:pPr>
        <w:pStyle w:val="BodyText"/>
        <w:spacing w:before="38" w:line="213" w:lineRule="auto"/>
        <w:ind w:left="25"/>
        <w:rPr>
          <w:sz w:val="18"/>
          <w:szCs w:val="18"/>
        </w:rPr>
      </w:pPr>
      <w:r>
        <w:rPr>
          <w:color w:val="B70004"/>
          <w:spacing w:val="-3"/>
          <w:sz w:val="18"/>
          <w:szCs w:val="18"/>
        </w:rPr>
        <w:t>图</w:t>
      </w:r>
      <w:r>
        <w:rPr>
          <w:rFonts w:ascii="Times New Roman" w:eastAsia="Times New Roman" w:hAnsi="Times New Roman" w:cs="Times New Roman"/>
          <w:color w:val="B70004"/>
          <w:spacing w:val="-3"/>
          <w:sz w:val="18"/>
          <w:szCs w:val="18"/>
        </w:rPr>
        <w:t>3</w:t>
      </w:r>
      <w:r>
        <w:rPr>
          <w:color w:val="B70004"/>
          <w:spacing w:val="-3"/>
          <w:sz w:val="18"/>
          <w:szCs w:val="18"/>
        </w:rPr>
        <w:t>：</w:t>
      </w:r>
      <w:r>
        <w:rPr>
          <w:color w:val="B70004"/>
          <w:spacing w:val="-20"/>
          <w:sz w:val="18"/>
          <w:szCs w:val="18"/>
        </w:rPr>
        <w:t xml:space="preserve"> </w:t>
      </w:r>
      <w:r>
        <w:rPr>
          <w:color w:val="B70004"/>
          <w:spacing w:val="-3"/>
          <w:sz w:val="18"/>
          <w:szCs w:val="18"/>
        </w:rPr>
        <w:t>特斯拉</w:t>
      </w:r>
      <w:r>
        <w:rPr>
          <w:color w:val="B70004"/>
          <w:spacing w:val="-38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B70004"/>
          <w:spacing w:val="-3"/>
          <w:sz w:val="18"/>
          <w:szCs w:val="18"/>
        </w:rPr>
        <w:t>Optimus Gen1</w:t>
      </w:r>
      <w:r>
        <w:rPr>
          <w:rFonts w:ascii="Times New Roman" w:eastAsia="Times New Roman" w:hAnsi="Times New Roman" w:cs="Times New Roman"/>
          <w:color w:val="B70004"/>
          <w:spacing w:val="19"/>
          <w:sz w:val="18"/>
          <w:szCs w:val="18"/>
        </w:rPr>
        <w:t xml:space="preserve"> </w:t>
      </w:r>
      <w:r>
        <w:rPr>
          <w:color w:val="B70004"/>
          <w:spacing w:val="-3"/>
          <w:sz w:val="18"/>
          <w:szCs w:val="18"/>
        </w:rPr>
        <w:t>的执行器构成</w:t>
      </w:r>
      <w:r>
        <w:rPr>
          <w:sz w:val="18"/>
          <w:szCs w:val="18"/>
        </w:rPr>
        <w:br/>
      </w:r>
      <w:r>
        <w:rPr>
          <w:sz w:val="18"/>
          <w:szCs w:val="18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https://d.book118.com/417052030152006052</w:t>
        </w:r>
      </w:hyperlink>
    </w:p>
    <w:p>
      <w:pPr>
        <w:pStyle w:val="BodyText"/>
        <w:spacing w:before="38" w:line="213" w:lineRule="auto"/>
        <w:ind w:left="25"/>
        <w:rPr>
          <w:sz w:val="18"/>
          <w:szCs w:val="18"/>
        </w:rPr>
      </w:pPr>
    </w:p>
    <w:sectPr>
      <w:headerReference w:type="default" r:id="rId49"/>
      <w:footerReference w:type="default" r:id="rId50"/>
      <w:type w:val="continuous"/>
      <w:pgSz w:w="11907" w:h="16839"/>
      <w:pgMar w:top="1264" w:right="718" w:bottom="1027" w:left="720" w:header="788" w:footer="796" w:gutter="0"/>
      <w:pgNumType w:start="10"/>
      <w:cols w:num="2" w:space="708" w:equalWidth="0">
        <w:col w:w="5277" w:space="100"/>
        <w:col w:w="5092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4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49" style="width:522.95pt;height:0.5pt;margin-top:790.54pt;margin-left:36pt;mso-position-horizontal-relative:page;mso-position-vertical-relative:page;position:absolute;z-index:251659264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85.7pt;height:9.35pt;margin-top:2.05pt;margin-left:4.45pt;position:absolute;z-index:251658240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51" type="#_x0000_t202" style="width:15.4pt;height:10.95pt;margin-top:2.05pt;margin-left:254.15pt;position:absolute;z-index:251660288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5"/>
                    <w:sz w:val="16"/>
                    <w:szCs w:val="16"/>
                  </w:rPr>
                  <w:t>1/25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52" style="width:522.95pt;height:0.5pt;margin-top:790.54pt;margin-left:36pt;mso-position-horizontal-relative:page;mso-position-vertical-relative:page;position:absolute;z-index:251662336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85.7pt;height:9.35pt;margin-top:2.05pt;margin-left:4.45pt;position:absolute;z-index:251661312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54" type="#_x0000_t202" style="width:15.4pt;height:10.95pt;margin-top:2.05pt;margin-left:254.15pt;position:absolute;z-index:251663360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5"/>
                    <w:sz w:val="16"/>
                    <w:szCs w:val="16"/>
                  </w:rPr>
                  <w:t>1/25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55" style="width:522.95pt;height:0.5pt;margin-top:790.54pt;margin-left:36pt;mso-position-horizontal-relative:page;mso-position-vertical-relative:page;position:absolute;z-index:251665408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85.7pt;height:9.35pt;margin-top:2.05pt;margin-left:4.45pt;position:absolute;z-index:251664384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57" type="#_x0000_t202" style="width:15.4pt;height:10.95pt;margin-top:2.05pt;margin-left:254.15pt;position:absolute;z-index:251666432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5"/>
                    <w:sz w:val="16"/>
                    <w:szCs w:val="16"/>
                  </w:rPr>
                  <w:t>1/25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59" style="width:522.95pt;height:0.5pt;margin-top:790.54pt;margin-left:36pt;mso-position-horizontal-relative:page;mso-position-vertical-relative:page;position:absolute;z-index:251668480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85.7pt;height:9.35pt;margin-top:2.05pt;margin-left:4.45pt;position:absolute;z-index:251667456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61" type="#_x0000_t202" style="width:16.2pt;height:10.95pt;margin-top:2.05pt;margin-left:253.38pt;position:absolute;z-index:251669504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>2/25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62" style="width:522.95pt;height:0.5pt;margin-top:790.54pt;margin-left:36pt;mso-position-horizontal-relative:page;mso-position-vertical-relative:page;position:absolute;z-index:251671552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85.7pt;height:9.35pt;margin-top:2.05pt;margin-left:4.45pt;position:absolute;z-index:251670528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64" type="#_x0000_t202" style="width:16.05pt;height:10.95pt;margin-top:2.05pt;margin-left:253.54pt;position:absolute;z-index:251672576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3/25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66" style="width:522.95pt;height:0.5pt;margin-top:790.54pt;margin-left:36pt;mso-position-horizontal-relative:page;mso-position-vertical-relative:page;position:absolute;z-index:251674624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85.7pt;height:9.35pt;margin-top:2.05pt;margin-left:4.45pt;position:absolute;z-index:251673600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68" type="#_x0000_t202" style="width:16.05pt;height:10.95pt;margin-top:2.05pt;margin-left:253.54pt;position:absolute;z-index:251675648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3/25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71" style="width:522.95pt;height:0.5pt;margin-top:790.54pt;margin-left:36pt;mso-position-horizontal-relative:page;mso-position-vertical-relative:page;position:absolute;z-index:251677696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85.7pt;height:9.35pt;margin-top:2.05pt;margin-left:4.45pt;position:absolute;z-index:251676672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73" type="#_x0000_t202" style="width:16.25pt;height:10.95pt;margin-top:2.05pt;margin-left:253.34pt;position:absolute;z-index:251678720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>4/25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75" style="width:522.95pt;height:0.5pt;margin-top:790.54pt;margin-left:36pt;mso-position-horizontal-relative:page;mso-position-vertical-relative:page;position:absolute;z-index:251680768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85.7pt;height:9.35pt;margin-top:2.05pt;margin-left:4.45pt;position:absolute;z-index:251679744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77" type="#_x0000_t202" style="width:16.25pt;height:10.95pt;margin-top:2.05pt;margin-left:253.34pt;position:absolute;z-index:251681792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>4/25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79" style="width:522.95pt;height:0.5pt;margin-top:790.54pt;margin-left:36pt;mso-position-horizontal-relative:page;mso-position-vertical-relative:page;position:absolute;z-index:251683840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width:85.7pt;height:9.35pt;margin-top:2.05pt;margin-left:4.45pt;position:absolute;z-index:251682816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81" type="#_x0000_t202" style="width:16pt;height:10.95pt;margin-top:2.05pt;margin-left:253.6pt;position:absolute;z-index:251684864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5/25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34" w:line="215" w:lineRule="auto"/>
      <w:ind w:left="7791"/>
      <w:rPr>
        <w:sz w:val="16"/>
        <w:szCs w:val="16"/>
      </w:rPr>
    </w:pPr>
    <w:r>
      <w:pict>
        <v:shape id="_x0000_s2083" style="width:522.95pt;height:0.5pt;margin-top:790.54pt;margin-left:36pt;mso-position-horizontal-relative:page;mso-position-vertical-relative:page;position:absolute;z-index:251686912" coordorigin="0,0" coordsize="10459,10" o:allowincell="f" path="m,9l3485,9l3485,l,l,9xem3485,9l3495,9l3495,l3485,l3485,9xem3495,9l6970,9l6970,l3495,l3495,9xem6970,9l6980,9l6980,l6970,l6970,9xem6980,9l10458,9l10458,l6980,l6980,9xe" filled="t" fillcolor="#b70004" stroked="f"/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width:85.7pt;height:9.35pt;margin-top:2.05pt;margin-left:4.45pt;position:absolute;z-index:251685888" filled="f" stroked="f">
          <o:lock v:ext="edit" aspectratio="f"/>
          <v:textbox inset="0,0,0,0">
            <w:txbxContent>
              <w:p>
                <w:pPr>
                  <w:spacing w:before="20" w:line="191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hyperlink r:id="rId1" w:history="1">
                  <w:r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http://www.stocke.com.cn</w:t>
                  </w:r>
                </w:hyperlink>
              </w:p>
            </w:txbxContent>
          </v:textbox>
        </v:shape>
      </w:pict>
    </w:r>
    <w:r>
      <w:pict>
        <v:shape id="_x0000_s2085" type="#_x0000_t202" style="width:16pt;height:10.95pt;margin-top:2.05pt;margin-left:253.6pt;position:absolute;z-index:251687936" filled="f" stroked="f">
          <o:lock v:ext="edit" aspectratio="f"/>
          <v:textbox inset="0,0,0,0">
            <w:txbxContent>
              <w:p>
                <w:pPr>
                  <w:spacing w:before="19" w:line="233" w:lineRule="auto"/>
                  <w:ind w:left="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5/25</w:t>
                </w:r>
              </w:p>
            </w:txbxContent>
          </v:textbox>
        </v:shape>
      </w:pict>
    </w:r>
    <w:r>
      <w:rPr>
        <w:sz w:val="16"/>
        <w:szCs w:val="16"/>
      </w:rPr>
      <w:t>请务必阅读正文之后的免责条款部分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14" w:line="212" w:lineRule="auto"/>
      <w:ind w:right="32"/>
      <w:jc w:val="right"/>
      <w:rPr>
        <w:sz w:val="24"/>
        <w:szCs w:val="24"/>
      </w:rPr>
    </w:pPr>
    <w:r>
      <w:drawing>
        <wp:anchor distT="0" distB="0" distL="0" distR="0" simplePos="0" relativeHeight="251658240" behindDoc="0" locked="0" layoutInCell="0" allowOverlap="1">
          <wp:simplePos x="0" y="0"/>
          <wp:positionH relativeFrom="page">
            <wp:posOffset>457200</wp:posOffset>
          </wp:positionH>
          <wp:positionV relativeFrom="page">
            <wp:posOffset>540385</wp:posOffset>
          </wp:positionV>
          <wp:extent cx="1079500" cy="302259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B70004"/>
        <w:spacing w:val="-1"/>
        <w:sz w:val="24"/>
        <w:szCs w:val="24"/>
      </w:rPr>
      <w:t>证券研究报告</w:t>
    </w:r>
    <w:r>
      <w:rPr>
        <w:color w:val="B70004"/>
        <w:spacing w:val="-1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行业深度</w:t>
    </w:r>
    <w:r>
      <w:rPr>
        <w:color w:val="B70004"/>
        <w:spacing w:val="19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机械设备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14" w:line="212" w:lineRule="auto"/>
      <w:ind w:right="32"/>
      <w:jc w:val="right"/>
      <w:rPr>
        <w:sz w:val="24"/>
        <w:szCs w:val="24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457200</wp:posOffset>
          </wp:positionH>
          <wp:positionV relativeFrom="page">
            <wp:posOffset>540385</wp:posOffset>
          </wp:positionV>
          <wp:extent cx="1079500" cy="302259"/>
          <wp:effectExtent l="0" t="0" r="0" b="0"/>
          <wp:wrapNone/>
          <wp:docPr id="1722052891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2052891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B70004"/>
        <w:spacing w:val="-1"/>
        <w:sz w:val="24"/>
        <w:szCs w:val="24"/>
      </w:rPr>
      <w:t>证券研究报告</w:t>
    </w:r>
    <w:r>
      <w:rPr>
        <w:color w:val="B70004"/>
        <w:spacing w:val="-1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行业深度</w:t>
    </w:r>
    <w:r>
      <w:rPr>
        <w:color w:val="B70004"/>
        <w:spacing w:val="19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机械设备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114" w:line="212" w:lineRule="auto"/>
      <w:ind w:right="32"/>
      <w:jc w:val="right"/>
      <w:rPr>
        <w:sz w:val="24"/>
        <w:szCs w:val="24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457200</wp:posOffset>
          </wp:positionH>
          <wp:positionV relativeFrom="page">
            <wp:posOffset>540385</wp:posOffset>
          </wp:positionV>
          <wp:extent cx="1079500" cy="302259"/>
          <wp:effectExtent l="0" t="0" r="0" b="0"/>
          <wp:wrapNone/>
          <wp:docPr id="1177767903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7767903" name="IM 2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B70004"/>
        <w:spacing w:val="-1"/>
        <w:sz w:val="24"/>
        <w:szCs w:val="24"/>
      </w:rPr>
      <w:t>证券研究报告</w:t>
    </w:r>
    <w:r>
      <w:rPr>
        <w:color w:val="B70004"/>
        <w:spacing w:val="-1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行业深度</w:t>
    </w:r>
    <w:r>
      <w:rPr>
        <w:color w:val="B70004"/>
        <w:spacing w:val="19"/>
        <w:sz w:val="24"/>
        <w:szCs w:val="24"/>
      </w:rPr>
      <w:t xml:space="preserve"> </w:t>
    </w:r>
    <w:r>
      <w:rPr>
        <w:rFonts w:ascii="Times New Roman" w:eastAsia="Times New Roman" w:hAnsi="Times New Roman" w:cs="Times New Roman"/>
        <w:color w:val="B70004"/>
        <w:spacing w:val="-1"/>
        <w:sz w:val="24"/>
        <w:szCs w:val="24"/>
      </w:rPr>
      <w:t xml:space="preserve">|  </w:t>
    </w:r>
    <w:r>
      <w:rPr>
        <w:color w:val="B70004"/>
        <w:spacing w:val="-1"/>
        <w:sz w:val="24"/>
        <w:szCs w:val="24"/>
      </w:rPr>
      <w:t>机械设备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1312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16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58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2336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822544390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544390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65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3360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1113828893" name="I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828893" name="IM 16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69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4384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18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70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5408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1936141461" name="IM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141461" name="IM 18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74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6432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40" name="IM 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 40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78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before="206" w:line="222" w:lineRule="auto"/>
      <w:ind w:left="9787"/>
      <w:rPr>
        <w:sz w:val="16"/>
        <w:szCs w:val="16"/>
      </w:rPr>
    </w:pPr>
    <w:r>
      <w:drawing>
        <wp:anchor distT="0" distB="0" distL="0" distR="0" simplePos="0" relativeHeight="251667456" behindDoc="0" locked="0" layoutInCell="0" allowOverlap="1">
          <wp:simplePos x="0" y="0"/>
          <wp:positionH relativeFrom="page">
            <wp:posOffset>467994</wp:posOffset>
          </wp:positionH>
          <wp:positionV relativeFrom="page">
            <wp:posOffset>500380</wp:posOffset>
          </wp:positionV>
          <wp:extent cx="1079500" cy="302259"/>
          <wp:effectExtent l="0" t="0" r="0" b="0"/>
          <wp:wrapNone/>
          <wp:docPr id="874522651" name="IM 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522651" name="IM 40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1079500" cy="3022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6"/>
        <w:szCs w:val="16"/>
      </w:rPr>
      <w:t>行业深度</w:t>
    </w:r>
  </w:p>
  <w:p>
    <w:pPr>
      <w:spacing w:before="50" w:line="17" w:lineRule="exact"/>
      <w:ind w:firstLine="1793"/>
    </w:pPr>
    <w:r>
      <w:pict>
        <v:shape id="_x0000_i2082" style="width:433.4pt;height:1pt;mso-position-horizontal-relative:char;mso-position-vertical-relative:line" coordorigin="0,0" coordsize="8667,20" path="m,10l8667,10e" filled="f" strokecolor="#b70004" strokeweight="1pt">
          <v:stroke joinstyle="miter"/>
          <w10:wrap type="non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KaiTi" w:eastAsia="KaiTi" w:hAnsi="KaiTi" w:cs="KaiTi"/>
      <w:sz w:val="19"/>
      <w:szCs w:val="19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KaiTi" w:eastAsia="KaiTi" w:hAnsi="KaiTi" w:cs="KaiTi"/>
      <w:sz w:val="11"/>
      <w:szCs w:val="11"/>
      <w:lang w:val="en-US" w:eastAsia="en-US" w:bidi="ar-SA"/>
    </w:rPr>
  </w:style>
  <w:style w:type="table" w:customStyle="1" w:styleId="TableNormal0">
    <w:name w:val="Table Normal_0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header" Target="header4.xml" /><Relationship Id="rId15" Type="http://schemas.openxmlformats.org/officeDocument/2006/relationships/footer" Target="footer4.xml" /><Relationship Id="rId16" Type="http://schemas.openxmlformats.org/officeDocument/2006/relationships/header" Target="header5.xml" /><Relationship Id="rId17" Type="http://schemas.openxmlformats.org/officeDocument/2006/relationships/footer" Target="footer5.xml" /><Relationship Id="rId18" Type="http://schemas.openxmlformats.org/officeDocument/2006/relationships/header" Target="header6.xml" /><Relationship Id="rId19" Type="http://schemas.openxmlformats.org/officeDocument/2006/relationships/footer" Target="footer6.xml" /><Relationship Id="rId2" Type="http://schemas.openxmlformats.org/officeDocument/2006/relationships/webSettings" Target="webSettings.xml" /><Relationship Id="rId20" Type="http://schemas.openxmlformats.org/officeDocument/2006/relationships/image" Target="media/image6.jpeg" /><Relationship Id="rId21" Type="http://schemas.openxmlformats.org/officeDocument/2006/relationships/image" Target="media/image7.jpeg" /><Relationship Id="rId22" Type="http://schemas.openxmlformats.org/officeDocument/2006/relationships/image" Target="media/image8.jpeg" /><Relationship Id="rId23" Type="http://schemas.openxmlformats.org/officeDocument/2006/relationships/image" Target="media/image9.jpeg" /><Relationship Id="rId24" Type="http://schemas.openxmlformats.org/officeDocument/2006/relationships/image" Target="media/image10.png" /><Relationship Id="rId25" Type="http://schemas.openxmlformats.org/officeDocument/2006/relationships/image" Target="media/image11.png" /><Relationship Id="rId26" Type="http://schemas.openxmlformats.org/officeDocument/2006/relationships/header" Target="header7.xml" /><Relationship Id="rId27" Type="http://schemas.openxmlformats.org/officeDocument/2006/relationships/footer" Target="footer7.xml" /><Relationship Id="rId28" Type="http://schemas.openxmlformats.org/officeDocument/2006/relationships/image" Target="media/image12.jpeg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image" Target="media/image14.jpeg" /><Relationship Id="rId31" Type="http://schemas.openxmlformats.org/officeDocument/2006/relationships/image" Target="media/image15.jpeg" /><Relationship Id="rId32" Type="http://schemas.openxmlformats.org/officeDocument/2006/relationships/header" Target="header8.xml" /><Relationship Id="rId33" Type="http://schemas.openxmlformats.org/officeDocument/2006/relationships/footer" Target="footer8.xml" /><Relationship Id="rId34" Type="http://schemas.openxmlformats.org/officeDocument/2006/relationships/image" Target="media/image16.jpeg" /><Relationship Id="rId35" Type="http://schemas.openxmlformats.org/officeDocument/2006/relationships/image" Target="media/image17.png" /><Relationship Id="rId36" Type="http://schemas.openxmlformats.org/officeDocument/2006/relationships/image" Target="media/image18.png" /><Relationship Id="rId37" Type="http://schemas.openxmlformats.org/officeDocument/2006/relationships/image" Target="media/image19.png" /><Relationship Id="rId38" Type="http://schemas.openxmlformats.org/officeDocument/2006/relationships/image" Target="media/image20.png" /><Relationship Id="rId39" Type="http://schemas.openxmlformats.org/officeDocument/2006/relationships/image" Target="media/image21.png" /><Relationship Id="rId4" Type="http://schemas.openxmlformats.org/officeDocument/2006/relationships/image" Target="media/image1.png" /><Relationship Id="rId40" Type="http://schemas.openxmlformats.org/officeDocument/2006/relationships/image" Target="media/image22.png" /><Relationship Id="rId41" Type="http://schemas.openxmlformats.org/officeDocument/2006/relationships/image" Target="media/image23.png" /><Relationship Id="rId42" Type="http://schemas.openxmlformats.org/officeDocument/2006/relationships/image" Target="media/image24.png" /><Relationship Id="rId43" Type="http://schemas.openxmlformats.org/officeDocument/2006/relationships/image" Target="media/image25.png" /><Relationship Id="rId44" Type="http://schemas.openxmlformats.org/officeDocument/2006/relationships/image" Target="media/image26.png" /><Relationship Id="rId45" Type="http://schemas.openxmlformats.org/officeDocument/2006/relationships/image" Target="media/image27.png" /><Relationship Id="rId46" Type="http://schemas.openxmlformats.org/officeDocument/2006/relationships/header" Target="header9.xml" /><Relationship Id="rId47" Type="http://schemas.openxmlformats.org/officeDocument/2006/relationships/footer" Target="footer9.xml" /><Relationship Id="rId48" Type="http://schemas.openxmlformats.org/officeDocument/2006/relationships/hyperlink" Target="https://d.book118.com/417052030152006052" TargetMode="External" /><Relationship Id="rId49" Type="http://schemas.openxmlformats.org/officeDocument/2006/relationships/header" Target="header10.xml" /><Relationship Id="rId5" Type="http://schemas.openxmlformats.org/officeDocument/2006/relationships/header" Target="header1.xml" /><Relationship Id="rId50" Type="http://schemas.openxmlformats.org/officeDocument/2006/relationships/footer" Target="footer10.xml" /><Relationship Id="rId51" Type="http://schemas.openxmlformats.org/officeDocument/2006/relationships/theme" Target="theme/theme1.xml" /><Relationship Id="rId52" Type="http://schemas.openxmlformats.org/officeDocument/2006/relationships/styles" Target="styles.xml" /><Relationship Id="rId6" Type="http://schemas.openxmlformats.org/officeDocument/2006/relationships/footer" Target="footer1.xml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4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5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6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7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8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9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footer10.xml.rels><?xml version="1.0" encoding="utf-8" standalone="yes"?><Relationships xmlns="http://schemas.openxmlformats.org/package/2006/relationships"><Relationship Id="rId1" Type="http://schemas.openxmlformats.org/officeDocument/2006/relationships/hyperlink" Target="http://www.stocke.com.cn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2024-03-15T09:03:06Z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2024-03-15T09:09:57Z</vt:filetime>
  </property>
  <property fmtid="{D5CDD505-2E9C-101B-9397-08002B2CF9AE}" pid="3" name="CRO">
    <vt:lpwstr>wqlLaW5nc29mdCBQREYgdG8gV1BTIDkw</vt:lpwstr>
  </property>
</Properties>
</file>