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贵金属钎、焊料资金申请报告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3134" w:history="1">
        <w:r>
          <w:rPr>
            <w:rFonts w:ascii="仿宋" w:eastAsia="仿宋" w:hAnsi="仿宋" w:cs="仿宋" w:hint="eastAsia"/>
            <w:lang w:eastAsia="zh-CN"/>
          </w:rPr>
          <w:t>序言</w:t>
        </w:r>
        <w:r>
          <w:tab/>
        </w:r>
        <w:r>
          <w:fldChar w:fldCharType="begin"/>
        </w:r>
        <w:r>
          <w:instrText xml:space="preserve"> PAGEREF _Toc13134 \h </w:instrText>
        </w:r>
        <w:r>
          <w:fldChar w:fldCharType="separate"/>
        </w:r>
        <w:r>
          <w:t>3</w:t>
        </w:r>
        <w:r>
          <w:fldChar w:fldCharType="end"/>
        </w:r>
      </w:hyperlink>
    </w:p>
    <w:p>
      <w:pPr>
        <w:pStyle w:val="TOC1"/>
        <w:tabs>
          <w:tab w:val="right" w:leader="dot" w:pos="8306"/>
        </w:tabs>
      </w:pPr>
      <w:hyperlink w:anchor="_Toc3628" w:history="1">
        <w:r>
          <w:rPr>
            <w:rFonts w:ascii="仿宋" w:eastAsia="仿宋" w:hAnsi="仿宋" w:cs="仿宋" w:hint="eastAsia"/>
            <w:lang w:eastAsia="zh-CN"/>
          </w:rPr>
          <w:t>一、SWOT分析</w:t>
        </w:r>
        <w:r>
          <w:tab/>
        </w:r>
        <w:r>
          <w:fldChar w:fldCharType="begin"/>
        </w:r>
        <w:r>
          <w:instrText xml:space="preserve"> PAGEREF _Toc3628 \h </w:instrText>
        </w:r>
        <w:r>
          <w:fldChar w:fldCharType="separate"/>
        </w:r>
        <w:r>
          <w:t>3</w:t>
        </w:r>
        <w:r>
          <w:fldChar w:fldCharType="end"/>
        </w:r>
      </w:hyperlink>
    </w:p>
    <w:p>
      <w:pPr>
        <w:pStyle w:val="TOC2"/>
        <w:tabs>
          <w:tab w:val="right" w:leader="dot" w:pos="8306"/>
        </w:tabs>
      </w:pPr>
      <w:hyperlink w:anchor="_Toc18103" w:history="1">
        <w:r>
          <w:rPr>
            <w:rFonts w:ascii="仿宋" w:eastAsia="仿宋" w:hAnsi="仿宋" w:cs="仿宋" w:hint="eastAsia"/>
            <w:lang w:eastAsia="zh-CN"/>
          </w:rPr>
          <w:t>(一)、优势分析(S)</w:t>
        </w:r>
        <w:r>
          <w:tab/>
        </w:r>
        <w:r>
          <w:fldChar w:fldCharType="begin"/>
        </w:r>
        <w:r>
          <w:instrText xml:space="preserve"> PAGEREF _Toc18103 \h </w:instrText>
        </w:r>
        <w:r>
          <w:fldChar w:fldCharType="separate"/>
        </w:r>
        <w:r>
          <w:t>3</w:t>
        </w:r>
        <w:r>
          <w:fldChar w:fldCharType="end"/>
        </w:r>
      </w:hyperlink>
    </w:p>
    <w:p>
      <w:pPr>
        <w:pStyle w:val="TOC2"/>
        <w:tabs>
          <w:tab w:val="right" w:leader="dot" w:pos="8306"/>
        </w:tabs>
      </w:pPr>
      <w:hyperlink w:anchor="_Toc16916" w:history="1">
        <w:r>
          <w:rPr>
            <w:rFonts w:ascii="仿宋" w:eastAsia="仿宋" w:hAnsi="仿宋" w:cs="仿宋" w:hint="eastAsia"/>
            <w:lang w:eastAsia="zh-CN"/>
          </w:rPr>
          <w:t>(二)、劣势分析(W)</w:t>
        </w:r>
        <w:r>
          <w:tab/>
        </w:r>
        <w:r>
          <w:fldChar w:fldCharType="begin"/>
        </w:r>
        <w:r>
          <w:instrText xml:space="preserve"> PAGEREF _Toc16916 \h </w:instrText>
        </w:r>
        <w:r>
          <w:fldChar w:fldCharType="separate"/>
        </w:r>
        <w:r>
          <w:t>4</w:t>
        </w:r>
        <w:r>
          <w:fldChar w:fldCharType="end"/>
        </w:r>
      </w:hyperlink>
    </w:p>
    <w:p>
      <w:pPr>
        <w:pStyle w:val="TOC2"/>
        <w:tabs>
          <w:tab w:val="right" w:leader="dot" w:pos="8306"/>
        </w:tabs>
      </w:pPr>
      <w:hyperlink w:anchor="_Toc8109" w:history="1">
        <w:r>
          <w:rPr>
            <w:rFonts w:ascii="仿宋" w:eastAsia="仿宋" w:hAnsi="仿宋" w:cs="仿宋" w:hint="eastAsia"/>
            <w:lang w:eastAsia="zh-CN"/>
          </w:rPr>
          <w:t>(三)、机会分析(O)</w:t>
        </w:r>
        <w:r>
          <w:tab/>
        </w:r>
        <w:r>
          <w:fldChar w:fldCharType="begin"/>
        </w:r>
        <w:r>
          <w:instrText xml:space="preserve"> PAGEREF _Toc8109 \h </w:instrText>
        </w:r>
        <w:r>
          <w:fldChar w:fldCharType="separate"/>
        </w:r>
        <w:r>
          <w:t>6</w:t>
        </w:r>
        <w:r>
          <w:fldChar w:fldCharType="end"/>
        </w:r>
      </w:hyperlink>
    </w:p>
    <w:p>
      <w:pPr>
        <w:pStyle w:val="TOC2"/>
        <w:tabs>
          <w:tab w:val="right" w:leader="dot" w:pos="8306"/>
        </w:tabs>
      </w:pPr>
      <w:hyperlink w:anchor="_Toc7107" w:history="1">
        <w:r>
          <w:rPr>
            <w:rFonts w:ascii="仿宋" w:eastAsia="仿宋" w:hAnsi="仿宋" w:cs="仿宋" w:hint="eastAsia"/>
            <w:lang w:eastAsia="zh-CN"/>
          </w:rPr>
          <w:t>(四)、威胁分析(T)</w:t>
        </w:r>
        <w:r>
          <w:tab/>
        </w:r>
        <w:r>
          <w:fldChar w:fldCharType="begin"/>
        </w:r>
        <w:r>
          <w:instrText xml:space="preserve"> PAGEREF _Toc7107 \h </w:instrText>
        </w:r>
        <w:r>
          <w:fldChar w:fldCharType="separate"/>
        </w:r>
        <w:r>
          <w:t>8</w:t>
        </w:r>
        <w:r>
          <w:fldChar w:fldCharType="end"/>
        </w:r>
      </w:hyperlink>
    </w:p>
    <w:p>
      <w:pPr>
        <w:pStyle w:val="TOC1"/>
        <w:tabs>
          <w:tab w:val="right" w:leader="dot" w:pos="8306"/>
        </w:tabs>
      </w:pPr>
      <w:hyperlink w:anchor="_Toc7441" w:history="1">
        <w:r>
          <w:rPr>
            <w:rFonts w:ascii="仿宋" w:eastAsia="仿宋" w:hAnsi="仿宋" w:cs="仿宋" w:hint="eastAsia"/>
            <w:lang w:eastAsia="zh-CN"/>
          </w:rPr>
          <w:t>二、人才队伍建设</w:t>
        </w:r>
        <w:r>
          <w:tab/>
        </w:r>
        <w:r>
          <w:fldChar w:fldCharType="begin"/>
        </w:r>
        <w:r>
          <w:instrText xml:space="preserve"> PAGEREF _Toc7441 \h </w:instrText>
        </w:r>
        <w:r>
          <w:fldChar w:fldCharType="separate"/>
        </w:r>
        <w:r>
          <w:t>11</w:t>
        </w:r>
        <w:r>
          <w:fldChar w:fldCharType="end"/>
        </w:r>
      </w:hyperlink>
    </w:p>
    <w:p>
      <w:pPr>
        <w:pStyle w:val="TOC2"/>
        <w:tabs>
          <w:tab w:val="right" w:leader="dot" w:pos="8306"/>
        </w:tabs>
      </w:pPr>
      <w:hyperlink w:anchor="_Toc23521" w:history="1">
        <w:r>
          <w:rPr>
            <w:rFonts w:ascii="仿宋" w:eastAsia="仿宋" w:hAnsi="仿宋" w:cs="仿宋" w:hint="eastAsia"/>
            <w:lang w:eastAsia="zh-CN"/>
          </w:rPr>
          <w:t>(一)、人才引进与培养计划</w:t>
        </w:r>
        <w:r>
          <w:tab/>
        </w:r>
        <w:r>
          <w:fldChar w:fldCharType="begin"/>
        </w:r>
        <w:r>
          <w:instrText xml:space="preserve"> PAGEREF _Toc23521 \h </w:instrText>
        </w:r>
        <w:r>
          <w:fldChar w:fldCharType="separate"/>
        </w:r>
        <w:r>
          <w:t>11</w:t>
        </w:r>
        <w:r>
          <w:fldChar w:fldCharType="end"/>
        </w:r>
      </w:hyperlink>
    </w:p>
    <w:p>
      <w:pPr>
        <w:pStyle w:val="TOC2"/>
        <w:tabs>
          <w:tab w:val="right" w:leader="dot" w:pos="8306"/>
        </w:tabs>
      </w:pPr>
      <w:hyperlink w:anchor="_Toc11510" w:history="1">
        <w:r>
          <w:rPr>
            <w:rFonts w:ascii="仿宋" w:eastAsia="仿宋" w:hAnsi="仿宋" w:cs="仿宋" w:hint="eastAsia"/>
            <w:lang w:eastAsia="zh-CN"/>
          </w:rPr>
          <w:t>(二)、员工激励与福利政策</w:t>
        </w:r>
        <w:r>
          <w:tab/>
        </w:r>
        <w:r>
          <w:fldChar w:fldCharType="begin"/>
        </w:r>
        <w:r>
          <w:instrText xml:space="preserve"> PAGEREF _Toc11510 \h </w:instrText>
        </w:r>
        <w:r>
          <w:fldChar w:fldCharType="separate"/>
        </w:r>
        <w:r>
          <w:t>12</w:t>
        </w:r>
        <w:r>
          <w:fldChar w:fldCharType="end"/>
        </w:r>
      </w:hyperlink>
    </w:p>
    <w:p>
      <w:pPr>
        <w:pStyle w:val="TOC2"/>
        <w:tabs>
          <w:tab w:val="right" w:leader="dot" w:pos="8306"/>
        </w:tabs>
      </w:pPr>
      <w:hyperlink w:anchor="_Toc20509" w:history="1">
        <w:r>
          <w:rPr>
            <w:rFonts w:ascii="仿宋" w:eastAsia="仿宋" w:hAnsi="仿宋" w:cs="仿宋" w:hint="eastAsia"/>
            <w:lang w:eastAsia="zh-CN"/>
          </w:rPr>
          <w:t>(三)、团队建设与管理</w:t>
        </w:r>
        <w:r>
          <w:tab/>
        </w:r>
        <w:r>
          <w:fldChar w:fldCharType="begin"/>
        </w:r>
        <w:r>
          <w:instrText xml:space="preserve"> PAGEREF _Toc20509 \h </w:instrText>
        </w:r>
        <w:r>
          <w:fldChar w:fldCharType="separate"/>
        </w:r>
        <w:r>
          <w:t>13</w:t>
        </w:r>
        <w:r>
          <w:fldChar w:fldCharType="end"/>
        </w:r>
      </w:hyperlink>
    </w:p>
    <w:p>
      <w:pPr>
        <w:pStyle w:val="TOC1"/>
        <w:tabs>
          <w:tab w:val="right" w:leader="dot" w:pos="8306"/>
        </w:tabs>
      </w:pPr>
      <w:hyperlink w:anchor="_Toc9892" w:history="1">
        <w:r>
          <w:rPr>
            <w:rFonts w:ascii="仿宋" w:eastAsia="仿宋" w:hAnsi="仿宋" w:cs="仿宋" w:hint="eastAsia"/>
            <w:lang w:eastAsia="zh-CN"/>
          </w:rPr>
          <w:t>三、建设内容与产品方案</w:t>
        </w:r>
        <w:r>
          <w:tab/>
        </w:r>
        <w:r>
          <w:fldChar w:fldCharType="begin"/>
        </w:r>
        <w:r>
          <w:instrText xml:space="preserve"> PAGEREF _Toc9892 \h </w:instrText>
        </w:r>
        <w:r>
          <w:fldChar w:fldCharType="separate"/>
        </w:r>
        <w:r>
          <w:t>14</w:t>
        </w:r>
        <w:r>
          <w:fldChar w:fldCharType="end"/>
        </w:r>
      </w:hyperlink>
    </w:p>
    <w:p>
      <w:pPr>
        <w:pStyle w:val="TOC2"/>
        <w:tabs>
          <w:tab w:val="right" w:leader="dot" w:pos="8306"/>
        </w:tabs>
      </w:pPr>
      <w:hyperlink w:anchor="_Toc6542" w:history="1">
        <w:r>
          <w:rPr>
            <w:rFonts w:ascii="仿宋" w:eastAsia="仿宋" w:hAnsi="仿宋" w:cs="仿宋" w:hint="eastAsia"/>
            <w:lang w:eastAsia="zh-CN"/>
          </w:rPr>
          <w:t>(一)、建设规模及主要建设内容</w:t>
        </w:r>
        <w:r>
          <w:tab/>
        </w:r>
        <w:r>
          <w:fldChar w:fldCharType="begin"/>
        </w:r>
        <w:r>
          <w:instrText xml:space="preserve"> PAGEREF _Toc6542 \h </w:instrText>
        </w:r>
        <w:r>
          <w:fldChar w:fldCharType="separate"/>
        </w:r>
        <w:r>
          <w:t>14</w:t>
        </w:r>
        <w:r>
          <w:fldChar w:fldCharType="end"/>
        </w:r>
      </w:hyperlink>
    </w:p>
    <w:p>
      <w:pPr>
        <w:pStyle w:val="TOC2"/>
        <w:tabs>
          <w:tab w:val="right" w:leader="dot" w:pos="8306"/>
        </w:tabs>
      </w:pPr>
      <w:hyperlink w:anchor="_Toc31232" w:history="1">
        <w:r>
          <w:rPr>
            <w:rFonts w:ascii="仿宋" w:eastAsia="仿宋" w:hAnsi="仿宋" w:cs="仿宋" w:hint="eastAsia"/>
            <w:lang w:eastAsia="zh-CN"/>
          </w:rPr>
          <w:t>(二)、贵金属钎、焊料产品规划方案及生产纲领</w:t>
        </w:r>
        <w:r>
          <w:tab/>
        </w:r>
        <w:r>
          <w:fldChar w:fldCharType="begin"/>
        </w:r>
        <w:r>
          <w:instrText xml:space="preserve"> PAGEREF _Toc31232 \h </w:instrText>
        </w:r>
        <w:r>
          <w:fldChar w:fldCharType="separate"/>
        </w:r>
        <w:r>
          <w:t>14</w:t>
        </w:r>
        <w:r>
          <w:fldChar w:fldCharType="end"/>
        </w:r>
      </w:hyperlink>
    </w:p>
    <w:p>
      <w:pPr>
        <w:pStyle w:val="TOC1"/>
        <w:tabs>
          <w:tab w:val="right" w:leader="dot" w:pos="8306"/>
        </w:tabs>
      </w:pPr>
      <w:hyperlink w:anchor="_Toc5894" w:history="1">
        <w:r>
          <w:rPr>
            <w:rFonts w:ascii="仿宋" w:eastAsia="仿宋" w:hAnsi="仿宋" w:cs="仿宋" w:hint="eastAsia"/>
            <w:lang w:eastAsia="zh-CN"/>
          </w:rPr>
          <w:t>四、法人治理</w:t>
        </w:r>
        <w:r>
          <w:tab/>
        </w:r>
        <w:r>
          <w:fldChar w:fldCharType="begin"/>
        </w:r>
        <w:r>
          <w:instrText xml:space="preserve"> PAGEREF _Toc5894 \h </w:instrText>
        </w:r>
        <w:r>
          <w:fldChar w:fldCharType="separate"/>
        </w:r>
        <w:r>
          <w:t>15</w:t>
        </w:r>
        <w:r>
          <w:fldChar w:fldCharType="end"/>
        </w:r>
      </w:hyperlink>
    </w:p>
    <w:p>
      <w:pPr>
        <w:pStyle w:val="TOC2"/>
        <w:tabs>
          <w:tab w:val="right" w:leader="dot" w:pos="8306"/>
        </w:tabs>
      </w:pPr>
      <w:hyperlink w:anchor="_Toc1810" w:history="1">
        <w:r>
          <w:rPr>
            <w:rFonts w:ascii="仿宋" w:eastAsia="仿宋" w:hAnsi="仿宋" w:cs="仿宋" w:hint="eastAsia"/>
            <w:lang w:eastAsia="zh-CN"/>
          </w:rPr>
          <w:t>(一)、股东权利及义务</w:t>
        </w:r>
        <w:r>
          <w:tab/>
        </w:r>
        <w:r>
          <w:fldChar w:fldCharType="begin"/>
        </w:r>
        <w:r>
          <w:instrText xml:space="preserve"> PAGEREF _Toc1810 \h </w:instrText>
        </w:r>
        <w:r>
          <w:fldChar w:fldCharType="separate"/>
        </w:r>
        <w:r>
          <w:t>15</w:t>
        </w:r>
        <w:r>
          <w:fldChar w:fldCharType="end"/>
        </w:r>
      </w:hyperlink>
    </w:p>
    <w:p>
      <w:pPr>
        <w:pStyle w:val="TOC2"/>
        <w:tabs>
          <w:tab w:val="right" w:leader="dot" w:pos="8306"/>
        </w:tabs>
      </w:pPr>
      <w:hyperlink w:anchor="_Toc6912" w:history="1">
        <w:r>
          <w:rPr>
            <w:rFonts w:ascii="仿宋" w:eastAsia="仿宋" w:hAnsi="仿宋" w:cs="仿宋" w:hint="eastAsia"/>
            <w:lang w:eastAsia="zh-CN"/>
          </w:rPr>
          <w:t>(二)、董事</w:t>
        </w:r>
        <w:r>
          <w:tab/>
        </w:r>
        <w:r>
          <w:fldChar w:fldCharType="begin"/>
        </w:r>
        <w:r>
          <w:instrText xml:space="preserve"> PAGEREF _Toc6912 \h </w:instrText>
        </w:r>
        <w:r>
          <w:fldChar w:fldCharType="separate"/>
        </w:r>
        <w:r>
          <w:t>17</w:t>
        </w:r>
        <w:r>
          <w:fldChar w:fldCharType="end"/>
        </w:r>
      </w:hyperlink>
    </w:p>
    <w:p>
      <w:pPr>
        <w:pStyle w:val="TOC2"/>
        <w:tabs>
          <w:tab w:val="right" w:leader="dot" w:pos="8306"/>
        </w:tabs>
      </w:pPr>
      <w:hyperlink w:anchor="_Toc18098" w:history="1">
        <w:r>
          <w:rPr>
            <w:rFonts w:ascii="仿宋" w:eastAsia="仿宋" w:hAnsi="仿宋" w:cs="仿宋" w:hint="eastAsia"/>
            <w:lang w:eastAsia="zh-CN"/>
          </w:rPr>
          <w:t>(三)、高级管理人员</w:t>
        </w:r>
        <w:r>
          <w:tab/>
        </w:r>
        <w:r>
          <w:fldChar w:fldCharType="begin"/>
        </w:r>
        <w:r>
          <w:instrText xml:space="preserve"> PAGEREF _Toc18098 \h </w:instrText>
        </w:r>
        <w:r>
          <w:fldChar w:fldCharType="separate"/>
        </w:r>
        <w:r>
          <w:t>20</w:t>
        </w:r>
        <w:r>
          <w:fldChar w:fldCharType="end"/>
        </w:r>
      </w:hyperlink>
    </w:p>
    <w:p>
      <w:pPr>
        <w:pStyle w:val="TOC2"/>
        <w:tabs>
          <w:tab w:val="right" w:leader="dot" w:pos="8306"/>
        </w:tabs>
      </w:pPr>
      <w:hyperlink w:anchor="_Toc4632" w:history="1">
        <w:r>
          <w:rPr>
            <w:rFonts w:ascii="仿宋" w:eastAsia="仿宋" w:hAnsi="仿宋" w:cs="仿宋" w:hint="eastAsia"/>
            <w:lang w:eastAsia="zh-CN"/>
          </w:rPr>
          <w:t>(四)、监事</w:t>
        </w:r>
        <w:r>
          <w:tab/>
        </w:r>
        <w:r>
          <w:fldChar w:fldCharType="begin"/>
        </w:r>
        <w:r>
          <w:instrText xml:space="preserve"> PAGEREF _Toc4632 \h </w:instrText>
        </w:r>
        <w:r>
          <w:fldChar w:fldCharType="separate"/>
        </w:r>
        <w:r>
          <w:t>22</w:t>
        </w:r>
        <w:r>
          <w:fldChar w:fldCharType="end"/>
        </w:r>
      </w:hyperlink>
    </w:p>
    <w:p>
      <w:pPr>
        <w:pStyle w:val="TOC1"/>
        <w:tabs>
          <w:tab w:val="right" w:leader="dot" w:pos="8306"/>
        </w:tabs>
      </w:pPr>
      <w:hyperlink w:anchor="_Toc30117" w:history="1">
        <w:r>
          <w:rPr>
            <w:rFonts w:ascii="仿宋" w:eastAsia="仿宋" w:hAnsi="仿宋" w:cs="仿宋" w:hint="eastAsia"/>
            <w:lang w:eastAsia="zh-CN"/>
          </w:rPr>
          <w:t>五、项目后期运营与拓展</w:t>
        </w:r>
        <w:r>
          <w:tab/>
        </w:r>
        <w:r>
          <w:fldChar w:fldCharType="begin"/>
        </w:r>
        <w:r>
          <w:instrText xml:space="preserve"> PAGEREF _Toc30117 \h </w:instrText>
        </w:r>
        <w:r>
          <w:fldChar w:fldCharType="separate"/>
        </w:r>
        <w:r>
          <w:t>23</w:t>
        </w:r>
        <w:r>
          <w:fldChar w:fldCharType="end"/>
        </w:r>
      </w:hyperlink>
    </w:p>
    <w:p>
      <w:pPr>
        <w:pStyle w:val="TOC2"/>
        <w:tabs>
          <w:tab w:val="right" w:leader="dot" w:pos="8306"/>
        </w:tabs>
      </w:pPr>
      <w:hyperlink w:anchor="_Toc9773" w:history="1">
        <w:r>
          <w:rPr>
            <w:rFonts w:ascii="仿宋" w:eastAsia="仿宋" w:hAnsi="仿宋" w:cs="仿宋" w:hint="eastAsia"/>
            <w:lang w:eastAsia="zh-CN"/>
          </w:rPr>
          <w:t>(一)、后期运营计划</w:t>
        </w:r>
        <w:r>
          <w:tab/>
        </w:r>
        <w:r>
          <w:fldChar w:fldCharType="begin"/>
        </w:r>
        <w:r>
          <w:instrText xml:space="preserve"> PAGEREF _Toc9773 \h </w:instrText>
        </w:r>
        <w:r>
          <w:fldChar w:fldCharType="separate"/>
        </w:r>
        <w:r>
          <w:t>23</w:t>
        </w:r>
        <w:r>
          <w:fldChar w:fldCharType="end"/>
        </w:r>
      </w:hyperlink>
    </w:p>
    <w:p>
      <w:pPr>
        <w:pStyle w:val="TOC2"/>
        <w:tabs>
          <w:tab w:val="right" w:leader="dot" w:pos="8306"/>
        </w:tabs>
      </w:pPr>
      <w:hyperlink w:anchor="_Toc15803" w:history="1">
        <w:r>
          <w:rPr>
            <w:rFonts w:ascii="仿宋" w:eastAsia="仿宋" w:hAnsi="仿宋" w:cs="仿宋" w:hint="eastAsia"/>
            <w:lang w:eastAsia="zh-CN"/>
          </w:rPr>
          <w:t>(二)、市场拓展与多元化发展</w:t>
        </w:r>
        <w:r>
          <w:tab/>
        </w:r>
        <w:r>
          <w:fldChar w:fldCharType="begin"/>
        </w:r>
        <w:r>
          <w:instrText xml:space="preserve"> PAGEREF _Toc15803 \h </w:instrText>
        </w:r>
        <w:r>
          <w:fldChar w:fldCharType="separate"/>
        </w:r>
        <w:r>
          <w:t>25</w:t>
        </w:r>
        <w:r>
          <w:fldChar w:fldCharType="end"/>
        </w:r>
      </w:hyperlink>
    </w:p>
    <w:p>
      <w:pPr>
        <w:pStyle w:val="TOC2"/>
        <w:tabs>
          <w:tab w:val="right" w:leader="dot" w:pos="8306"/>
        </w:tabs>
      </w:pPr>
      <w:hyperlink w:anchor="_Toc2967" w:history="1">
        <w:r>
          <w:rPr>
            <w:rFonts w:ascii="仿宋" w:eastAsia="仿宋" w:hAnsi="仿宋" w:cs="仿宋" w:hint="eastAsia"/>
            <w:lang w:eastAsia="zh-CN"/>
          </w:rPr>
          <w:t>(三)、技术创新与升级计划</w:t>
        </w:r>
        <w:r>
          <w:tab/>
        </w:r>
        <w:r>
          <w:fldChar w:fldCharType="begin"/>
        </w:r>
        <w:r>
          <w:instrText xml:space="preserve"> PAGEREF _Toc2967 \h </w:instrText>
        </w:r>
        <w:r>
          <w:fldChar w:fldCharType="separate"/>
        </w:r>
        <w:r>
          <w:t>26</w:t>
        </w:r>
        <w:r>
          <w:fldChar w:fldCharType="end"/>
        </w:r>
      </w:hyperlink>
    </w:p>
    <w:p>
      <w:pPr>
        <w:pStyle w:val="TOC1"/>
        <w:tabs>
          <w:tab w:val="right" w:leader="dot" w:pos="8306"/>
        </w:tabs>
      </w:pPr>
      <w:hyperlink w:anchor="_Toc29855" w:history="1">
        <w:r>
          <w:rPr>
            <w:rFonts w:ascii="仿宋" w:eastAsia="仿宋" w:hAnsi="仿宋" w:cs="仿宋" w:hint="eastAsia"/>
            <w:lang w:eastAsia="zh-CN"/>
          </w:rPr>
          <w:t>六、法规合规与审计</w:t>
        </w:r>
        <w:r>
          <w:tab/>
        </w:r>
        <w:r>
          <w:fldChar w:fldCharType="begin"/>
        </w:r>
        <w:r>
          <w:instrText xml:space="preserve"> PAGEREF _Toc29855 \h </w:instrText>
        </w:r>
        <w:r>
          <w:fldChar w:fldCharType="separate"/>
        </w:r>
        <w:r>
          <w:t>27</w:t>
        </w:r>
        <w:r>
          <w:fldChar w:fldCharType="end"/>
        </w:r>
      </w:hyperlink>
    </w:p>
    <w:p>
      <w:pPr>
        <w:pStyle w:val="TOC2"/>
        <w:tabs>
          <w:tab w:val="right" w:leader="dot" w:pos="8306"/>
        </w:tabs>
      </w:pPr>
      <w:hyperlink w:anchor="_Toc20768" w:history="1">
        <w:r>
          <w:rPr>
            <w:rFonts w:ascii="仿宋" w:eastAsia="仿宋" w:hAnsi="仿宋" w:cs="仿宋" w:hint="eastAsia"/>
            <w:lang w:eastAsia="zh-CN"/>
          </w:rPr>
          <w:t>(一)、法规遵从与合规性</w:t>
        </w:r>
        <w:r>
          <w:tab/>
        </w:r>
        <w:r>
          <w:fldChar w:fldCharType="begin"/>
        </w:r>
        <w:r>
          <w:instrText xml:space="preserve"> PAGEREF _Toc20768 \h </w:instrText>
        </w:r>
        <w:r>
          <w:fldChar w:fldCharType="separate"/>
        </w:r>
        <w:r>
          <w:t>27</w:t>
        </w:r>
        <w:r>
          <w:fldChar w:fldCharType="end"/>
        </w:r>
      </w:hyperlink>
    </w:p>
    <w:p>
      <w:pPr>
        <w:pStyle w:val="TOC2"/>
        <w:tabs>
          <w:tab w:val="right" w:leader="dot" w:pos="8306"/>
        </w:tabs>
      </w:pPr>
      <w:hyperlink w:anchor="_Toc1666" w:history="1">
        <w:r>
          <w:rPr>
            <w:rFonts w:ascii="仿宋" w:eastAsia="仿宋" w:hAnsi="仿宋" w:cs="仿宋" w:hint="eastAsia"/>
            <w:lang w:eastAsia="zh-CN"/>
          </w:rPr>
          <w:t>(二)、内部审计计划</w:t>
        </w:r>
        <w:r>
          <w:tab/>
        </w:r>
        <w:r>
          <w:fldChar w:fldCharType="begin"/>
        </w:r>
        <w:r>
          <w:instrText xml:space="preserve"> PAGEREF _Toc1666 \h </w:instrText>
        </w:r>
        <w:r>
          <w:fldChar w:fldCharType="separate"/>
        </w:r>
        <w:r>
          <w:t>28</w:t>
        </w:r>
        <w:r>
          <w:fldChar w:fldCharType="end"/>
        </w:r>
      </w:hyperlink>
    </w:p>
    <w:p>
      <w:pPr>
        <w:pStyle w:val="TOC2"/>
        <w:tabs>
          <w:tab w:val="right" w:leader="dot" w:pos="8306"/>
        </w:tabs>
      </w:pPr>
      <w:hyperlink w:anchor="_Toc4249" w:history="1">
        <w:r>
          <w:rPr>
            <w:rFonts w:ascii="仿宋" w:eastAsia="仿宋" w:hAnsi="仿宋" w:cs="仿宋" w:hint="eastAsia"/>
            <w:lang w:eastAsia="zh-CN"/>
          </w:rPr>
          <w:t>(三)、外部审计准备</w:t>
        </w:r>
        <w:r>
          <w:tab/>
        </w:r>
        <w:r>
          <w:fldChar w:fldCharType="begin"/>
        </w:r>
        <w:r>
          <w:instrText xml:space="preserve"> PAGEREF _Toc4249 \h </w:instrText>
        </w:r>
        <w:r>
          <w:fldChar w:fldCharType="separate"/>
        </w:r>
        <w:r>
          <w:t>28</w:t>
        </w:r>
        <w:r>
          <w:fldChar w:fldCharType="end"/>
        </w:r>
      </w:hyperlink>
    </w:p>
    <w:p>
      <w:pPr>
        <w:pStyle w:val="TOC2"/>
        <w:tabs>
          <w:tab w:val="right" w:leader="dot" w:pos="8306"/>
        </w:tabs>
      </w:pPr>
      <w:hyperlink w:anchor="_Toc4811" w:history="1">
        <w:r>
          <w:rPr>
            <w:rFonts w:ascii="仿宋" w:eastAsia="仿宋" w:hAnsi="仿宋" w:cs="仿宋" w:hint="eastAsia"/>
            <w:lang w:eastAsia="zh-CN"/>
          </w:rPr>
          <w:t>(四)、审计结果整改</w:t>
        </w:r>
        <w:r>
          <w:tab/>
        </w:r>
        <w:r>
          <w:fldChar w:fldCharType="begin"/>
        </w:r>
        <w:r>
          <w:instrText xml:space="preserve"> PAGEREF _Toc4811 \h </w:instrText>
        </w:r>
        <w:r>
          <w:fldChar w:fldCharType="separate"/>
        </w:r>
        <w:r>
          <w:t>29</w:t>
        </w:r>
        <w:r>
          <w:fldChar w:fldCharType="end"/>
        </w:r>
      </w:hyperlink>
    </w:p>
    <w:p>
      <w:pPr>
        <w:pStyle w:val="TOC1"/>
        <w:tabs>
          <w:tab w:val="right" w:leader="dot" w:pos="8306"/>
        </w:tabs>
      </w:pPr>
      <w:hyperlink w:anchor="_Toc3395" w:history="1">
        <w:r>
          <w:rPr>
            <w:rFonts w:ascii="仿宋" w:eastAsia="仿宋" w:hAnsi="仿宋" w:cs="仿宋" w:hint="eastAsia"/>
            <w:lang w:eastAsia="zh-CN"/>
          </w:rPr>
          <w:t>七、项目进度计划</w:t>
        </w:r>
        <w:r>
          <w:tab/>
        </w:r>
        <w:r>
          <w:fldChar w:fldCharType="begin"/>
        </w:r>
        <w:r>
          <w:instrText xml:space="preserve"> PAGEREF _Toc3395 \h </w:instrText>
        </w:r>
        <w:r>
          <w:fldChar w:fldCharType="separate"/>
        </w:r>
        <w:r>
          <w:t>29</w:t>
        </w:r>
        <w:r>
          <w:fldChar w:fldCharType="end"/>
        </w:r>
      </w:hyperlink>
    </w:p>
    <w:p>
      <w:pPr>
        <w:pStyle w:val="TOC2"/>
        <w:tabs>
          <w:tab w:val="right" w:leader="dot" w:pos="8306"/>
        </w:tabs>
      </w:pPr>
      <w:hyperlink w:anchor="_Toc13152" w:history="1">
        <w:r>
          <w:rPr>
            <w:rFonts w:ascii="仿宋" w:eastAsia="仿宋" w:hAnsi="仿宋" w:cs="仿宋" w:hint="eastAsia"/>
            <w:lang w:eastAsia="zh-CN"/>
          </w:rPr>
          <w:t>(一)、项目进度安排</w:t>
        </w:r>
        <w:r>
          <w:tab/>
        </w:r>
        <w:r>
          <w:fldChar w:fldCharType="begin"/>
        </w:r>
        <w:r>
          <w:instrText xml:space="preserve"> PAGEREF _Toc13152 \h </w:instrText>
        </w:r>
        <w:r>
          <w:fldChar w:fldCharType="separate"/>
        </w:r>
        <w:r>
          <w:t>29</w:t>
        </w:r>
        <w:r>
          <w:fldChar w:fldCharType="end"/>
        </w:r>
      </w:hyperlink>
    </w:p>
    <w:p>
      <w:pPr>
        <w:pStyle w:val="TOC2"/>
        <w:tabs>
          <w:tab w:val="right" w:leader="dot" w:pos="8306"/>
        </w:tabs>
      </w:pPr>
      <w:hyperlink w:anchor="_Toc30314" w:history="1">
        <w:r>
          <w:rPr>
            <w:rFonts w:ascii="仿宋" w:eastAsia="仿宋" w:hAnsi="仿宋" w:cs="仿宋" w:hint="eastAsia"/>
            <w:lang w:eastAsia="zh-CN"/>
          </w:rPr>
          <w:t>(二)、项目实施保障措施</w:t>
        </w:r>
        <w:r>
          <w:tab/>
        </w:r>
        <w:r>
          <w:fldChar w:fldCharType="begin"/>
        </w:r>
        <w:r>
          <w:instrText xml:space="preserve"> PAGEREF _Toc30314 \h </w:instrText>
        </w:r>
        <w:r>
          <w:fldChar w:fldCharType="separate"/>
        </w:r>
        <w:r>
          <w:t>31</w:t>
        </w:r>
        <w:r>
          <w:fldChar w:fldCharType="end"/>
        </w:r>
      </w:hyperlink>
    </w:p>
    <w:p>
      <w:pPr>
        <w:pStyle w:val="TOC1"/>
        <w:tabs>
          <w:tab w:val="right" w:leader="dot" w:pos="8306"/>
        </w:tabs>
      </w:pPr>
      <w:hyperlink w:anchor="_Toc27480" w:history="1">
        <w:r>
          <w:rPr>
            <w:rFonts w:ascii="仿宋" w:eastAsia="仿宋" w:hAnsi="仿宋" w:cs="仿宋" w:hint="eastAsia"/>
            <w:lang w:eastAsia="zh-CN"/>
          </w:rPr>
          <w:t>八、项目招标方案及组织管理</w:t>
        </w:r>
        <w:r>
          <w:tab/>
        </w:r>
        <w:r>
          <w:fldChar w:fldCharType="begin"/>
        </w:r>
        <w:r>
          <w:instrText xml:space="preserve"> PAGEREF _Toc27480 \h </w:instrText>
        </w:r>
        <w:r>
          <w:fldChar w:fldCharType="separate"/>
        </w:r>
        <w:r>
          <w:t>33</w:t>
        </w:r>
        <w:r>
          <w:fldChar w:fldCharType="end"/>
        </w:r>
      </w:hyperlink>
    </w:p>
    <w:p>
      <w:pPr>
        <w:pStyle w:val="TOC2"/>
        <w:tabs>
          <w:tab w:val="right" w:leader="dot" w:pos="8306"/>
        </w:tabs>
      </w:pPr>
      <w:hyperlink w:anchor="_Toc30685" w:history="1">
        <w:r>
          <w:rPr>
            <w:rFonts w:ascii="仿宋" w:eastAsia="仿宋" w:hAnsi="仿宋" w:cs="仿宋" w:hint="eastAsia"/>
            <w:lang w:eastAsia="zh-CN"/>
          </w:rPr>
          <w:t>(一)、项目建设管理</w:t>
        </w:r>
        <w:r>
          <w:tab/>
        </w:r>
        <w:r>
          <w:fldChar w:fldCharType="begin"/>
        </w:r>
        <w:r>
          <w:instrText xml:space="preserve"> PAGEREF _Toc30685 \h </w:instrText>
        </w:r>
        <w:r>
          <w:fldChar w:fldCharType="separate"/>
        </w:r>
        <w:r>
          <w:t>33</w:t>
        </w:r>
        <w:r>
          <w:fldChar w:fldCharType="end"/>
        </w:r>
      </w:hyperlink>
    </w:p>
    <w:p>
      <w:pPr>
        <w:pStyle w:val="TOC2"/>
        <w:tabs>
          <w:tab w:val="right" w:leader="dot" w:pos="8306"/>
        </w:tabs>
      </w:pPr>
      <w:hyperlink w:anchor="_Toc24590" w:history="1">
        <w:r>
          <w:rPr>
            <w:rFonts w:ascii="仿宋" w:eastAsia="仿宋" w:hAnsi="仿宋" w:cs="仿宋" w:hint="eastAsia"/>
            <w:lang w:eastAsia="zh-CN"/>
          </w:rPr>
          <w:t>(二)、招投标初步方案</w:t>
        </w:r>
        <w:r>
          <w:tab/>
        </w:r>
        <w:r>
          <w:fldChar w:fldCharType="begin"/>
        </w:r>
        <w:r>
          <w:instrText xml:space="preserve"> PAGEREF _Toc24590 \h </w:instrText>
        </w:r>
        <w:r>
          <w:fldChar w:fldCharType="separate"/>
        </w:r>
        <w:r>
          <w:t>34</w:t>
        </w:r>
        <w:r>
          <w:fldChar w:fldCharType="end"/>
        </w:r>
      </w:hyperlink>
    </w:p>
    <w:p>
      <w:pPr>
        <w:pStyle w:val="TOC2"/>
        <w:tabs>
          <w:tab w:val="right" w:leader="dot" w:pos="8306"/>
        </w:tabs>
      </w:pPr>
      <w:hyperlink w:anchor="_Toc20270" w:history="1">
        <w:r>
          <w:rPr>
            <w:rFonts w:ascii="仿宋" w:eastAsia="仿宋" w:hAnsi="仿宋" w:cs="仿宋" w:hint="eastAsia"/>
            <w:lang w:eastAsia="zh-CN"/>
          </w:rPr>
          <w:t>(三)、工程评标</w:t>
        </w:r>
        <w:r>
          <w:tab/>
        </w:r>
        <w:r>
          <w:fldChar w:fldCharType="begin"/>
        </w:r>
        <w:r>
          <w:instrText xml:space="preserve"> PAGEREF _Toc20270 \h </w:instrText>
        </w:r>
        <w:r>
          <w:fldChar w:fldCharType="separate"/>
        </w:r>
        <w:r>
          <w:t>36</w:t>
        </w:r>
        <w:r>
          <w:fldChar w:fldCharType="end"/>
        </w:r>
      </w:hyperlink>
    </w:p>
    <w:p>
      <w:pPr>
        <w:pStyle w:val="TOC2"/>
        <w:tabs>
          <w:tab w:val="right" w:leader="dot" w:pos="8306"/>
        </w:tabs>
      </w:pPr>
      <w:hyperlink w:anchor="_Toc22503" w:history="1">
        <w:r>
          <w:rPr>
            <w:rFonts w:ascii="仿宋" w:eastAsia="仿宋" w:hAnsi="仿宋" w:cs="仿宋" w:hint="eastAsia"/>
            <w:lang w:eastAsia="zh-CN"/>
          </w:rPr>
          <w:t>(四)、项目组织机构与人力资源配置</w:t>
        </w:r>
        <w:r>
          <w:tab/>
        </w:r>
        <w:r>
          <w:fldChar w:fldCharType="begin"/>
        </w:r>
        <w:r>
          <w:instrText xml:space="preserve"> PAGEREF _Toc22503 \h </w:instrText>
        </w:r>
        <w:r>
          <w:fldChar w:fldCharType="separate"/>
        </w:r>
        <w:r>
          <w:t>37</w:t>
        </w:r>
        <w:r>
          <w:fldChar w:fldCharType="end"/>
        </w:r>
      </w:hyperlink>
    </w:p>
    <w:p>
      <w:pPr>
        <w:pStyle w:val="TOC1"/>
        <w:tabs>
          <w:tab w:val="right" w:leader="dot" w:pos="8306"/>
        </w:tabs>
      </w:pPr>
      <w:hyperlink w:anchor="_Toc5082" w:history="1">
        <w:r>
          <w:rPr>
            <w:rFonts w:ascii="仿宋" w:eastAsia="仿宋" w:hAnsi="仿宋" w:cs="仿宋" w:hint="eastAsia"/>
            <w:lang w:eastAsia="zh-CN"/>
          </w:rPr>
          <w:t>九、环境可持续性管理</w:t>
        </w:r>
        <w:r>
          <w:tab/>
        </w:r>
        <w:r>
          <w:fldChar w:fldCharType="begin"/>
        </w:r>
        <w:r>
          <w:instrText xml:space="preserve"> PAGEREF _Toc5082 \h </w:instrText>
        </w:r>
        <w:r>
          <w:fldChar w:fldCharType="separate"/>
        </w:r>
        <w:r>
          <w:t>38</w:t>
        </w:r>
        <w:r>
          <w:fldChar w:fldCharType="end"/>
        </w:r>
      </w:hyperlink>
    </w:p>
    <w:p>
      <w:pPr>
        <w:pStyle w:val="TOC2"/>
        <w:tabs>
          <w:tab w:val="right" w:leader="dot" w:pos="8306"/>
        </w:tabs>
      </w:pPr>
      <w:hyperlink w:anchor="_Toc5209" w:history="1">
        <w:r>
          <w:rPr>
            <w:rFonts w:ascii="仿宋" w:eastAsia="仿宋" w:hAnsi="仿宋" w:cs="仿宋" w:hint="eastAsia"/>
            <w:lang w:eastAsia="zh-CN"/>
          </w:rPr>
          <w:t>(一)、环境友好型生产策略</w:t>
        </w:r>
        <w:r>
          <w:tab/>
        </w:r>
        <w:r>
          <w:fldChar w:fldCharType="begin"/>
        </w:r>
        <w:r>
          <w:instrText xml:space="preserve"> PAGEREF _Toc5209 \h </w:instrText>
        </w:r>
        <w:r>
          <w:fldChar w:fldCharType="separate"/>
        </w:r>
        <w:r>
          <w:t>38</w:t>
        </w:r>
        <w:r>
          <w:fldChar w:fldCharType="end"/>
        </w:r>
      </w:hyperlink>
    </w:p>
    <w:p>
      <w:pPr>
        <w:pStyle w:val="TOC2"/>
        <w:tabs>
          <w:tab w:val="right" w:leader="dot" w:pos="8306"/>
        </w:tabs>
      </w:pPr>
      <w:hyperlink w:anchor="_Toc4552" w:history="1">
        <w:r>
          <w:rPr>
            <w:rFonts w:ascii="仿宋" w:eastAsia="仿宋" w:hAnsi="仿宋" w:cs="仿宋" w:hint="eastAsia"/>
            <w:lang w:eastAsia="zh-CN"/>
          </w:rPr>
          <w:t>(二)、绿色供应链管理</w:t>
        </w:r>
        <w:r>
          <w:tab/>
        </w:r>
        <w:r>
          <w:fldChar w:fldCharType="begin"/>
        </w:r>
        <w:r>
          <w:instrText xml:space="preserve"> PAGEREF _Toc4552 \h </w:instrText>
        </w:r>
        <w:r>
          <w:fldChar w:fldCharType="separate"/>
        </w:r>
        <w:r>
          <w:t>39</w:t>
        </w:r>
        <w:r>
          <w:fldChar w:fldCharType="end"/>
        </w:r>
      </w:hyperlink>
    </w:p>
    <w:p>
      <w:pPr>
        <w:pStyle w:val="TOC2"/>
        <w:tabs>
          <w:tab w:val="right" w:leader="dot" w:pos="8306"/>
        </w:tabs>
      </w:pPr>
      <w:hyperlink w:anchor="_Toc2275" w:history="1">
        <w:r>
          <w:rPr>
            <w:rFonts w:ascii="仿宋" w:eastAsia="仿宋" w:hAnsi="仿宋" w:cs="仿宋" w:hint="eastAsia"/>
            <w:lang w:eastAsia="zh-CN"/>
          </w:rPr>
          <w:t>(三)、能源与资源节约计划</w:t>
        </w:r>
        <w:r>
          <w:tab/>
        </w:r>
        <w:r>
          <w:fldChar w:fldCharType="begin"/>
        </w:r>
        <w:r>
          <w:instrText xml:space="preserve"> PAGEREF _Toc2275 \h </w:instrText>
        </w:r>
        <w:r>
          <w:fldChar w:fldCharType="separate"/>
        </w:r>
        <w:r>
          <w:t>40</w:t>
        </w:r>
        <w:r>
          <w:fldChar w:fldCharType="end"/>
        </w:r>
      </w:hyperlink>
    </w:p>
    <w:p>
      <w:pPr>
        <w:pStyle w:val="TOC2"/>
        <w:tabs>
          <w:tab w:val="right" w:leader="dot" w:pos="8306"/>
        </w:tabs>
      </w:pPr>
      <w:hyperlink w:anchor="_Toc20683" w:history="1">
        <w:r>
          <w:rPr>
            <w:rFonts w:ascii="仿宋" w:eastAsia="仿宋" w:hAnsi="仿宋" w:cs="仿宋" w:hint="eastAsia"/>
            <w:lang w:eastAsia="zh-CN"/>
          </w:rPr>
          <w:t>(四)、企业社会责任履行</w:t>
        </w:r>
        <w:r>
          <w:tab/>
        </w:r>
        <w:r>
          <w:fldChar w:fldCharType="begin"/>
        </w:r>
        <w:r>
          <w:instrText xml:space="preserve"> PAGEREF _Toc20683 \h </w:instrText>
        </w:r>
        <w:r>
          <w:fldChar w:fldCharType="separate"/>
        </w:r>
        <w:r>
          <w:t>41</w:t>
        </w:r>
        <w:r>
          <w:fldChar w:fldCharType="end"/>
        </w:r>
      </w:hyperlink>
    </w:p>
    <w:p>
      <w:pPr>
        <w:pStyle w:val="TOC1"/>
        <w:tabs>
          <w:tab w:val="right" w:leader="dot" w:pos="8306"/>
        </w:tabs>
      </w:pPr>
      <w:hyperlink w:anchor="_Toc16157" w:history="1">
        <w:r>
          <w:rPr>
            <w:rFonts w:ascii="仿宋" w:eastAsia="仿宋" w:hAnsi="仿宋" w:cs="仿宋" w:hint="eastAsia"/>
            <w:lang w:eastAsia="zh-CN"/>
          </w:rPr>
          <w:t>十、投资估算</w:t>
        </w:r>
        <w:r>
          <w:tab/>
        </w:r>
        <w:r>
          <w:fldChar w:fldCharType="begin"/>
        </w:r>
        <w:r>
          <w:instrText xml:space="preserve"> PAGEREF _Toc16157 \h </w:instrText>
        </w:r>
        <w:r>
          <w:fldChar w:fldCharType="separate"/>
        </w:r>
        <w:r>
          <w:t>42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0971" w:history="1">
        <w:r>
          <w:rPr>
            <w:rFonts w:ascii="仿宋" w:eastAsia="仿宋" w:hAnsi="仿宋" w:cs="仿宋" w:hint="eastAsia"/>
            <w:lang w:eastAsia="zh-CN"/>
          </w:rPr>
          <w:t>(一)、投资估算的依据和说明</w:t>
        </w:r>
        <w:r>
          <w:tab/>
        </w:r>
        <w:r>
          <w:fldChar w:fldCharType="begin"/>
        </w:r>
        <w:r>
          <w:instrText xml:space="preserve"> PAGEREF _Toc30971 \h </w:instrText>
        </w:r>
        <w:r>
          <w:fldChar w:fldCharType="separate"/>
        </w:r>
        <w:r>
          <w:t>42</w:t>
        </w:r>
        <w:r>
          <w:fldChar w:fldCharType="end"/>
        </w:r>
      </w:hyperlink>
    </w:p>
    <w:p>
      <w:pPr>
        <w:pStyle w:val="TOC2"/>
        <w:tabs>
          <w:tab w:val="right" w:leader="dot" w:pos="8306"/>
        </w:tabs>
      </w:pPr>
      <w:hyperlink w:anchor="_Toc30737" w:history="1">
        <w:r>
          <w:rPr>
            <w:rFonts w:ascii="仿宋" w:eastAsia="仿宋" w:hAnsi="仿宋" w:cs="仿宋" w:hint="eastAsia"/>
            <w:lang w:eastAsia="zh-CN"/>
          </w:rPr>
          <w:t>(二)、建设投资估算</w:t>
        </w:r>
        <w:r>
          <w:tab/>
        </w:r>
        <w:r>
          <w:fldChar w:fldCharType="begin"/>
        </w:r>
        <w:r>
          <w:instrText xml:space="preserve"> PAGEREF _Toc30737 \h </w:instrText>
        </w:r>
        <w:r>
          <w:fldChar w:fldCharType="separate"/>
        </w:r>
        <w:r>
          <w:t>44</w:t>
        </w:r>
        <w:r>
          <w:fldChar w:fldCharType="end"/>
        </w:r>
      </w:hyperlink>
    </w:p>
    <w:p>
      <w:pPr>
        <w:pStyle w:val="TOC2"/>
        <w:tabs>
          <w:tab w:val="right" w:leader="dot" w:pos="8306"/>
        </w:tabs>
      </w:pPr>
      <w:hyperlink w:anchor="_Toc813" w:history="1">
        <w:r>
          <w:rPr>
            <w:rFonts w:ascii="仿宋" w:eastAsia="仿宋" w:hAnsi="仿宋" w:cs="仿宋" w:hint="eastAsia"/>
            <w:lang w:eastAsia="zh-CN"/>
          </w:rPr>
          <w:t>(三)、建设期利息</w:t>
        </w:r>
        <w:r>
          <w:tab/>
        </w:r>
        <w:r>
          <w:fldChar w:fldCharType="begin"/>
        </w:r>
        <w:r>
          <w:instrText xml:space="preserve"> PAGEREF _Toc813 \h </w:instrText>
        </w:r>
        <w:r>
          <w:fldChar w:fldCharType="separate"/>
        </w:r>
        <w:r>
          <w:t>46</w:t>
        </w:r>
        <w:r>
          <w:fldChar w:fldCharType="end"/>
        </w:r>
      </w:hyperlink>
    </w:p>
    <w:p>
      <w:pPr>
        <w:pStyle w:val="TOC2"/>
        <w:tabs>
          <w:tab w:val="right" w:leader="dot" w:pos="8306"/>
        </w:tabs>
      </w:pPr>
      <w:hyperlink w:anchor="_Toc23920" w:history="1">
        <w:r>
          <w:rPr>
            <w:rFonts w:ascii="仿宋" w:eastAsia="仿宋" w:hAnsi="仿宋" w:cs="仿宋" w:hint="eastAsia"/>
            <w:lang w:eastAsia="zh-CN"/>
          </w:rPr>
          <w:t>(四)、流动资金</w:t>
        </w:r>
        <w:r>
          <w:tab/>
        </w:r>
        <w:r>
          <w:fldChar w:fldCharType="begin"/>
        </w:r>
        <w:r>
          <w:instrText xml:space="preserve"> PAGEREF _Toc23920 \h </w:instrText>
        </w:r>
        <w:r>
          <w:fldChar w:fldCharType="separate"/>
        </w:r>
        <w:r>
          <w:t>47</w:t>
        </w:r>
        <w:r>
          <w:fldChar w:fldCharType="end"/>
        </w:r>
      </w:hyperlink>
    </w:p>
    <w:p>
      <w:pPr>
        <w:pStyle w:val="TOC2"/>
        <w:tabs>
          <w:tab w:val="right" w:leader="dot" w:pos="8306"/>
        </w:tabs>
      </w:pPr>
      <w:hyperlink w:anchor="_Toc24015" w:history="1">
        <w:r>
          <w:rPr>
            <w:rFonts w:ascii="仿宋" w:eastAsia="仿宋" w:hAnsi="仿宋" w:cs="仿宋" w:hint="eastAsia"/>
            <w:lang w:eastAsia="zh-CN"/>
          </w:rPr>
          <w:t>(五)、总投资</w:t>
        </w:r>
        <w:r>
          <w:tab/>
        </w:r>
        <w:r>
          <w:fldChar w:fldCharType="begin"/>
        </w:r>
        <w:r>
          <w:instrText xml:space="preserve"> PAGEREF _Toc24015 \h </w:instrText>
        </w:r>
        <w:r>
          <w:fldChar w:fldCharType="separate"/>
        </w:r>
        <w:r>
          <w:t>47</w:t>
        </w:r>
        <w:r>
          <w:fldChar w:fldCharType="end"/>
        </w:r>
      </w:hyperlink>
    </w:p>
    <w:p>
      <w:pPr>
        <w:pStyle w:val="TOC2"/>
        <w:tabs>
          <w:tab w:val="right" w:leader="dot" w:pos="8306"/>
        </w:tabs>
      </w:pPr>
      <w:hyperlink w:anchor="_Toc26984" w:history="1">
        <w:r>
          <w:rPr>
            <w:rFonts w:ascii="仿宋" w:eastAsia="仿宋" w:hAnsi="仿宋" w:cs="仿宋" w:hint="eastAsia"/>
            <w:lang w:eastAsia="zh-CN"/>
          </w:rPr>
          <w:t>(六)、资金筹措与投资计划</w:t>
        </w:r>
        <w:r>
          <w:tab/>
        </w:r>
        <w:r>
          <w:fldChar w:fldCharType="begin"/>
        </w:r>
        <w:r>
          <w:instrText xml:space="preserve"> PAGEREF _Toc26984 \h </w:instrText>
        </w:r>
        <w:r>
          <w:fldChar w:fldCharType="separate"/>
        </w:r>
        <w:r>
          <w:t>48</w:t>
        </w:r>
        <w:r>
          <w:fldChar w:fldCharType="end"/>
        </w:r>
      </w:hyperlink>
    </w:p>
    <w:p>
      <w:pPr>
        <w:pStyle w:val="TOC1"/>
        <w:tabs>
          <w:tab w:val="right" w:leader="dot" w:pos="8306"/>
        </w:tabs>
      </w:pPr>
      <w:hyperlink w:anchor="_Toc12782" w:history="1">
        <w:r>
          <w:rPr>
            <w:rFonts w:ascii="仿宋" w:eastAsia="仿宋" w:hAnsi="仿宋" w:cs="仿宋" w:hint="eastAsia"/>
            <w:lang w:eastAsia="zh-CN"/>
          </w:rPr>
          <w:t>十一、应急管理与安全防护</w:t>
        </w:r>
        <w:r>
          <w:tab/>
        </w:r>
        <w:r>
          <w:fldChar w:fldCharType="begin"/>
        </w:r>
        <w:r>
          <w:instrText xml:space="preserve"> PAGEREF _Toc12782 \h </w:instrText>
        </w:r>
        <w:r>
          <w:fldChar w:fldCharType="separate"/>
        </w:r>
        <w:r>
          <w:t>48</w:t>
        </w:r>
        <w:r>
          <w:fldChar w:fldCharType="end"/>
        </w:r>
      </w:hyperlink>
    </w:p>
    <w:p>
      <w:pPr>
        <w:pStyle w:val="TOC2"/>
        <w:tabs>
          <w:tab w:val="right" w:leader="dot" w:pos="8306"/>
        </w:tabs>
      </w:pPr>
      <w:hyperlink w:anchor="_Toc8734" w:history="1">
        <w:r>
          <w:rPr>
            <w:rFonts w:ascii="仿宋" w:eastAsia="仿宋" w:hAnsi="仿宋" w:cs="仿宋" w:hint="eastAsia"/>
            <w:lang w:eastAsia="zh-CN"/>
          </w:rPr>
          <w:t>(一)、应急管理计划</w:t>
        </w:r>
        <w:r>
          <w:tab/>
        </w:r>
        <w:r>
          <w:fldChar w:fldCharType="begin"/>
        </w:r>
        <w:r>
          <w:instrText xml:space="preserve"> PAGEREF _Toc8734 \h </w:instrText>
        </w:r>
        <w:r>
          <w:fldChar w:fldCharType="separate"/>
        </w:r>
        <w:r>
          <w:t>48</w:t>
        </w:r>
        <w:r>
          <w:fldChar w:fldCharType="end"/>
        </w:r>
      </w:hyperlink>
    </w:p>
    <w:p>
      <w:pPr>
        <w:pStyle w:val="TOC2"/>
        <w:tabs>
          <w:tab w:val="right" w:leader="dot" w:pos="8306"/>
        </w:tabs>
      </w:pPr>
      <w:hyperlink w:anchor="_Toc4407" w:history="1">
        <w:r>
          <w:rPr>
            <w:rFonts w:ascii="仿宋" w:eastAsia="仿宋" w:hAnsi="仿宋" w:cs="仿宋" w:hint="eastAsia"/>
            <w:lang w:eastAsia="zh-CN"/>
          </w:rPr>
          <w:t>(二)、安全防护措施</w:t>
        </w:r>
        <w:r>
          <w:tab/>
        </w:r>
        <w:r>
          <w:fldChar w:fldCharType="begin"/>
        </w:r>
        <w:r>
          <w:instrText xml:space="preserve"> PAGEREF _Toc4407 \h </w:instrText>
        </w:r>
        <w:r>
          <w:fldChar w:fldCharType="separate"/>
        </w:r>
        <w:r>
          <w:t>50</w:t>
        </w:r>
        <w:r>
          <w:fldChar w:fldCharType="end"/>
        </w:r>
      </w:hyperlink>
    </w:p>
    <w:p>
      <w:pPr>
        <w:pStyle w:val="TOC2"/>
        <w:tabs>
          <w:tab w:val="right" w:leader="dot" w:pos="8306"/>
        </w:tabs>
      </w:pPr>
      <w:hyperlink w:anchor="_Toc28194" w:history="1">
        <w:r>
          <w:rPr>
            <w:rFonts w:ascii="仿宋" w:eastAsia="仿宋" w:hAnsi="仿宋" w:cs="仿宋" w:hint="eastAsia"/>
            <w:lang w:eastAsia="zh-CN"/>
          </w:rPr>
          <w:t>(三)、危险化学品管理</w:t>
        </w:r>
        <w:r>
          <w:tab/>
        </w:r>
        <w:r>
          <w:fldChar w:fldCharType="begin"/>
        </w:r>
        <w:r>
          <w:instrText xml:space="preserve"> PAGEREF _Toc28194 \h </w:instrText>
        </w:r>
        <w:r>
          <w:fldChar w:fldCharType="separate"/>
        </w:r>
        <w:r>
          <w:t>51</w:t>
        </w:r>
        <w:r>
          <w:fldChar w:fldCharType="end"/>
        </w:r>
      </w:hyperlink>
    </w:p>
    <w:p>
      <w:pPr>
        <w:pStyle w:val="TOC1"/>
        <w:tabs>
          <w:tab w:val="right" w:leader="dot" w:pos="8306"/>
        </w:tabs>
      </w:pPr>
      <w:hyperlink w:anchor="_Toc23853" w:history="1">
        <w:r>
          <w:rPr>
            <w:rFonts w:ascii="仿宋" w:eastAsia="仿宋" w:hAnsi="仿宋" w:cs="仿宋" w:hint="eastAsia"/>
            <w:lang w:eastAsia="zh-CN"/>
          </w:rPr>
          <w:t>十二、项目验收与收尾工作</w:t>
        </w:r>
        <w:r>
          <w:tab/>
        </w:r>
        <w:r>
          <w:fldChar w:fldCharType="begin"/>
        </w:r>
        <w:r>
          <w:instrText xml:space="preserve"> PAGEREF _Toc23853 \h </w:instrText>
        </w:r>
        <w:r>
          <w:fldChar w:fldCharType="separate"/>
        </w:r>
        <w:r>
          <w:t>52</w:t>
        </w:r>
        <w:r>
          <w:fldChar w:fldCharType="end"/>
        </w:r>
      </w:hyperlink>
    </w:p>
    <w:p>
      <w:pPr>
        <w:pStyle w:val="TOC2"/>
        <w:tabs>
          <w:tab w:val="right" w:leader="dot" w:pos="8306"/>
        </w:tabs>
      </w:pPr>
      <w:hyperlink w:anchor="_Toc12630" w:history="1">
        <w:r>
          <w:rPr>
            <w:rFonts w:ascii="仿宋" w:eastAsia="仿宋" w:hAnsi="仿宋" w:cs="仿宋" w:hint="eastAsia"/>
            <w:lang w:eastAsia="zh-CN"/>
          </w:rPr>
          <w:t>(一)、项目竣工验收</w:t>
        </w:r>
        <w:r>
          <w:tab/>
        </w:r>
        <w:r>
          <w:fldChar w:fldCharType="begin"/>
        </w:r>
        <w:r>
          <w:instrText xml:space="preserve"> PAGEREF _Toc12630 \h </w:instrText>
        </w:r>
        <w:r>
          <w:fldChar w:fldCharType="separate"/>
        </w:r>
        <w:r>
          <w:t>52</w:t>
        </w:r>
        <w:r>
          <w:fldChar w:fldCharType="end"/>
        </w:r>
      </w:hyperlink>
    </w:p>
    <w:p>
      <w:pPr>
        <w:pStyle w:val="TOC2"/>
        <w:tabs>
          <w:tab w:val="right" w:leader="dot" w:pos="8306"/>
        </w:tabs>
      </w:pPr>
      <w:hyperlink w:anchor="_Toc30960" w:history="1">
        <w:r>
          <w:rPr>
            <w:rFonts w:ascii="仿宋" w:eastAsia="仿宋" w:hAnsi="仿宋" w:cs="仿宋" w:hint="eastAsia"/>
            <w:lang w:eastAsia="zh-CN"/>
          </w:rPr>
          <w:t>(二)、收尾工作计划</w:t>
        </w:r>
        <w:r>
          <w:tab/>
        </w:r>
        <w:r>
          <w:fldChar w:fldCharType="begin"/>
        </w:r>
        <w:r>
          <w:instrText xml:space="preserve"> PAGEREF _Toc30960 \h </w:instrText>
        </w:r>
        <w:r>
          <w:fldChar w:fldCharType="separate"/>
        </w:r>
        <w:r>
          <w:t>53</w:t>
        </w:r>
        <w:r>
          <w:fldChar w:fldCharType="end"/>
        </w:r>
      </w:hyperlink>
    </w:p>
    <w:p>
      <w:pPr>
        <w:pStyle w:val="TOC2"/>
        <w:tabs>
          <w:tab w:val="right" w:leader="dot" w:pos="8306"/>
        </w:tabs>
      </w:pPr>
      <w:hyperlink w:anchor="_Toc7699" w:history="1">
        <w:r>
          <w:rPr>
            <w:rFonts w:ascii="仿宋" w:eastAsia="仿宋" w:hAnsi="仿宋" w:cs="仿宋" w:hint="eastAsia"/>
            <w:lang w:eastAsia="zh-CN"/>
          </w:rPr>
          <w:t>(三)、移交与运营</w:t>
        </w:r>
        <w:r>
          <w:tab/>
        </w:r>
        <w:r>
          <w:fldChar w:fldCharType="begin"/>
        </w:r>
        <w:r>
          <w:instrText xml:space="preserve"> PAGEREF _Toc7699 \h </w:instrText>
        </w:r>
        <w:r>
          <w:fldChar w:fldCharType="separate"/>
        </w:r>
        <w:r>
          <w:t>55</w:t>
        </w:r>
        <w:r>
          <w:fldChar w:fldCharType="end"/>
        </w:r>
      </w:hyperlink>
    </w:p>
    <w:p>
      <w:pPr>
        <w:pStyle w:val="TOC1"/>
        <w:tabs>
          <w:tab w:val="right" w:leader="dot" w:pos="8306"/>
        </w:tabs>
      </w:pPr>
      <w:hyperlink w:anchor="_Toc8770" w:history="1">
        <w:r>
          <w:rPr>
            <w:rFonts w:ascii="仿宋" w:eastAsia="仿宋" w:hAnsi="仿宋" w:cs="仿宋" w:hint="eastAsia"/>
            <w:lang w:eastAsia="zh-CN"/>
          </w:rPr>
          <w:t>十三、市场营销策略</w:t>
        </w:r>
        <w:r>
          <w:tab/>
        </w:r>
        <w:r>
          <w:fldChar w:fldCharType="begin"/>
        </w:r>
        <w:r>
          <w:instrText xml:space="preserve"> PAGEREF _Toc8770 \h </w:instrText>
        </w:r>
        <w:r>
          <w:fldChar w:fldCharType="separate"/>
        </w:r>
        <w:r>
          <w:t>56</w:t>
        </w:r>
        <w:r>
          <w:fldChar w:fldCharType="end"/>
        </w:r>
      </w:hyperlink>
    </w:p>
    <w:p>
      <w:pPr>
        <w:pStyle w:val="TOC2"/>
        <w:tabs>
          <w:tab w:val="right" w:leader="dot" w:pos="8306"/>
        </w:tabs>
      </w:pPr>
      <w:hyperlink w:anchor="_Toc17570" w:history="1">
        <w:r>
          <w:rPr>
            <w:rFonts w:ascii="仿宋" w:eastAsia="仿宋" w:hAnsi="仿宋" w:cs="仿宋" w:hint="eastAsia"/>
            <w:lang w:eastAsia="zh-CN"/>
          </w:rPr>
          <w:t>(一)、市场定位与目标客户</w:t>
        </w:r>
        <w:r>
          <w:tab/>
        </w:r>
        <w:r>
          <w:fldChar w:fldCharType="begin"/>
        </w:r>
        <w:r>
          <w:instrText xml:space="preserve"> PAGEREF _Toc17570 \h </w:instrText>
        </w:r>
        <w:r>
          <w:fldChar w:fldCharType="separate"/>
        </w:r>
        <w:r>
          <w:t>56</w:t>
        </w:r>
        <w:r>
          <w:fldChar w:fldCharType="end"/>
        </w:r>
      </w:hyperlink>
    </w:p>
    <w:p>
      <w:pPr>
        <w:pStyle w:val="TOC2"/>
        <w:tabs>
          <w:tab w:val="right" w:leader="dot" w:pos="8306"/>
        </w:tabs>
      </w:pPr>
      <w:hyperlink w:anchor="_Toc29612" w:history="1">
        <w:r>
          <w:rPr>
            <w:rFonts w:ascii="仿宋" w:eastAsia="仿宋" w:hAnsi="仿宋" w:cs="仿宋" w:hint="eastAsia"/>
            <w:lang w:eastAsia="zh-CN"/>
          </w:rPr>
          <w:t>(二)、产品定位及差异化策略</w:t>
        </w:r>
        <w:r>
          <w:tab/>
        </w:r>
        <w:r>
          <w:fldChar w:fldCharType="begin"/>
        </w:r>
        <w:r>
          <w:instrText xml:space="preserve"> PAGEREF _Toc29612 \h </w:instrText>
        </w:r>
        <w:r>
          <w:fldChar w:fldCharType="separate"/>
        </w:r>
        <w:r>
          <w:t>57</w:t>
        </w:r>
        <w:r>
          <w:fldChar w:fldCharType="end"/>
        </w:r>
      </w:hyperlink>
    </w:p>
    <w:p>
      <w:pPr>
        <w:pStyle w:val="TOC2"/>
        <w:tabs>
          <w:tab w:val="right" w:leader="dot" w:pos="8306"/>
        </w:tabs>
      </w:pPr>
      <w:hyperlink w:anchor="_Toc31546" w:history="1">
        <w:r>
          <w:rPr>
            <w:rFonts w:ascii="仿宋" w:eastAsia="仿宋" w:hAnsi="仿宋" w:cs="仿宋" w:hint="eastAsia"/>
            <w:lang w:eastAsia="zh-CN"/>
          </w:rPr>
          <w:t>(三)、价格策略</w:t>
        </w:r>
        <w:r>
          <w:tab/>
        </w:r>
        <w:r>
          <w:fldChar w:fldCharType="begin"/>
        </w:r>
        <w:r>
          <w:instrText xml:space="preserve"> PAGEREF _Toc31546 \h </w:instrText>
        </w:r>
        <w:r>
          <w:fldChar w:fldCharType="separate"/>
        </w:r>
        <w:r>
          <w:t>58</w:t>
        </w:r>
        <w:r>
          <w:fldChar w:fldCharType="end"/>
        </w:r>
      </w:hyperlink>
    </w:p>
    <w:p>
      <w:pPr>
        <w:pStyle w:val="TOC2"/>
        <w:tabs>
          <w:tab w:val="right" w:leader="dot" w:pos="8306"/>
        </w:tabs>
      </w:pPr>
      <w:hyperlink w:anchor="_Toc24830" w:history="1">
        <w:r>
          <w:rPr>
            <w:rFonts w:ascii="仿宋" w:eastAsia="仿宋" w:hAnsi="仿宋" w:cs="仿宋" w:hint="eastAsia"/>
            <w:lang w:eastAsia="zh-CN"/>
          </w:rPr>
          <w:t>(四)、销售渠道与推广</w:t>
        </w:r>
        <w:r>
          <w:tab/>
        </w:r>
        <w:r>
          <w:fldChar w:fldCharType="begin"/>
        </w:r>
        <w:r>
          <w:instrText xml:space="preserve"> PAGEREF _Toc24830 \h </w:instrText>
        </w:r>
        <w:r>
          <w:fldChar w:fldCharType="separate"/>
        </w:r>
        <w:r>
          <w:t>59</w:t>
        </w:r>
        <w:r>
          <w:fldChar w:fldCharType="end"/>
        </w:r>
      </w:hyperlink>
    </w:p>
    <w:p>
      <w:pPr>
        <w:pStyle w:val="TOC2"/>
        <w:tabs>
          <w:tab w:val="right" w:leader="dot" w:pos="8306"/>
        </w:tabs>
      </w:pPr>
      <w:hyperlink w:anchor="_Toc19228" w:history="1">
        <w:r>
          <w:rPr>
            <w:rFonts w:ascii="仿宋" w:eastAsia="仿宋" w:hAnsi="仿宋" w:cs="仿宋" w:hint="eastAsia"/>
            <w:lang w:eastAsia="zh-CN"/>
          </w:rPr>
          <w:t>(五)、市场营销风险与对策</w:t>
        </w:r>
        <w:r>
          <w:tab/>
        </w:r>
        <w:r>
          <w:fldChar w:fldCharType="begin"/>
        </w:r>
        <w:r>
          <w:instrText xml:space="preserve"> PAGEREF _Toc19228 \h </w:instrText>
        </w:r>
        <w:r>
          <w:fldChar w:fldCharType="separate"/>
        </w:r>
        <w:r>
          <w:t>60</w:t>
        </w:r>
        <w:r>
          <w:fldChar w:fldCharType="end"/>
        </w:r>
      </w:hyperlink>
    </w:p>
    <w:p>
      <w:pPr>
        <w:pStyle w:val="TOC1"/>
        <w:tabs>
          <w:tab w:val="right" w:leader="dot" w:pos="8306"/>
        </w:tabs>
      </w:pPr>
      <w:hyperlink w:anchor="_Toc18544" w:history="1">
        <w:r>
          <w:rPr>
            <w:rFonts w:ascii="仿宋" w:eastAsia="仿宋" w:hAnsi="仿宋" w:cs="仿宋" w:hint="eastAsia"/>
            <w:lang w:eastAsia="zh-CN"/>
          </w:rPr>
          <w:t>十四、社会责任与可持续发展</w:t>
        </w:r>
        <w:r>
          <w:tab/>
        </w:r>
        <w:r>
          <w:fldChar w:fldCharType="begin"/>
        </w:r>
        <w:r>
          <w:instrText xml:space="preserve"> PAGEREF _Toc18544 \h </w:instrText>
        </w:r>
        <w:r>
          <w:fldChar w:fldCharType="separate"/>
        </w:r>
        <w:r>
          <w:t>61</w:t>
        </w:r>
        <w:r>
          <w:fldChar w:fldCharType="end"/>
        </w:r>
      </w:hyperlink>
    </w:p>
    <w:p>
      <w:pPr>
        <w:pStyle w:val="TOC2"/>
        <w:tabs>
          <w:tab w:val="right" w:leader="dot" w:pos="8306"/>
        </w:tabs>
      </w:pPr>
      <w:hyperlink w:anchor="_Toc13206" w:history="1">
        <w:r>
          <w:rPr>
            <w:rFonts w:ascii="仿宋" w:eastAsia="仿宋" w:hAnsi="仿宋" w:cs="仿宋" w:hint="eastAsia"/>
            <w:lang w:eastAsia="zh-CN"/>
          </w:rPr>
          <w:t>(一)、社会责任理念</w:t>
        </w:r>
        <w:r>
          <w:tab/>
        </w:r>
        <w:r>
          <w:fldChar w:fldCharType="begin"/>
        </w:r>
        <w:r>
          <w:instrText xml:space="preserve"> PAGEREF _Toc13206 \h </w:instrText>
        </w:r>
        <w:r>
          <w:fldChar w:fldCharType="separate"/>
        </w:r>
        <w:r>
          <w:t>61</w:t>
        </w:r>
        <w:r>
          <w:fldChar w:fldCharType="end"/>
        </w:r>
      </w:hyperlink>
    </w:p>
    <w:p>
      <w:pPr>
        <w:pStyle w:val="TOC2"/>
        <w:tabs>
          <w:tab w:val="right" w:leader="dot" w:pos="8306"/>
        </w:tabs>
      </w:pPr>
      <w:hyperlink w:anchor="_Toc17971" w:history="1">
        <w:r>
          <w:rPr>
            <w:rFonts w:ascii="仿宋" w:eastAsia="仿宋" w:hAnsi="仿宋" w:cs="仿宋" w:hint="eastAsia"/>
            <w:lang w:eastAsia="zh-CN"/>
          </w:rPr>
          <w:t>(二)、可持续发展策略</w:t>
        </w:r>
        <w:r>
          <w:tab/>
        </w:r>
        <w:r>
          <w:fldChar w:fldCharType="begin"/>
        </w:r>
        <w:r>
          <w:instrText xml:space="preserve"> PAGEREF _Toc17971 \h </w:instrText>
        </w:r>
        <w:r>
          <w:fldChar w:fldCharType="separate"/>
        </w:r>
        <w:r>
          <w:t>62</w:t>
        </w:r>
        <w:r>
          <w:fldChar w:fldCharType="end"/>
        </w:r>
      </w:hyperlink>
    </w:p>
    <w:p>
      <w:pPr>
        <w:pStyle w:val="TOC2"/>
        <w:tabs>
          <w:tab w:val="right" w:leader="dot" w:pos="8306"/>
        </w:tabs>
      </w:pPr>
      <w:hyperlink w:anchor="_Toc23008" w:history="1">
        <w:r>
          <w:rPr>
            <w:rFonts w:ascii="仿宋" w:eastAsia="仿宋" w:hAnsi="仿宋" w:cs="仿宋" w:hint="eastAsia"/>
            <w:lang w:eastAsia="zh-CN"/>
          </w:rPr>
          <w:t>(三)、社会责任实施方案</w:t>
        </w:r>
        <w:r>
          <w:tab/>
        </w:r>
        <w:r>
          <w:fldChar w:fldCharType="begin"/>
        </w:r>
        <w:r>
          <w:instrText xml:space="preserve"> PAGEREF _Toc23008 \h </w:instrText>
        </w:r>
        <w:r>
          <w:fldChar w:fldCharType="separate"/>
        </w:r>
        <w:r>
          <w:t>63</w:t>
        </w:r>
        <w:r>
          <w:fldChar w:fldCharType="end"/>
        </w:r>
      </w:hyperlink>
    </w:p>
    <w:p>
      <w:pPr>
        <w:pStyle w:val="TOC2"/>
        <w:tabs>
          <w:tab w:val="right" w:leader="dot" w:pos="8306"/>
        </w:tabs>
      </w:pPr>
      <w:hyperlink w:anchor="_Toc9531" w:history="1">
        <w:r>
          <w:rPr>
            <w:rFonts w:ascii="仿宋" w:eastAsia="仿宋" w:hAnsi="仿宋" w:cs="仿宋" w:hint="eastAsia"/>
            <w:lang w:eastAsia="zh-CN"/>
          </w:rPr>
          <w:t>(四)、社会影响评估</w:t>
        </w:r>
        <w:r>
          <w:tab/>
        </w:r>
        <w:r>
          <w:fldChar w:fldCharType="begin"/>
        </w:r>
        <w:r>
          <w:instrText xml:space="preserve"> PAGEREF _Toc9531 \h </w:instrText>
        </w:r>
        <w:r>
          <w:fldChar w:fldCharType="separate"/>
        </w:r>
        <w:r>
          <w:t>65</w:t>
        </w:r>
        <w:r>
          <w:fldChar w:fldCharType="end"/>
        </w:r>
      </w:hyperlink>
    </w:p>
    <w:p>
      <w:pPr>
        <w:pStyle w:val="TOC2"/>
        <w:tabs>
          <w:tab w:val="right" w:leader="dot" w:pos="8306"/>
        </w:tabs>
      </w:pPr>
      <w:hyperlink w:anchor="_Toc13626" w:history="1">
        <w:r>
          <w:rPr>
            <w:rFonts w:ascii="仿宋" w:eastAsia="仿宋" w:hAnsi="仿宋" w:cs="仿宋" w:hint="eastAsia"/>
            <w:lang w:eastAsia="zh-CN"/>
          </w:rPr>
          <w:t>(五)、环保与绿色发展</w:t>
        </w:r>
        <w:r>
          <w:tab/>
        </w:r>
        <w:r>
          <w:fldChar w:fldCharType="begin"/>
        </w:r>
        <w:r>
          <w:instrText xml:space="preserve"> PAGEREF _Toc13626 \h </w:instrText>
        </w:r>
        <w:r>
          <w:fldChar w:fldCharType="separate"/>
        </w:r>
        <w:r>
          <w:t>66</w:t>
        </w:r>
        <w:r>
          <w:fldChar w:fldCharType="end"/>
        </w:r>
      </w:hyperlink>
    </w:p>
    <w:p>
      <w:pPr>
        <w:pStyle w:val="TOC2"/>
        <w:tabs>
          <w:tab w:val="right" w:leader="dot" w:pos="8306"/>
        </w:tabs>
      </w:pPr>
      <w:hyperlink w:anchor="_Toc24439" w:history="1">
        <w:r>
          <w:rPr>
            <w:rFonts w:ascii="仿宋" w:eastAsia="仿宋" w:hAnsi="仿宋" w:cs="仿宋" w:hint="eastAsia"/>
            <w:lang w:eastAsia="zh-CN"/>
          </w:rPr>
          <w:t>(六)、社会责任履行</w:t>
        </w:r>
        <w:r>
          <w:tab/>
        </w:r>
        <w:r>
          <w:fldChar w:fldCharType="begin"/>
        </w:r>
        <w:r>
          <w:instrText xml:space="preserve"> PAGEREF _Toc24439 \h </w:instrText>
        </w:r>
        <w:r>
          <w:fldChar w:fldCharType="separate"/>
        </w:r>
        <w:r>
          <w:t>67</w:t>
        </w:r>
        <w:r>
          <w:fldChar w:fldCharType="end"/>
        </w:r>
      </w:hyperlink>
    </w:p>
    <w:p>
      <w:pPr>
        <w:pStyle w:val="TOC2"/>
        <w:tabs>
          <w:tab w:val="right" w:leader="dot" w:pos="8306"/>
        </w:tabs>
      </w:pPr>
      <w:hyperlink w:anchor="_Toc189" w:history="1">
        <w:r>
          <w:rPr>
            <w:rFonts w:ascii="仿宋" w:eastAsia="仿宋" w:hAnsi="仿宋" w:cs="仿宋" w:hint="eastAsia"/>
            <w:lang w:eastAsia="zh-CN"/>
          </w:rPr>
          <w:t>(七)、可持续供应链管理</w:t>
        </w:r>
        <w:r>
          <w:tab/>
        </w:r>
        <w:r>
          <w:fldChar w:fldCharType="begin"/>
        </w:r>
        <w:r>
          <w:instrText xml:space="preserve"> PAGEREF _Toc189 \h </w:instrText>
        </w:r>
        <w:r>
          <w:fldChar w:fldCharType="separate"/>
        </w:r>
        <w:r>
          <w:t>68</w:t>
        </w:r>
        <w:r>
          <w:fldChar w:fldCharType="end"/>
        </w:r>
      </w:hyperlink>
    </w:p>
    <w:p>
      <w:pPr>
        <w:pStyle w:val="TOC2"/>
        <w:tabs>
          <w:tab w:val="right" w:leader="dot" w:pos="8306"/>
        </w:tabs>
      </w:pPr>
      <w:hyperlink w:anchor="_Toc28904" w:history="1">
        <w:r>
          <w:rPr>
            <w:rFonts w:ascii="仿宋" w:eastAsia="仿宋" w:hAnsi="仿宋" w:cs="仿宋" w:hint="eastAsia"/>
            <w:lang w:eastAsia="zh-CN"/>
          </w:rPr>
          <w:t>(八)、员工可持续发展计划</w:t>
        </w:r>
        <w:r>
          <w:tab/>
        </w:r>
        <w:r>
          <w:fldChar w:fldCharType="begin"/>
        </w:r>
        <w:r>
          <w:instrText xml:space="preserve"> PAGEREF _Toc28904 \h </w:instrText>
        </w:r>
        <w:r>
          <w:fldChar w:fldCharType="separate"/>
        </w:r>
        <w:r>
          <w:t>69</w:t>
        </w:r>
        <w:r>
          <w:fldChar w:fldCharType="end"/>
        </w:r>
      </w:hyperlink>
    </w:p>
    <w:p>
      <w:pPr>
        <w:pStyle w:val="TOC1"/>
        <w:tabs>
          <w:tab w:val="right" w:leader="dot" w:pos="8306"/>
        </w:tabs>
      </w:pPr>
      <w:hyperlink w:anchor="_Toc18596" w:history="1">
        <w:r>
          <w:rPr>
            <w:rFonts w:ascii="仿宋" w:eastAsia="仿宋" w:hAnsi="仿宋" w:cs="仿宋" w:hint="eastAsia"/>
            <w:lang w:eastAsia="zh-CN"/>
          </w:rPr>
          <w:t>十五、项目运营管理</w:t>
        </w:r>
        <w:r>
          <w:tab/>
        </w:r>
        <w:r>
          <w:fldChar w:fldCharType="begin"/>
        </w:r>
        <w:r>
          <w:instrText xml:space="preserve"> PAGEREF _Toc18596 \h </w:instrText>
        </w:r>
        <w:r>
          <w:fldChar w:fldCharType="separate"/>
        </w:r>
        <w:r>
          <w:t>70</w:t>
        </w:r>
        <w:r>
          <w:fldChar w:fldCharType="end"/>
        </w:r>
      </w:hyperlink>
    </w:p>
    <w:p>
      <w:pPr>
        <w:pStyle w:val="TOC2"/>
        <w:tabs>
          <w:tab w:val="right" w:leader="dot" w:pos="8306"/>
        </w:tabs>
      </w:pPr>
      <w:hyperlink w:anchor="_Toc7206" w:history="1">
        <w:r>
          <w:rPr>
            <w:rFonts w:ascii="仿宋" w:eastAsia="仿宋" w:hAnsi="仿宋" w:cs="仿宋" w:hint="eastAsia"/>
            <w:lang w:eastAsia="zh-CN"/>
          </w:rPr>
          <w:t>(一)、项目管理体系建设</w:t>
        </w:r>
        <w:r>
          <w:tab/>
        </w:r>
        <w:r>
          <w:fldChar w:fldCharType="begin"/>
        </w:r>
        <w:r>
          <w:instrText xml:space="preserve"> PAGEREF _Toc7206 \h </w:instrText>
        </w:r>
        <w:r>
          <w:fldChar w:fldCharType="separate"/>
        </w:r>
        <w:r>
          <w:t>70</w:t>
        </w:r>
        <w:r>
          <w:fldChar w:fldCharType="end"/>
        </w:r>
      </w:hyperlink>
    </w:p>
    <w:p>
      <w:pPr>
        <w:pStyle w:val="TOC2"/>
        <w:tabs>
          <w:tab w:val="right" w:leader="dot" w:pos="8306"/>
        </w:tabs>
      </w:pPr>
      <w:hyperlink w:anchor="_Toc22320" w:history="1">
        <w:r>
          <w:rPr>
            <w:rFonts w:ascii="仿宋" w:eastAsia="仿宋" w:hAnsi="仿宋" w:cs="仿宋" w:hint="eastAsia"/>
            <w:lang w:eastAsia="zh-CN"/>
          </w:rPr>
          <w:t>(二)、运营计划</w:t>
        </w:r>
        <w:r>
          <w:tab/>
        </w:r>
        <w:r>
          <w:fldChar w:fldCharType="begin"/>
        </w:r>
        <w:r>
          <w:instrText xml:space="preserve"> PAGEREF _Toc22320 \h </w:instrText>
        </w:r>
        <w:r>
          <w:fldChar w:fldCharType="separate"/>
        </w:r>
        <w:r>
          <w:t>71</w:t>
        </w:r>
        <w:r>
          <w:fldChar w:fldCharType="end"/>
        </w:r>
      </w:hyperlink>
    </w:p>
    <w:p>
      <w:pPr>
        <w:pStyle w:val="TOC2"/>
        <w:tabs>
          <w:tab w:val="right" w:leader="dot" w:pos="8306"/>
        </w:tabs>
      </w:pPr>
      <w:hyperlink w:anchor="_Toc29781" w:history="1">
        <w:r>
          <w:rPr>
            <w:rFonts w:ascii="仿宋" w:eastAsia="仿宋" w:hAnsi="仿宋" w:cs="仿宋" w:hint="eastAsia"/>
            <w:lang w:eastAsia="zh-CN"/>
          </w:rPr>
          <w:t>(三)、运营管理措施</w:t>
        </w:r>
        <w:r>
          <w:tab/>
        </w:r>
        <w:r>
          <w:fldChar w:fldCharType="begin"/>
        </w:r>
        <w:r>
          <w:instrText xml:space="preserve"> PAGEREF _Toc29781 \h </w:instrText>
        </w:r>
        <w:r>
          <w:fldChar w:fldCharType="separate"/>
        </w:r>
        <w:r>
          <w:t>73</w:t>
        </w:r>
        <w:r>
          <w:fldChar w:fldCharType="end"/>
        </w:r>
      </w:hyperlink>
    </w:p>
    <w:p>
      <w:pPr>
        <w:pStyle w:val="TOC2"/>
        <w:tabs>
          <w:tab w:val="right" w:leader="dot" w:pos="8306"/>
        </w:tabs>
      </w:pPr>
      <w:hyperlink w:anchor="_Toc9547" w:history="1">
        <w:r>
          <w:rPr>
            <w:rFonts w:ascii="仿宋" w:eastAsia="仿宋" w:hAnsi="仿宋" w:cs="仿宋" w:hint="eastAsia"/>
            <w:lang w:eastAsia="zh-CN"/>
          </w:rPr>
          <w:t>(四)、项目监测与改进</w:t>
        </w:r>
        <w:r>
          <w:tab/>
        </w:r>
        <w:r>
          <w:fldChar w:fldCharType="begin"/>
        </w:r>
        <w:r>
          <w:instrText xml:space="preserve"> PAGEREF _Toc9547 \h </w:instrText>
        </w:r>
        <w:r>
          <w:fldChar w:fldCharType="separate"/>
        </w:r>
        <w:r>
          <w:t>74</w:t>
        </w:r>
        <w:r>
          <w:fldChar w:fldCharType="end"/>
        </w:r>
      </w:hyperlink>
    </w:p>
    <w:p>
      <w:pPr>
        <w:pStyle w:val="TOC1"/>
        <w:tabs>
          <w:tab w:val="right" w:leader="dot" w:pos="8306"/>
        </w:tabs>
      </w:pPr>
      <w:hyperlink w:anchor="_Toc24486" w:history="1">
        <w:r>
          <w:rPr>
            <w:rFonts w:ascii="仿宋" w:eastAsia="仿宋" w:hAnsi="仿宋" w:cs="仿宋" w:hint="eastAsia"/>
            <w:lang w:eastAsia="zh-CN"/>
          </w:rPr>
          <w:t>十六、合同与法务管理</w:t>
        </w:r>
        <w:r>
          <w:tab/>
        </w:r>
        <w:r>
          <w:fldChar w:fldCharType="begin"/>
        </w:r>
        <w:r>
          <w:instrText xml:space="preserve"> PAGEREF _Toc24486 \h </w:instrText>
        </w:r>
        <w:r>
          <w:fldChar w:fldCharType="separate"/>
        </w:r>
        <w:r>
          <w:t>75</w:t>
        </w:r>
        <w:r>
          <w:fldChar w:fldCharType="end"/>
        </w:r>
      </w:hyperlink>
    </w:p>
    <w:p>
      <w:pPr>
        <w:pStyle w:val="TOC2"/>
        <w:tabs>
          <w:tab w:val="right" w:leader="dot" w:pos="8306"/>
        </w:tabs>
      </w:pPr>
      <w:hyperlink w:anchor="_Toc21906" w:history="1">
        <w:r>
          <w:rPr>
            <w:rFonts w:ascii="仿宋" w:eastAsia="仿宋" w:hAnsi="仿宋" w:cs="仿宋" w:hint="eastAsia"/>
            <w:lang w:eastAsia="zh-CN"/>
          </w:rPr>
          <w:t>(一)、合同管理</w:t>
        </w:r>
        <w:r>
          <w:tab/>
        </w:r>
        <w:r>
          <w:fldChar w:fldCharType="begin"/>
        </w:r>
        <w:r>
          <w:instrText xml:space="preserve"> PAGEREF _Toc21906 \h </w:instrText>
        </w:r>
        <w:r>
          <w:fldChar w:fldCharType="separate"/>
        </w:r>
        <w:r>
          <w:t>75</w:t>
        </w:r>
        <w:r>
          <w:fldChar w:fldCharType="end"/>
        </w:r>
      </w:hyperlink>
    </w:p>
    <w:p>
      <w:pPr>
        <w:pStyle w:val="TOC2"/>
        <w:tabs>
          <w:tab w:val="right" w:leader="dot" w:pos="8306"/>
        </w:tabs>
      </w:pPr>
      <w:hyperlink w:anchor="_Toc7877" w:history="1">
        <w:r>
          <w:rPr>
            <w:rFonts w:ascii="仿宋" w:eastAsia="仿宋" w:hAnsi="仿宋" w:cs="仿宋" w:hint="eastAsia"/>
            <w:lang w:eastAsia="zh-CN"/>
          </w:rPr>
          <w:t>(二)、法务风险分析</w:t>
        </w:r>
        <w:r>
          <w:tab/>
        </w:r>
        <w:r>
          <w:fldChar w:fldCharType="begin"/>
        </w:r>
        <w:r>
          <w:instrText xml:space="preserve"> PAGEREF _Toc7877 \h </w:instrText>
        </w:r>
        <w:r>
          <w:fldChar w:fldCharType="separate"/>
        </w:r>
        <w:r>
          <w:t>76</w:t>
        </w:r>
        <w:r>
          <w:fldChar w:fldCharType="end"/>
        </w:r>
      </w:hyperlink>
    </w:p>
    <w:p>
      <w:pPr>
        <w:pStyle w:val="TOC2"/>
        <w:tabs>
          <w:tab w:val="right" w:leader="dot" w:pos="8306"/>
        </w:tabs>
      </w:pPr>
      <w:hyperlink w:anchor="_Toc13431" w:history="1">
        <w:r>
          <w:rPr>
            <w:rFonts w:ascii="仿宋" w:eastAsia="仿宋" w:hAnsi="仿宋" w:cs="仿宋" w:hint="eastAsia"/>
            <w:lang w:eastAsia="zh-CN"/>
          </w:rPr>
          <w:t>(三)、合同纠纷解决机制</w:t>
        </w:r>
        <w:r>
          <w:tab/>
        </w:r>
        <w:r>
          <w:fldChar w:fldCharType="begin"/>
        </w:r>
        <w:r>
          <w:instrText xml:space="preserve"> PAGEREF _Toc13431 \h </w:instrText>
        </w:r>
        <w:r>
          <w:fldChar w:fldCharType="separate"/>
        </w:r>
        <w:r>
          <w:t>76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3134"/>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资金申请报告旨在详细介绍我们机构所需资金的预期用途，以及预计的收益与风险。在当今快速发展且竞争激烈的经济环境下，合理的资金运用不仅能够促进技术进步、提升服务质量，同时还能加强贵金属钎、焊料机构的市场竞争力。我们承诺所申请之资金将严格按照规划用于指定的业务发展与研究领域，不会转作他途。贵金属钎、焊料报告中包含的所有信息、数据及预测均基于严谨的研究和分析，对外只用作学习交流，不可做为商业用途。</w:t>
      </w:r>
    </w:p>
    <w:p>
      <w:pPr>
        <w:pStyle w:val="Heading1"/>
        <w:ind w:firstLine="560" w:firstLineChars="200"/>
        <w:rPr>
          <w:rFonts w:ascii="仿宋" w:eastAsia="仿宋" w:hAnsi="仿宋" w:cs="仿宋" w:hint="eastAsia"/>
          <w:sz w:val="28"/>
          <w:lang w:eastAsia="zh-CN"/>
        </w:rPr>
      </w:pPr>
      <w:bookmarkStart w:id="2" w:name="_Toc3628"/>
      <w:r>
        <w:rPr>
          <w:rFonts w:ascii="仿宋" w:eastAsia="仿宋" w:hAnsi="仿宋" w:cs="仿宋" w:hint="eastAsia"/>
          <w:sz w:val="28"/>
          <w:lang w:eastAsia="zh-CN"/>
        </w:rPr>
        <w:t>一、SWOT分析</w:t>
      </w:r>
      <w:bookmarkEnd w:id="2"/>
    </w:p>
    <w:p>
      <w:pPr>
        <w:pStyle w:val="Heading2"/>
        <w:rPr>
          <w:rFonts w:ascii="仿宋" w:eastAsia="仿宋" w:hAnsi="仿宋" w:cs="仿宋" w:hint="eastAsia"/>
          <w:lang w:eastAsia="zh-CN"/>
        </w:rPr>
      </w:pPr>
      <w:bookmarkStart w:id="3" w:name="_Toc18103"/>
      <w:r>
        <w:rPr>
          <w:rFonts w:ascii="仿宋" w:eastAsia="仿宋" w:hAnsi="仿宋" w:cs="仿宋" w:hint="eastAsia"/>
          <w:lang w:eastAsia="zh-CN"/>
        </w:rPr>
        <w:t>(一)、优势分析(S)</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贵金属钎、焊料公司在技术研发方面拥有显著的优势，创新能力备受瞩目。持续投入大量资源进行研究开发和技术成果的应用，致力于构建独具核心竞争力的自主知识产权。贵金属钎、焊料公司产品一直以来在技术和质量方面保持卓越优势，主要生产线依托自家技术的研发而成。</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拥有一支技术研发、产品应用和市场拓展并进的核心团队。该团队由经验丰富、在贵金属钎、焊料行业内积累多年研发、经营管理和市场拓展经验的资深专业人士组成。他们与公司的利益紧密相连，为公司树立了高效务实、协同合作的企业文化。贵金属钎、焊料公司稳定的核心团队为其提供了可靠的人力资源支持，助力公司保持技术创新并不断拓展业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贵金属钎、焊料公司拥有一批优质的贵金属钎、焊料行业领先客户。凭借卓越的技术创新、产品质量和服务水平，贵金属钎、焊料公司成功树立了卓越的品牌形象，赢得了高度认可。与优质客户之间保持牢固的合作关系，使公司更深刻地理解贵金属钎、焊料行业核心需求、产品趋势和最新技术标准。这有助于公司研发出更符合市场需求的产品，提升其核心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 公司在贵金属钎、焊料行业中占据有利的竞争地位。通过多年的深耕，公司已经在技术、品牌、运营效率等多个方面形成了竞争优势。同时，随着贵金属钎、焊料行业的深度整合和集中度的提升，下游客户为确保原材料供应的安全与稳定，对公司产品的需求也在不断增加。公司占据有利的竞争地位，为其长期可持续发展提供了有力支撑。</w:t>
      </w:r>
    </w:p>
    <w:p>
      <w:pPr>
        <w:pStyle w:val="Heading2"/>
        <w:ind w:firstLine="560" w:firstLineChars="200"/>
        <w:rPr>
          <w:rFonts w:ascii="仿宋" w:eastAsia="仿宋" w:hAnsi="仿宋" w:cs="仿宋" w:hint="eastAsia"/>
          <w:sz w:val="28"/>
          <w:lang w:eastAsia="zh-CN"/>
        </w:rPr>
      </w:pPr>
      <w:bookmarkStart w:id="4" w:name="_Toc16916"/>
      <w:r>
        <w:rPr>
          <w:rFonts w:ascii="仿宋" w:eastAsia="仿宋" w:hAnsi="仿宋" w:cs="仿宋" w:hint="eastAsia"/>
          <w:sz w:val="28"/>
          <w:lang w:eastAsia="zh-CN"/>
        </w:rPr>
        <w:t>(二)、劣势分析(W)</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资本实力相对不足</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随着贵金属钎、焊料公司订单急剧增加，生产规模不断扩大，各类贵金属钎、焊料产品市场逐步开拓，公司对流动资金的需求显著增加。随着产品技术水平的提升，公司对先进生产设备和研发贵金属钎、焊料项目的投资需求也在不断增长。公司规模和业务的不断扩张对其资本实力提出了更高的挑战。为了适应发展需要，公司迫切需要转变过去主要依赖自有资金发展的模式，转向采用多种融资方式相结合的模式，以增强资本实力，更加全面地扩大产能、推进自主创新，并持续推动企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规模效益不明显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经过多年的发展，贵金属钎、焊料行业整合不断加速。尽管公司在同贵金属钎、焊料行业中已经占据了相对优势的市场地位，但与贵金属钎、焊料行业领先企业相比，公司的规模效益仍有提升空间。因此，公司计划通过加大对优势项目的投资，扩大产能规模，促使公司朝着规模经济化的方向迈出更大的步伐。这将有助于提高公司在市场上的竞争力，进一步推动业务的可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(三)市场变化风险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所处的市场环境日新月异，贵金属钎、焊料行业竞争激烈，市场需求和消费习惯变化较为迅速。随着技术、法规和市场趋势的不断演变，公司可能面临产品淘汰、新技术涌现等市场风险。因此，公司需要保持对市场的敏感度，加强市场调研，及时调整产品结构，灵活应对市场的变化，确保公司产品的市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(四)人才队伍建设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公司规模的扩大和业务的多元化，对高素质的人才需求日益增加。公司在技术研发、市场拓展、管理等方面需要具备专业知识和经验的人才。因此，公司需加大人才引进和培养的力度，建设一支适应企业发展需要的高效团队，以保障公司战略目标的实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(五)供应链风险</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生产和运营依赖于稳定的供应链，包括原材料、零部件等。全球范围内的自然灾害、政治经济变化等不确定因素可能导致供应链中断，进而影响公司的生产和交付。因此，公司需要建立健全的供应链管理体系，加强供应商合作，规遍风险管理，确保生产运营的稳定性。</w:t>
      </w:r>
    </w:p>
    <w:p>
      <w:pPr>
        <w:pStyle w:val="Heading2"/>
        <w:ind w:firstLine="560" w:firstLineChars="200"/>
        <w:rPr>
          <w:rFonts w:ascii="仿宋" w:eastAsia="仿宋" w:hAnsi="仿宋" w:cs="仿宋" w:hint="eastAsia"/>
          <w:sz w:val="28"/>
          <w:lang w:eastAsia="zh-CN"/>
        </w:rPr>
      </w:pPr>
      <w:bookmarkStart w:id="5" w:name="_Toc8109"/>
      <w:r>
        <w:rPr>
          <w:rFonts w:ascii="仿宋" w:eastAsia="仿宋" w:hAnsi="仿宋" w:cs="仿宋" w:hint="eastAsia"/>
          <w:sz w:val="28"/>
          <w:lang w:eastAsia="zh-CN"/>
        </w:rPr>
        <w:t>(三)、机会分析(O)</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(一)符合我国相关产业政策和发展规划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我国政府为促进贵金属钎、焊料产业结构的升级和转型制定了多项发展规划和产业政策，以支持各贵金属钎、焊料行业的发展。这些政策的主要目标是鼓励贵金属钎、焊料行业进行新材料、新工艺、新产品的研发，以推动贵金属钎、焊料行业实现结构调整和升级转型，为本贵金属钎、焊料行业提供了有力支持，有望推动其健康、迅速的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(二)项目产品市场前景广阔</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由于终端消费市场的广泛存在以及不断升级的消费需求，贵金属钎、焊料行业将持续保持增长。市场的广阔前景为贵金属钎、焊料行业提供了发展的空间，使其能够适应不断变化的市场趋势，实现持续增长。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(三)公司具备成熟的生产技术及管理经验</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经过多年的技术改进和工艺研发，已经构建了完善的产品生产线，配置了先进的染整设备，形成了门类齐全、品种丰富的工艺体系，为客户提供全方位的染整服务。公司通过自主培养和引进外部人才，形成了一支团结进取的核心管理团队，建立了稳定高效的管理结构。管理团队对品牌建设、营销网络管理、人才管理等方面有深入理解，能够灵活调整公司战略和业务，为公司的健康快速发展提供有力保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(四)建设条件良好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贵金属钎、焊料项目基于公司现有的研发条件和基础，按照公司发展战略的要求，通过提升和改造研发测试环境，建设了集科研、开发、检测试验、新产品测试于一体的研发中心。各项建设条件已经实施，工程技术方案切实可行，项目的实施将全面提升公司的技术研发能力，具备了可行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 市场需求稳步增长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社会经济的发展，贵金属钎、焊料行业所涉及的产品在市场上的需求呈现出稳步增长的趋势。这种增长源于广泛的终端消费市场和对高品质、创新产品的不断追求，为公司提供了持续稳定的市场需求，为业务的拓展创造了有利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(六) 强大的技术研发能力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已建立起强大的技术研发体系，通过不断的技术改造和创新，具备了在新材料、新工艺、新产品方面持续领先的能力。这使得公司能够不断推出具有竞争力的产品，满足市场的多样化需求，保持在贵金属钎、焊料行业中的竞争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(七) 稳定高效的核心管理团队</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管理团队具备丰富的贵金属钎、焊料行业经验和深厚的专业知识，对市场变化敏感，能够迅速做出决策应对挑战。团队的高效协作和稳定性为公司的战略制定、执行以及业务运营提供了坚实的支持，有助于公司更好地适应市场动态和业务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(八) 注重品牌建设和客户服务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公司注重品牌建设和客户服务，通过提供优质的产品和专业化的服务，赢得了良好的市场声誉和客户口碑。积极的品牌形象和卓越的客户服务为公司赢得了客户的信任，有助于拓展市场份额和提高客户忠诚度。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这些优势因素共同构成了公司的竞争优势，为其在市场竞争中稳健发展提供了有力支持。</w:t>
      </w:r>
    </w:p>
    <w:p>
      <w:pPr>
        <w:pStyle w:val="Heading2"/>
        <w:ind w:firstLine="560" w:firstLineChars="200"/>
        <w:rPr>
          <w:rFonts w:ascii="仿宋" w:eastAsia="仿宋" w:hAnsi="仿宋" w:cs="仿宋" w:hint="eastAsia"/>
          <w:sz w:val="28"/>
          <w:lang w:eastAsia="zh-CN"/>
        </w:rPr>
      </w:pPr>
      <w:bookmarkStart w:id="6" w:name="_Toc7107"/>
      <w:r>
        <w:rPr>
          <w:rFonts w:ascii="仿宋" w:eastAsia="仿宋" w:hAnsi="仿宋" w:cs="仿宋" w:hint="eastAsia"/>
          <w:sz w:val="28"/>
          <w:lang w:eastAsia="zh-CN"/>
        </w:rPr>
        <w:t>(四)、威胁分析(T)</w:t>
      </w:r>
      <w:bookmarkEnd w:id="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（一）技术风险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技术迭代风险：所处贵金属钎、焊料行业属于高新技术产业，新进入者面临较高技术门槛。公司需要持续进行工艺研发，确保产品的稳定性。由于贵金属钎、焊料行业技术与产品性能不断革新，公司若未能及时跟进技术更新，可能被其他具备新技术和新产品的竞争对手超越，对公司未来发展构成威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人才流失风险：贵金属钎、焊料行业为技术密集型，对高素质人才的需求较大。人才是公司发展的核心资源，但在竞争激烈的贵金属钎、焊料行业中，若公司未能提供具有竞争力的薪酬待遇、晋升机制和优越的工作环境，可能导致人才流失，对公司的生产经营产生不利影响。</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3.</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技术保密风险：公司拥有核心技术的自主知识产权，但尽管公司制定了保密制度并严格执行，无法完全消除技术失密的风险。如果公司的核心技术受到不正当竞争等因素威胁，有可能导致技术泄密，对公司的竞争力和发展造成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（二）经营风险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宏观经济波动风险：公司的发展受到整体宏观经济状况的影响，与国内外宏观经济走势紧密相连。如果宏观经济形势无法好转，可能导致贵金属钎、焊料行业需求下降，从而影响公司产品的销售和盈利水平。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产业政策变化、下游贵金属钎、焊料行业波动及客户集中风险：作为战略性新兴产业，公司受到产业政策、产业链平衡、市场需求和其他能源竞争因素的影响。客户的减少可能由于产业政策变化、下游贵金属钎、焊料行业波动或客户自身经营情况的变化，这将对公司生产经营和盈利能力产生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原材料价格波动与供应商集中风险：公司主要原材料价格的异常波动可能对产品成本造成压力。尽管公司与主要供应商建立了稳定的合作关系，但若供应商无法满足公司的业务需求，可能对公司的生产经营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（三）市场竞争风险</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近年来，相关贵金属钎、焊料行业迅速发展，贵金属钎、焊料行业集中度逐渐提高。市场竞争趋势从过去的规模竞争向综合实力竞争演变，包括产品品质、技术研发、市场营销、资金实力和商业模式创新等。公司需要采取有效措施，应对不断增强的市场竞争压力，充分发挥自身在技术、质量、营销等方面的优势，以维护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（四）内控风险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业务不断扩张，资产规模不断增大，管理水平不断提升。然而，随着经营规模的迅速增长，公司面临管理难度的提升。公司需及时提高管理能力，吸纳高素质人才，以适应未来成长和市场变化，以确保内部运作的顺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（五）财务风险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毛利率波动及低于贵金属钎、焊料行业水平风险：公司毛利率受多方面因素影响，包括产品价格波动、原材料采购价格变化、产品结构变动等。若未来贵金属钎、焊料行业竞争加剧，公司未能调整成本结构或推出新产品以保持竞争力，公司毛利率可能持续低于贵金属钎、焊料行业平均水平，对盈利能力造成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应收款项回收或承兑风险：随着业务的扩展，公司应收款项可能上升。若客户信用管理不善，或下游客户由于宏观经济、市场需求或产品质量等因素面临经营困境，可能导致公司应收款项无法收回或无法承兑的风险，对公司的收入质量和现金流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坏账准备计提比例低于同贵金属钎、焊料行业风险：未来若公司账龄半年以内的应收账款坏账实际发生比例超过坏账准备计提比例，可能对公司的业绩水平产生不利影响。公司需谨慎评估和提前计提坏账准备，以确保财务健康稳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（六）法律风险</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1.</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知识产权保护风险：公司在面临竞争对手的知识产权争端时，必须通过法律手段有效保护自身的知识产权。若公司未能成功保护知识产权，可能对公司的品牌形象、竞争地位和经营活动产生不利影响。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产品质量、劳动纠纷责任风险：正常生产经营过程中，公司可能会面临因产品质量瑕疵、劳动纠纷等原因引发的诉讼和索赔风险。这些法律纠纷可能影响公司的企业形象和生产经营，因此公司需要建立健全的产品质量管理和劳动关系管理机制，以规避法律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面对这些潜在风险时，公司需要积极采取预防和化解措施，包括但不限于加强技术研发、制定合理的人才激励机制、加强知识产权保护、保持灵活的财务管理、建立健全的内部控制机制等。通过全面认识并妥善处理这些风险，公司能够更好地应对市场的变化，确保稳健可持续的发展。</w:t>
      </w:r>
    </w:p>
    <w:p>
      <w:pPr>
        <w:pStyle w:val="Heading1"/>
        <w:ind w:firstLine="560" w:firstLineChars="200"/>
        <w:rPr>
          <w:rFonts w:ascii="仿宋" w:eastAsia="仿宋" w:hAnsi="仿宋" w:cs="仿宋" w:hint="eastAsia"/>
          <w:sz w:val="28"/>
          <w:lang w:eastAsia="zh-CN"/>
        </w:rPr>
      </w:pPr>
      <w:bookmarkStart w:id="7" w:name="_Toc7441"/>
      <w:r>
        <w:rPr>
          <w:rFonts w:ascii="仿宋" w:eastAsia="仿宋" w:hAnsi="仿宋" w:cs="仿宋" w:hint="eastAsia"/>
          <w:sz w:val="28"/>
          <w:lang w:eastAsia="zh-CN"/>
        </w:rPr>
        <w:t>二、人才队伍建设</w:t>
      </w:r>
      <w:bookmarkEnd w:id="7"/>
    </w:p>
    <w:p>
      <w:pPr>
        <w:pStyle w:val="Heading2"/>
        <w:rPr>
          <w:rFonts w:ascii="仿宋" w:eastAsia="仿宋" w:hAnsi="仿宋" w:cs="仿宋" w:hint="eastAsia"/>
          <w:lang w:eastAsia="zh-CN"/>
        </w:rPr>
      </w:pPr>
      <w:bookmarkStart w:id="8" w:name="_Toc23521"/>
      <w:r>
        <w:rPr>
          <w:rFonts w:ascii="仿宋" w:eastAsia="仿宋" w:hAnsi="仿宋" w:cs="仿宋" w:hint="eastAsia"/>
          <w:lang w:eastAsia="zh-CN"/>
        </w:rPr>
        <w:t>(一)、人才引进与培养计划</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人才引进与培养计划将成为确保团队持续优势和创新力的关键因素。以下是我们制定的具体措施：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外部高层次人才引进：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了弥补团队中可能存在的专业短板，我们将积极引进外部高层次人才。通过在贵金属钎、焊料行业内广泛宣传职位空缺、与专业猎头机构合作，我们将吸引到在相关领域具有丰富经验和卓越能力的专业人才。他们将为团队注入新的思维和动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内部培训与晋升机制：</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建立健全的内部培训体系，通过专业培训课程提升现有员工的技能水平。同时，制定明确的晋升机制，鼓励员工通过自我学习和不断提升自身素质，争取更高职位。这不仅能够提高员工的职业满意度，也有助于留住优秀的内部人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合作高校实习生项目：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与相关高校和研究机构建立紧密的合作关系，开展实习生项目。通过提供实际工作机会，我们将吸引并培养年轻有为的毕业生。这不仅是对学生进行实际操作的机会，也是项目方向与实际需求相结合的有效途径，为团队引入新鲜血液。</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通过以上人才引进与培养计划，我们旨在打造一支拥有多元化背景、专业技能齐备的团队，以更好地适应后期项目运营的复杂性和多样性。这样的人才队伍将为项目的长期健康发展提供有力支持。</w:t>
      </w:r>
    </w:p>
    <w:p>
      <w:pPr>
        <w:pStyle w:val="Heading2"/>
        <w:ind w:firstLine="560" w:firstLineChars="200"/>
        <w:rPr>
          <w:rFonts w:ascii="仿宋" w:eastAsia="仿宋" w:hAnsi="仿宋" w:cs="仿宋" w:hint="eastAsia"/>
          <w:sz w:val="28"/>
          <w:lang w:eastAsia="zh-CN"/>
        </w:rPr>
      </w:pPr>
      <w:bookmarkStart w:id="9" w:name="_Toc11510"/>
      <w:r>
        <w:rPr>
          <w:rFonts w:ascii="仿宋" w:eastAsia="仿宋" w:hAnsi="仿宋" w:cs="仿宋" w:hint="eastAsia"/>
          <w:sz w:val="28"/>
          <w:lang w:eastAsia="zh-CN"/>
        </w:rPr>
        <w:t>(二)、员工激励与福利政策</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薪酬体系的合理设计：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我们将建立合理的薪酬结构，考虑到员工的岗位、职责、绩效等因素，确保薪酬体现公平和激励机制。薪酬的正常涨幅将与员工的表现和贡献挂钩，以激发员工的工作热情。</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绩效奖励与晋升机制：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设立明确的绩效评价标准，对表现优异的员工进行奖励，包括但不限于绩效奖金、荣誉证书、晋升机会等。这将激励员工不断提升工作业绩，实现自身职业发展目标。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员工培训与职业发展：</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我们将提供广泛的员工培训计划，涵盖专业技能培养、职业素养提升等方面。通过为员工提供学习和发展机会，不仅提高了员工的综合素质，也使其更好地适应项目的需求，从而实现职业发展。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丰富的员工福利：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我们将提供丰富的员工福利，包括但不限于健康保险、员工活动、节假日福利等。关心员工的身体健康、提供良好的工作氛围和生活品质，是我们致力于构建员工幸福感的重要手段。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灵活的工作制度：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针对特定岗位和员工需求，我们将实行灵活的工作制度，包括远程办公、弹性工作时间等。这有助于提高员工的工作效率，提供更好的工作与生活平衡。</w:t>
      </w:r>
    </w:p>
    <w:p>
      <w:pPr>
        <w:pStyle w:val="Heading2"/>
        <w:ind w:firstLine="560" w:firstLineChars="200"/>
        <w:rPr>
          <w:rFonts w:ascii="仿宋" w:eastAsia="仿宋" w:hAnsi="仿宋" w:cs="仿宋" w:hint="eastAsia"/>
          <w:sz w:val="28"/>
          <w:lang w:eastAsia="zh-CN"/>
        </w:rPr>
      </w:pPr>
      <w:bookmarkStart w:id="10" w:name="_Toc20509"/>
      <w:r>
        <w:rPr>
          <w:rFonts w:ascii="仿宋" w:eastAsia="仿宋" w:hAnsi="仿宋" w:cs="仿宋" w:hint="eastAsia"/>
          <w:sz w:val="28"/>
          <w:lang w:eastAsia="zh-CN"/>
        </w:rPr>
        <w:t>(三)、团队建设与管理</w:t>
      </w:r>
      <w:bookmarkEnd w:id="10"/>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团队建设与管理是项目中至关重要的组成部分。我们将通过以下方式深入推进这一工作：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在建设积极向上的工作氛围方面，我们将定期组织团队培训和集体庆祝活动。这不仅包括技术培训和知识分享，还有员工生日庆祝、团队成就奖励等，以促进团队成员之间的相互了解、信任和凝聚力。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沟通机制方面，我们将建立定期例会制度，包括项目进展汇报、问题讨论和团队建设内容。此外，我们将使用先进的项目管理平台和在线沟通工具，确保信息传递迅速、透明，提高团队协作效率。</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在团队管理方面，我们将采用目标管理制度，明确每个团队成员的工作目标和任务分工。通过定期的绩效评估和反馈机制，激发团队成员的工作热情和创造性，确保项目各项工作按时高质量完成。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另外，我们鼓励团队成员提出建议和意见，倡导开放的沟通氛围。定期组织团队建设活动，如团队拓展培训、户外活动等，以增进团队协作精神，提升整体执行力。</w:t>
      </w:r>
    </w:p>
    <w:p>
      <w:pPr>
        <w:pStyle w:val="Heading1"/>
        <w:ind w:firstLine="560" w:firstLineChars="200"/>
        <w:rPr>
          <w:rFonts w:ascii="仿宋" w:eastAsia="仿宋" w:hAnsi="仿宋" w:cs="仿宋" w:hint="eastAsia"/>
          <w:sz w:val="28"/>
          <w:lang w:eastAsia="zh-CN"/>
        </w:rPr>
      </w:pPr>
      <w:bookmarkStart w:id="11" w:name="_Toc9892"/>
      <w:r>
        <w:rPr>
          <w:rFonts w:ascii="仿宋" w:eastAsia="仿宋" w:hAnsi="仿宋" w:cs="仿宋" w:hint="eastAsia"/>
          <w:sz w:val="28"/>
          <w:lang w:eastAsia="zh-CN"/>
        </w:rPr>
        <w:t>三、建设内容与产品方案</w:t>
      </w:r>
      <w:bookmarkEnd w:id="11"/>
    </w:p>
    <w:p>
      <w:pPr>
        <w:pStyle w:val="Heading2"/>
        <w:rPr>
          <w:rFonts w:ascii="仿宋" w:eastAsia="仿宋" w:hAnsi="仿宋" w:cs="仿宋" w:hint="eastAsia"/>
          <w:lang w:eastAsia="zh-CN"/>
        </w:rPr>
      </w:pPr>
      <w:bookmarkStart w:id="12" w:name="_Toc6542"/>
      <w:r>
        <w:rPr>
          <w:rFonts w:ascii="仿宋" w:eastAsia="仿宋" w:hAnsi="仿宋" w:cs="仿宋" w:hint="eastAsia"/>
          <w:lang w:eastAsia="zh-CN"/>
        </w:rPr>
        <w:t>(一)、建设规模及主要建设内容</w:t>
      </w:r>
      <w:bookmarkEnd w:id="12"/>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(一)场地规模概况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贵金属钎、焊料项目总用地面积为XX平方米，相当于XX亩，按照规划，整个场区总建筑面积预计为XX平方米。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(二)产能规模说明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鉴于国内外市场需求以及对xxx（集团）有限公司建设能力的分析，项目建设规模最终确定为达产年产XXX个单位产品。据初步测算，年营业收入预计可达XX万元。</w:t>
      </w:r>
    </w:p>
    <w:p>
      <w:pPr>
        <w:pStyle w:val="Heading2"/>
        <w:ind w:firstLine="560" w:firstLineChars="200"/>
        <w:rPr>
          <w:rFonts w:ascii="仿宋" w:eastAsia="仿宋" w:hAnsi="仿宋" w:cs="仿宋" w:hint="eastAsia"/>
          <w:sz w:val="28"/>
          <w:lang w:eastAsia="zh-CN"/>
        </w:rPr>
      </w:pPr>
      <w:bookmarkStart w:id="13" w:name="_Toc31232"/>
      <w:r>
        <w:rPr>
          <w:rFonts w:ascii="仿宋" w:eastAsia="仿宋" w:hAnsi="仿宋" w:cs="仿宋" w:hint="eastAsia"/>
          <w:sz w:val="28"/>
          <w:lang w:eastAsia="zh-CN"/>
        </w:rPr>
        <w:t>(二)、贵金属钎、焊料产品规划方案及生产纲领</w:t>
      </w:r>
      <w:bookmarkEnd w:id="13"/>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(一)产品规划方案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贵金属钎、焊料项目产品规划主要根据国家产业发展政策、市场需求、资源供应、企业资金和生产技术水平等综合因素进行制定。在考虑市场需求的基础上，项目主要生产XXXX产品，具体品种将根据市场需求进行必要的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(二)生产纲领</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https://d.book118.com/417052144142006026</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贵金属钎、焊料资金申请报告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贵金属钎、焊料资金申请报告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贵金属钎、焊料资金申请报告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贵金属钎、焊料资金申请报告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贵金属钎、焊料资金申请报告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贵金属钎、焊料资金申请报告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贵金属钎、焊料资金申请报告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贵金属钎、焊料资金申请报告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贵金属钎、焊料资金申请报告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贵金属钎、焊料资金申请报告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贵金属钎、焊料资金申请报告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贵金属钎、焊料资金申请报告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贵金属钎、焊料资金申请报告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贵金属钎、焊料资金申请报告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贵金属钎、焊料资金申请报告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53795A"/>
    <w:rsid w:val="282E6701"/>
    <w:rsid w:val="3E675B86"/>
    <w:rsid w:val="44335160"/>
    <w:rsid w:val="497C50C6"/>
    <w:rsid w:val="59204A0B"/>
    <w:rsid w:val="5D2D2508"/>
    <w:rsid w:val="6553795A"/>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417052144142006026"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2024-01-04T17:45:00Z</dcterms:created>
  <dcterms:modified xsi:type="dcterms:W3CDTF">2024-01-04T17:46:12Z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1D64A252C8DD4D2E807013F786C8B588_11</vt:lpwstr>
  </property>
  <property fmtid="{D5CDD505-2E9C-101B-9397-08002B2CF9AE}" pid="3" name="KSOProductBuildVer">
    <vt:lpwstr>2052-12.1.0.16120</vt:lpwstr>
  </property>
</Properties>
</file>