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E6BF3" w14:paraId="7967F2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6BF3" w14:paraId="749115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6BF3" w14:paraId="09CCA6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6BF3" w:rsidRPr="00AE6BF3" w14:paraId="5A3A6C5C" w14:textId="7EDE01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E6BF3">
        <w:rPr>
          <w:rFonts w:ascii="宋体" w:eastAsia="宋体" w:hAnsi="宋体" w:hint="eastAsia"/>
          <w:b/>
          <w:sz w:val="60"/>
        </w:rPr>
        <w:t>新型诊断试剂与生物疫苗项目效益评估报告</w:t>
      </w:r>
    </w:p>
    <w:p w:rsidR="00AE6BF3" w:rsidP="00AE6BF3" w14:paraId="3F3E12F8" w14:textId="722395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E6BF3">
        <w:rPr>
          <w:rFonts w:ascii="仿宋" w:eastAsia="仿宋" w:hAnsi="仿宋" w:hint="eastAsia"/>
          <w:b/>
          <w:sz w:val="40"/>
        </w:rPr>
        <w:t>目录</w:t>
      </w:r>
    </w:p>
    <w:p w:rsidR="00AE6BF3" w14:paraId="19F13B03" w14:textId="475BFB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6BF3" w14:paraId="56719CE8" w14:textId="343144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6BF3" w14:paraId="5F9D60AC" w14:textId="5462F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6BF3" w14:paraId="33929202" w14:textId="448B5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(二)、新型诊断试剂与生物疫苗项目技术工艺简要分析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E6BF3" w14:paraId="18F8234E" w14:textId="6C191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6BF3" w14:paraId="026F333E" w14:textId="337AC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(四)、新型诊断试剂与生物疫苗项目技术流程简述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E6BF3" w14:paraId="7F0D8512" w14:textId="69E25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E6BF3" w14:paraId="44B7028B" w14:textId="4D8D2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E6BF3" w14:paraId="3BE97AC5" w14:textId="0FE8F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(一)、新型诊断试剂与生物疫苗项目工程设计总体要求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E6BF3" w14:paraId="07179D1B" w14:textId="55D5C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E6BF3" w14:paraId="2FF2B780" w14:textId="447E5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6BF3" w14:paraId="0D76872A" w14:textId="6E2989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6BF3" w14:paraId="172C0BAF" w14:textId="26886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(一)、新型诊断试剂与生物疫苗项目选址原则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6BF3" w14:paraId="0FC8FF9C" w14:textId="7153A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E6BF3" w14:paraId="2D02BEA4" w14:textId="0BFF4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E6BF3" w14:paraId="5D58718B" w14:textId="7A10E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E6BF3" w14:paraId="2508C4C7" w14:textId="2F167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(五)、新型诊断试剂与生物疫苗项目选址综合评价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E6BF3" w14:paraId="5C71D39E" w14:textId="62387D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四、新型诊断试剂与生物疫苗项目概论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E6BF3" w14:paraId="15D03FA0" w14:textId="66920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(一)、新型诊断试剂与生物疫苗项目名称及投资人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E6BF3" w14:paraId="71258DD3" w14:textId="196D1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E6BF3" w14:paraId="48BEDA67" w14:textId="5A62080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E6BF3" w14:paraId="5CCD79E8" w14:textId="2B262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E6BF3" w14:paraId="51CAA6FA" w14:textId="4B149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(五)、新型诊断试剂与生物疫苗项目建设背景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E6BF3" w14:paraId="66749BA9" w14:textId="23C28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E6BF3" w14:paraId="2284903E" w14:textId="44D048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五、新型诊断试剂与生物疫苗项目规划进度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E6BF3" w14:paraId="529E58F0" w14:textId="6F266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(一)、新型诊断试剂与生物疫苗项目进度安排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E6BF3" w14:paraId="1FC6D4CB" w14:textId="533A1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(二)、新型诊断试剂与生物疫苗项目实施保障措施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E6BF3" w14:paraId="29DE2EEA" w14:textId="68513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6BF3" w14:paraId="4BBA7F34" w14:textId="18402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(四)、新型诊断试剂与生物疫苗项目进度监控与调整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6BF3" w14:paraId="4CAED092" w14:textId="309D2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E6BF3" w14:paraId="69845358" w14:textId="1E5E9B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E6BF3" w14:paraId="147E3CCD" w14:textId="34700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(一)、新型诊断试剂与生物疫苗项目风险分析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E6BF3" w14:paraId="49EF322E" w14:textId="57DEB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(二)、新型诊断试剂与生物疫苗项目风险对策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E6BF3" w14:paraId="7864E0E7" w14:textId="58B4AE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E6BF3" w14:paraId="51150816" w14:textId="2E0B2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E6BF3" w14:paraId="2EE40BBC" w14:textId="21767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E6BF3" w14:paraId="7DA2F9AB" w14:textId="49327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E6BF3" w14:paraId="7051152C" w14:textId="1B4F8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E6BF3" w14:paraId="71A62328" w14:textId="0EBCB4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E6BF3" w14:paraId="0D9F9E36" w14:textId="5368F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E6BF3" w14:paraId="3F8527A7" w14:textId="6DB31E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E6BF3" w14:paraId="724F07AF" w14:textId="3A2FF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E6BF3" w14:paraId="5CE6B27E" w14:textId="5533EDD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E6BF3" w14:paraId="195A7799" w14:textId="0C764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E6BF3" w14:paraId="3EAAEAAB" w14:textId="4921A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E6BF3" w14:paraId="3DF983E7" w14:textId="2CAF0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E6BF3" w14:paraId="28461055" w14:textId="60279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E6BF3" w14:paraId="22ED576F" w14:textId="14BCD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E6BF3" w14:paraId="06400CE7" w14:textId="1639D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E6BF3" w14:paraId="623BA9A5" w14:textId="4264F0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E6BF3" w14:paraId="25E813D5" w14:textId="532E3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E6BF3" w14:paraId="534D93A4" w14:textId="49611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E6BF3" w14:paraId="6225DC6F" w14:textId="516F8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E6BF3" w14:paraId="618670B4" w14:textId="24AA3E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E6BF3" w14:paraId="7D9E962F" w14:textId="4CBA4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E6BF3" w14:paraId="47F47F63" w14:textId="53802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E6BF3" w14:paraId="09C7CB9D" w14:textId="4512E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6BF3" w14:paraId="50DB06EC" w14:textId="3CCFF8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6BF3" w14:paraId="7DA5711C" w14:textId="14EB6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6BF3" w14:paraId="4EF13628" w14:textId="0EF8F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E6BF3" w14:paraId="16B78775" w14:textId="09753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E6BF3" w:rsidP="00AE6BF3" w14:paraId="66C21DC6" w14:textId="19D44EB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https://d.book118.com/417102111015006030</w:t>
        </w:r>
      </w:hyperlink>
    </w:p>
    <w:p w:rsidR="00AE6BF3" w:rsidP="00AE6BF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P="0025050C" w14:paraId="17C40B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6BF3" w14:paraId="10222C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P="0025050C" w14:paraId="56F784E7" w14:textId="0A2A08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E6BF3" w14:paraId="328DAE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paraId="07D00E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P="002505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6B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P="0025050C" w14:textId="0A2A08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E6B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P="002505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6BF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P="0025050C" w14:textId="0A2A08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E6BF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P="002505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6BF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P="0025050C" w14:textId="0A2A08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E6BF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paraId="6AFA8C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RPr="00AE6BF3" w:rsidP="00AE6BF3" w14:paraId="2B178FED" w14:textId="53C67295">
    <w:pPr>
      <w:pStyle w:val="Header"/>
      <w:rPr>
        <w:rFonts w:ascii="仿宋" w:eastAsia="仿宋" w:hAnsi="仿宋"/>
      </w:rPr>
    </w:pPr>
    <w:r w:rsidRPr="00AE6BF3">
      <w:rPr>
        <w:rFonts w:ascii="仿宋" w:eastAsia="仿宋" w:hAnsi="仿宋" w:hint="eastAsia"/>
      </w:rPr>
      <w:t>新型诊断试剂与生物疫苗项目效益评估报告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paraId="138D55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RPr="00AE6BF3" w:rsidP="00AE6BF3" w14:textId="53C67295">
    <w:pPr>
      <w:pStyle w:val="Header"/>
      <w:rPr>
        <w:rFonts w:ascii="仿宋" w:eastAsia="仿宋" w:hAnsi="仿宋"/>
      </w:rPr>
    </w:pPr>
    <w:r w:rsidRPr="00AE6BF3">
      <w:rPr>
        <w:rFonts w:ascii="仿宋" w:eastAsia="仿宋" w:hAnsi="仿宋" w:hint="eastAsia"/>
      </w:rPr>
      <w:t>新型诊断试剂与生物疫苗项目效益评估报告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RPr="00AE6BF3" w:rsidP="00AE6BF3" w14:textId="53C67295">
    <w:pPr>
      <w:pStyle w:val="Header"/>
      <w:rPr>
        <w:rFonts w:ascii="仿宋" w:eastAsia="仿宋" w:hAnsi="仿宋"/>
      </w:rPr>
    </w:pPr>
    <w:r w:rsidRPr="00AE6BF3">
      <w:rPr>
        <w:rFonts w:ascii="仿宋" w:eastAsia="仿宋" w:hAnsi="仿宋" w:hint="eastAsia"/>
      </w:rPr>
      <w:t>新型诊断试剂与生物疫苗项目效益评估报告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:rsidRPr="00AE6BF3" w:rsidP="00AE6BF3" w14:textId="53C67295">
    <w:pPr>
      <w:pStyle w:val="Header"/>
      <w:rPr>
        <w:rFonts w:ascii="仿宋" w:eastAsia="仿宋" w:hAnsi="仿宋"/>
      </w:rPr>
    </w:pPr>
    <w:r w:rsidRPr="00AE6BF3">
      <w:rPr>
        <w:rFonts w:ascii="仿宋" w:eastAsia="仿宋" w:hAnsi="仿宋" w:hint="eastAsia"/>
      </w:rPr>
      <w:t>新型诊断试剂与生物疫苗项目效益评估报告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B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F3"/>
    <w:rsid w:val="0025050C"/>
    <w:rsid w:val="00AE6BF3"/>
    <w:rsid w:val="00DB43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31B12E"/>
  <w15:chartTrackingRefBased/>
  <w15:docId w15:val="{7FE1915D-5F86-48D6-B758-09085FF7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E6B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E6B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E6B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E6B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E6B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E6B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E6B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E6B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E6BF3"/>
  </w:style>
  <w:style w:type="paragraph" w:styleId="TOC1">
    <w:name w:val="toc 1"/>
    <w:basedOn w:val="Normal"/>
    <w:next w:val="Normal"/>
    <w:autoRedefine/>
    <w:uiPriority w:val="39"/>
    <w:unhideWhenUsed/>
    <w:rsid w:val="00AE6BF3"/>
  </w:style>
  <w:style w:type="paragraph" w:styleId="TOC2">
    <w:name w:val="toc 2"/>
    <w:basedOn w:val="Normal"/>
    <w:next w:val="Normal"/>
    <w:autoRedefine/>
    <w:uiPriority w:val="39"/>
    <w:unhideWhenUsed/>
    <w:rsid w:val="00AE6B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1710211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3210</Words>
  <Characters>18301</Characters>
  <Application>Microsoft Office Word</Application>
  <DocSecurity>0</DocSecurity>
  <Lines>152</Lines>
  <Paragraphs>42</Paragraphs>
  <ScaleCrop>false</ScaleCrop>
  <Company/>
  <LinksUpToDate>false</LinksUpToDate>
  <CharactersWithSpaces>21469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2023-12-16T21:13:00Z</dcterms:created>
  <dcterms:modified xsi:type="dcterms:W3CDTF">2023-12-16T21:13:00Z</dcterms:modified>
</cp:coreProperties>
</file>