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施工员之市政施工专业管理实务题库</w:t>
      </w:r>
    </w:p>
    <w:p/>
    <w:p>
      <w:pPr>
        <w:jc w:val="center"/>
      </w:pPr>
      <w:r>
        <w:rPr>
          <w:rFonts w:ascii="黑体" w:hAnsi="黑体"/>
          <w:b/>
          <w:sz w:val="28"/>
        </w:rPr>
        <w:t>第一部分  单选题(200题)</w:t>
      </w:r>
    </w:p>
    <w:p>
      <w:r>
        <w:t>1、决定材料供应计划保证供应程度的文件是（　　　）。</w:t>
        <w:br/>
        <w:t>A.材料供应计划</w:t>
        <w:br/>
        <w:t>B.材料需要量计划</w:t>
        <w:br/>
        <w:t>C.材料采购计划</w:t>
        <w:br/>
        <w:t>D.材料用款计划</w:t>
        <w:br/>
        <w:br/>
        <w:t xml:space="preserve">【答案】：B </w:t>
      </w:r>
    </w:p>
    <w:p>
      <w:r>
        <w:t>2、刃脚的垫层除采用砂垫层上铺垫木或素混凝土，还应满足的要求说法不正确的是（　　　）</w:t>
        <w:br/>
        <w:t>A.垫层的结构厚度和宽度应根据土体地基承载力、沉井下沉结构高度和结构形式，经计算确定</w:t>
        <w:br/>
        <w:t>B.素混凝土还应便于沉井下沉后凿除</w:t>
        <w:br/>
        <w:t>C.垫层分布在刃脚中心线的两侧范围，应考虑方便抽除垫木</w:t>
        <w:br/>
        <w:t>D.砂垫层宜采用中粗砂，并应分层铺设、分层夯实</w:t>
        <w:br/>
        <w:br/>
        <w:t xml:space="preserve">【答案】：B </w:t>
      </w:r>
    </w:p>
    <w:p>
      <w:pPr>
        <w:sectPr w:rsidSect="00034616">
          <w:pgSz w:w="12240" w:h="15840"/>
          <w:pgMar w:top="1440" w:right="1800" w:bottom="1440" w:left="1800" w:header="720" w:footer="720" w:gutter="0"/>
          <w:cols w:space="720"/>
          <w:docGrid w:linePitch="360"/>
        </w:sectPr>
      </w:pPr>
    </w:p>
    <w:p>
      <w:r>
        <w:t>3、下列关于施工过程质量验收不合格处理描述错误的是（　　　）。</w:t>
        <w:br/>
        <w:t>A.在检验批验收时，发现存在严重缺陷的应推到重做</w:t>
        <w:br/>
        <w:t>B.在检验批验收时，有一般的缺陷通过反修或更换消除缺陷后，应不做再验收</w:t>
        <w:br/>
        <w:t>C.严重质量缺陷或超过检验批范围内的缺陷，经法定检测单位检测鉴定以后，认为不能满足最低限度的安全储备和使用功能，则必须进行加固处理</w:t>
        <w:br/>
        <w:t>D.通过返修或加固处理后仍不能满足安全使用要求的分部工程严禁验收</w:t>
        <w:br/>
        <w:br/>
        <w:t>【答案】：B</w:t>
      </w:r>
      <w:r>
        <w:t xml:space="preserve"> </w:t>
      </w:r>
    </w:p>
    <w:p>
      <w:r>
        <w:t>4、垃圾填埋场的使用期限较长，达（　　　）年以上。</w:t>
        <w:br/>
        <w:t>A.5</w:t>
        <w:br/>
        <w:t>B.7</w:t>
        <w:br/>
        <w:t>C.10</w:t>
        <w:br/>
        <w:t>D.15</w:t>
        <w:br/>
        <w:br/>
        <w:t xml:space="preserve">【答案】：C </w:t>
      </w:r>
    </w:p>
    <w:p>
      <w:r>
        <w:t>5、围堰高度应高出施工期间可能出现的最高水位（　　　）m。</w:t>
        <w:br/>
        <w:t>A.0.2-0.5</w:t>
        <w:br/>
        <w:t>B.0.4-0.6</w:t>
        <w:br/>
        <w:t>C.0.5-0.7</w:t>
        <w:br/>
        <w:t>D.0.6-0.8</w:t>
        <w:br/>
        <w:br/>
        <w:t xml:space="preserve">【答案】：C </w:t>
      </w:r>
    </w:p>
    <w:p>
      <w:r>
        <w:t>6、关于用各种起吊机具设备吊放梁、板的说法，错误的是（　　　）。</w:t>
        <w:br/>
        <w:t>A.起吊混凝土梁板时，捆绑吊点位置应按设计规定或根据计算决定</w:t>
        <w:br/>
        <w:t>B.吊移板式构件时，不得吊错板梁的上、下面，防止折断</w:t>
        <w:br/>
        <w:t>C.构件移运、停放的支承位置应与吊点位置一致，并应支承稳固</w:t>
        <w:br/>
        <w:t>D.混凝土梁、板经过验算不会发生超容许应力情况时，可采用一个吊点在梁的重心起吊</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7、水平角观测时，各测回间改变零方向度盘位置是为了削弱（　　　）误差的影响。</w:t>
        <w:br/>
        <w:t>A.视线轴</w:t>
        <w:br/>
        <w:t>B.横准轴</w:t>
        <w:br/>
        <w:t>C.指标差</w:t>
        <w:br/>
        <w:t>D.度盘分划</w:t>
        <w:br/>
        <w:br/>
        <w:t>【答案】：D</w:t>
      </w:r>
      <w:r>
        <w:t xml:space="preserve"> </w:t>
      </w:r>
    </w:p>
    <w:p>
      <w:r>
        <w:t>8、（　　　）适用于土质稳定、断面较小的隧道施工，适宜人工开挖或小型机械作业。</w:t>
        <w:br/>
        <w:t>A.单侧壁导坑法</w:t>
        <w:br/>
        <w:t>B.台阶开挖法</w:t>
        <w:br/>
        <w:t>C.环形开挖预留核心土法</w:t>
        <w:br/>
        <w:t>D.全断面开挖法</w:t>
        <w:br/>
        <w:br/>
        <w:t xml:space="preserve">【答案】：D </w:t>
      </w:r>
    </w:p>
    <w:p>
      <w:r>
        <w:t>9、工程施工顺序应在满足工程建设的要求下，组织分期分批施工。同时应遵循（　　　）的原则进行安排。</w:t>
        <w:br/>
        <w:t>A.先地上、后地下</w:t>
        <w:br/>
        <w:t>B.先主体、后附属</w:t>
        <w:br/>
        <w:t>C.先附属、后主体</w:t>
        <w:br/>
        <w:t>D.先支线、后干线</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r>
        <w:t>10、沟槽的支撑应在管道两侧及管顶以上0．5m回填完毕并压实后，在保证安全的情况下进行拆除，并应采用（　　　）填实缝隙。</w:t>
        <w:br/>
        <w:t>A.细砂</w:t>
        <w:br/>
        <w:t>B.级配砂石</w:t>
        <w:br/>
        <w:t>C.灰土</w:t>
        <w:br/>
        <w:t>D.冻土</w:t>
        <w:br/>
        <w:br/>
        <w:t xml:space="preserve">【答案】：A </w:t>
      </w:r>
    </w:p>
    <w:p>
      <w:r>
        <w:t>11、下列建设维修项目中，不属于城市燃气工程的是（　　　）</w:t>
        <w:br/>
        <w:t>A.长输管线建设</w:t>
        <w:br/>
        <w:t>B.汽车加气站建设</w:t>
        <w:br/>
        <w:t>C.气源建设与维修</w:t>
        <w:br/>
        <w:t>D.压缩天然气站维修</w:t>
        <w:br/>
        <w:br/>
        <w:t xml:space="preserve">【答案】：A </w:t>
      </w:r>
    </w:p>
    <w:p>
      <w:r>
        <w:t>12、排水工程采用柔性管道时，管道敷设完毕，安装验收合格后土方回填，要求回填到管顶以上（　　　）的高度，防止管道因雨漂浮。</w:t>
        <w:br/>
        <w:t>A.等于管径</w:t>
        <w:br/>
        <w:t>B.略小于一倍管径</w:t>
        <w:br/>
        <w:t>C.大于一倍管径</w:t>
        <w:br/>
        <w:t>D.大于两倍管径</w:t>
        <w:br/>
        <w:br/>
        <w:t xml:space="preserve">【答案】：C </w:t>
      </w:r>
    </w:p>
    <w:p>
      <w:r>
        <w:t>13、（　　　）又称过程控制原则，施工成本控制应随着工程进展的各个阶段连续进行，特别强调过程控制、检查目标的执行结果，评价目标和修正目标。</w:t>
        <w:br/>
        <w:t>A.成本最低原则</w:t>
        <w:br/>
        <w:t>B.全员成本原则</w:t>
        <w:br/>
        <w:t>C.动态控制原则</w:t>
        <w:br/>
        <w:t>D.责、权、利相结合原则</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14、沟槽中心线每侧的净宽度不应小于沟槽底部开挖宽度的</w:t>
        <w:br/>
        <w:t>A.1/2</w:t>
        <w:br/>
        <w:t>B.1/3</w:t>
        <w:br/>
        <w:t>C.1/4</w:t>
        <w:br/>
        <w:t>D.1/5</w:t>
        <w:br/>
        <w:br/>
        <w:t>【答案】：A</w:t>
      </w:r>
      <w:r>
        <w:t xml:space="preserve"> </w:t>
      </w:r>
    </w:p>
    <w:p>
      <w:r>
        <w:t>15、砌筑沟道施工时，砌筑砂浆应采用水泥砂浆，其强度等级应符合设计要求，且不应低于（　　　）</w:t>
        <w:br/>
        <w:t>A.M20</w:t>
        <w:br/>
        <w:t>B.M15</w:t>
        <w:br/>
        <w:t>C.M10</w:t>
        <w:br/>
        <w:t>D.M7.5</w:t>
        <w:br/>
        <w:br/>
        <w:t xml:space="preserve">【答案】：C </w:t>
      </w:r>
    </w:p>
    <w:p>
      <w:r>
        <w:t>16、搭设高度在（　　　）m及以上的落地式钢管脚手架工程应由承包单位组织专家论证制定专项工程方案编制。</w:t>
        <w:br/>
        <w:t>A.30</w:t>
        <w:br/>
        <w:t>B.40</w:t>
        <w:br/>
        <w:t>C.50</w:t>
        <w:br/>
        <w:t>D.60</w:t>
        <w:br/>
        <w:br/>
        <w:t xml:space="preserve">【答案】：C </w:t>
      </w:r>
    </w:p>
    <w:p>
      <w:r>
        <w:t>17、现浇混凝土墩台混凝土分层分段对称浇筑时，各段的浇筑应到距模板上缘（　　　）mm处为止。</w:t>
        <w:br/>
        <w:t>A.50～100</w:t>
        <w:br/>
        <w:t>B.100～150</w:t>
        <w:br/>
        <w:t>C.150～200</w:t>
        <w:br/>
        <w:t>D.0～50</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18、关于石方路基施工要点，下列说法错误的是（　　　）</w:t>
        <w:br/>
        <w:t>A.先修筑试验段，以确定松铺厚度、压实机具组合、压实遍数及沉降差等施工参数</w:t>
        <w:br/>
        <w:t>B.修筑填石路堤应进行地表清理，先码砌中部，然后逐层水平填筑石料，确保边坡稳定</w:t>
        <w:br/>
        <w:t>C.填石路堤宜选用12t以上的振动压路机</w:t>
        <w:br/>
        <w:t>D.路基范围内管线、构筑物四周的沟槽宜回填土料</w:t>
        <w:br/>
        <w:br/>
        <w:t>【答案】：B</w:t>
      </w:r>
      <w:r>
        <w:t xml:space="preserve"> </w:t>
      </w:r>
    </w:p>
    <w:p>
      <w:r>
        <w:t>19、挡土墙结构承受的土压力不包括</w:t>
        <w:br/>
        <w:t>A.静止土压力</w:t>
        <w:br/>
        <w:t>B.主动土压力</w:t>
        <w:br/>
        <w:t>C.被动土压力</w:t>
        <w:br/>
        <w:t>D.移动土压力</w:t>
        <w:br/>
        <w:br/>
        <w:t xml:space="preserve">【答案】：D </w:t>
      </w:r>
    </w:p>
    <w:p>
      <w:r>
        <w:t>20、采用预制混凝土管作为柱式墩台身外模时，预制管安装应符合下列规定，其中错误的是（　　　）。</w:t>
        <w:br/>
        <w:t>A.基础面宜采用凹槽接头，凹槽深度不得小于50mm</w:t>
        <w:br/>
        <w:t>B.上下管节安装就位后，应采用四根竖方木对称设置在管柱四周并绑扎牢固，防止撞击错位</w:t>
        <w:br/>
        <w:t>C.混凝土管外模应设斜撑，保证浇筑时的稳定</w:t>
        <w:br/>
        <w:t>D.管节接缝应采用同强度等级混凝土密封</w:t>
        <w:br/>
        <w:br/>
        <w:t xml:space="preserve">【答案】：D </w:t>
      </w:r>
    </w:p>
    <w:p>
      <w:pPr>
        <w:sectPr w:rsidSect="00034616">
          <w:type w:val="nextPage"/>
          <w:pgSz w:w="12240" w:h="15840"/>
          <w:pgMar w:top="1440" w:right="1800" w:bottom="1440" w:left="1800" w:header="720" w:footer="720" w:gutter="0"/>
          <w:pgNumType w:start="6"/>
          <w:cols w:space="720"/>
          <w:titlePg w:val="0"/>
          <w:docGrid w:linePitch="360"/>
        </w:sectPr>
      </w:pPr>
    </w:p>
    <w:p>
      <w:r>
        <w:t>21、压力管道水压试验前，除接口外管道两侧及管顶以上回填高度不应小于（　　　）m。</w:t>
        <w:br/>
        <w:t>A.0.3</w:t>
        <w:br/>
        <w:t>B.0.4</w:t>
        <w:br/>
        <w:t>C.0.5</w:t>
        <w:br/>
        <w:t>D.0.6</w:t>
        <w:br/>
        <w:br/>
        <w:t>【答案】：C</w:t>
      </w:r>
      <w:r>
        <w:t xml:space="preserve"> </w:t>
      </w:r>
    </w:p>
    <w:p>
      <w:r>
        <w:t>22、可根据不同情况乃下沉窩府佈丁设备、旅土方法等，采用压钢轨、型钢、接高混凝土筒壁等方法，使沉井下沉的辅助措施是（．）。</w:t>
        <w:br/>
        <w:t>A.空气幕下沉</w:t>
        <w:br/>
        <w:t>B.泥浆润滑下沉</w:t>
        <w:br/>
        <w:t>C.压重下沉</w:t>
        <w:br/>
        <w:t>D.射水下沉</w:t>
        <w:br/>
        <w:br/>
        <w:t xml:space="preserve">【答案】：C </w:t>
      </w:r>
    </w:p>
    <w:p>
      <w:r>
        <w:t>23、沉井下沉在终沉时，每（　　　）小时测一次，严格控制超沉，沉井封底前自沉速率应小于10mm/8h。</w:t>
        <w:br/>
        <w:t>A.1</w:t>
        <w:br/>
        <w:t>B.2</w:t>
        <w:br/>
        <w:t>C.3</w:t>
        <w:br/>
        <w:t>D.4</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r>
        <w:t>24、关于道路基层工程安全技术交底的内容，下列说法正确的是（　　　）。</w:t>
        <w:br/>
        <w:t>A.石灰土类结构道路，应选用块状石灰</w:t>
        <w:br/>
        <w:t>B.五级以上风力不得进行现场人工拌合石灰，作业人员可站在下风口</w:t>
        <w:br/>
        <w:t>C.集中拌合基层材料时，机具设备支架及其基础应进行受力验算，其强度、刚度、稳定性应满足机具运行的安全要求</w:t>
        <w:br/>
        <w:t>D.人工摊铺基层材料应由项目经理统一指挥，协调摊铺人员和运料车辆与碾压机械操作工的相互配合关系</w:t>
        <w:br/>
        <w:br/>
        <w:t xml:space="preserve">【答案】：C </w:t>
      </w:r>
    </w:p>
    <w:p>
      <w:r>
        <w:t>25、填料式补偿器安装应符合的要求，下列叙述不正确的是</w:t>
        <w:br/>
        <w:t>A.应与管道保持同心.不得歪斜</w:t>
        <w:br/>
        <w:t>B.导向支座应保证运行时自由伸缩.不得偏离中心</w:t>
        <w:br/>
        <w:t>C.插管应安装在燃气流出端</w:t>
        <w:br/>
        <w:t>D.填料石棉绳应涂石墨粉并应逐圈装入.逐圈压紧.各圈接口应相互错开</w:t>
        <w:br/>
        <w:br/>
        <w:t xml:space="preserve">【答案】：C </w:t>
      </w:r>
    </w:p>
    <w:p>
      <w:r>
        <w:t>26、工具式模板工程不包括</w:t>
        <w:br/>
        <w:t>A.滑膜</w:t>
        <w:br/>
        <w:t>B.爬模</w:t>
        <w:br/>
        <w:t>C.飞模</w:t>
        <w:br/>
        <w:t>D.走模</w:t>
        <w:br/>
        <w:br/>
        <w:t xml:space="preserve">【答案】：D </w:t>
      </w:r>
    </w:p>
    <w:p>
      <w:r>
        <w:t>27、管道回填从管底基础部位开始到管顶以上（　　　）mm范围内，必须采用人工回填。</w:t>
        <w:br/>
        <w:t>A.200</w:t>
        <w:br/>
        <w:t>B.300</w:t>
        <w:br/>
        <w:t>C.400</w:t>
        <w:br/>
        <w:t>D.500</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28、装载机主要用于（　　　）。</w:t>
        <w:br/>
        <w:t>A.挖土</w:t>
        <w:br/>
        <w:t>B.铲装散状物料</w:t>
        <w:br/>
        <w:t>C.运土</w:t>
        <w:br/>
        <w:t>D.碾压路基</w:t>
        <w:br/>
        <w:br/>
        <w:t>【答案】：B</w:t>
      </w:r>
      <w:r>
        <w:t xml:space="preserve"> </w:t>
      </w:r>
    </w:p>
    <w:p>
      <w:r>
        <w:t>29、建设工程项目质量控制的基本方法是（　　　）。</w:t>
        <w:br/>
        <w:t>A.三阶段控制原理</w:t>
        <w:br/>
        <w:t>B.PDCA循环原理</w:t>
        <w:br/>
        <w:t>C.三全控制管理</w:t>
        <w:br/>
        <w:t>D.三完善控制原理</w:t>
        <w:br/>
        <w:br/>
        <w:t xml:space="preserve">【答案】：B </w:t>
      </w:r>
    </w:p>
    <w:p>
      <w:r>
        <w:t>30、某工程由于各施工段的工程量不等，各施工班组的施工人数又不同，使同一施工过程在各施工段上或各施工过程在同一施工段上的流水节拍无规律性，这时需要组织（　　　）施工。</w:t>
        <w:br/>
        <w:t>A.等节拍流水</w:t>
        <w:br/>
        <w:t>B.成倍节拍专业流水</w:t>
        <w:br/>
        <w:t>C.加快成倍节拍专业流水</w:t>
        <w:br/>
        <w:t>D.无节奏专业流水</w:t>
        <w:br/>
        <w:br/>
        <w:t xml:space="preserve">【答案】：D </w:t>
      </w:r>
    </w:p>
    <w:p>
      <w:r>
        <w:t>31、以集散交通的功能为主，兼有服务功能的道路是（　　　）</w:t>
        <w:br/>
        <w:t>A.快速路</w:t>
        <w:br/>
        <w:t>B.次干路</w:t>
        <w:br/>
        <w:t>C.主干路</w:t>
        <w:br/>
        <w:t>D.支路</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32、下列性能不属于用于沥青混合材料的沥青的是</w:t>
        <w:br/>
        <w:t>A.具有适度的稠度：表征黏结性大小，即一定温度下的黏度</w:t>
        <w:br/>
        <w:t>B.具有足够的、均匀一致的承载力和较大的刚度</w:t>
        <w:br/>
        <w:t>C.具有较好的大气稳定性：抗热、抗光老化能力强</w:t>
        <w:br/>
        <w:t>D.具有较好的水稳性：抗水损害能力强</w:t>
        <w:br/>
        <w:br/>
        <w:t>【答案】：B</w:t>
      </w:r>
      <w:r>
        <w:t xml:space="preserve"> </w:t>
      </w:r>
    </w:p>
    <w:p>
      <w:r>
        <w:t>33、控制基坑变形的主要方法中，下列说法错误的是</w:t>
        <w:br/>
        <w:t>A.增加围护结构和支撑结构的强度</w:t>
        <w:br/>
        <w:t>B.增加围护结构的人士深度</w:t>
        <w:br/>
        <w:t>C.加固基坑内被动区土体</w:t>
        <w:br/>
        <w:t>D.减小每次开挖围护结构处土体的尺寸和开挖支撑时间</w:t>
        <w:br/>
        <w:br/>
        <w:t xml:space="preserve">【答案】：A </w:t>
      </w:r>
    </w:p>
    <w:p>
      <w:r>
        <w:t>34、当基坑开挖不很深，基坑涌水量不大时，宜于选用的降水方法是（　　　）</w:t>
        <w:br/>
        <w:t>A.轻型井点法</w:t>
        <w:br/>
        <w:t>B.集水明排法</w:t>
        <w:br/>
        <w:t>C.管井法</w:t>
        <w:br/>
        <w:t>D.喷射井点法</w:t>
        <w:br/>
        <w:br/>
        <w:t xml:space="preserve">【答案】：B </w:t>
      </w:r>
    </w:p>
    <w:p>
      <w:r>
        <w:t>35、在双代号网络计划中，如果生产性工作M和N之间的先后顺序关系属于工艺关系，则说明它们的先后顺序是由（　　　）决定的。</w:t>
        <w:br/>
        <w:t>A.劳动力调配</w:t>
        <w:br/>
        <w:t>B.原材料供应</w:t>
        <w:br/>
        <w:t>C.工艺过程</w:t>
        <w:br/>
        <w:t>D.资金需求</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36、燃气管道在做强度试验时，一般情况下试验压力为设计压力的（　　　）倍，但钢管不得低于（　　　）MPa，正确的选项是</w:t>
        <w:br/>
        <w:t>A.1.0;0.4</w:t>
        <w:br/>
        <w:t>B.1.0;0.5</w:t>
        <w:br/>
        <w:t>C.1.5;0.4</w:t>
        <w:br/>
        <w:t>D.1.5;0.5</w:t>
        <w:br/>
        <w:br/>
        <w:t>【答案】：C</w:t>
      </w:r>
      <w:r>
        <w:t xml:space="preserve"> </w:t>
      </w:r>
    </w:p>
    <w:p>
      <w:r>
        <w:t>37、下列关于导管要求说法错误的是</w:t>
        <w:br/>
        <w:t>A.导管内壁应光滑圆顺.直径宜为20-30cm.节长宜为2m</w:t>
        <w:br/>
        <w:t>B.导管不得漏水.使用前应试拼、试压.试压的压力宜为孔低静水压力的1.5倍</w:t>
        <w:br/>
        <w:t>C.导管线偏差不宜超过孔深的1%.且不大于10cm</w:t>
        <w:br/>
        <w:t>D.导管采用法兰盘接头宜加锥形活套；采用螺旋丝扣接头时必须有防止松脱装置</w:t>
        <w:br/>
        <w:br/>
        <w:t xml:space="preserve">【答案】：C </w:t>
      </w:r>
    </w:p>
    <w:p>
      <w:r>
        <w:t>38、浅埋暗挖法的主要开挖方法中。沉降大的是（　　　）。</w:t>
        <w:br/>
        <w:t>A.正台阶环形开挖法</w:t>
        <w:br/>
        <w:t>B.CRD法</w:t>
        <w:br/>
        <w:t>C.CD法</w:t>
        <w:br/>
        <w:t>D.双侧壁导坑法</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r>
        <w:t>39、桥面与低水位之间的高差是指桥梁的</w:t>
        <w:br/>
        <w:t>A.桥梁高度</w:t>
        <w:br/>
        <w:t>B.净空高度</w:t>
        <w:br/>
        <w:t>C.矢量高度</w:t>
        <w:br/>
        <w:t>D.建筑高度</w:t>
        <w:br/>
        <w:br/>
        <w:t xml:space="preserve">【答案】：A </w:t>
      </w:r>
    </w:p>
    <w:p>
      <w:r>
        <w:t>40、对质量管理体系来说，（　　　）是实现质量方针和质量目标的能力。</w:t>
        <w:br/>
        <w:t>A.固有特性</w:t>
        <w:br/>
        <w:t>B.赋予特性</w:t>
        <w:br/>
        <w:t>C.组织特性</w:t>
        <w:br/>
        <w:t>D.主要特性</w:t>
        <w:br/>
        <w:br/>
        <w:t xml:space="preserve">【答案】：A </w:t>
      </w:r>
    </w:p>
    <w:p>
      <w:r>
        <w:t>41、下列燃气管道，宜采用清管球进行清扫的是（　　　）。</w:t>
        <w:br/>
        <w:t>A.球墨铸铁管</w:t>
        <w:br/>
        <w:t>B.长度小于100m钢管</w:t>
        <w:br/>
        <w:t>C.公称直径不小于100mm钢管</w:t>
        <w:br/>
        <w:t>D.聚乙烯管</w:t>
        <w:br/>
        <w:br/>
        <w:t xml:space="preserve">【答案】：C </w:t>
      </w:r>
    </w:p>
    <w:p>
      <w:r>
        <w:t>42、在市政工程施工时，施工段划分的大小应与（　　　）及其生产力相适应。</w:t>
        <w:br/>
        <w:t>A.流水施工</w:t>
        <w:br/>
        <w:t>B.施工进度</w:t>
        <w:br/>
        <w:t>C.劳动组织</w:t>
        <w:br/>
        <w:t>D.施工安全</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43、张拉设备的标准期限不得超过（　　　），且不得超过200次张拉作业。</w:t>
        <w:br/>
        <w:t>A.3个月</w:t>
        <w:br/>
        <w:t>B.半年</w:t>
        <w:br/>
        <w:t>C.9个月</w:t>
        <w:br/>
        <w:t>D.一年</w:t>
        <w:br/>
        <w:br/>
        <w:t>【答案】：B</w:t>
      </w:r>
      <w:r>
        <w:t xml:space="preserve"> </w:t>
      </w:r>
    </w:p>
    <w:p>
      <w:r>
        <w:t>44、经纬仪整平的目的是（　　　）处于铅垂位置。</w:t>
        <w:br/>
        <w:t>A.仪器竖轴</w:t>
        <w:br/>
        <w:t>B.仪器横轴</w:t>
        <w:br/>
        <w:t>C.仪器管轴</w:t>
        <w:br/>
        <w:t>D.视线</w:t>
        <w:br/>
        <w:br/>
        <w:t xml:space="preserve">【答案】：A </w:t>
      </w:r>
    </w:p>
    <w:p>
      <w:r>
        <w:t>45、下列影响施工质量的生产要素中，只能通过采取预测预防的控制方法以消除其对施工质量不利影响的是（　　　）。</w:t>
        <w:br/>
        <w:t>A.环境因素</w:t>
        <w:br/>
        <w:t>B.施工人员</w:t>
        <w:br/>
        <w:t>C.机具设备</w:t>
        <w:br/>
        <w:t>D.施工机械</w:t>
        <w:br/>
        <w:br/>
        <w:t xml:space="preserve">【答案】：A </w:t>
      </w:r>
    </w:p>
    <w:p>
      <w:r>
        <w:t>46、市政道路工程水泥稳定土基层施工工艺流程包括水泥土拌合、运输、碾压、养护、（　　　）等。</w:t>
        <w:br/>
        <w:t>A.整平</w:t>
        <w:br/>
        <w:t>B.整形</w:t>
        <w:br/>
        <w:t>C.摊铺</w:t>
        <w:br/>
        <w:t>D.修葺</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47、箱涵顶进施工流程中，顶进设备安装的紧后工艺流程是（　　　）</w:t>
        <w:br/>
        <w:t>A.既有线加固</w:t>
        <w:br/>
        <w:t>B.箱涵试顶</w:t>
        <w:br/>
        <w:t>C.吃土顶进</w:t>
        <w:br/>
        <w:t>D.监控量测</w:t>
        <w:br/>
        <w:br/>
        <w:t>【答案】：A</w:t>
      </w:r>
      <w:r>
        <w:t xml:space="preserve"> </w:t>
      </w:r>
    </w:p>
    <w:p>
      <w:r>
        <w:t>48、用于城镇快速路的沥青表面层粗集料的吸水率（　　　）</w:t>
        <w:br/>
        <w:t>A.不大于1.0%</w:t>
        <w:br/>
        <w:t>B.大于1.0%</w:t>
        <w:br/>
        <w:t>C.不大于2.0%</w:t>
        <w:br/>
        <w:t>D.大于2.0%</w:t>
        <w:br/>
        <w:br/>
        <w:t xml:space="preserve">【答案】：C </w:t>
      </w:r>
    </w:p>
    <w:p>
      <w:r>
        <w:t>49、（　　　）使用的方法有生物脱氮除磷、混凝沉淀、过滤、活性炭吸附等。</w:t>
        <w:br/>
        <w:t>A.一级处理</w:t>
        <w:br/>
        <w:t>B.二级处理</w:t>
        <w:br/>
        <w:t>C.三级处理</w:t>
        <w:br/>
        <w:t>D.四级处理</w:t>
        <w:br/>
        <w:br/>
        <w:t xml:space="preserve">【答案】：C </w:t>
      </w:r>
    </w:p>
    <w:p>
      <w:r>
        <w:t>50、属于污水再生回用的城市杂用水的是</w:t>
        <w:br/>
        <w:t>A.水产养殖水</w:t>
        <w:br/>
        <w:t>B.城市绿化水</w:t>
        <w:br/>
        <w:t>C.娱乐性景观环境用水</w:t>
        <w:br/>
        <w:t>D.地表水</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51、施工企业进度控制的任务是依据（　　　），按照施工进度的要求控制进度。</w:t>
        <w:br/>
        <w:t>A.建设项目总进度目标</w:t>
        <w:br/>
        <w:t>B.施工总进度计划</w:t>
        <w:br/>
        <w:t>C.建安工程工期定额</w:t>
        <w:br/>
        <w:t>D.施工承包合同</w:t>
        <w:br/>
        <w:br/>
        <w:t>【答案】：D</w:t>
      </w:r>
      <w:r>
        <w:t xml:space="preserve"> </w:t>
      </w:r>
    </w:p>
    <w:p>
      <w:r>
        <w:t>52、按照住房和城乡建设部有关规定，对深基坑工程进行专项施工方案，施工单位应当组织（　　　）进行论证、审查。</w:t>
        <w:br/>
        <w:t>A.监理工程师</w:t>
        <w:br/>
        <w:t>B.专家</w:t>
        <w:br/>
        <w:t>C.施工单位技术人员</w:t>
        <w:br/>
        <w:t>D.专业监理工程师</w:t>
        <w:br/>
        <w:br/>
        <w:t xml:space="preserve">【答案】：B </w:t>
      </w:r>
    </w:p>
    <w:p>
      <w:r>
        <w:t>53、关于沥青混合料路面透层油与粘层油施工安全技术交底的内容，下列说法正确的（　　　）。</w:t>
        <w:br/>
        <w:t>A.现场需明火熬制沥青时，应编制专项安全技术措施，并经项目经理批准</w:t>
        <w:br/>
        <w:t>B.沥青混合料运输道路应坚实、平整，宽度不宜小于1.5m</w:t>
        <w:br/>
        <w:t>C.沥青试喷时，前方5m内不得有人</w:t>
        <w:br/>
        <w:t>D.油管装载不满时，应始终保持中速行驶</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r>
        <w:t>54、单代号网络计划中，工作之间的时间间隔等于（　　　）。</w:t>
        <w:br/>
        <w:t>A.紧后工作最早开始时间减去本工作的最迟完成时间</w:t>
        <w:br/>
        <w:t>B.紧后工作最迟开始时间减去本工作的最迟完成时间</w:t>
        <w:br/>
        <w:t>C.紧后工作最早开始时间减去本工作的最早完成时间</w:t>
        <w:br/>
        <w:t>D.紧后工作最迟开始时间减去本工作的最早完成时间</w:t>
        <w:br/>
        <w:br/>
        <w:t xml:space="preserve">【答案】：C </w:t>
      </w:r>
    </w:p>
    <w:p>
      <w:r>
        <w:t>55、拱形涵的拱圈和拱上端墙正确的施工形式（　　　）</w:t>
        <w:br/>
        <w:t>A.由中间向两侧同时、对称施工</w:t>
        <w:br/>
        <w:t>B.由两侧向中间同时、对称施工</w:t>
        <w:br/>
        <w:t>C.顺时针方向施工</w:t>
        <w:br/>
        <w:t>D.逆时针方向施工</w:t>
        <w:br/>
        <w:br/>
        <w:t xml:space="preserve">【答案】：B </w:t>
      </w:r>
    </w:p>
    <w:p>
      <w:r>
        <w:t>56、环氧煤沥青涂料涂底漆时应在表面除锈后的（　　　）之内涂刷。</w:t>
        <w:br/>
        <w:t>A.5h</w:t>
        <w:br/>
        <w:t>B.6h</w:t>
        <w:br/>
        <w:t>C.7h</w:t>
        <w:br/>
        <w:t>D.8h</w:t>
        <w:br/>
        <w:br/>
        <w:t xml:space="preserve">【答案】：D </w:t>
      </w:r>
    </w:p>
    <w:p>
      <w:r>
        <w:t>57、（　　　）是对工程规模、结构形式、施工的条件和特点等所作的简要介绍。</w:t>
        <w:br/>
        <w:t>A.工程概况</w:t>
        <w:br/>
        <w:t>B.单位工程</w:t>
        <w:br/>
        <w:t>C.单位工程</w:t>
        <w:br/>
        <w:t>D.施工组织总设计</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58、用于城镇快速路、主干路的沥青表面层粗集料的压碎值不大于（　　　）</w:t>
        <w:br/>
        <w:t>A.20%</w:t>
        <w:br/>
        <w:t>B.24%</w:t>
        <w:br/>
        <w:t>C.26%</w:t>
        <w:br/>
        <w:t>D.28%</w:t>
        <w:br/>
        <w:br/>
        <w:t>【答案】：C</w:t>
      </w:r>
      <w:r>
        <w:t xml:space="preserve"> </w:t>
      </w:r>
    </w:p>
    <w:p>
      <w:r>
        <w:t>59、高压喷射注浆的单管法、双管法、三管法，由于他们喷射流的结构和喷射的介质不同，有效处理长度也不同，以（　　　）最长，（　　　）次之，（　　　）最短，答案应是（　　　）</w:t>
        <w:br/>
        <w:t>A.双管法、三管法、单管法</w:t>
        <w:br/>
        <w:t>B.三管法、双管法、单管法</w:t>
        <w:br/>
        <w:t>C.单管法、三管法、双管法</w:t>
        <w:br/>
        <w:t>D.三管法、单管法、双管法</w:t>
        <w:br/>
        <w:br/>
        <w:t xml:space="preserve">【答案】：B </w:t>
      </w:r>
    </w:p>
    <w:p>
      <w:r>
        <w:t>60、承担燃气钢质管道、设备焊接的人员，间断焊接工作时间超过（　　　）的，再次上岗前应重新</w:t>
        <w:br/>
        <w:t>A.3个月</w:t>
        <w:br/>
        <w:t>B.5个月</w:t>
        <w:br/>
        <w:t>C.6个月</w:t>
        <w:br/>
        <w:t>D.12个月</w:t>
        <w:br/>
        <w:br/>
        <w:t xml:space="preserve">【答案】：C </w:t>
      </w:r>
    </w:p>
    <w:p>
      <w:r>
        <w:t>61、网络计划中，为了优化工期，可以缩短（　　　）。</w:t>
        <w:br/>
        <w:t>A.要求工期</w:t>
        <w:br/>
        <w:t>B.计算工期</w:t>
        <w:br/>
        <w:t>C.计划工期</w:t>
        <w:br/>
        <w:t>D.合同工期</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62、如果施工中发生工期延误，欲对后续工作的持续时间压缩，错误的做法是（　　　）。</w:t>
        <w:br/>
        <w:t>A.压缩资源有保证的工作</w:t>
        <w:br/>
        <w:t>B.压缩对质量影响不大的工作</w:t>
        <w:br/>
        <w:t>C.压缩对安全影响不大的工作</w:t>
        <w:br/>
        <w:t>D.压缩时差最大的工作</w:t>
        <w:br/>
        <w:br/>
        <w:t>【答案】：D</w:t>
      </w:r>
      <w:r>
        <w:t xml:space="preserve"> </w:t>
      </w:r>
    </w:p>
    <w:p>
      <w:r>
        <w:t>63、钢筋混凝土工程中，HRB335、HRB400钢筋的冷拉率不得大于</w:t>
        <w:br/>
        <w:t>A.0.50%</w:t>
        <w:br/>
        <w:t>B.2%</w:t>
        <w:br/>
        <w:t>C.1.50%</w:t>
        <w:br/>
        <w:t>D.1%</w:t>
        <w:br/>
        <w:br/>
        <w:t xml:space="preserve">【答案】：D </w:t>
      </w:r>
    </w:p>
    <w:p>
      <w:r>
        <w:t>64、关于水泥混凝土路面工程混凝土运输安全技术交底的内容，下列说法正确的（　　　）。</w:t>
        <w:br/>
        <w:t>A.人行便桥宽不得小于1.5m</w:t>
        <w:br/>
        <w:t>B.手推车便桥宽度不得小于50cm</w:t>
        <w:br/>
        <w:t>C.汽车便桥宽度不得小于1.5m</w:t>
        <w:br/>
        <w:t>D.便桥两侧必须设不低于1.2m的防护栏杆</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r>
        <w:t>65、在使工人人数达到饱和的条件下，下列（　　　）说法是错误的。</w:t>
        <w:br/>
        <w:t>A.施工段数愈多，工期愈长</w:t>
        <w:br/>
        <w:t>B.施工段数愈多，所需工人愈少</w:t>
        <w:br/>
        <w:t>C.施工段数愈多，愈有可能保证施工队连续施工</w:t>
        <w:br/>
        <w:t>D.施工段数愈多，愈有可能保证施工面不空闲</w:t>
        <w:br/>
        <w:br/>
        <w:t xml:space="preserve">【答案】：D </w:t>
      </w:r>
    </w:p>
    <w:p>
      <w:r>
        <w:t>66、在流水施工方式中，成倍节拍流水施工的特点之一是（　　　）。</w:t>
        <w:br/>
        <w:t>A.同一施工过程在各施工段上的流水节拍相等</w:t>
        <w:br/>
        <w:t>B.同一施工过程在各施工段上的流水节拍不相等，但其值之间为倍数关系</w:t>
        <w:br/>
        <w:t>C.专业工作队之间的流水步距不相等，但其值之间为倍数关系</w:t>
        <w:br/>
        <w:t>D.专业工作队之间的流水步距相等，且等于流水节拍的最小公倍数</w:t>
        <w:br/>
        <w:br/>
        <w:t xml:space="preserve">【答案】：A </w:t>
      </w:r>
    </w:p>
    <w:p>
      <w:r>
        <w:t>67、（　　　）是施工进度计划的基本组成单元。</w:t>
        <w:br/>
        <w:t>A.施工进度</w:t>
        <w:br/>
        <w:t>B.施工计划</w:t>
        <w:br/>
        <w:t>C.施工过程</w:t>
        <w:br/>
        <w:t>D.施工成本</w:t>
        <w:br/>
        <w:br/>
        <w:t xml:space="preserve">【答案】：C </w:t>
      </w:r>
    </w:p>
    <w:p>
      <w:r>
        <w:t>68、沉人桩施工中，沉桩时终止锤击的控制是以（　　　）为主.</w:t>
        <w:br/>
        <w:t>A.桩的人土深度</w:t>
        <w:br/>
        <w:t>B.贯入度</w:t>
        <w:br/>
        <w:t>C.锤击力</w:t>
        <w:br/>
        <w:t>D.桩端设计标高</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p>
    <w:p>
      <w:r>
        <w:t>69、关于路基工程挖土施工安全技术交底的内容，下列说法正确的是（　　　）。</w:t>
        <w:br/>
        <w:t>A.路堑边坡设混凝土灌注桩、地下连续墙等挡土墙结构时，应待挡土墙结构强度达设计规定后，方可开挖路堑土方</w:t>
        <w:br/>
        <w:t>B.在天然湿度土质的地区开挖土方，砂土和砂砾土开挖深度不超过2.0m，可开挖直槽</w:t>
        <w:br/>
        <w:t>C.在距现状直埋缆线2m范围内采用机械开挖时，应邀请管理单位派人现场监护</w:t>
        <w:br/>
        <w:t>D.人工开挖路堑深度大于5m时，应分层开挖，每次高度不得大于3m，层间应留</w:t>
        <w:br/>
        <w:br/>
        <w:t>【答案】：A</w:t>
      </w:r>
      <w:r>
        <w:t xml:space="preserve"> </w:t>
      </w:r>
    </w:p>
    <w:p>
      <w:r>
        <w:t>70、关于热拌沥青混合料面层施工的说法，正确的是（　　　）。</w:t>
        <w:br/>
        <w:t>A.主干路、快速路宜采用两台（含）以上摊铺机联合摊铺</w:t>
        <w:br/>
        <w:t>B.压路机应从路中线向两边碾压，碾压速度应稳定而均匀</w:t>
        <w:br/>
        <w:t>C.碾压开始温度不低于160℃，碾压终了的表面溫度不低于90℃</w:t>
        <w:br/>
        <w:t>D.路面完工后待自然冷却，表面温度低于60℃后，方可开放交通</w:t>
        <w:br/>
        <w:br/>
        <w:t xml:space="preserve">【答案】：A </w:t>
      </w:r>
    </w:p>
    <w:p>
      <w:r>
        <w:t>71、精轧螺纹钢筋在表面质量逐根进行外观检查合格后，在每批中（　　　）钢筋截取试件进行拉伸试验。</w:t>
        <w:br/>
        <w:t>A.任选6根</w:t>
        <w:br/>
        <w:t>B.任选5根</w:t>
        <w:br/>
        <w:t>C.任选3根</w:t>
        <w:br/>
        <w:t>D.任选2根</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r>
        <w:t>72、钻孔垂直度不符合规范要求的主要原因，说法不正确的是</w:t>
        <w:br/>
        <w:t>A.钻杆弯曲、钻杆接头间隙太小</w:t>
        <w:br/>
        <w:t>B.钻头翼板磨损不一.钻头受力不均</w:t>
        <w:br/>
        <w:t>C.钻机安装不平整或钻进过程中发生不均匀沉降</w:t>
        <w:br/>
        <w:t>D.钻进中遇到软硬土层交界面或倾斜岩面时.钻压过高使钻头受力不均匀</w:t>
        <w:br/>
        <w:br/>
        <w:t xml:space="preserve">【答案】：A </w:t>
      </w:r>
    </w:p>
    <w:p>
      <w:r>
        <w:t>73、路基施工时，填方地段施工，应留（　　　）的横坡整平压实，以防积水。</w:t>
        <w:br/>
        <w:t>A.1%-2%</w:t>
        <w:br/>
        <w:t>B.2%-3%</w:t>
        <w:br/>
        <w:t>C.3%-4%</w:t>
        <w:br/>
        <w:t>D.4%-5%</w:t>
        <w:br/>
        <w:br/>
        <w:t xml:space="preserve">【答案】：B </w:t>
      </w:r>
    </w:p>
    <w:p>
      <w:r>
        <w:t>74、在污水一级处理工艺中，主要针对水中悬浮物质的常用处理方法是（　　　）</w:t>
        <w:br/>
        <w:t>A.物理方法</w:t>
        <w:br/>
        <w:t>B.化学方法</w:t>
        <w:br/>
        <w:t>C.生物方</w:t>
        <w:br/>
        <w:t>D.生化方法</w:t>
        <w:br/>
        <w:br/>
        <w:t xml:space="preserve">【答案】：A </w:t>
      </w:r>
    </w:p>
    <w:p>
      <w:r>
        <w:t>75、某公司承接了A、B两区之间的快速路施工任务，该快速路由五段道路、一座桥梁、两座涵洞组成，针对该桥梁编制的施工组织设计应属于（　　　）。</w:t>
        <w:br/>
        <w:t>A.施工规划</w:t>
        <w:br/>
        <w:t>B.单位工程施工组织设计</w:t>
        <w:br/>
        <w:t>C.施工组织总设计</w:t>
        <w:br/>
        <w:t>D.施工方案</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76、某市政道路桥梁工程施工项目，承包人建立了以项目总工第一责任人的质量管理体系，监理单位也建立了相应的质量建立体系。项目施工完后，报请政府相关机构进行质量验收时，遭受拒绝。</w:t>
        <w:br/>
        <w:t>A.人员管理</w:t>
        <w:br/>
        <w:t>B.设备采购</w:t>
        <w:br/>
        <w:t>C.合同管理</w:t>
        <w:br/>
        <w:t>D.回访与维修</w:t>
        <w:br/>
        <w:br/>
        <w:t>【答案】：D</w:t>
      </w:r>
      <w:r>
        <w:t xml:space="preserve"> </w:t>
      </w:r>
    </w:p>
    <w:p>
      <w:r>
        <w:t>77、沉井施工铺垫木时，以n表示垫木根数，以Q表示第一节沉井重量，L和b表示垫木的长和宽，[σ]表示基底土容许承压力，则垫木根数计算公式为（　　　）。</w:t>
        <w:br/>
        <w:t>A.n＝2Q/（Lb[σ]）</w:t>
        <w:br/>
        <w:t>B.n=Q/（Lb[σ]）</w:t>
        <w:br/>
        <w:t>C.R＝Q/（2Lb[σ]</w:t>
        <w:br/>
        <w:t>D.n=Q/（3Lb[σ]）</w:t>
        <w:br/>
        <w:br/>
        <w:t xml:space="preserve">【答案】：B </w:t>
      </w:r>
    </w:p>
    <w:p>
      <w:r>
        <w:t>78、下列不属于渗渠质量验收主控项目的选项是</w:t>
        <w:br/>
        <w:t>A.所用预制构件、配件、拋石料</w:t>
        <w:br/>
        <w:t>B.预制管材、滤料及原材料的规格性能</w:t>
        <w:br/>
        <w:t>C.集水管安装的进水孔方向正确.且无堵塞；管道坡度必须符合设计要求</w:t>
        <w:br/>
        <w:t>D.抽水清洗、产水量的测定</w:t>
        <w:br/>
        <w:br/>
        <w:t xml:space="preserve">【答案】：A </w:t>
      </w:r>
    </w:p>
    <w:p>
      <w:pPr>
        <w:sectPr w:rsidSect="00034616">
          <w:type w:val="nextPage"/>
          <w:pgSz w:w="12240" w:h="15840"/>
          <w:pgMar w:top="1440" w:right="1800" w:bottom="1440" w:left="1800" w:header="720" w:footer="720" w:gutter="0"/>
          <w:pgNumType w:start="22"/>
          <w:cols w:space="720"/>
          <w:titlePg w:val="0"/>
          <w:docGrid w:linePitch="360"/>
        </w:sectPr>
      </w:pPr>
    </w:p>
    <w:p>
      <w:r>
        <w:t>79、盖梁支架和脚手架的地基处理应按施工组织设计要求进行，一般采取先用压路机碾压，人工整平后，再在土基上铺设（　　　）碎石，然后铺设150mm混凝土的方法处理。</w:t>
        <w:br/>
        <w:t>A.50mm</w:t>
        <w:br/>
        <w:t>B.100mm</w:t>
        <w:br/>
        <w:t>C.150mm</w:t>
        <w:br/>
        <w:t>D.200mm</w:t>
        <w:br/>
        <w:br/>
        <w:t>【答案】：B</w:t>
      </w:r>
      <w:r>
        <w:t xml:space="preserve"> </w:t>
      </w:r>
    </w:p>
    <w:p>
      <w:r>
        <w:t>80、施工组织设计的核心部分是指（　　　）\t。</w:t>
        <w:br/>
        <w:t>A.工程概况</w:t>
        <w:br/>
        <w:t>B.进度计划</w:t>
        <w:br/>
        <w:t>C.编制依据</w:t>
        <w:br/>
        <w:t>D.施工方案</w:t>
        <w:br/>
        <w:br/>
        <w:t xml:space="preserve">【答案】：D </w:t>
      </w:r>
    </w:p>
    <w:p>
      <w:r>
        <w:t>81、路基施工时，填土方段内应事先找平，当地面坡度陡于1：5时，需修台阶形式，每层台阶高度不宜大于（　　　）mm，宽度不宜小于（　　　）m。</w:t>
        <w:br/>
        <w:t>A.200;1.0</w:t>
        <w:br/>
        <w:t>B.200;1.5</w:t>
        <w:br/>
        <w:t>C.300;1.5</w:t>
        <w:br/>
        <w:t>D.300;1.0</w:t>
        <w:br/>
        <w:br/>
        <w:t xml:space="preserve">【答案】：D </w:t>
      </w:r>
    </w:p>
    <w:p>
      <w:r>
        <w:t>82、流水步距的数目取决于（　　　）。</w:t>
        <w:br/>
        <w:t>A.工作面</w:t>
        <w:br/>
        <w:t>B.施工过程数</w:t>
        <w:br/>
        <w:t>C.施工段数</w:t>
        <w:br/>
        <w:t>D.流水节拍</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83、市政工程中，竣工报告应由（　　　）进行提交。</w:t>
        <w:br/>
        <w:t>A.建设单位</w:t>
        <w:br/>
        <w:t>B.监理单位</w:t>
        <w:br/>
        <w:t>C.施工单位</w:t>
        <w:br/>
        <w:t>D.质量监督单位</w:t>
        <w:br/>
        <w:br/>
        <w:t>【答案】：C</w:t>
      </w:r>
      <w:r>
        <w:t xml:space="preserve"> </w:t>
      </w:r>
    </w:p>
    <w:p>
      <w:r>
        <w:t>84、垃圾填满场泥质防水层施工技术的核心是（　　　）。</w:t>
        <w:br/>
        <w:t>A.选择防渗层的土源</w:t>
        <w:br/>
        <w:t>B.现场摊铺、压实</w:t>
        <w:br/>
        <w:t>C.选择抗渗配比</w:t>
        <w:br/>
        <w:t>D.膨润土拌合土层施上</w:t>
        <w:br/>
        <w:br/>
        <w:t xml:space="preserve">【答案】：D </w:t>
      </w:r>
    </w:p>
    <w:p>
      <w:r>
        <w:t>85、（　　　）是在施工组织设计的基础上，针对新技术、新工艺、新材料、新设备以及危险性较大、复杂的、重要的和缺乏施工经验的分部分项工程单独编制的技术文件。</w:t>
        <w:br/>
        <w:t>A.施工组织总设计</w:t>
        <w:br/>
        <w:t>B.单位施工组织设计</w:t>
        <w:br/>
        <w:t>C.专项施工方案</w:t>
        <w:br/>
        <w:t>D.施工规划</w:t>
        <w:br/>
        <w:br/>
        <w:t xml:space="preserve">【答案】：C </w:t>
      </w:r>
    </w:p>
    <w:p>
      <w:r>
        <w:t>86、深基坑支护结构的施工中，制作顺序为自地表向下开挖一段后先浇筑顶板，在顶板的保护下，自上而下开挖、支撑，由下而上浇筑结构内衬的施工方法是（　　　）。</w:t>
        <w:br/>
        <w:t>A.盖挖逆作法</w:t>
        <w:br/>
        <w:t>B.盖挖顺作法</w:t>
        <w:br/>
        <w:t>C.明挖逆作法</w:t>
        <w:br/>
        <w:t>D.明挖顺作法</w:t>
        <w:br/>
        <w:br/>
        <w:t xml:space="preserve">【答案】：B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https://d.book118.com/417110013034006051</w:t>
        </w:r>
      </w:hyperlink>
    </w:p>
    <w:p/>
    <w:sectPr w:rsidSect="00034616">
      <w:type w:val="nextPage"/>
      <w:pgSz w:w="12240" w:h="15840"/>
      <w:pgMar w:top="1440" w:right="1800" w:bottom="1440" w:left="1800" w:header="720" w:footer="720" w:gutter="0"/>
      <w:pgNumType w:start="24"/>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1711001303400605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