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6" w:history="1">
        <w:r>
          <w:rPr>
            <w:rFonts w:ascii="仿宋" w:eastAsia="仿宋" w:hAnsi="仿宋" w:cs="仿宋" w:hint="eastAsia"/>
            <w:lang w:eastAsia="zh-CN"/>
          </w:rPr>
          <w:t>序言</w:t>
        </w:r>
        <w:r>
          <w:tab/>
        </w:r>
        <w:r>
          <w:fldChar w:fldCharType="begin"/>
        </w:r>
        <w:r>
          <w:instrText xml:space="preserve"> PAGEREF _Toc2376 \h </w:instrText>
        </w:r>
        <w:r>
          <w:fldChar w:fldCharType="separate"/>
        </w:r>
        <w:r>
          <w:t>3</w:t>
        </w:r>
        <w:r>
          <w:fldChar w:fldCharType="end"/>
        </w:r>
      </w:hyperlink>
    </w:p>
    <w:p>
      <w:pPr>
        <w:pStyle w:val="TOC1"/>
        <w:tabs>
          <w:tab w:val="right" w:leader="dot" w:pos="8306"/>
        </w:tabs>
      </w:pPr>
      <w:hyperlink w:anchor="_Toc26741" w:history="1">
        <w:r>
          <w:rPr>
            <w:rFonts w:ascii="仿宋" w:eastAsia="仿宋" w:hAnsi="仿宋" w:cs="仿宋" w:hint="eastAsia"/>
            <w:lang w:eastAsia="zh-CN"/>
          </w:rPr>
          <w:t>一、工艺说明</w:t>
        </w:r>
        <w:r>
          <w:tab/>
        </w:r>
        <w:r>
          <w:fldChar w:fldCharType="begin"/>
        </w:r>
        <w:r>
          <w:instrText xml:space="preserve"> PAGEREF _Toc26741 \h </w:instrText>
        </w:r>
        <w:r>
          <w:fldChar w:fldCharType="separate"/>
        </w:r>
        <w:r>
          <w:t>3</w:t>
        </w:r>
        <w:r>
          <w:fldChar w:fldCharType="end"/>
        </w:r>
      </w:hyperlink>
    </w:p>
    <w:p>
      <w:pPr>
        <w:pStyle w:val="TOC2"/>
        <w:tabs>
          <w:tab w:val="right" w:leader="dot" w:pos="8306"/>
        </w:tabs>
      </w:pPr>
      <w:hyperlink w:anchor="_Toc18881" w:history="1">
        <w:r>
          <w:rPr>
            <w:rFonts w:ascii="仿宋" w:eastAsia="仿宋" w:hAnsi="仿宋" w:cs="仿宋" w:hint="eastAsia"/>
            <w:lang w:eastAsia="zh-CN"/>
          </w:rPr>
          <w:t>(一)、技术管理特点</w:t>
        </w:r>
        <w:r>
          <w:tab/>
        </w:r>
        <w:r>
          <w:fldChar w:fldCharType="begin"/>
        </w:r>
        <w:r>
          <w:instrText xml:space="preserve"> PAGEREF _Toc18881 \h </w:instrText>
        </w:r>
        <w:r>
          <w:fldChar w:fldCharType="separate"/>
        </w:r>
        <w:r>
          <w:t>3</w:t>
        </w:r>
        <w:r>
          <w:fldChar w:fldCharType="end"/>
        </w:r>
      </w:hyperlink>
    </w:p>
    <w:p>
      <w:pPr>
        <w:pStyle w:val="TOC2"/>
        <w:tabs>
          <w:tab w:val="right" w:leader="dot" w:pos="8306"/>
        </w:tabs>
      </w:pPr>
      <w:hyperlink w:anchor="_Toc20369" w:history="1">
        <w:r>
          <w:rPr>
            <w:rFonts w:ascii="仿宋" w:eastAsia="仿宋" w:hAnsi="仿宋" w:cs="仿宋" w:hint="eastAsia"/>
            <w:lang w:eastAsia="zh-CN"/>
          </w:rPr>
          <w:t>(二)、石油焦项目工艺技术设计方案</w:t>
        </w:r>
        <w:r>
          <w:tab/>
        </w:r>
        <w:r>
          <w:fldChar w:fldCharType="begin"/>
        </w:r>
        <w:r>
          <w:instrText xml:space="preserve"> PAGEREF _Toc20369 \h </w:instrText>
        </w:r>
        <w:r>
          <w:fldChar w:fldCharType="separate"/>
        </w:r>
        <w:r>
          <w:t>4</w:t>
        </w:r>
        <w:r>
          <w:fldChar w:fldCharType="end"/>
        </w:r>
      </w:hyperlink>
    </w:p>
    <w:p>
      <w:pPr>
        <w:pStyle w:val="TOC2"/>
        <w:tabs>
          <w:tab w:val="right" w:leader="dot" w:pos="8306"/>
        </w:tabs>
      </w:pPr>
      <w:hyperlink w:anchor="_Toc3700" w:history="1">
        <w:r>
          <w:rPr>
            <w:rFonts w:ascii="仿宋" w:eastAsia="仿宋" w:hAnsi="仿宋" w:cs="仿宋" w:hint="eastAsia"/>
            <w:lang w:eastAsia="zh-CN"/>
          </w:rPr>
          <w:t>(三)、设备选型方案</w:t>
        </w:r>
        <w:r>
          <w:tab/>
        </w:r>
        <w:r>
          <w:fldChar w:fldCharType="begin"/>
        </w:r>
        <w:r>
          <w:instrText xml:space="preserve"> PAGEREF _Toc3700 \h </w:instrText>
        </w:r>
        <w:r>
          <w:fldChar w:fldCharType="separate"/>
        </w:r>
        <w:r>
          <w:t>5</w:t>
        </w:r>
        <w:r>
          <w:fldChar w:fldCharType="end"/>
        </w:r>
      </w:hyperlink>
    </w:p>
    <w:p>
      <w:pPr>
        <w:pStyle w:val="TOC1"/>
        <w:tabs>
          <w:tab w:val="right" w:leader="dot" w:pos="8306"/>
        </w:tabs>
      </w:pPr>
      <w:hyperlink w:anchor="_Toc14469" w:history="1">
        <w:r>
          <w:rPr>
            <w:rFonts w:ascii="仿宋" w:eastAsia="仿宋" w:hAnsi="仿宋" w:cs="仿宋" w:hint="eastAsia"/>
            <w:lang w:eastAsia="zh-CN"/>
          </w:rPr>
          <w:t>二、石油焦项目土建工程</w:t>
        </w:r>
        <w:r>
          <w:tab/>
        </w:r>
        <w:r>
          <w:fldChar w:fldCharType="begin"/>
        </w:r>
        <w:r>
          <w:instrText xml:space="preserve"> PAGEREF _Toc14469 \h </w:instrText>
        </w:r>
        <w:r>
          <w:fldChar w:fldCharType="separate"/>
        </w:r>
        <w:r>
          <w:t>7</w:t>
        </w:r>
        <w:r>
          <w:fldChar w:fldCharType="end"/>
        </w:r>
      </w:hyperlink>
    </w:p>
    <w:p>
      <w:pPr>
        <w:pStyle w:val="TOC2"/>
        <w:tabs>
          <w:tab w:val="right" w:leader="dot" w:pos="8306"/>
        </w:tabs>
      </w:pPr>
      <w:hyperlink w:anchor="_Toc16151" w:history="1">
        <w:r>
          <w:rPr>
            <w:rFonts w:ascii="仿宋" w:eastAsia="仿宋" w:hAnsi="仿宋" w:cs="仿宋" w:hint="eastAsia"/>
            <w:lang w:eastAsia="zh-CN"/>
          </w:rPr>
          <w:t>(一)、建筑工程设计原则</w:t>
        </w:r>
        <w:r>
          <w:tab/>
        </w:r>
        <w:r>
          <w:fldChar w:fldCharType="begin"/>
        </w:r>
        <w:r>
          <w:instrText xml:space="preserve"> PAGEREF _Toc16151 \h </w:instrText>
        </w:r>
        <w:r>
          <w:fldChar w:fldCharType="separate"/>
        </w:r>
        <w:r>
          <w:t>7</w:t>
        </w:r>
        <w:r>
          <w:fldChar w:fldCharType="end"/>
        </w:r>
      </w:hyperlink>
    </w:p>
    <w:p>
      <w:pPr>
        <w:pStyle w:val="TOC2"/>
        <w:tabs>
          <w:tab w:val="right" w:leader="dot" w:pos="8306"/>
        </w:tabs>
      </w:pPr>
      <w:hyperlink w:anchor="_Toc12869" w:history="1">
        <w:r>
          <w:rPr>
            <w:rFonts w:ascii="仿宋" w:eastAsia="仿宋" w:hAnsi="仿宋" w:cs="仿宋" w:hint="eastAsia"/>
            <w:lang w:eastAsia="zh-CN"/>
          </w:rPr>
          <w:t>(二)、土建工程设计年限及安全等级</w:t>
        </w:r>
        <w:r>
          <w:tab/>
        </w:r>
        <w:r>
          <w:fldChar w:fldCharType="begin"/>
        </w:r>
        <w:r>
          <w:instrText xml:space="preserve"> PAGEREF _Toc12869 \h </w:instrText>
        </w:r>
        <w:r>
          <w:fldChar w:fldCharType="separate"/>
        </w:r>
        <w:r>
          <w:t>8</w:t>
        </w:r>
        <w:r>
          <w:fldChar w:fldCharType="end"/>
        </w:r>
      </w:hyperlink>
    </w:p>
    <w:p>
      <w:pPr>
        <w:pStyle w:val="TOC2"/>
        <w:tabs>
          <w:tab w:val="right" w:leader="dot" w:pos="8306"/>
        </w:tabs>
      </w:pPr>
      <w:hyperlink w:anchor="_Toc17530" w:history="1">
        <w:r>
          <w:rPr>
            <w:rFonts w:ascii="仿宋" w:eastAsia="仿宋" w:hAnsi="仿宋" w:cs="仿宋" w:hint="eastAsia"/>
            <w:lang w:eastAsia="zh-CN"/>
          </w:rPr>
          <w:t>(三)、建筑工程设计总体要求</w:t>
        </w:r>
        <w:r>
          <w:tab/>
        </w:r>
        <w:r>
          <w:fldChar w:fldCharType="begin"/>
        </w:r>
        <w:r>
          <w:instrText xml:space="preserve"> PAGEREF _Toc17530 \h </w:instrText>
        </w:r>
        <w:r>
          <w:fldChar w:fldCharType="separate"/>
        </w:r>
        <w:r>
          <w:t>9</w:t>
        </w:r>
        <w:r>
          <w:fldChar w:fldCharType="end"/>
        </w:r>
      </w:hyperlink>
    </w:p>
    <w:p>
      <w:pPr>
        <w:pStyle w:val="TOC2"/>
        <w:tabs>
          <w:tab w:val="right" w:leader="dot" w:pos="8306"/>
        </w:tabs>
      </w:pPr>
      <w:hyperlink w:anchor="_Toc2379" w:history="1">
        <w:r>
          <w:rPr>
            <w:rFonts w:ascii="仿宋" w:eastAsia="仿宋" w:hAnsi="仿宋" w:cs="仿宋" w:hint="eastAsia"/>
            <w:lang w:eastAsia="zh-CN"/>
          </w:rPr>
          <w:t>(四)、土建工程建设指标</w:t>
        </w:r>
        <w:r>
          <w:tab/>
        </w:r>
        <w:r>
          <w:fldChar w:fldCharType="begin"/>
        </w:r>
        <w:r>
          <w:instrText xml:space="preserve"> PAGEREF _Toc2379 \h </w:instrText>
        </w:r>
        <w:r>
          <w:fldChar w:fldCharType="separate"/>
        </w:r>
        <w:r>
          <w:t>10</w:t>
        </w:r>
        <w:r>
          <w:fldChar w:fldCharType="end"/>
        </w:r>
      </w:hyperlink>
    </w:p>
    <w:p>
      <w:pPr>
        <w:pStyle w:val="TOC1"/>
        <w:tabs>
          <w:tab w:val="right" w:leader="dot" w:pos="8306"/>
        </w:tabs>
      </w:pPr>
      <w:hyperlink w:anchor="_Toc19577" w:history="1">
        <w:r>
          <w:rPr>
            <w:rFonts w:ascii="仿宋" w:eastAsia="仿宋" w:hAnsi="仿宋" w:cs="仿宋" w:hint="eastAsia"/>
            <w:lang w:eastAsia="zh-CN"/>
          </w:rPr>
          <w:t>三、石油焦项目建设背景及必要性分析</w:t>
        </w:r>
        <w:r>
          <w:tab/>
        </w:r>
        <w:r>
          <w:fldChar w:fldCharType="begin"/>
        </w:r>
        <w:r>
          <w:instrText xml:space="preserve"> PAGEREF _Toc19577 \h </w:instrText>
        </w:r>
        <w:r>
          <w:fldChar w:fldCharType="separate"/>
        </w:r>
        <w:r>
          <w:t>10</w:t>
        </w:r>
        <w:r>
          <w:fldChar w:fldCharType="end"/>
        </w:r>
      </w:hyperlink>
    </w:p>
    <w:p>
      <w:pPr>
        <w:pStyle w:val="TOC2"/>
        <w:tabs>
          <w:tab w:val="right" w:leader="dot" w:pos="8306"/>
        </w:tabs>
      </w:pPr>
      <w:hyperlink w:anchor="_Toc577" w:history="1">
        <w:r>
          <w:rPr>
            <w:rFonts w:ascii="仿宋" w:eastAsia="仿宋" w:hAnsi="仿宋" w:cs="仿宋" w:hint="eastAsia"/>
            <w:lang w:eastAsia="zh-CN"/>
          </w:rPr>
          <w:t>(一)、石油焦项目背景分析</w:t>
        </w:r>
        <w:r>
          <w:tab/>
        </w:r>
        <w:r>
          <w:fldChar w:fldCharType="begin"/>
        </w:r>
        <w:r>
          <w:instrText xml:space="preserve"> PAGEREF _Toc577 \h </w:instrText>
        </w:r>
        <w:r>
          <w:fldChar w:fldCharType="separate"/>
        </w:r>
        <w:r>
          <w:t>10</w:t>
        </w:r>
        <w:r>
          <w:fldChar w:fldCharType="end"/>
        </w:r>
      </w:hyperlink>
    </w:p>
    <w:p>
      <w:pPr>
        <w:pStyle w:val="TOC2"/>
        <w:tabs>
          <w:tab w:val="right" w:leader="dot" w:pos="8306"/>
        </w:tabs>
      </w:pPr>
      <w:hyperlink w:anchor="_Toc1635" w:history="1">
        <w:r>
          <w:rPr>
            <w:rFonts w:ascii="仿宋" w:eastAsia="仿宋" w:hAnsi="仿宋" w:cs="仿宋" w:hint="eastAsia"/>
            <w:lang w:eastAsia="zh-CN"/>
          </w:rPr>
          <w:t>(二)、石油焦项目建设必要性分析</w:t>
        </w:r>
        <w:r>
          <w:tab/>
        </w:r>
        <w:r>
          <w:fldChar w:fldCharType="begin"/>
        </w:r>
        <w:r>
          <w:instrText xml:space="preserve"> PAGEREF _Toc1635 \h </w:instrText>
        </w:r>
        <w:r>
          <w:fldChar w:fldCharType="separate"/>
        </w:r>
        <w:r>
          <w:t>12</w:t>
        </w:r>
        <w:r>
          <w:fldChar w:fldCharType="end"/>
        </w:r>
      </w:hyperlink>
    </w:p>
    <w:p>
      <w:pPr>
        <w:pStyle w:val="TOC1"/>
        <w:tabs>
          <w:tab w:val="right" w:leader="dot" w:pos="8306"/>
        </w:tabs>
      </w:pPr>
      <w:hyperlink w:anchor="_Toc24384" w:history="1">
        <w:r>
          <w:rPr>
            <w:rFonts w:ascii="仿宋" w:eastAsia="仿宋" w:hAnsi="仿宋" w:cs="仿宋" w:hint="eastAsia"/>
            <w:lang w:eastAsia="zh-CN"/>
          </w:rPr>
          <w:t>四、石油焦项目概论</w:t>
        </w:r>
        <w:r>
          <w:tab/>
        </w:r>
        <w:r>
          <w:fldChar w:fldCharType="begin"/>
        </w:r>
        <w:r>
          <w:instrText xml:space="preserve"> PAGEREF _Toc24384 \h </w:instrText>
        </w:r>
        <w:r>
          <w:fldChar w:fldCharType="separate"/>
        </w:r>
        <w:r>
          <w:t>13</w:t>
        </w:r>
        <w:r>
          <w:fldChar w:fldCharType="end"/>
        </w:r>
      </w:hyperlink>
    </w:p>
    <w:p>
      <w:pPr>
        <w:pStyle w:val="TOC2"/>
        <w:tabs>
          <w:tab w:val="right" w:leader="dot" w:pos="8306"/>
        </w:tabs>
      </w:pPr>
      <w:hyperlink w:anchor="_Toc25553" w:history="1">
        <w:r>
          <w:rPr>
            <w:rFonts w:ascii="仿宋" w:eastAsia="仿宋" w:hAnsi="仿宋" w:cs="仿宋" w:hint="eastAsia"/>
            <w:lang w:eastAsia="zh-CN"/>
          </w:rPr>
          <w:t>(一)、石油焦项目概况</w:t>
        </w:r>
        <w:r>
          <w:tab/>
        </w:r>
        <w:r>
          <w:fldChar w:fldCharType="begin"/>
        </w:r>
        <w:r>
          <w:instrText xml:space="preserve"> PAGEREF _Toc25553 \h </w:instrText>
        </w:r>
        <w:r>
          <w:fldChar w:fldCharType="separate"/>
        </w:r>
        <w:r>
          <w:t>13</w:t>
        </w:r>
        <w:r>
          <w:fldChar w:fldCharType="end"/>
        </w:r>
      </w:hyperlink>
    </w:p>
    <w:p>
      <w:pPr>
        <w:pStyle w:val="TOC2"/>
        <w:tabs>
          <w:tab w:val="right" w:leader="dot" w:pos="8306"/>
        </w:tabs>
      </w:pPr>
      <w:hyperlink w:anchor="_Toc11224" w:history="1">
        <w:r>
          <w:rPr>
            <w:rFonts w:ascii="仿宋" w:eastAsia="仿宋" w:hAnsi="仿宋" w:cs="仿宋" w:hint="eastAsia"/>
            <w:lang w:eastAsia="zh-CN"/>
          </w:rPr>
          <w:t>(二)、石油焦项目目标</w:t>
        </w:r>
        <w:r>
          <w:tab/>
        </w:r>
        <w:r>
          <w:fldChar w:fldCharType="begin"/>
        </w:r>
        <w:r>
          <w:instrText xml:space="preserve"> PAGEREF _Toc11224 \h </w:instrText>
        </w:r>
        <w:r>
          <w:fldChar w:fldCharType="separate"/>
        </w:r>
        <w:r>
          <w:t>15</w:t>
        </w:r>
        <w:r>
          <w:fldChar w:fldCharType="end"/>
        </w:r>
      </w:hyperlink>
    </w:p>
    <w:p>
      <w:pPr>
        <w:pStyle w:val="TOC2"/>
        <w:tabs>
          <w:tab w:val="right" w:leader="dot" w:pos="8306"/>
        </w:tabs>
      </w:pPr>
      <w:hyperlink w:anchor="_Toc2305" w:history="1">
        <w:r>
          <w:rPr>
            <w:rFonts w:ascii="仿宋" w:eastAsia="仿宋" w:hAnsi="仿宋" w:cs="仿宋" w:hint="eastAsia"/>
            <w:lang w:eastAsia="zh-CN"/>
          </w:rPr>
          <w:t>(三)、石油焦项目提出的理由</w:t>
        </w:r>
        <w:r>
          <w:tab/>
        </w:r>
        <w:r>
          <w:fldChar w:fldCharType="begin"/>
        </w:r>
        <w:r>
          <w:instrText xml:space="preserve"> PAGEREF _Toc2305 \h </w:instrText>
        </w:r>
        <w:r>
          <w:fldChar w:fldCharType="separate"/>
        </w:r>
        <w:r>
          <w:t>16</w:t>
        </w:r>
        <w:r>
          <w:fldChar w:fldCharType="end"/>
        </w:r>
      </w:hyperlink>
    </w:p>
    <w:p>
      <w:pPr>
        <w:pStyle w:val="TOC2"/>
        <w:tabs>
          <w:tab w:val="right" w:leader="dot" w:pos="8306"/>
        </w:tabs>
      </w:pPr>
      <w:hyperlink w:anchor="_Toc28280" w:history="1">
        <w:r>
          <w:rPr>
            <w:rFonts w:ascii="仿宋" w:eastAsia="仿宋" w:hAnsi="仿宋" w:cs="仿宋" w:hint="eastAsia"/>
            <w:lang w:eastAsia="zh-CN"/>
          </w:rPr>
          <w:t>(四)、石油焦项目意义</w:t>
        </w:r>
        <w:r>
          <w:tab/>
        </w:r>
        <w:r>
          <w:fldChar w:fldCharType="begin"/>
        </w:r>
        <w:r>
          <w:instrText xml:space="preserve"> PAGEREF _Toc28280 \h </w:instrText>
        </w:r>
        <w:r>
          <w:fldChar w:fldCharType="separate"/>
        </w:r>
        <w:r>
          <w:t>18</w:t>
        </w:r>
        <w:r>
          <w:fldChar w:fldCharType="end"/>
        </w:r>
      </w:hyperlink>
    </w:p>
    <w:p>
      <w:pPr>
        <w:pStyle w:val="TOC2"/>
        <w:tabs>
          <w:tab w:val="right" w:leader="dot" w:pos="8306"/>
        </w:tabs>
      </w:pPr>
      <w:hyperlink w:anchor="_Toc12589" w:history="1">
        <w:r>
          <w:rPr>
            <w:rFonts w:ascii="仿宋" w:eastAsia="仿宋" w:hAnsi="仿宋" w:cs="仿宋" w:hint="eastAsia"/>
            <w:lang w:eastAsia="zh-CN"/>
          </w:rPr>
          <w:t>(五)、石油焦项目背景</w:t>
        </w:r>
        <w:r>
          <w:tab/>
        </w:r>
        <w:r>
          <w:fldChar w:fldCharType="begin"/>
        </w:r>
        <w:r>
          <w:instrText xml:space="preserve"> PAGEREF _Toc12589 \h </w:instrText>
        </w:r>
        <w:r>
          <w:fldChar w:fldCharType="separate"/>
        </w:r>
        <w:r>
          <w:t>18</w:t>
        </w:r>
        <w:r>
          <w:fldChar w:fldCharType="end"/>
        </w:r>
      </w:hyperlink>
    </w:p>
    <w:p>
      <w:pPr>
        <w:pStyle w:val="TOC1"/>
        <w:tabs>
          <w:tab w:val="right" w:leader="dot" w:pos="8306"/>
        </w:tabs>
      </w:pPr>
      <w:hyperlink w:anchor="_Toc4592" w:history="1">
        <w:r>
          <w:rPr>
            <w:rFonts w:ascii="仿宋" w:eastAsia="仿宋" w:hAnsi="仿宋" w:cs="仿宋" w:hint="eastAsia"/>
            <w:lang w:eastAsia="zh-CN"/>
          </w:rPr>
          <w:t>五、产品规划分析</w:t>
        </w:r>
        <w:r>
          <w:tab/>
        </w:r>
        <w:r>
          <w:fldChar w:fldCharType="begin"/>
        </w:r>
        <w:r>
          <w:instrText xml:space="preserve"> PAGEREF _Toc4592 \h </w:instrText>
        </w:r>
        <w:r>
          <w:fldChar w:fldCharType="separate"/>
        </w:r>
        <w:r>
          <w:t>19</w:t>
        </w:r>
        <w:r>
          <w:fldChar w:fldCharType="end"/>
        </w:r>
      </w:hyperlink>
    </w:p>
    <w:p>
      <w:pPr>
        <w:pStyle w:val="TOC2"/>
        <w:tabs>
          <w:tab w:val="right" w:leader="dot" w:pos="8306"/>
        </w:tabs>
      </w:pPr>
      <w:hyperlink w:anchor="_Toc11895" w:history="1">
        <w:r>
          <w:rPr>
            <w:rFonts w:ascii="仿宋" w:eastAsia="仿宋" w:hAnsi="仿宋" w:cs="仿宋" w:hint="eastAsia"/>
            <w:lang w:eastAsia="zh-CN"/>
          </w:rPr>
          <w:t>(一)、产品规划</w:t>
        </w:r>
        <w:r>
          <w:tab/>
        </w:r>
        <w:r>
          <w:fldChar w:fldCharType="begin"/>
        </w:r>
        <w:r>
          <w:instrText xml:space="preserve"> PAGEREF _Toc11895 \h </w:instrText>
        </w:r>
        <w:r>
          <w:fldChar w:fldCharType="separate"/>
        </w:r>
        <w:r>
          <w:t>19</w:t>
        </w:r>
        <w:r>
          <w:fldChar w:fldCharType="end"/>
        </w:r>
      </w:hyperlink>
    </w:p>
    <w:p>
      <w:pPr>
        <w:pStyle w:val="TOC2"/>
        <w:tabs>
          <w:tab w:val="right" w:leader="dot" w:pos="8306"/>
        </w:tabs>
      </w:pPr>
      <w:hyperlink w:anchor="_Toc12318" w:history="1">
        <w:r>
          <w:rPr>
            <w:rFonts w:ascii="仿宋" w:eastAsia="仿宋" w:hAnsi="仿宋" w:cs="仿宋" w:hint="eastAsia"/>
            <w:lang w:eastAsia="zh-CN"/>
          </w:rPr>
          <w:t>(二)、建设规模</w:t>
        </w:r>
        <w:r>
          <w:tab/>
        </w:r>
        <w:r>
          <w:fldChar w:fldCharType="begin"/>
        </w:r>
        <w:r>
          <w:instrText xml:space="preserve"> PAGEREF _Toc12318 \h </w:instrText>
        </w:r>
        <w:r>
          <w:fldChar w:fldCharType="separate"/>
        </w:r>
        <w:r>
          <w:t>20</w:t>
        </w:r>
        <w:r>
          <w:fldChar w:fldCharType="end"/>
        </w:r>
      </w:hyperlink>
    </w:p>
    <w:p>
      <w:pPr>
        <w:pStyle w:val="TOC1"/>
        <w:tabs>
          <w:tab w:val="right" w:leader="dot" w:pos="8306"/>
        </w:tabs>
      </w:pPr>
      <w:hyperlink w:anchor="_Toc10853" w:history="1">
        <w:r>
          <w:rPr>
            <w:rFonts w:ascii="仿宋" w:eastAsia="仿宋" w:hAnsi="仿宋" w:cs="仿宋" w:hint="eastAsia"/>
            <w:lang w:eastAsia="zh-CN"/>
          </w:rPr>
          <w:t>六、石油焦项目建设单位说明</w:t>
        </w:r>
        <w:r>
          <w:tab/>
        </w:r>
        <w:r>
          <w:fldChar w:fldCharType="begin"/>
        </w:r>
        <w:r>
          <w:instrText xml:space="preserve"> PAGEREF _Toc10853 \h </w:instrText>
        </w:r>
        <w:r>
          <w:fldChar w:fldCharType="separate"/>
        </w:r>
        <w:r>
          <w:t>21</w:t>
        </w:r>
        <w:r>
          <w:fldChar w:fldCharType="end"/>
        </w:r>
      </w:hyperlink>
    </w:p>
    <w:p>
      <w:pPr>
        <w:pStyle w:val="TOC2"/>
        <w:tabs>
          <w:tab w:val="right" w:leader="dot" w:pos="8306"/>
        </w:tabs>
      </w:pPr>
      <w:hyperlink w:anchor="_Toc28432" w:history="1">
        <w:r>
          <w:rPr>
            <w:rFonts w:ascii="仿宋" w:eastAsia="仿宋" w:hAnsi="仿宋" w:cs="仿宋" w:hint="eastAsia"/>
            <w:lang w:eastAsia="zh-CN"/>
          </w:rPr>
          <w:t>(一)、石油焦项目承办单位基本情况</w:t>
        </w:r>
        <w:r>
          <w:tab/>
        </w:r>
        <w:r>
          <w:fldChar w:fldCharType="begin"/>
        </w:r>
        <w:r>
          <w:instrText xml:space="preserve"> PAGEREF _Toc28432 \h </w:instrText>
        </w:r>
        <w:r>
          <w:fldChar w:fldCharType="separate"/>
        </w:r>
        <w:r>
          <w:t>21</w:t>
        </w:r>
        <w:r>
          <w:fldChar w:fldCharType="end"/>
        </w:r>
      </w:hyperlink>
    </w:p>
    <w:p>
      <w:pPr>
        <w:pStyle w:val="TOC2"/>
        <w:tabs>
          <w:tab w:val="right" w:leader="dot" w:pos="8306"/>
        </w:tabs>
      </w:pPr>
      <w:hyperlink w:anchor="_Toc13052" w:history="1">
        <w:r>
          <w:rPr>
            <w:rFonts w:ascii="仿宋" w:eastAsia="仿宋" w:hAnsi="仿宋" w:cs="仿宋" w:hint="eastAsia"/>
            <w:lang w:eastAsia="zh-CN"/>
          </w:rPr>
          <w:t>(二)、公司经济效益分析</w:t>
        </w:r>
        <w:r>
          <w:tab/>
        </w:r>
        <w:r>
          <w:fldChar w:fldCharType="begin"/>
        </w:r>
        <w:r>
          <w:instrText xml:space="preserve"> PAGEREF _Toc13052 \h </w:instrText>
        </w:r>
        <w:r>
          <w:fldChar w:fldCharType="separate"/>
        </w:r>
        <w:r>
          <w:t>22</w:t>
        </w:r>
        <w:r>
          <w:fldChar w:fldCharType="end"/>
        </w:r>
      </w:hyperlink>
    </w:p>
    <w:p>
      <w:pPr>
        <w:pStyle w:val="TOC1"/>
        <w:tabs>
          <w:tab w:val="right" w:leader="dot" w:pos="8306"/>
        </w:tabs>
      </w:pPr>
      <w:hyperlink w:anchor="_Toc27678" w:history="1">
        <w:r>
          <w:rPr>
            <w:rFonts w:ascii="仿宋" w:eastAsia="仿宋" w:hAnsi="仿宋" w:cs="仿宋" w:hint="eastAsia"/>
            <w:lang w:eastAsia="zh-CN"/>
          </w:rPr>
          <w:t>七、石油焦项目创新与研发</w:t>
        </w:r>
        <w:r>
          <w:tab/>
        </w:r>
        <w:r>
          <w:fldChar w:fldCharType="begin"/>
        </w:r>
        <w:r>
          <w:instrText xml:space="preserve"> PAGEREF _Toc27678 \h </w:instrText>
        </w:r>
        <w:r>
          <w:fldChar w:fldCharType="separate"/>
        </w:r>
        <w:r>
          <w:t>23</w:t>
        </w:r>
        <w:r>
          <w:fldChar w:fldCharType="end"/>
        </w:r>
      </w:hyperlink>
    </w:p>
    <w:p>
      <w:pPr>
        <w:pStyle w:val="TOC2"/>
        <w:tabs>
          <w:tab w:val="right" w:leader="dot" w:pos="8306"/>
        </w:tabs>
      </w:pPr>
      <w:hyperlink w:anchor="_Toc16894" w:history="1">
        <w:r>
          <w:rPr>
            <w:rFonts w:ascii="仿宋" w:eastAsia="仿宋" w:hAnsi="仿宋" w:cs="仿宋" w:hint="eastAsia"/>
            <w:lang w:eastAsia="zh-CN"/>
          </w:rPr>
          <w:t>(一)、创新策略与方向</w:t>
        </w:r>
        <w:r>
          <w:tab/>
        </w:r>
        <w:r>
          <w:fldChar w:fldCharType="begin"/>
        </w:r>
        <w:r>
          <w:instrText xml:space="preserve"> PAGEREF _Toc16894 \h </w:instrText>
        </w:r>
        <w:r>
          <w:fldChar w:fldCharType="separate"/>
        </w:r>
        <w:r>
          <w:t>23</w:t>
        </w:r>
        <w:r>
          <w:fldChar w:fldCharType="end"/>
        </w:r>
      </w:hyperlink>
    </w:p>
    <w:p>
      <w:pPr>
        <w:pStyle w:val="TOC2"/>
        <w:tabs>
          <w:tab w:val="right" w:leader="dot" w:pos="8306"/>
        </w:tabs>
      </w:pPr>
      <w:hyperlink w:anchor="_Toc19643" w:history="1">
        <w:r>
          <w:rPr>
            <w:rFonts w:ascii="仿宋" w:eastAsia="仿宋" w:hAnsi="仿宋" w:cs="仿宋" w:hint="eastAsia"/>
            <w:lang w:eastAsia="zh-CN"/>
          </w:rPr>
          <w:t>(二)、研发规划与投入</w:t>
        </w:r>
        <w:r>
          <w:tab/>
        </w:r>
        <w:r>
          <w:fldChar w:fldCharType="begin"/>
        </w:r>
        <w:r>
          <w:instrText xml:space="preserve"> PAGEREF _Toc19643 \h </w:instrText>
        </w:r>
        <w:r>
          <w:fldChar w:fldCharType="separate"/>
        </w:r>
        <w:r>
          <w:t>24</w:t>
        </w:r>
        <w:r>
          <w:fldChar w:fldCharType="end"/>
        </w:r>
      </w:hyperlink>
    </w:p>
    <w:p>
      <w:pPr>
        <w:pStyle w:val="TOC1"/>
        <w:tabs>
          <w:tab w:val="right" w:leader="dot" w:pos="8306"/>
        </w:tabs>
      </w:pPr>
      <w:hyperlink w:anchor="_Toc5851" w:history="1">
        <w:r>
          <w:rPr>
            <w:rFonts w:ascii="仿宋" w:eastAsia="仿宋" w:hAnsi="仿宋" w:cs="仿宋" w:hint="eastAsia"/>
            <w:lang w:eastAsia="zh-CN"/>
          </w:rPr>
          <w:t>八、石油焦项目经营效益</w:t>
        </w:r>
        <w:r>
          <w:tab/>
        </w:r>
        <w:r>
          <w:fldChar w:fldCharType="begin"/>
        </w:r>
        <w:r>
          <w:instrText xml:space="preserve"> PAGEREF _Toc5851 \h </w:instrText>
        </w:r>
        <w:r>
          <w:fldChar w:fldCharType="separate"/>
        </w:r>
        <w:r>
          <w:t>26</w:t>
        </w:r>
        <w:r>
          <w:fldChar w:fldCharType="end"/>
        </w:r>
      </w:hyperlink>
    </w:p>
    <w:p>
      <w:pPr>
        <w:pStyle w:val="TOC2"/>
        <w:tabs>
          <w:tab w:val="right" w:leader="dot" w:pos="8306"/>
        </w:tabs>
      </w:pPr>
      <w:hyperlink w:anchor="_Toc2849" w:history="1">
        <w:r>
          <w:rPr>
            <w:rFonts w:ascii="仿宋" w:eastAsia="仿宋" w:hAnsi="仿宋" w:cs="仿宋" w:hint="eastAsia"/>
            <w:lang w:eastAsia="zh-CN"/>
          </w:rPr>
          <w:t>(一)、经济评价财务测算</w:t>
        </w:r>
        <w:r>
          <w:tab/>
        </w:r>
        <w:r>
          <w:fldChar w:fldCharType="begin"/>
        </w:r>
        <w:r>
          <w:instrText xml:space="preserve"> PAGEREF _Toc2849 \h </w:instrText>
        </w:r>
        <w:r>
          <w:fldChar w:fldCharType="separate"/>
        </w:r>
        <w:r>
          <w:t>26</w:t>
        </w:r>
        <w:r>
          <w:fldChar w:fldCharType="end"/>
        </w:r>
      </w:hyperlink>
    </w:p>
    <w:p>
      <w:pPr>
        <w:pStyle w:val="TOC2"/>
        <w:tabs>
          <w:tab w:val="right" w:leader="dot" w:pos="8306"/>
        </w:tabs>
      </w:pPr>
      <w:hyperlink w:anchor="_Toc16718" w:history="1">
        <w:r>
          <w:rPr>
            <w:rFonts w:ascii="仿宋" w:eastAsia="仿宋" w:hAnsi="仿宋" w:cs="仿宋" w:hint="eastAsia"/>
            <w:lang w:eastAsia="zh-CN"/>
          </w:rPr>
          <w:t>(二)、石油焦项目盈利能力分析</w:t>
        </w:r>
        <w:r>
          <w:tab/>
        </w:r>
        <w:r>
          <w:fldChar w:fldCharType="begin"/>
        </w:r>
        <w:r>
          <w:instrText xml:space="preserve"> PAGEREF _Toc16718 \h </w:instrText>
        </w:r>
        <w:r>
          <w:fldChar w:fldCharType="separate"/>
        </w:r>
        <w:r>
          <w:t>27</w:t>
        </w:r>
        <w:r>
          <w:fldChar w:fldCharType="end"/>
        </w:r>
      </w:hyperlink>
    </w:p>
    <w:p>
      <w:pPr>
        <w:pStyle w:val="TOC1"/>
        <w:tabs>
          <w:tab w:val="right" w:leader="dot" w:pos="8306"/>
        </w:tabs>
      </w:pPr>
      <w:hyperlink w:anchor="_Toc1277" w:history="1">
        <w:r>
          <w:rPr>
            <w:rFonts w:ascii="仿宋" w:eastAsia="仿宋" w:hAnsi="仿宋" w:cs="仿宋" w:hint="eastAsia"/>
            <w:lang w:eastAsia="zh-CN"/>
          </w:rPr>
          <w:t>九、石油焦项目社会影响</w:t>
        </w:r>
        <w:r>
          <w:tab/>
        </w:r>
        <w:r>
          <w:fldChar w:fldCharType="begin"/>
        </w:r>
        <w:r>
          <w:instrText xml:space="preserve"> PAGEREF _Toc1277 \h </w:instrText>
        </w:r>
        <w:r>
          <w:fldChar w:fldCharType="separate"/>
        </w:r>
        <w:r>
          <w:t>28</w:t>
        </w:r>
        <w:r>
          <w:fldChar w:fldCharType="end"/>
        </w:r>
      </w:hyperlink>
    </w:p>
    <w:p>
      <w:pPr>
        <w:pStyle w:val="TOC2"/>
        <w:tabs>
          <w:tab w:val="right" w:leader="dot" w:pos="8306"/>
        </w:tabs>
      </w:pPr>
      <w:hyperlink w:anchor="_Toc27070" w:history="1">
        <w:r>
          <w:rPr>
            <w:rFonts w:ascii="仿宋" w:eastAsia="仿宋" w:hAnsi="仿宋" w:cs="仿宋" w:hint="eastAsia"/>
            <w:lang w:eastAsia="zh-CN"/>
          </w:rPr>
          <w:t>(一)、社会责任与义务</w:t>
        </w:r>
        <w:r>
          <w:tab/>
        </w:r>
        <w:r>
          <w:fldChar w:fldCharType="begin"/>
        </w:r>
        <w:r>
          <w:instrText xml:space="preserve"> PAGEREF _Toc27070 \h </w:instrText>
        </w:r>
        <w:r>
          <w:fldChar w:fldCharType="separate"/>
        </w:r>
        <w:r>
          <w:t>28</w:t>
        </w:r>
        <w:r>
          <w:fldChar w:fldCharType="end"/>
        </w:r>
      </w:hyperlink>
    </w:p>
    <w:p>
      <w:pPr>
        <w:pStyle w:val="TOC2"/>
        <w:tabs>
          <w:tab w:val="right" w:leader="dot" w:pos="8306"/>
        </w:tabs>
      </w:pPr>
      <w:hyperlink w:anchor="_Toc17598" w:history="1">
        <w:r>
          <w:rPr>
            <w:rFonts w:ascii="仿宋" w:eastAsia="仿宋" w:hAnsi="仿宋" w:cs="仿宋" w:hint="eastAsia"/>
            <w:lang w:eastAsia="zh-CN"/>
          </w:rPr>
          <w:t>(二)、社会参与与沟通</w:t>
        </w:r>
        <w:r>
          <w:tab/>
        </w:r>
        <w:r>
          <w:fldChar w:fldCharType="begin"/>
        </w:r>
        <w:r>
          <w:instrText xml:space="preserve"> PAGEREF _Toc17598 \h </w:instrText>
        </w:r>
        <w:r>
          <w:fldChar w:fldCharType="separate"/>
        </w:r>
        <w:r>
          <w:t>29</w:t>
        </w:r>
        <w:r>
          <w:fldChar w:fldCharType="end"/>
        </w:r>
      </w:hyperlink>
    </w:p>
    <w:p>
      <w:pPr>
        <w:pStyle w:val="TOC1"/>
        <w:tabs>
          <w:tab w:val="right" w:leader="dot" w:pos="8306"/>
        </w:tabs>
      </w:pPr>
      <w:hyperlink w:anchor="_Toc3553" w:history="1">
        <w:r>
          <w:rPr>
            <w:rFonts w:ascii="仿宋" w:eastAsia="仿宋" w:hAnsi="仿宋" w:cs="仿宋" w:hint="eastAsia"/>
            <w:lang w:eastAsia="zh-CN"/>
          </w:rPr>
          <w:t>十、石油焦项目风险管理</w:t>
        </w:r>
        <w:r>
          <w:tab/>
        </w:r>
        <w:r>
          <w:fldChar w:fldCharType="begin"/>
        </w:r>
        <w:r>
          <w:instrText xml:space="preserve"> PAGEREF _Toc3553 \h </w:instrText>
        </w:r>
        <w:r>
          <w:fldChar w:fldCharType="separate"/>
        </w:r>
        <w:r>
          <w:t>30</w:t>
        </w:r>
        <w:r>
          <w:fldChar w:fldCharType="end"/>
        </w:r>
      </w:hyperlink>
    </w:p>
    <w:p>
      <w:pPr>
        <w:pStyle w:val="TOC2"/>
        <w:tabs>
          <w:tab w:val="right" w:leader="dot" w:pos="8306"/>
        </w:tabs>
      </w:pPr>
      <w:hyperlink w:anchor="_Toc579" w:history="1">
        <w:r>
          <w:rPr>
            <w:rFonts w:ascii="仿宋" w:eastAsia="仿宋" w:hAnsi="仿宋" w:cs="仿宋" w:hint="eastAsia"/>
            <w:lang w:eastAsia="zh-CN"/>
          </w:rPr>
          <w:t>(一)、风险识别与评估</w:t>
        </w:r>
        <w:r>
          <w:tab/>
        </w:r>
        <w:r>
          <w:fldChar w:fldCharType="begin"/>
        </w:r>
        <w:r>
          <w:instrText xml:space="preserve"> PAGEREF _Toc579 \h </w:instrText>
        </w:r>
        <w:r>
          <w:fldChar w:fldCharType="separate"/>
        </w:r>
        <w:r>
          <w:t>30</w:t>
        </w:r>
        <w:r>
          <w:fldChar w:fldCharType="end"/>
        </w:r>
      </w:hyperlink>
    </w:p>
    <w:p>
      <w:pPr>
        <w:pStyle w:val="TOC2"/>
        <w:tabs>
          <w:tab w:val="right" w:leader="dot" w:pos="8306"/>
        </w:tabs>
      </w:pPr>
      <w:hyperlink w:anchor="_Toc23341" w:history="1">
        <w:r>
          <w:rPr>
            <w:rFonts w:ascii="仿宋" w:eastAsia="仿宋" w:hAnsi="仿宋" w:cs="仿宋" w:hint="eastAsia"/>
            <w:lang w:eastAsia="zh-CN"/>
          </w:rPr>
          <w:t>(二)、风险应对策略</w:t>
        </w:r>
        <w:r>
          <w:tab/>
        </w:r>
        <w:r>
          <w:fldChar w:fldCharType="begin"/>
        </w:r>
        <w:r>
          <w:instrText xml:space="preserve"> PAGEREF _Toc23341 \h </w:instrText>
        </w:r>
        <w:r>
          <w:fldChar w:fldCharType="separate"/>
        </w:r>
        <w:r>
          <w:t>31</w:t>
        </w:r>
        <w:r>
          <w:fldChar w:fldCharType="end"/>
        </w:r>
      </w:hyperlink>
    </w:p>
    <w:p>
      <w:pPr>
        <w:pStyle w:val="TOC2"/>
        <w:tabs>
          <w:tab w:val="right" w:leader="dot" w:pos="8306"/>
        </w:tabs>
      </w:pPr>
      <w:hyperlink w:anchor="_Toc32238" w:history="1">
        <w:r>
          <w:rPr>
            <w:rFonts w:ascii="仿宋" w:eastAsia="仿宋" w:hAnsi="仿宋" w:cs="仿宋" w:hint="eastAsia"/>
            <w:lang w:eastAsia="zh-CN"/>
          </w:rPr>
          <w:t>(三)、风险监控与控制</w:t>
        </w:r>
        <w:r>
          <w:tab/>
        </w:r>
        <w:r>
          <w:fldChar w:fldCharType="begin"/>
        </w:r>
        <w:r>
          <w:instrText xml:space="preserve"> PAGEREF _Toc32238 \h </w:instrText>
        </w:r>
        <w:r>
          <w:fldChar w:fldCharType="separate"/>
        </w:r>
        <w:r>
          <w:t>33</w:t>
        </w:r>
        <w:r>
          <w:fldChar w:fldCharType="end"/>
        </w:r>
      </w:hyperlink>
    </w:p>
    <w:p>
      <w:pPr>
        <w:pStyle w:val="TOC1"/>
        <w:tabs>
          <w:tab w:val="right" w:leader="dot" w:pos="8306"/>
        </w:tabs>
      </w:pPr>
      <w:hyperlink w:anchor="_Toc24092" w:history="1">
        <w:r>
          <w:rPr>
            <w:rFonts w:ascii="仿宋" w:eastAsia="仿宋" w:hAnsi="仿宋" w:cs="仿宋" w:hint="eastAsia"/>
            <w:lang w:eastAsia="zh-CN"/>
          </w:rPr>
          <w:t>十一、石油焦项目技术管理</w:t>
        </w:r>
        <w:r>
          <w:tab/>
        </w:r>
        <w:r>
          <w:fldChar w:fldCharType="begin"/>
        </w:r>
        <w:r>
          <w:instrText xml:space="preserve"> PAGEREF _Toc24092 \h </w:instrText>
        </w:r>
        <w:r>
          <w:fldChar w:fldCharType="separate"/>
        </w:r>
        <w:r>
          <w:t>34</w:t>
        </w:r>
        <w:r>
          <w:fldChar w:fldCharType="end"/>
        </w:r>
      </w:hyperlink>
    </w:p>
    <w:p>
      <w:pPr>
        <w:pStyle w:val="TOC2"/>
        <w:tabs>
          <w:tab w:val="right" w:leader="dot" w:pos="8306"/>
        </w:tabs>
      </w:pPr>
      <w:hyperlink w:anchor="_Toc12656" w:history="1">
        <w:r>
          <w:rPr>
            <w:rFonts w:ascii="仿宋" w:eastAsia="仿宋" w:hAnsi="仿宋" w:cs="仿宋" w:hint="eastAsia"/>
            <w:lang w:eastAsia="zh-CN"/>
          </w:rPr>
          <w:t>(一)、技术方案选用方向</w:t>
        </w:r>
        <w:r>
          <w:tab/>
        </w:r>
        <w:r>
          <w:fldChar w:fldCharType="begin"/>
        </w:r>
        <w:r>
          <w:instrText xml:space="preserve"> PAGEREF _Toc12656 \h </w:instrText>
        </w:r>
        <w:r>
          <w:fldChar w:fldCharType="separate"/>
        </w:r>
        <w:r>
          <w:t>34</w:t>
        </w:r>
        <w:r>
          <w:fldChar w:fldCharType="end"/>
        </w:r>
      </w:hyperlink>
    </w:p>
    <w:p>
      <w:pPr>
        <w:pStyle w:val="TOC2"/>
        <w:tabs>
          <w:tab w:val="right" w:leader="dot" w:pos="8306"/>
        </w:tabs>
      </w:pPr>
      <w:hyperlink w:anchor="_Toc13394" w:history="1">
        <w:r>
          <w:rPr>
            <w:rFonts w:ascii="仿宋" w:eastAsia="仿宋" w:hAnsi="仿宋" w:cs="仿宋" w:hint="eastAsia"/>
            <w:lang w:eastAsia="zh-CN"/>
          </w:rPr>
          <w:t>(二)、工艺技术方案选用原则</w:t>
        </w:r>
        <w:r>
          <w:tab/>
        </w:r>
        <w:r>
          <w:fldChar w:fldCharType="begin"/>
        </w:r>
        <w:r>
          <w:instrText xml:space="preserve"> PAGEREF _Toc13394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85" w:history="1">
        <w:r>
          <w:rPr>
            <w:rFonts w:ascii="仿宋" w:eastAsia="仿宋" w:hAnsi="仿宋" w:cs="仿宋" w:hint="eastAsia"/>
            <w:lang w:eastAsia="zh-CN"/>
          </w:rPr>
          <w:t>(三)、工艺技术方案要求</w:t>
        </w:r>
        <w:r>
          <w:tab/>
        </w:r>
        <w:r>
          <w:fldChar w:fldCharType="begin"/>
        </w:r>
        <w:r>
          <w:instrText xml:space="preserve"> PAGEREF _Toc27585 \h </w:instrText>
        </w:r>
        <w:r>
          <w:fldChar w:fldCharType="separate"/>
        </w:r>
        <w:r>
          <w:t>37</w:t>
        </w:r>
        <w:r>
          <w:fldChar w:fldCharType="end"/>
        </w:r>
      </w:hyperlink>
    </w:p>
    <w:p>
      <w:pPr>
        <w:pStyle w:val="TOC1"/>
        <w:tabs>
          <w:tab w:val="right" w:leader="dot" w:pos="8306"/>
        </w:tabs>
      </w:pPr>
      <w:hyperlink w:anchor="_Toc8480" w:history="1">
        <w:r>
          <w:rPr>
            <w:rFonts w:ascii="仿宋" w:eastAsia="仿宋" w:hAnsi="仿宋" w:cs="仿宋" w:hint="eastAsia"/>
            <w:lang w:eastAsia="zh-CN"/>
          </w:rPr>
          <w:t>十二、石油焦项目环境影响分析</w:t>
        </w:r>
        <w:r>
          <w:tab/>
        </w:r>
        <w:r>
          <w:fldChar w:fldCharType="begin"/>
        </w:r>
        <w:r>
          <w:instrText xml:space="preserve"> PAGEREF _Toc8480 \h </w:instrText>
        </w:r>
        <w:r>
          <w:fldChar w:fldCharType="separate"/>
        </w:r>
        <w:r>
          <w:t>40</w:t>
        </w:r>
        <w:r>
          <w:fldChar w:fldCharType="end"/>
        </w:r>
      </w:hyperlink>
    </w:p>
    <w:p>
      <w:pPr>
        <w:pStyle w:val="TOC2"/>
        <w:tabs>
          <w:tab w:val="right" w:leader="dot" w:pos="8306"/>
        </w:tabs>
      </w:pPr>
      <w:hyperlink w:anchor="_Toc23084" w:history="1">
        <w:r>
          <w:rPr>
            <w:rFonts w:ascii="仿宋" w:eastAsia="仿宋" w:hAnsi="仿宋" w:cs="仿宋" w:hint="eastAsia"/>
            <w:lang w:eastAsia="zh-CN"/>
          </w:rPr>
          <w:t>(一)、建设区域环境质量现状</w:t>
        </w:r>
        <w:r>
          <w:tab/>
        </w:r>
        <w:r>
          <w:fldChar w:fldCharType="begin"/>
        </w:r>
        <w:r>
          <w:instrText xml:space="preserve"> PAGEREF _Toc23084 \h </w:instrText>
        </w:r>
        <w:r>
          <w:fldChar w:fldCharType="separate"/>
        </w:r>
        <w:r>
          <w:t>40</w:t>
        </w:r>
        <w:r>
          <w:fldChar w:fldCharType="end"/>
        </w:r>
      </w:hyperlink>
    </w:p>
    <w:p>
      <w:pPr>
        <w:pStyle w:val="TOC2"/>
        <w:tabs>
          <w:tab w:val="right" w:leader="dot" w:pos="8306"/>
        </w:tabs>
      </w:pPr>
      <w:hyperlink w:anchor="_Toc7935" w:history="1">
        <w:r>
          <w:rPr>
            <w:rFonts w:ascii="仿宋" w:eastAsia="仿宋" w:hAnsi="仿宋" w:cs="仿宋" w:hint="eastAsia"/>
            <w:lang w:eastAsia="zh-CN"/>
          </w:rPr>
          <w:t>(二)、建设期环境保护</w:t>
        </w:r>
        <w:r>
          <w:tab/>
        </w:r>
        <w:r>
          <w:fldChar w:fldCharType="begin"/>
        </w:r>
        <w:r>
          <w:instrText xml:space="preserve"> PAGEREF _Toc7935 \h </w:instrText>
        </w:r>
        <w:r>
          <w:fldChar w:fldCharType="separate"/>
        </w:r>
        <w:r>
          <w:t>41</w:t>
        </w:r>
        <w:r>
          <w:fldChar w:fldCharType="end"/>
        </w:r>
      </w:hyperlink>
    </w:p>
    <w:p>
      <w:pPr>
        <w:pStyle w:val="TOC2"/>
        <w:tabs>
          <w:tab w:val="right" w:leader="dot" w:pos="8306"/>
        </w:tabs>
      </w:pPr>
      <w:hyperlink w:anchor="_Toc20048" w:history="1">
        <w:r>
          <w:rPr>
            <w:rFonts w:ascii="仿宋" w:eastAsia="仿宋" w:hAnsi="仿宋" w:cs="仿宋" w:hint="eastAsia"/>
            <w:lang w:eastAsia="zh-CN"/>
          </w:rPr>
          <w:t>(三)、运营期环境保护</w:t>
        </w:r>
        <w:r>
          <w:tab/>
        </w:r>
        <w:r>
          <w:fldChar w:fldCharType="begin"/>
        </w:r>
        <w:r>
          <w:instrText xml:space="preserve"> PAGEREF _Toc20048 \h </w:instrText>
        </w:r>
        <w:r>
          <w:fldChar w:fldCharType="separate"/>
        </w:r>
        <w:r>
          <w:t>42</w:t>
        </w:r>
        <w:r>
          <w:fldChar w:fldCharType="end"/>
        </w:r>
      </w:hyperlink>
    </w:p>
    <w:p>
      <w:pPr>
        <w:pStyle w:val="TOC2"/>
        <w:tabs>
          <w:tab w:val="right" w:leader="dot" w:pos="8306"/>
        </w:tabs>
      </w:pPr>
      <w:hyperlink w:anchor="_Toc7665" w:history="1">
        <w:r>
          <w:rPr>
            <w:rFonts w:ascii="仿宋" w:eastAsia="仿宋" w:hAnsi="仿宋" w:cs="仿宋" w:hint="eastAsia"/>
            <w:lang w:eastAsia="zh-CN"/>
          </w:rPr>
          <w:t>(四)、石油焦项目建设对区域经济的影响</w:t>
        </w:r>
        <w:r>
          <w:tab/>
        </w:r>
        <w:r>
          <w:fldChar w:fldCharType="begin"/>
        </w:r>
        <w:r>
          <w:instrText xml:space="preserve"> PAGEREF _Toc7665 \h </w:instrText>
        </w:r>
        <w:r>
          <w:fldChar w:fldCharType="separate"/>
        </w:r>
        <w:r>
          <w:t>44</w:t>
        </w:r>
        <w:r>
          <w:fldChar w:fldCharType="end"/>
        </w:r>
      </w:hyperlink>
    </w:p>
    <w:p>
      <w:pPr>
        <w:pStyle w:val="TOC2"/>
        <w:tabs>
          <w:tab w:val="right" w:leader="dot" w:pos="8306"/>
        </w:tabs>
      </w:pPr>
      <w:hyperlink w:anchor="_Toc20863" w:history="1">
        <w:r>
          <w:rPr>
            <w:rFonts w:ascii="仿宋" w:eastAsia="仿宋" w:hAnsi="仿宋" w:cs="仿宋" w:hint="eastAsia"/>
            <w:lang w:eastAsia="zh-CN"/>
          </w:rPr>
          <w:t>(五)、废弃物处理</w:t>
        </w:r>
        <w:r>
          <w:tab/>
        </w:r>
        <w:r>
          <w:fldChar w:fldCharType="begin"/>
        </w:r>
        <w:r>
          <w:instrText xml:space="preserve"> PAGEREF _Toc20863 \h </w:instrText>
        </w:r>
        <w:r>
          <w:fldChar w:fldCharType="separate"/>
        </w:r>
        <w:r>
          <w:t>45</w:t>
        </w:r>
        <w:r>
          <w:fldChar w:fldCharType="end"/>
        </w:r>
      </w:hyperlink>
    </w:p>
    <w:p>
      <w:pPr>
        <w:pStyle w:val="TOC2"/>
        <w:tabs>
          <w:tab w:val="right" w:leader="dot" w:pos="8306"/>
        </w:tabs>
      </w:pPr>
      <w:hyperlink w:anchor="_Toc24050" w:history="1">
        <w:r>
          <w:rPr>
            <w:rFonts w:ascii="仿宋" w:eastAsia="仿宋" w:hAnsi="仿宋" w:cs="仿宋" w:hint="eastAsia"/>
            <w:lang w:eastAsia="zh-CN"/>
          </w:rPr>
          <w:t>(六)、特殊环境影响分析</w:t>
        </w:r>
        <w:r>
          <w:tab/>
        </w:r>
        <w:r>
          <w:fldChar w:fldCharType="begin"/>
        </w:r>
        <w:r>
          <w:instrText xml:space="preserve"> PAGEREF _Toc24050 \h </w:instrText>
        </w:r>
        <w:r>
          <w:fldChar w:fldCharType="separate"/>
        </w:r>
        <w:r>
          <w:t>47</w:t>
        </w:r>
        <w:r>
          <w:fldChar w:fldCharType="end"/>
        </w:r>
      </w:hyperlink>
    </w:p>
    <w:p>
      <w:pPr>
        <w:pStyle w:val="TOC2"/>
        <w:tabs>
          <w:tab w:val="right" w:leader="dot" w:pos="8306"/>
        </w:tabs>
      </w:pPr>
      <w:hyperlink w:anchor="_Toc22515" w:history="1">
        <w:r>
          <w:rPr>
            <w:rFonts w:ascii="仿宋" w:eastAsia="仿宋" w:hAnsi="仿宋" w:cs="仿宋" w:hint="eastAsia"/>
            <w:lang w:eastAsia="zh-CN"/>
          </w:rPr>
          <w:t>(七)、清洁生产</w:t>
        </w:r>
        <w:r>
          <w:tab/>
        </w:r>
        <w:r>
          <w:fldChar w:fldCharType="begin"/>
        </w:r>
        <w:r>
          <w:instrText xml:space="preserve"> PAGEREF _Toc22515 \h </w:instrText>
        </w:r>
        <w:r>
          <w:fldChar w:fldCharType="separate"/>
        </w:r>
        <w:r>
          <w:t>48</w:t>
        </w:r>
        <w:r>
          <w:fldChar w:fldCharType="end"/>
        </w:r>
      </w:hyperlink>
    </w:p>
    <w:p>
      <w:pPr>
        <w:pStyle w:val="TOC2"/>
        <w:tabs>
          <w:tab w:val="right" w:leader="dot" w:pos="8306"/>
        </w:tabs>
      </w:pPr>
      <w:hyperlink w:anchor="_Toc3544" w:history="1">
        <w:r>
          <w:rPr>
            <w:rFonts w:ascii="仿宋" w:eastAsia="仿宋" w:hAnsi="仿宋" w:cs="仿宋" w:hint="eastAsia"/>
            <w:lang w:eastAsia="zh-CN"/>
          </w:rPr>
          <w:t>(八)、环境保护综合评价</w:t>
        </w:r>
        <w:r>
          <w:tab/>
        </w:r>
        <w:r>
          <w:fldChar w:fldCharType="begin"/>
        </w:r>
        <w:r>
          <w:instrText xml:space="preserve"> PAGEREF _Toc3544 \h </w:instrText>
        </w:r>
        <w:r>
          <w:fldChar w:fldCharType="separate"/>
        </w:r>
        <w:r>
          <w:t>49</w:t>
        </w:r>
        <w:r>
          <w:fldChar w:fldCharType="end"/>
        </w:r>
      </w:hyperlink>
    </w:p>
    <w:p>
      <w:pPr>
        <w:pStyle w:val="TOC1"/>
        <w:tabs>
          <w:tab w:val="right" w:leader="dot" w:pos="8306"/>
        </w:tabs>
      </w:pPr>
      <w:hyperlink w:anchor="_Toc15008" w:history="1">
        <w:r>
          <w:rPr>
            <w:rFonts w:ascii="仿宋" w:eastAsia="仿宋" w:hAnsi="仿宋" w:cs="仿宋" w:hint="eastAsia"/>
            <w:lang w:eastAsia="zh-CN"/>
          </w:rPr>
          <w:t>十三、石油焦项目治理与监督</w:t>
        </w:r>
        <w:r>
          <w:tab/>
        </w:r>
        <w:r>
          <w:fldChar w:fldCharType="begin"/>
        </w:r>
        <w:r>
          <w:instrText xml:space="preserve"> PAGEREF _Toc15008 \h </w:instrText>
        </w:r>
        <w:r>
          <w:fldChar w:fldCharType="separate"/>
        </w:r>
        <w:r>
          <w:t>50</w:t>
        </w:r>
        <w:r>
          <w:fldChar w:fldCharType="end"/>
        </w:r>
      </w:hyperlink>
    </w:p>
    <w:p>
      <w:pPr>
        <w:pStyle w:val="TOC2"/>
        <w:tabs>
          <w:tab w:val="right" w:leader="dot" w:pos="8306"/>
        </w:tabs>
      </w:pPr>
      <w:hyperlink w:anchor="_Toc23127" w:history="1">
        <w:r>
          <w:rPr>
            <w:rFonts w:ascii="仿宋" w:eastAsia="仿宋" w:hAnsi="仿宋" w:cs="仿宋" w:hint="eastAsia"/>
            <w:lang w:eastAsia="zh-CN"/>
          </w:rPr>
          <w:t>(一)、石油焦项目治理结构</w:t>
        </w:r>
        <w:r>
          <w:tab/>
        </w:r>
        <w:r>
          <w:fldChar w:fldCharType="begin"/>
        </w:r>
        <w:r>
          <w:instrText xml:space="preserve"> PAGEREF _Toc23127 \h </w:instrText>
        </w:r>
        <w:r>
          <w:fldChar w:fldCharType="separate"/>
        </w:r>
        <w:r>
          <w:t>50</w:t>
        </w:r>
        <w:r>
          <w:fldChar w:fldCharType="end"/>
        </w:r>
      </w:hyperlink>
    </w:p>
    <w:p>
      <w:pPr>
        <w:pStyle w:val="TOC2"/>
        <w:tabs>
          <w:tab w:val="right" w:leader="dot" w:pos="8306"/>
        </w:tabs>
      </w:pPr>
      <w:hyperlink w:anchor="_Toc5300" w:history="1">
        <w:r>
          <w:rPr>
            <w:rFonts w:ascii="仿宋" w:eastAsia="仿宋" w:hAnsi="仿宋" w:cs="仿宋" w:hint="eastAsia"/>
            <w:lang w:eastAsia="zh-CN"/>
          </w:rPr>
          <w:t>(二)、监督与审计</w:t>
        </w:r>
        <w:r>
          <w:tab/>
        </w:r>
        <w:r>
          <w:fldChar w:fldCharType="begin"/>
        </w:r>
        <w:r>
          <w:instrText xml:space="preserve"> PAGEREF _Toc5300 \h </w:instrText>
        </w:r>
        <w:r>
          <w:fldChar w:fldCharType="separate"/>
        </w:r>
        <w:r>
          <w:t>51</w:t>
        </w:r>
        <w:r>
          <w:fldChar w:fldCharType="end"/>
        </w:r>
      </w:hyperlink>
    </w:p>
    <w:p>
      <w:pPr>
        <w:pStyle w:val="TOC1"/>
        <w:tabs>
          <w:tab w:val="right" w:leader="dot" w:pos="8306"/>
        </w:tabs>
      </w:pPr>
      <w:hyperlink w:anchor="_Toc13829" w:history="1">
        <w:r>
          <w:rPr>
            <w:rFonts w:ascii="仿宋" w:eastAsia="仿宋" w:hAnsi="仿宋" w:cs="仿宋" w:hint="eastAsia"/>
            <w:lang w:eastAsia="zh-CN"/>
          </w:rPr>
          <w:t>十四、石油焦项目变更管理</w:t>
        </w:r>
        <w:r>
          <w:tab/>
        </w:r>
        <w:r>
          <w:fldChar w:fldCharType="begin"/>
        </w:r>
        <w:r>
          <w:instrText xml:space="preserve"> PAGEREF _Toc13829 \h </w:instrText>
        </w:r>
        <w:r>
          <w:fldChar w:fldCharType="separate"/>
        </w:r>
        <w:r>
          <w:t>53</w:t>
        </w:r>
        <w:r>
          <w:fldChar w:fldCharType="end"/>
        </w:r>
      </w:hyperlink>
    </w:p>
    <w:p>
      <w:pPr>
        <w:pStyle w:val="TOC2"/>
        <w:tabs>
          <w:tab w:val="right" w:leader="dot" w:pos="8306"/>
        </w:tabs>
      </w:pPr>
      <w:hyperlink w:anchor="_Toc18951" w:history="1">
        <w:r>
          <w:rPr>
            <w:rFonts w:ascii="仿宋" w:eastAsia="仿宋" w:hAnsi="仿宋" w:cs="仿宋" w:hint="eastAsia"/>
            <w:lang w:eastAsia="zh-CN"/>
          </w:rPr>
          <w:t>(一)、变更申请与评估</w:t>
        </w:r>
        <w:r>
          <w:tab/>
        </w:r>
        <w:r>
          <w:fldChar w:fldCharType="begin"/>
        </w:r>
        <w:r>
          <w:instrText xml:space="preserve"> PAGEREF _Toc18951 \h </w:instrText>
        </w:r>
        <w:r>
          <w:fldChar w:fldCharType="separate"/>
        </w:r>
        <w:r>
          <w:t>53</w:t>
        </w:r>
        <w:r>
          <w:fldChar w:fldCharType="end"/>
        </w:r>
      </w:hyperlink>
    </w:p>
    <w:p>
      <w:pPr>
        <w:pStyle w:val="TOC2"/>
        <w:tabs>
          <w:tab w:val="right" w:leader="dot" w:pos="8306"/>
        </w:tabs>
      </w:pPr>
      <w:hyperlink w:anchor="_Toc10894" w:history="1">
        <w:r>
          <w:rPr>
            <w:rFonts w:ascii="仿宋" w:eastAsia="仿宋" w:hAnsi="仿宋" w:cs="仿宋" w:hint="eastAsia"/>
            <w:lang w:eastAsia="zh-CN"/>
          </w:rPr>
          <w:t>(二)、变更实施与控制</w:t>
        </w:r>
        <w:r>
          <w:tab/>
        </w:r>
        <w:r>
          <w:fldChar w:fldCharType="begin"/>
        </w:r>
        <w:r>
          <w:instrText xml:space="preserve"> PAGEREF _Toc10894 \h </w:instrText>
        </w:r>
        <w:r>
          <w:fldChar w:fldCharType="separate"/>
        </w:r>
        <w:r>
          <w:t>53</w:t>
        </w:r>
        <w:r>
          <w:fldChar w:fldCharType="end"/>
        </w:r>
      </w:hyperlink>
    </w:p>
    <w:p>
      <w:pPr>
        <w:pStyle w:val="TOC1"/>
        <w:tabs>
          <w:tab w:val="right" w:leader="dot" w:pos="8306"/>
        </w:tabs>
      </w:pPr>
      <w:hyperlink w:anchor="_Toc26115" w:history="1">
        <w:r>
          <w:rPr>
            <w:rFonts w:ascii="仿宋" w:eastAsia="仿宋" w:hAnsi="仿宋" w:cs="仿宋" w:hint="eastAsia"/>
            <w:lang w:eastAsia="zh-CN"/>
          </w:rPr>
          <w:t>十五、石油焦项目实施保障措施</w:t>
        </w:r>
        <w:r>
          <w:tab/>
        </w:r>
        <w:r>
          <w:fldChar w:fldCharType="begin"/>
        </w:r>
        <w:r>
          <w:instrText xml:space="preserve"> PAGEREF _Toc26115 \h </w:instrText>
        </w:r>
        <w:r>
          <w:fldChar w:fldCharType="separate"/>
        </w:r>
        <w:r>
          <w:t>54</w:t>
        </w:r>
        <w:r>
          <w:fldChar w:fldCharType="end"/>
        </w:r>
      </w:hyperlink>
    </w:p>
    <w:p>
      <w:pPr>
        <w:pStyle w:val="TOC2"/>
        <w:tabs>
          <w:tab w:val="right" w:leader="dot" w:pos="8306"/>
        </w:tabs>
      </w:pPr>
      <w:hyperlink w:anchor="_Toc17529" w:history="1">
        <w:r>
          <w:rPr>
            <w:rFonts w:ascii="仿宋" w:eastAsia="仿宋" w:hAnsi="仿宋" w:cs="仿宋" w:hint="eastAsia"/>
            <w:lang w:eastAsia="zh-CN"/>
          </w:rPr>
          <w:t>(一)、石油焦项目实施保障机制</w:t>
        </w:r>
        <w:r>
          <w:tab/>
        </w:r>
        <w:r>
          <w:fldChar w:fldCharType="begin"/>
        </w:r>
        <w:r>
          <w:instrText xml:space="preserve"> PAGEREF _Toc17529 \h </w:instrText>
        </w:r>
        <w:r>
          <w:fldChar w:fldCharType="separate"/>
        </w:r>
        <w:r>
          <w:t>54</w:t>
        </w:r>
        <w:r>
          <w:fldChar w:fldCharType="end"/>
        </w:r>
      </w:hyperlink>
    </w:p>
    <w:p>
      <w:pPr>
        <w:pStyle w:val="TOC2"/>
        <w:tabs>
          <w:tab w:val="right" w:leader="dot" w:pos="8306"/>
        </w:tabs>
      </w:pPr>
      <w:hyperlink w:anchor="_Toc16073" w:history="1">
        <w:r>
          <w:rPr>
            <w:rFonts w:ascii="仿宋" w:eastAsia="仿宋" w:hAnsi="仿宋" w:cs="仿宋" w:hint="eastAsia"/>
            <w:lang w:eastAsia="zh-CN"/>
          </w:rPr>
          <w:t>(二)、石油焦项目法律合规要求</w:t>
        </w:r>
        <w:r>
          <w:tab/>
        </w:r>
        <w:r>
          <w:fldChar w:fldCharType="begin"/>
        </w:r>
        <w:r>
          <w:instrText xml:space="preserve"> PAGEREF _Toc16073 \h </w:instrText>
        </w:r>
        <w:r>
          <w:fldChar w:fldCharType="separate"/>
        </w:r>
        <w:r>
          <w:t>57</w:t>
        </w:r>
        <w:r>
          <w:fldChar w:fldCharType="end"/>
        </w:r>
      </w:hyperlink>
    </w:p>
    <w:p>
      <w:pPr>
        <w:pStyle w:val="TOC2"/>
        <w:tabs>
          <w:tab w:val="right" w:leader="dot" w:pos="8306"/>
        </w:tabs>
      </w:pPr>
      <w:hyperlink w:anchor="_Toc30255" w:history="1">
        <w:r>
          <w:rPr>
            <w:rFonts w:ascii="仿宋" w:eastAsia="仿宋" w:hAnsi="仿宋" w:cs="仿宋" w:hint="eastAsia"/>
            <w:lang w:eastAsia="zh-CN"/>
          </w:rPr>
          <w:t>(三)、石油焦项目合同管理与法律事务</w:t>
        </w:r>
        <w:r>
          <w:tab/>
        </w:r>
        <w:r>
          <w:fldChar w:fldCharType="begin"/>
        </w:r>
        <w:r>
          <w:instrText xml:space="preserve"> PAGEREF _Toc30255 \h </w:instrText>
        </w:r>
        <w:r>
          <w:fldChar w:fldCharType="separate"/>
        </w:r>
        <w:r>
          <w:t>61</w:t>
        </w:r>
        <w:r>
          <w:fldChar w:fldCharType="end"/>
        </w:r>
      </w:hyperlink>
    </w:p>
    <w:p>
      <w:pPr>
        <w:pStyle w:val="TOC2"/>
        <w:tabs>
          <w:tab w:val="right" w:leader="dot" w:pos="8306"/>
        </w:tabs>
      </w:pPr>
      <w:hyperlink w:anchor="_Toc26283" w:history="1">
        <w:r>
          <w:rPr>
            <w:rFonts w:ascii="仿宋" w:eastAsia="仿宋" w:hAnsi="仿宋" w:cs="仿宋" w:hint="eastAsia"/>
            <w:lang w:eastAsia="zh-CN"/>
          </w:rPr>
          <w:t>(四)、石油焦项目知识产权保护策略</w:t>
        </w:r>
        <w:r>
          <w:tab/>
        </w:r>
        <w:r>
          <w:fldChar w:fldCharType="begin"/>
        </w:r>
        <w:r>
          <w:instrText xml:space="preserve"> PAGEREF _Toc26283 \h </w:instrText>
        </w:r>
        <w:r>
          <w:fldChar w:fldCharType="separate"/>
        </w:r>
        <w:r>
          <w:t>68</w:t>
        </w:r>
        <w:r>
          <w:fldChar w:fldCharType="end"/>
        </w:r>
      </w:hyperlink>
    </w:p>
    <w:p>
      <w:pPr>
        <w:pStyle w:val="TOC1"/>
        <w:tabs>
          <w:tab w:val="right" w:leader="dot" w:pos="8306"/>
        </w:tabs>
      </w:pPr>
      <w:hyperlink w:anchor="_Toc29731" w:history="1">
        <w:r>
          <w:rPr>
            <w:rFonts w:ascii="仿宋" w:eastAsia="仿宋" w:hAnsi="仿宋" w:cs="仿宋" w:hint="eastAsia"/>
            <w:lang w:eastAsia="zh-CN"/>
          </w:rPr>
          <w:t>十六、供应链管理</w:t>
        </w:r>
        <w:r>
          <w:tab/>
        </w:r>
        <w:r>
          <w:fldChar w:fldCharType="begin"/>
        </w:r>
        <w:r>
          <w:instrText xml:space="preserve"> PAGEREF _Toc29731 \h </w:instrText>
        </w:r>
        <w:r>
          <w:fldChar w:fldCharType="separate"/>
        </w:r>
        <w:r>
          <w:t>70</w:t>
        </w:r>
        <w:r>
          <w:fldChar w:fldCharType="end"/>
        </w:r>
      </w:hyperlink>
    </w:p>
    <w:p>
      <w:pPr>
        <w:pStyle w:val="TOC2"/>
        <w:tabs>
          <w:tab w:val="right" w:leader="dot" w:pos="8306"/>
        </w:tabs>
      </w:pPr>
      <w:hyperlink w:anchor="_Toc1573" w:history="1">
        <w:r>
          <w:rPr>
            <w:rFonts w:ascii="仿宋" w:eastAsia="仿宋" w:hAnsi="仿宋" w:cs="仿宋" w:hint="eastAsia"/>
            <w:lang w:eastAsia="zh-CN"/>
          </w:rPr>
          <w:t>(一)、供应链战略规划</w:t>
        </w:r>
        <w:r>
          <w:tab/>
        </w:r>
        <w:r>
          <w:fldChar w:fldCharType="begin"/>
        </w:r>
        <w:r>
          <w:instrText xml:space="preserve"> PAGEREF _Toc1573 \h </w:instrText>
        </w:r>
        <w:r>
          <w:fldChar w:fldCharType="separate"/>
        </w:r>
        <w:r>
          <w:t>70</w:t>
        </w:r>
        <w:r>
          <w:fldChar w:fldCharType="end"/>
        </w:r>
      </w:hyperlink>
    </w:p>
    <w:p>
      <w:pPr>
        <w:pStyle w:val="TOC2"/>
        <w:tabs>
          <w:tab w:val="right" w:leader="dot" w:pos="8306"/>
        </w:tabs>
      </w:pPr>
      <w:hyperlink w:anchor="_Toc23371" w:history="1">
        <w:r>
          <w:rPr>
            <w:rFonts w:ascii="仿宋" w:eastAsia="仿宋" w:hAnsi="仿宋" w:cs="仿宋" w:hint="eastAsia"/>
            <w:lang w:eastAsia="zh-CN"/>
          </w:rPr>
          <w:t>(二)、供应商选择与合作</w:t>
        </w:r>
        <w:r>
          <w:tab/>
        </w:r>
        <w:r>
          <w:fldChar w:fldCharType="begin"/>
        </w:r>
        <w:r>
          <w:instrText xml:space="preserve"> PAGEREF _Toc23371 \h </w:instrText>
        </w:r>
        <w:r>
          <w:fldChar w:fldCharType="separate"/>
        </w:r>
        <w:r>
          <w:t>71</w:t>
        </w:r>
        <w:r>
          <w:fldChar w:fldCharType="end"/>
        </w:r>
      </w:hyperlink>
    </w:p>
    <w:p>
      <w:pPr>
        <w:pStyle w:val="TOC2"/>
        <w:tabs>
          <w:tab w:val="right" w:leader="dot" w:pos="8306"/>
        </w:tabs>
      </w:pPr>
      <w:hyperlink w:anchor="_Toc19204" w:history="1">
        <w:r>
          <w:rPr>
            <w:rFonts w:ascii="仿宋" w:eastAsia="仿宋" w:hAnsi="仿宋" w:cs="仿宋" w:hint="eastAsia"/>
            <w:lang w:eastAsia="zh-CN"/>
          </w:rPr>
          <w:t>(三)、物流与库存管理</w:t>
        </w:r>
        <w:r>
          <w:tab/>
        </w:r>
        <w:r>
          <w:fldChar w:fldCharType="begin"/>
        </w:r>
        <w:r>
          <w:instrText xml:space="preserve"> PAGEREF _Toc19204 \h </w:instrText>
        </w:r>
        <w:r>
          <w:fldChar w:fldCharType="separate"/>
        </w:r>
        <w:r>
          <w:t>73</w:t>
        </w:r>
        <w:r>
          <w:fldChar w:fldCharType="end"/>
        </w:r>
      </w:hyperlink>
    </w:p>
    <w:p>
      <w:pPr>
        <w:pStyle w:val="TOC1"/>
        <w:tabs>
          <w:tab w:val="right" w:leader="dot" w:pos="8306"/>
        </w:tabs>
      </w:pPr>
      <w:hyperlink w:anchor="_Toc15433" w:history="1">
        <w:r>
          <w:rPr>
            <w:rFonts w:ascii="仿宋" w:eastAsia="仿宋" w:hAnsi="仿宋" w:cs="仿宋" w:hint="eastAsia"/>
            <w:lang w:eastAsia="zh-CN"/>
          </w:rPr>
          <w:t>十七、营销与推广策略</w:t>
        </w:r>
        <w:r>
          <w:tab/>
        </w:r>
        <w:r>
          <w:fldChar w:fldCharType="begin"/>
        </w:r>
        <w:r>
          <w:instrText xml:space="preserve"> PAGEREF _Toc15433 \h </w:instrText>
        </w:r>
        <w:r>
          <w:fldChar w:fldCharType="separate"/>
        </w:r>
        <w:r>
          <w:t>74</w:t>
        </w:r>
        <w:r>
          <w:fldChar w:fldCharType="end"/>
        </w:r>
      </w:hyperlink>
    </w:p>
    <w:p>
      <w:pPr>
        <w:pStyle w:val="TOC2"/>
        <w:tabs>
          <w:tab w:val="right" w:leader="dot" w:pos="8306"/>
        </w:tabs>
      </w:pPr>
      <w:hyperlink w:anchor="_Toc15706" w:history="1">
        <w:r>
          <w:rPr>
            <w:rFonts w:ascii="仿宋" w:eastAsia="仿宋" w:hAnsi="仿宋" w:cs="仿宋" w:hint="eastAsia"/>
            <w:lang w:eastAsia="zh-CN"/>
          </w:rPr>
          <w:t>(一)、产品/服务定位与特点</w:t>
        </w:r>
        <w:r>
          <w:tab/>
        </w:r>
        <w:r>
          <w:fldChar w:fldCharType="begin"/>
        </w:r>
        <w:r>
          <w:instrText xml:space="preserve"> PAGEREF _Toc15706 \h </w:instrText>
        </w:r>
        <w:r>
          <w:fldChar w:fldCharType="separate"/>
        </w:r>
        <w:r>
          <w:t>74</w:t>
        </w:r>
        <w:r>
          <w:fldChar w:fldCharType="end"/>
        </w:r>
      </w:hyperlink>
    </w:p>
    <w:p>
      <w:pPr>
        <w:pStyle w:val="TOC2"/>
        <w:tabs>
          <w:tab w:val="right" w:leader="dot" w:pos="8306"/>
        </w:tabs>
      </w:pPr>
      <w:hyperlink w:anchor="_Toc14581" w:history="1">
        <w:r>
          <w:rPr>
            <w:rFonts w:ascii="仿宋" w:eastAsia="仿宋" w:hAnsi="仿宋" w:cs="仿宋" w:hint="eastAsia"/>
            <w:lang w:eastAsia="zh-CN"/>
          </w:rPr>
          <w:t>(二)、市场定位与竞争分析</w:t>
        </w:r>
        <w:r>
          <w:tab/>
        </w:r>
        <w:r>
          <w:fldChar w:fldCharType="begin"/>
        </w:r>
        <w:r>
          <w:instrText xml:space="preserve"> PAGEREF _Toc14581 \h </w:instrText>
        </w:r>
        <w:r>
          <w:fldChar w:fldCharType="separate"/>
        </w:r>
        <w:r>
          <w:t>75</w:t>
        </w:r>
        <w:r>
          <w:fldChar w:fldCharType="end"/>
        </w:r>
      </w:hyperlink>
    </w:p>
    <w:p>
      <w:pPr>
        <w:pStyle w:val="TOC2"/>
        <w:tabs>
          <w:tab w:val="right" w:leader="dot" w:pos="8306"/>
        </w:tabs>
      </w:pPr>
      <w:hyperlink w:anchor="_Toc4458" w:history="1">
        <w:r>
          <w:rPr>
            <w:rFonts w:ascii="仿宋" w:eastAsia="仿宋" w:hAnsi="仿宋" w:cs="仿宋" w:hint="eastAsia"/>
            <w:lang w:eastAsia="zh-CN"/>
          </w:rPr>
          <w:t>(三)、营销渠道与策略</w:t>
        </w:r>
        <w:r>
          <w:tab/>
        </w:r>
        <w:r>
          <w:fldChar w:fldCharType="begin"/>
        </w:r>
        <w:r>
          <w:instrText xml:space="preserve"> PAGEREF _Toc4458 \h </w:instrText>
        </w:r>
        <w:r>
          <w:fldChar w:fldCharType="separate"/>
        </w:r>
        <w:r>
          <w:t>77</w:t>
        </w:r>
        <w:r>
          <w:fldChar w:fldCharType="end"/>
        </w:r>
      </w:hyperlink>
    </w:p>
    <w:p>
      <w:pPr>
        <w:pStyle w:val="TOC2"/>
        <w:tabs>
          <w:tab w:val="right" w:leader="dot" w:pos="8306"/>
        </w:tabs>
      </w:pPr>
      <w:hyperlink w:anchor="_Toc3882" w:history="1">
        <w:r>
          <w:rPr>
            <w:rFonts w:ascii="仿宋" w:eastAsia="仿宋" w:hAnsi="仿宋" w:cs="仿宋" w:hint="eastAsia"/>
            <w:lang w:eastAsia="zh-CN"/>
          </w:rPr>
          <w:t>(四)、推广与宣传活动</w:t>
        </w:r>
        <w:r>
          <w:tab/>
        </w:r>
        <w:r>
          <w:fldChar w:fldCharType="begin"/>
        </w:r>
        <w:r>
          <w:instrText xml:space="preserve"> PAGEREF _Toc3882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8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技术管理特点体现在其创新导向。通过引入最先进的技术趋势和解决方案，石油焦项目致力于提升科技含量、提高质量和效率水平。这意味着我们将采用最新的工具和方法，确保石油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油焦项目技术管理的显著特征。通过整合不同领域的技术资源，我们实现了跨学科的协同工作。这有助于优化技术架构，提高整体效能。此外，整合性策略还促进了不同技术团队之间的紧密沟通和高效合作，确保石油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石油焦项目所采用的技术。通过不断优化技术方案，石油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油焦项目团队将在石油焦项目初期识别可能的技术风险，并采取相应的预防和应对措施。通过建立健全的风险评估机制，石油焦项目能够在实施过程中及时发现并解决潜在的技术问题，保障石油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通过这些独特的技术管理特点，我们确信在石油焦项目中，技术将成为石油焦项目成功的有力支持。这一深度剖析揭示了技术管理在石油焦项目实施中的关键作用，为石油焦项目的技术基础奠定了坚实的基础。</w:t>
      </w:r>
    </w:p>
    <w:p>
      <w:pPr>
        <w:pStyle w:val="Heading2"/>
        <w:ind w:firstLine="560" w:firstLineChars="200"/>
        <w:rPr>
          <w:rFonts w:ascii="仿宋" w:eastAsia="仿宋" w:hAnsi="仿宋" w:cs="仿宋" w:hint="eastAsia"/>
          <w:sz w:val="28"/>
          <w:lang w:eastAsia="zh-CN"/>
        </w:rPr>
      </w:pPr>
      <w:bookmarkStart w:id="4" w:name="_Toc20369"/>
      <w:r>
        <w:rPr>
          <w:rFonts w:ascii="仿宋" w:eastAsia="仿宋" w:hAnsi="仿宋" w:cs="仿宋" w:hint="eastAsia"/>
          <w:sz w:val="28"/>
          <w:lang w:eastAsia="zh-CN"/>
        </w:rPr>
        <w:t>(二)、石油焦项目工艺技术设计方案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油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油焦项目将严格按照相关行业规范要求进行组织。通过有效控制产品质量，石油焦项目将致力于为顾客提供优质的石油焦项目产品和良好的服务。这体现了石油焦项目对于生产活动合规性和质量标准的高度重视，为石油焦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油焦项目注重生态效益和清洁生产原则。石油焦项目建设将紧密结合地方特色经济发展，与社会经济发展规划和区域环境保护规划方案相协调一致。通过与当地区域自然生态系统的结合，石油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油焦项目产品具有多样化的客户需求和个性化的特点。因此，石油焦项目产品规格品种多样，且单批生产数量较小。为满足这一特点，石油焦项目承办单位将建设先进的柔性制造生产线。通过广泛应用柔性制造技术，石油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油焦项目采用的技术具有较高的技术含量和自动化水平，处于国内先进水平。这一技术选用不仅体现了对生产效率、质量和环境友好性的高标准要求，同时为石油焦项目的可持续发展奠定了坚实的基础。</w:t>
      </w:r>
    </w:p>
    <w:p>
      <w:pPr>
        <w:pStyle w:val="Heading2"/>
        <w:ind w:firstLine="560" w:firstLineChars="200"/>
        <w:rPr>
          <w:rFonts w:ascii="仿宋" w:eastAsia="仿宋" w:hAnsi="仿宋" w:cs="仿宋" w:hint="eastAsia"/>
          <w:sz w:val="28"/>
          <w:lang w:eastAsia="zh-CN"/>
        </w:rPr>
      </w:pPr>
      <w:bookmarkStart w:id="5" w:name="_Toc37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为确保石油焦项目的高效生产和技术实施，我们制定了一套精心设计的设备选型方案，以满足石油焦项目生产、质量和环保的要求。该方案的主要特点如下：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油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针对石油焦项目产品的多样性和小批量生产的特点，我们将建设柔性制造生产线。通过在设备选型中考虑柔性制造技术，可以灵活应对不同产品规格和生产需求，实现生产线的高度灵活性和适应性。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469"/>
      <w:r>
        <w:rPr>
          <w:rFonts w:ascii="仿宋" w:eastAsia="仿宋" w:hAnsi="仿宋" w:cs="仿宋" w:hint="eastAsia"/>
          <w:sz w:val="28"/>
          <w:lang w:eastAsia="zh-CN"/>
        </w:rPr>
        <w:t>二、石油焦项目土建工程</w:t>
      </w:r>
      <w:bookmarkEnd w:id="6"/>
    </w:p>
    <w:p>
      <w:pPr>
        <w:pStyle w:val="Heading2"/>
        <w:rPr>
          <w:rFonts w:ascii="仿宋" w:eastAsia="仿宋" w:hAnsi="仿宋" w:cs="仿宋" w:hint="eastAsia"/>
          <w:lang w:eastAsia="zh-CN"/>
        </w:rPr>
      </w:pPr>
      <w:bookmarkStart w:id="7" w:name="_Toc1615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在石油焦项目的建筑工程设计中，我们将秉承一系列重要的设计原则，以确保石油焦项目建筑在功能、美观、可持续性等方面达到最佳效果。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首要原则是确保建筑的功能性得到最大化的发挥。我们将充分理解石油焦项目的实际需求，合理布局各个功能区域，保证建筑在满足业务需求的同时，提供高效的工作环境。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在建筑设计中，我们将综合考虑建设和运营成本。通过精细的经济效益分析，确保设计方案在高效利用资源的同时，对石油焦项目的长期盈利能力有积极的贡献。</w:t>
      </w:r>
    </w:p>
    <w:p>
      <w:pPr>
        <w:pStyle w:val="Heading2"/>
        <w:ind w:firstLine="560" w:firstLineChars="200"/>
        <w:rPr>
          <w:rFonts w:ascii="仿宋" w:eastAsia="仿宋" w:hAnsi="仿宋" w:cs="仿宋" w:hint="eastAsia"/>
          <w:sz w:val="28"/>
          <w:lang w:eastAsia="zh-CN"/>
        </w:rPr>
      </w:pPr>
      <w:bookmarkStart w:id="8" w:name="_Toc1286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焦项目的土建工程设计中，我们将精准设定设计年限，结合石油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油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753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石油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油焦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油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37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本期工程石油焦项目预计总建筑面积XXX平方米，其中：计容建筑面积XXX平方米，计划建筑工程投资XX万元，占石油焦项目总投资的XX%。</w:t>
      </w:r>
    </w:p>
    <w:p>
      <w:pPr>
        <w:pStyle w:val="Heading1"/>
        <w:ind w:firstLine="560" w:firstLineChars="200"/>
        <w:rPr>
          <w:rFonts w:ascii="仿宋" w:eastAsia="仿宋" w:hAnsi="仿宋" w:cs="仿宋" w:hint="eastAsia"/>
          <w:sz w:val="28"/>
          <w:lang w:eastAsia="zh-CN"/>
        </w:rPr>
      </w:pPr>
      <w:bookmarkStart w:id="11" w:name="_Toc19577"/>
      <w:r>
        <w:rPr>
          <w:rFonts w:ascii="仿宋" w:eastAsia="仿宋" w:hAnsi="仿宋" w:cs="仿宋" w:hint="eastAsia"/>
          <w:sz w:val="28"/>
          <w:lang w:eastAsia="zh-CN"/>
        </w:rPr>
        <w:t>三、石油焦项目建设背景及必要性分析</w:t>
      </w:r>
      <w:bookmarkEnd w:id="11"/>
    </w:p>
    <w:p>
      <w:pPr>
        <w:pStyle w:val="Heading2"/>
        <w:rPr>
          <w:rFonts w:ascii="仿宋" w:eastAsia="仿宋" w:hAnsi="仿宋" w:cs="仿宋" w:hint="eastAsia"/>
          <w:lang w:eastAsia="zh-CN"/>
        </w:rPr>
      </w:pPr>
      <w:bookmarkStart w:id="12" w:name="_Toc577"/>
      <w:r>
        <w:rPr>
          <w:rFonts w:ascii="仿宋" w:eastAsia="仿宋" w:hAnsi="仿宋" w:cs="仿宋" w:hint="eastAsia"/>
          <w:lang w:eastAsia="zh-CN"/>
        </w:rPr>
        <w:t>(一)、石油焦项目背景分析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油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我们的背景分析将深入挖掘当前行业的发展趋势，通过对竞争态势的全面审视，找到石油焦项目在这个潮流中的定位。同时，我们将关注行业内涌现的新兴机遇，以便石油焦项目更好地融入行业发展的潮流中。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油焦项目提供了强大的发展动力。我们将聚焦于行业内最新的技术发展趋势，包括但不限于人工智能、大数据分析、物联网等领域。通过深度的技术研究，我们将确保石油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油焦项目发展的源泉。我们将投入更多的精力对市场需求进行深入剖析，超越表面的需求，深入挖掘潜在的市场痛点和机遇。通过对市场需求的细致了解，石油焦项目将更有针对性地设计解决方案，满足市场的多样化需求，从而更好地促进石油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油焦项目战略至关重要。我们将对竞争态势进行更为深入的分析，包括但不限于市场份额、产品特点、客户满意度等多个维度。通过深度的竞争分析，石油焦项目将能够更准确地把握市场脉搏，制定具有竞争力的石油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石油焦项目的发展具有直接的影响。我们将进行更为全面的法规和政策分析，了解行业发展中的潜在法律风险和合规挑战。通过充分了解和遵守相关法规，石油焦项目将确保在法律框架内合法合规运营，为石油焦项目的稳健发展提供有力支持。</w:t>
      </w:r>
    </w:p>
    <w:p>
      <w:pPr>
        <w:pStyle w:val="Heading2"/>
        <w:ind w:firstLine="560" w:firstLineChars="200"/>
        <w:rPr>
          <w:rFonts w:ascii="仿宋" w:eastAsia="仿宋" w:hAnsi="仿宋" w:cs="仿宋" w:hint="eastAsia"/>
          <w:sz w:val="28"/>
          <w:lang w:eastAsia="zh-CN"/>
        </w:rPr>
      </w:pPr>
      <w:bookmarkStart w:id="13" w:name="_Toc1635"/>
      <w:r>
        <w:rPr>
          <w:rFonts w:ascii="仿宋" w:eastAsia="仿宋" w:hAnsi="仿宋" w:cs="仿宋" w:hint="eastAsia"/>
          <w:sz w:val="28"/>
          <w:lang w:eastAsia="zh-CN"/>
        </w:rPr>
        <w:t>(二)、石油焦项目建设必要性分析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建设的迫切性源于对行业发展趋势的深刻洞察。我们正处于一个行业变革的时代，科技创新、数字化转型成为企业发展的关键动力。石油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建设不仅仅是为了跟上潮流，更是为了通过技术创新推动企业的持续发展。通过引入先进的技术和解决方案，石油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油焦项目的建设成为必然选择，通过提高产品质量、拓展服务领域，从而在竞争中获得更多的机会。石油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石油焦项目建设的必要性体现在对客户需求更精准的满足。通过石油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建设的背后是对企业持续创新的追求。只有通过不断创新，企业才能在竞争中立于不败之地。石油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384"/>
      <w:r>
        <w:rPr>
          <w:rFonts w:ascii="仿宋" w:eastAsia="仿宋" w:hAnsi="仿宋" w:cs="仿宋" w:hint="eastAsia"/>
          <w:sz w:val="28"/>
          <w:lang w:eastAsia="zh-CN"/>
        </w:rPr>
        <w:t>四、石油焦项目概论</w:t>
      </w:r>
      <w:bookmarkEnd w:id="14"/>
    </w:p>
    <w:p>
      <w:pPr>
        <w:pStyle w:val="Heading2"/>
        <w:rPr>
          <w:rFonts w:ascii="仿宋" w:eastAsia="仿宋" w:hAnsi="仿宋" w:cs="仿宋" w:hint="eastAsia"/>
          <w:lang w:eastAsia="zh-CN"/>
        </w:rPr>
      </w:pPr>
      <w:bookmarkStart w:id="15" w:name="_Toc25553"/>
      <w:r>
        <w:rPr>
          <w:rFonts w:ascii="仿宋" w:eastAsia="仿宋" w:hAnsi="仿宋" w:cs="仿宋" w:hint="eastAsia"/>
          <w:lang w:eastAsia="zh-CN"/>
        </w:rPr>
        <w:t>(一)、石油焦项目概况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起源追溯至对市场的深入洞察。市场的不断演变与变革为石油焦项目提供了难得的机遇。当前市场存在的需求缺口和变革的大环境共同构成了石油焦项目的背景。这个石油焦项目旨在充分利用市场机遇，填补行业中尚未满足的需求，为客户提供全新的解决方案。市场的变革和需求的增长使得这个石油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正式命名为石油焦。这个名称不仅仅是一个标识，更代表了石油焦项目的核心理念和愿景。它蕴含着石油焦项目所要解决问题的关键字，具有强烈的表达和辨识度，为石油焦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石油焦项目目标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核心目标是提供一种全新、高效的解决方案，满足客户日益增长的需求。石油焦项目追求的不仅仅是满足市场需求，更是在市场中获得卓越的竞争优势。通过不断提升产品或服务的质量和创新水平，石油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全面涵盖了产品研发、制造、市场推广和售后服务，确保从产品设计到最终用户体验的全方位关注。这一全面的石油焦项目范围是为了确保石油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石油焦项目计划在未来18个月内完成，包括研发、测试、市场试点和正式推出等不同阶段。这个时间表的合理设计是为了确保石油焦项目各个阶段的顺利推进，以便按时交付高质量的成果。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石油焦项目总预算估算为XX百万美元，主要分配在研发、市场推广、人员培训和运营等方面。这一充足的预算为石油焦项目提供了充足的资源，确保石油焦项目在各个方面都能取得优异的表现。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石油焦项目可能面临的风险包括市场接受度低、技术难题、竞争激烈等。石油焦项目团队已经制定了相应的风险应对计划，通过前瞻性的风险管理，确保石油焦项目在面对不确定性时能够迅速做出应对。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石油焦项目团队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石油焦项目汇聚了一支经验丰富、多领域专业素养的核心团队，确保石油焦项目在各个方面都能拥有高水平的执行力。团队的协同作战是石油焦项目成功的关键因素之一。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石油焦项目的背景根植于市场对更高效、创新产品的渴望，同时也受到科技发展对行业格局的深刻改变的影响。这为石油焦项目提供了广阔的发展空间和市场需求。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石油焦项目现状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截至目前，石油焦项目已完成市场调研和技术验证，取得了初步的成功。这为石油焦项目在未来的发展奠定了坚实的基础，为更远大的目标打下了坚实的基石。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1224"/>
      <w:r>
        <w:rPr>
          <w:rFonts w:ascii="仿宋" w:eastAsia="仿宋" w:hAnsi="仿宋" w:cs="仿宋" w:hint="eastAsia"/>
          <w:sz w:val="28"/>
          <w:lang w:eastAsia="zh-CN"/>
        </w:rPr>
        <w:t>(二)、石油焦项目目标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keyword》石油焦项目首要业务目标是在市场中占据有利地位，实现产品/服务的成功推广和销售。通过不断提升产品质量、创新性，石油焦项目追求成为行业中的领导者，赢得更多客户的青睐。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在科技迅速发展的时代，石油焦项目着眼于技术创新。通过持续的研发和技术升级，石油焦项目旨在推出更具创新性的产品或服务，以满足市场对新鲜、先进解决方案的需求。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为了建立可持续的客户关系，石油焦项目设定了客户满意度目标。通过提供卓越的产品质量和优质的客户服务，石油焦项目追求赢得客户的信任和忠诚度，确保他们的满意度达到行业领先水平。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石油焦项目注重社会责任和可持续发展。通过实施环保、社会责任石油焦项目，石油焦项目致力于在经济发展的同时保护环境，促进社会公平，实现可持续经营。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石油焦项目的团队是实现目标的核心驱动力。因此，石油焦项目设定了团队发展目标，包括提升团队成员的专业技能、培养领导力，以及搭建协同高效的团队工作氛围。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05"/>
      <w:r>
        <w:rPr>
          <w:rFonts w:ascii="仿宋" w:eastAsia="仿宋" w:hAnsi="仿宋" w:cs="仿宋" w:hint="eastAsia"/>
          <w:sz w:val="28"/>
          <w:lang w:eastAsia="zh-CN"/>
        </w:rPr>
        <w:t>(三)、石油焦项目提出的理由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石油焦项目提出的理由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提出源于对市场机遇的深刻洞察。当前市场中存在的需求缺口和行业发展趋势表明，有巨大的商业机会等待被开发。通过准确捕捉市场机遇，石油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理念基于对技术创新的信仰。通过持续的研发和技术投入，石油焦项目有望推出更具创新性的产品或服务。在科技飞速发展的当下，石油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https://d.book118.com/417116155104006024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CE2101"/>
    <w:rsid w:val="4FCE21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16155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2023-12-28T09:14:00Z</dcterms:created>
  <dcterms:modified xsi:type="dcterms:W3CDTF">2023-12-28T09:15:18Z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8A6D5E10F41940E6B21A483893F83C67_11</vt:lpwstr>
  </property>
  <property fmtid="{D5CDD505-2E9C-101B-9397-08002B2CF9AE}" pid="3" name="KSOProductBuildVer">
    <vt:lpwstr>2052-12.1.0.16120</vt:lpwstr>
  </property>
</Properties>
</file>