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6" w:history="1">
        <w:r>
          <w:rPr>
            <w:rFonts w:ascii="仿宋" w:eastAsia="仿宋" w:hAnsi="仿宋" w:cs="仿宋" w:hint="eastAsia"/>
            <w:lang w:eastAsia="zh-CN"/>
          </w:rPr>
          <w:t>序言</w:t>
        </w:r>
        <w:r>
          <w:tab/>
        </w:r>
        <w:r>
          <w:fldChar w:fldCharType="begin"/>
        </w:r>
        <w:r>
          <w:instrText xml:space="preserve"> PAGEREF _Toc3996 \h </w:instrText>
        </w:r>
        <w:r>
          <w:fldChar w:fldCharType="separate"/>
        </w:r>
        <w:r>
          <w:t>3</w:t>
        </w:r>
        <w:r>
          <w:fldChar w:fldCharType="end"/>
        </w:r>
      </w:hyperlink>
    </w:p>
    <w:p>
      <w:pPr>
        <w:pStyle w:val="TOC1"/>
        <w:tabs>
          <w:tab w:val="right" w:leader="dot" w:pos="8306"/>
        </w:tabs>
      </w:pPr>
      <w:hyperlink w:anchor="_Toc12228" w:history="1">
        <w:r>
          <w:rPr>
            <w:rFonts w:ascii="仿宋" w:eastAsia="仿宋" w:hAnsi="仿宋" w:cs="仿宋" w:hint="eastAsia"/>
            <w:lang w:eastAsia="zh-CN"/>
          </w:rPr>
          <w:t>一、金属器具项目文档管理</w:t>
        </w:r>
        <w:r>
          <w:tab/>
        </w:r>
        <w:r>
          <w:fldChar w:fldCharType="begin"/>
        </w:r>
        <w:r>
          <w:instrText xml:space="preserve"> PAGEREF _Toc12228 \h </w:instrText>
        </w:r>
        <w:r>
          <w:fldChar w:fldCharType="separate"/>
        </w:r>
        <w:r>
          <w:t>3</w:t>
        </w:r>
        <w:r>
          <w:fldChar w:fldCharType="end"/>
        </w:r>
      </w:hyperlink>
    </w:p>
    <w:p>
      <w:pPr>
        <w:pStyle w:val="TOC2"/>
        <w:tabs>
          <w:tab w:val="right" w:leader="dot" w:pos="8306"/>
        </w:tabs>
      </w:pPr>
      <w:hyperlink w:anchor="_Toc7375" w:history="1">
        <w:r>
          <w:rPr>
            <w:rFonts w:ascii="仿宋" w:eastAsia="仿宋" w:hAnsi="仿宋" w:cs="仿宋" w:hint="eastAsia"/>
            <w:lang w:eastAsia="zh-CN"/>
          </w:rPr>
          <w:t>(一)、文档编制与审查</w:t>
        </w:r>
        <w:r>
          <w:tab/>
        </w:r>
        <w:r>
          <w:fldChar w:fldCharType="begin"/>
        </w:r>
        <w:r>
          <w:instrText xml:space="preserve"> PAGEREF _Toc7375 \h </w:instrText>
        </w:r>
        <w:r>
          <w:fldChar w:fldCharType="separate"/>
        </w:r>
        <w:r>
          <w:t>3</w:t>
        </w:r>
        <w:r>
          <w:fldChar w:fldCharType="end"/>
        </w:r>
      </w:hyperlink>
    </w:p>
    <w:p>
      <w:pPr>
        <w:pStyle w:val="TOC2"/>
        <w:tabs>
          <w:tab w:val="right" w:leader="dot" w:pos="8306"/>
        </w:tabs>
      </w:pPr>
      <w:hyperlink w:anchor="_Toc13273" w:history="1">
        <w:r>
          <w:rPr>
            <w:rFonts w:ascii="仿宋" w:eastAsia="仿宋" w:hAnsi="仿宋" w:cs="仿宋" w:hint="eastAsia"/>
            <w:lang w:eastAsia="zh-CN"/>
          </w:rPr>
          <w:t>(二)、文档发布与分发</w:t>
        </w:r>
        <w:r>
          <w:tab/>
        </w:r>
        <w:r>
          <w:fldChar w:fldCharType="begin"/>
        </w:r>
        <w:r>
          <w:instrText xml:space="preserve"> PAGEREF _Toc13273 \h </w:instrText>
        </w:r>
        <w:r>
          <w:fldChar w:fldCharType="separate"/>
        </w:r>
        <w:r>
          <w:t>4</w:t>
        </w:r>
        <w:r>
          <w:fldChar w:fldCharType="end"/>
        </w:r>
      </w:hyperlink>
    </w:p>
    <w:p>
      <w:pPr>
        <w:pStyle w:val="TOC2"/>
        <w:tabs>
          <w:tab w:val="right" w:leader="dot" w:pos="8306"/>
        </w:tabs>
      </w:pPr>
      <w:hyperlink w:anchor="_Toc16428" w:history="1">
        <w:r>
          <w:rPr>
            <w:rFonts w:ascii="仿宋" w:eastAsia="仿宋" w:hAnsi="仿宋" w:cs="仿宋" w:hint="eastAsia"/>
            <w:lang w:eastAsia="zh-CN"/>
          </w:rPr>
          <w:t>(三)、文档存档与归档</w:t>
        </w:r>
        <w:r>
          <w:tab/>
        </w:r>
        <w:r>
          <w:fldChar w:fldCharType="begin"/>
        </w:r>
        <w:r>
          <w:instrText xml:space="preserve"> PAGEREF _Toc16428 \h </w:instrText>
        </w:r>
        <w:r>
          <w:fldChar w:fldCharType="separate"/>
        </w:r>
        <w:r>
          <w:t>5</w:t>
        </w:r>
        <w:r>
          <w:fldChar w:fldCharType="end"/>
        </w:r>
      </w:hyperlink>
    </w:p>
    <w:p>
      <w:pPr>
        <w:pStyle w:val="TOC1"/>
        <w:tabs>
          <w:tab w:val="right" w:leader="dot" w:pos="8306"/>
        </w:tabs>
      </w:pPr>
      <w:hyperlink w:anchor="_Toc8976" w:history="1">
        <w:r>
          <w:rPr>
            <w:rFonts w:ascii="仿宋" w:eastAsia="仿宋" w:hAnsi="仿宋" w:cs="仿宋" w:hint="eastAsia"/>
            <w:lang w:eastAsia="zh-CN"/>
          </w:rPr>
          <w:t>二、金属器具项目选址可行性分析</w:t>
        </w:r>
        <w:r>
          <w:tab/>
        </w:r>
        <w:r>
          <w:fldChar w:fldCharType="begin"/>
        </w:r>
        <w:r>
          <w:instrText xml:space="preserve"> PAGEREF _Toc8976 \h </w:instrText>
        </w:r>
        <w:r>
          <w:fldChar w:fldCharType="separate"/>
        </w:r>
        <w:r>
          <w:t>6</w:t>
        </w:r>
        <w:r>
          <w:fldChar w:fldCharType="end"/>
        </w:r>
      </w:hyperlink>
    </w:p>
    <w:p>
      <w:pPr>
        <w:pStyle w:val="TOC2"/>
        <w:tabs>
          <w:tab w:val="right" w:leader="dot" w:pos="8306"/>
        </w:tabs>
      </w:pPr>
      <w:hyperlink w:anchor="_Toc11839" w:history="1">
        <w:r>
          <w:rPr>
            <w:rFonts w:ascii="仿宋" w:eastAsia="仿宋" w:hAnsi="仿宋" w:cs="仿宋" w:hint="eastAsia"/>
            <w:lang w:eastAsia="zh-CN"/>
          </w:rPr>
          <w:t>(一)、金属器具项目选址</w:t>
        </w:r>
        <w:r>
          <w:tab/>
        </w:r>
        <w:r>
          <w:fldChar w:fldCharType="begin"/>
        </w:r>
        <w:r>
          <w:instrText xml:space="preserve"> PAGEREF _Toc11839 \h </w:instrText>
        </w:r>
        <w:r>
          <w:fldChar w:fldCharType="separate"/>
        </w:r>
        <w:r>
          <w:t>6</w:t>
        </w:r>
        <w:r>
          <w:fldChar w:fldCharType="end"/>
        </w:r>
      </w:hyperlink>
    </w:p>
    <w:p>
      <w:pPr>
        <w:pStyle w:val="TOC2"/>
        <w:tabs>
          <w:tab w:val="right" w:leader="dot" w:pos="8306"/>
        </w:tabs>
      </w:pPr>
      <w:hyperlink w:anchor="_Toc20174" w:history="1">
        <w:r>
          <w:rPr>
            <w:rFonts w:ascii="仿宋" w:eastAsia="仿宋" w:hAnsi="仿宋" w:cs="仿宋" w:hint="eastAsia"/>
            <w:lang w:eastAsia="zh-CN"/>
          </w:rPr>
          <w:t>(二)、用地控制指标</w:t>
        </w:r>
        <w:r>
          <w:tab/>
        </w:r>
        <w:r>
          <w:fldChar w:fldCharType="begin"/>
        </w:r>
        <w:r>
          <w:instrText xml:space="preserve"> PAGEREF _Toc20174 \h </w:instrText>
        </w:r>
        <w:r>
          <w:fldChar w:fldCharType="separate"/>
        </w:r>
        <w:r>
          <w:t>6</w:t>
        </w:r>
        <w:r>
          <w:fldChar w:fldCharType="end"/>
        </w:r>
      </w:hyperlink>
    </w:p>
    <w:p>
      <w:pPr>
        <w:pStyle w:val="TOC2"/>
        <w:tabs>
          <w:tab w:val="right" w:leader="dot" w:pos="8306"/>
        </w:tabs>
      </w:pPr>
      <w:hyperlink w:anchor="_Toc19900" w:history="1">
        <w:r>
          <w:rPr>
            <w:rFonts w:ascii="仿宋" w:eastAsia="仿宋" w:hAnsi="仿宋" w:cs="仿宋" w:hint="eastAsia"/>
            <w:lang w:eastAsia="zh-CN"/>
          </w:rPr>
          <w:t>(三)、节约用地措施</w:t>
        </w:r>
        <w:r>
          <w:tab/>
        </w:r>
        <w:r>
          <w:fldChar w:fldCharType="begin"/>
        </w:r>
        <w:r>
          <w:instrText xml:space="preserve"> PAGEREF _Toc19900 \h </w:instrText>
        </w:r>
        <w:r>
          <w:fldChar w:fldCharType="separate"/>
        </w:r>
        <w:r>
          <w:t>8</w:t>
        </w:r>
        <w:r>
          <w:fldChar w:fldCharType="end"/>
        </w:r>
      </w:hyperlink>
    </w:p>
    <w:p>
      <w:pPr>
        <w:pStyle w:val="TOC2"/>
        <w:tabs>
          <w:tab w:val="right" w:leader="dot" w:pos="8306"/>
        </w:tabs>
      </w:pPr>
      <w:hyperlink w:anchor="_Toc31319" w:history="1">
        <w:r>
          <w:rPr>
            <w:rFonts w:ascii="仿宋" w:eastAsia="仿宋" w:hAnsi="仿宋" w:cs="仿宋" w:hint="eastAsia"/>
            <w:lang w:eastAsia="zh-CN"/>
          </w:rPr>
          <w:t>(四)、总图布置方案</w:t>
        </w:r>
        <w:r>
          <w:tab/>
        </w:r>
        <w:r>
          <w:fldChar w:fldCharType="begin"/>
        </w:r>
        <w:r>
          <w:instrText xml:space="preserve"> PAGEREF _Toc31319 \h </w:instrText>
        </w:r>
        <w:r>
          <w:fldChar w:fldCharType="separate"/>
        </w:r>
        <w:r>
          <w:t>9</w:t>
        </w:r>
        <w:r>
          <w:fldChar w:fldCharType="end"/>
        </w:r>
      </w:hyperlink>
    </w:p>
    <w:p>
      <w:pPr>
        <w:pStyle w:val="TOC2"/>
        <w:tabs>
          <w:tab w:val="right" w:leader="dot" w:pos="8306"/>
        </w:tabs>
      </w:pPr>
      <w:hyperlink w:anchor="_Toc22215" w:history="1">
        <w:r>
          <w:rPr>
            <w:rFonts w:ascii="仿宋" w:eastAsia="仿宋" w:hAnsi="仿宋" w:cs="仿宋" w:hint="eastAsia"/>
            <w:lang w:eastAsia="zh-CN"/>
          </w:rPr>
          <w:t>(五)、选址综合评价</w:t>
        </w:r>
        <w:r>
          <w:tab/>
        </w:r>
        <w:r>
          <w:fldChar w:fldCharType="begin"/>
        </w:r>
        <w:r>
          <w:instrText xml:space="preserve"> PAGEREF _Toc22215 \h </w:instrText>
        </w:r>
        <w:r>
          <w:fldChar w:fldCharType="separate"/>
        </w:r>
        <w:r>
          <w:t>10</w:t>
        </w:r>
        <w:r>
          <w:fldChar w:fldCharType="end"/>
        </w:r>
      </w:hyperlink>
    </w:p>
    <w:p>
      <w:pPr>
        <w:pStyle w:val="TOC1"/>
        <w:tabs>
          <w:tab w:val="right" w:leader="dot" w:pos="8306"/>
        </w:tabs>
      </w:pPr>
      <w:hyperlink w:anchor="_Toc16225" w:history="1">
        <w:r>
          <w:rPr>
            <w:rFonts w:ascii="仿宋" w:eastAsia="仿宋" w:hAnsi="仿宋" w:cs="仿宋" w:hint="eastAsia"/>
            <w:lang w:eastAsia="zh-CN"/>
          </w:rPr>
          <w:t>三、金属器具项目可持续发展</w:t>
        </w:r>
        <w:r>
          <w:tab/>
        </w:r>
        <w:r>
          <w:fldChar w:fldCharType="begin"/>
        </w:r>
        <w:r>
          <w:instrText xml:space="preserve"> PAGEREF _Toc16225 \h </w:instrText>
        </w:r>
        <w:r>
          <w:fldChar w:fldCharType="separate"/>
        </w:r>
        <w:r>
          <w:t>11</w:t>
        </w:r>
        <w:r>
          <w:fldChar w:fldCharType="end"/>
        </w:r>
      </w:hyperlink>
    </w:p>
    <w:p>
      <w:pPr>
        <w:pStyle w:val="TOC2"/>
        <w:tabs>
          <w:tab w:val="right" w:leader="dot" w:pos="8306"/>
        </w:tabs>
      </w:pPr>
      <w:hyperlink w:anchor="_Toc24001" w:history="1">
        <w:r>
          <w:rPr>
            <w:rFonts w:ascii="仿宋" w:eastAsia="仿宋" w:hAnsi="仿宋" w:cs="仿宋" w:hint="eastAsia"/>
            <w:lang w:eastAsia="zh-CN"/>
          </w:rPr>
          <w:t>(一)、可持续战略与实践</w:t>
        </w:r>
        <w:r>
          <w:tab/>
        </w:r>
        <w:r>
          <w:fldChar w:fldCharType="begin"/>
        </w:r>
        <w:r>
          <w:instrText xml:space="preserve"> PAGEREF _Toc24001 \h </w:instrText>
        </w:r>
        <w:r>
          <w:fldChar w:fldCharType="separate"/>
        </w:r>
        <w:r>
          <w:t>11</w:t>
        </w:r>
        <w:r>
          <w:fldChar w:fldCharType="end"/>
        </w:r>
      </w:hyperlink>
    </w:p>
    <w:p>
      <w:pPr>
        <w:pStyle w:val="TOC2"/>
        <w:tabs>
          <w:tab w:val="right" w:leader="dot" w:pos="8306"/>
        </w:tabs>
      </w:pPr>
      <w:hyperlink w:anchor="_Toc17483" w:history="1">
        <w:r>
          <w:rPr>
            <w:rFonts w:ascii="仿宋" w:eastAsia="仿宋" w:hAnsi="仿宋" w:cs="仿宋" w:hint="eastAsia"/>
            <w:lang w:eastAsia="zh-CN"/>
          </w:rPr>
          <w:t>(二)、环保与社会责任</w:t>
        </w:r>
        <w:r>
          <w:tab/>
        </w:r>
        <w:r>
          <w:fldChar w:fldCharType="begin"/>
        </w:r>
        <w:r>
          <w:instrText xml:space="preserve"> PAGEREF _Toc17483 \h </w:instrText>
        </w:r>
        <w:r>
          <w:fldChar w:fldCharType="separate"/>
        </w:r>
        <w:r>
          <w:t>12</w:t>
        </w:r>
        <w:r>
          <w:fldChar w:fldCharType="end"/>
        </w:r>
      </w:hyperlink>
    </w:p>
    <w:p>
      <w:pPr>
        <w:pStyle w:val="TOC1"/>
        <w:tabs>
          <w:tab w:val="right" w:leader="dot" w:pos="8306"/>
        </w:tabs>
      </w:pPr>
      <w:hyperlink w:anchor="_Toc11551" w:history="1">
        <w:r>
          <w:rPr>
            <w:rFonts w:ascii="仿宋" w:eastAsia="仿宋" w:hAnsi="仿宋" w:cs="仿宋" w:hint="eastAsia"/>
            <w:lang w:eastAsia="zh-CN"/>
          </w:rPr>
          <w:t>四、工艺说明</w:t>
        </w:r>
        <w:r>
          <w:tab/>
        </w:r>
        <w:r>
          <w:fldChar w:fldCharType="begin"/>
        </w:r>
        <w:r>
          <w:instrText xml:space="preserve"> PAGEREF _Toc11551 \h </w:instrText>
        </w:r>
        <w:r>
          <w:fldChar w:fldCharType="separate"/>
        </w:r>
        <w:r>
          <w:t>13</w:t>
        </w:r>
        <w:r>
          <w:fldChar w:fldCharType="end"/>
        </w:r>
      </w:hyperlink>
    </w:p>
    <w:p>
      <w:pPr>
        <w:pStyle w:val="TOC2"/>
        <w:tabs>
          <w:tab w:val="right" w:leader="dot" w:pos="8306"/>
        </w:tabs>
      </w:pPr>
      <w:hyperlink w:anchor="_Toc14585" w:history="1">
        <w:r>
          <w:rPr>
            <w:rFonts w:ascii="仿宋" w:eastAsia="仿宋" w:hAnsi="仿宋" w:cs="仿宋" w:hint="eastAsia"/>
            <w:lang w:eastAsia="zh-CN"/>
          </w:rPr>
          <w:t>(一)、技术管理特点</w:t>
        </w:r>
        <w:r>
          <w:tab/>
        </w:r>
        <w:r>
          <w:fldChar w:fldCharType="begin"/>
        </w:r>
        <w:r>
          <w:instrText xml:space="preserve"> PAGEREF _Toc14585 \h </w:instrText>
        </w:r>
        <w:r>
          <w:fldChar w:fldCharType="separate"/>
        </w:r>
        <w:r>
          <w:t>13</w:t>
        </w:r>
        <w:r>
          <w:fldChar w:fldCharType="end"/>
        </w:r>
      </w:hyperlink>
    </w:p>
    <w:p>
      <w:pPr>
        <w:pStyle w:val="TOC2"/>
        <w:tabs>
          <w:tab w:val="right" w:leader="dot" w:pos="8306"/>
        </w:tabs>
      </w:pPr>
      <w:hyperlink w:anchor="_Toc12121" w:history="1">
        <w:r>
          <w:rPr>
            <w:rFonts w:ascii="仿宋" w:eastAsia="仿宋" w:hAnsi="仿宋" w:cs="仿宋" w:hint="eastAsia"/>
            <w:lang w:eastAsia="zh-CN"/>
          </w:rPr>
          <w:t>(二)、金属器具项目工艺技术设计方案</w:t>
        </w:r>
        <w:r>
          <w:tab/>
        </w:r>
        <w:r>
          <w:fldChar w:fldCharType="begin"/>
        </w:r>
        <w:r>
          <w:instrText xml:space="preserve"> PAGEREF _Toc12121 \h </w:instrText>
        </w:r>
        <w:r>
          <w:fldChar w:fldCharType="separate"/>
        </w:r>
        <w:r>
          <w:t>14</w:t>
        </w:r>
        <w:r>
          <w:fldChar w:fldCharType="end"/>
        </w:r>
      </w:hyperlink>
    </w:p>
    <w:p>
      <w:pPr>
        <w:pStyle w:val="TOC2"/>
        <w:tabs>
          <w:tab w:val="right" w:leader="dot" w:pos="8306"/>
        </w:tabs>
      </w:pPr>
      <w:hyperlink w:anchor="_Toc30628" w:history="1">
        <w:r>
          <w:rPr>
            <w:rFonts w:ascii="仿宋" w:eastAsia="仿宋" w:hAnsi="仿宋" w:cs="仿宋" w:hint="eastAsia"/>
            <w:lang w:eastAsia="zh-CN"/>
          </w:rPr>
          <w:t>(三)、设备选型方案</w:t>
        </w:r>
        <w:r>
          <w:tab/>
        </w:r>
        <w:r>
          <w:fldChar w:fldCharType="begin"/>
        </w:r>
        <w:r>
          <w:instrText xml:space="preserve"> PAGEREF _Toc30628 \h </w:instrText>
        </w:r>
        <w:r>
          <w:fldChar w:fldCharType="separate"/>
        </w:r>
        <w:r>
          <w:t>15</w:t>
        </w:r>
        <w:r>
          <w:fldChar w:fldCharType="end"/>
        </w:r>
      </w:hyperlink>
    </w:p>
    <w:p>
      <w:pPr>
        <w:pStyle w:val="TOC1"/>
        <w:tabs>
          <w:tab w:val="right" w:leader="dot" w:pos="8306"/>
        </w:tabs>
      </w:pPr>
      <w:hyperlink w:anchor="_Toc28915" w:history="1">
        <w:r>
          <w:rPr>
            <w:rFonts w:ascii="仿宋" w:eastAsia="仿宋" w:hAnsi="仿宋" w:cs="仿宋" w:hint="eastAsia"/>
            <w:lang w:eastAsia="zh-CN"/>
          </w:rPr>
          <w:t>五、市场分析、调研</w:t>
        </w:r>
        <w:r>
          <w:tab/>
        </w:r>
        <w:r>
          <w:fldChar w:fldCharType="begin"/>
        </w:r>
        <w:r>
          <w:instrText xml:space="preserve"> PAGEREF _Toc28915 \h </w:instrText>
        </w:r>
        <w:r>
          <w:fldChar w:fldCharType="separate"/>
        </w:r>
        <w:r>
          <w:t>17</w:t>
        </w:r>
        <w:r>
          <w:fldChar w:fldCharType="end"/>
        </w:r>
      </w:hyperlink>
    </w:p>
    <w:p>
      <w:pPr>
        <w:pStyle w:val="TOC2"/>
        <w:tabs>
          <w:tab w:val="right" w:leader="dot" w:pos="8306"/>
        </w:tabs>
      </w:pPr>
      <w:hyperlink w:anchor="_Toc20770" w:history="1">
        <w:r>
          <w:rPr>
            <w:rFonts w:ascii="仿宋" w:eastAsia="仿宋" w:hAnsi="仿宋" w:cs="仿宋" w:hint="eastAsia"/>
            <w:lang w:eastAsia="zh-CN"/>
          </w:rPr>
          <w:t>(一)、金属器具行业分析</w:t>
        </w:r>
        <w:r>
          <w:tab/>
        </w:r>
        <w:r>
          <w:fldChar w:fldCharType="begin"/>
        </w:r>
        <w:r>
          <w:instrText xml:space="preserve"> PAGEREF _Toc20770 \h </w:instrText>
        </w:r>
        <w:r>
          <w:fldChar w:fldCharType="separate"/>
        </w:r>
        <w:r>
          <w:t>17</w:t>
        </w:r>
        <w:r>
          <w:fldChar w:fldCharType="end"/>
        </w:r>
      </w:hyperlink>
    </w:p>
    <w:p>
      <w:pPr>
        <w:pStyle w:val="TOC2"/>
        <w:tabs>
          <w:tab w:val="right" w:leader="dot" w:pos="8306"/>
        </w:tabs>
      </w:pPr>
      <w:hyperlink w:anchor="_Toc17454" w:history="1">
        <w:r>
          <w:rPr>
            <w:rFonts w:ascii="仿宋" w:eastAsia="仿宋" w:hAnsi="仿宋" w:cs="仿宋" w:hint="eastAsia"/>
            <w:lang w:eastAsia="zh-CN"/>
          </w:rPr>
          <w:t>(二)、金属器具市场分析预测</w:t>
        </w:r>
        <w:r>
          <w:tab/>
        </w:r>
        <w:r>
          <w:fldChar w:fldCharType="begin"/>
        </w:r>
        <w:r>
          <w:instrText xml:space="preserve"> PAGEREF _Toc17454 \h </w:instrText>
        </w:r>
        <w:r>
          <w:fldChar w:fldCharType="separate"/>
        </w:r>
        <w:r>
          <w:t>17</w:t>
        </w:r>
        <w:r>
          <w:fldChar w:fldCharType="end"/>
        </w:r>
      </w:hyperlink>
    </w:p>
    <w:p>
      <w:pPr>
        <w:pStyle w:val="TOC1"/>
        <w:tabs>
          <w:tab w:val="right" w:leader="dot" w:pos="8306"/>
        </w:tabs>
      </w:pPr>
      <w:hyperlink w:anchor="_Toc2160" w:history="1">
        <w:r>
          <w:rPr>
            <w:rFonts w:ascii="仿宋" w:eastAsia="仿宋" w:hAnsi="仿宋" w:cs="仿宋" w:hint="eastAsia"/>
            <w:lang w:eastAsia="zh-CN"/>
          </w:rPr>
          <w:t>六、金属器具项目建设背景及必要性分析</w:t>
        </w:r>
        <w:r>
          <w:tab/>
        </w:r>
        <w:r>
          <w:fldChar w:fldCharType="begin"/>
        </w:r>
        <w:r>
          <w:instrText xml:space="preserve"> PAGEREF _Toc2160 \h </w:instrText>
        </w:r>
        <w:r>
          <w:fldChar w:fldCharType="separate"/>
        </w:r>
        <w:r>
          <w:t>18</w:t>
        </w:r>
        <w:r>
          <w:fldChar w:fldCharType="end"/>
        </w:r>
      </w:hyperlink>
    </w:p>
    <w:p>
      <w:pPr>
        <w:pStyle w:val="TOC2"/>
        <w:tabs>
          <w:tab w:val="right" w:leader="dot" w:pos="8306"/>
        </w:tabs>
      </w:pPr>
      <w:hyperlink w:anchor="_Toc6886" w:history="1">
        <w:r>
          <w:rPr>
            <w:rFonts w:ascii="仿宋" w:eastAsia="仿宋" w:hAnsi="仿宋" w:cs="仿宋" w:hint="eastAsia"/>
            <w:lang w:eastAsia="zh-CN"/>
          </w:rPr>
          <w:t>(一)、金属器具项目背景分析</w:t>
        </w:r>
        <w:r>
          <w:tab/>
        </w:r>
        <w:r>
          <w:fldChar w:fldCharType="begin"/>
        </w:r>
        <w:r>
          <w:instrText xml:space="preserve"> PAGEREF _Toc6886 \h </w:instrText>
        </w:r>
        <w:r>
          <w:fldChar w:fldCharType="separate"/>
        </w:r>
        <w:r>
          <w:t>18</w:t>
        </w:r>
        <w:r>
          <w:fldChar w:fldCharType="end"/>
        </w:r>
      </w:hyperlink>
    </w:p>
    <w:p>
      <w:pPr>
        <w:pStyle w:val="TOC2"/>
        <w:tabs>
          <w:tab w:val="right" w:leader="dot" w:pos="8306"/>
        </w:tabs>
      </w:pPr>
      <w:hyperlink w:anchor="_Toc24450" w:history="1">
        <w:r>
          <w:rPr>
            <w:rFonts w:ascii="仿宋" w:eastAsia="仿宋" w:hAnsi="仿宋" w:cs="仿宋" w:hint="eastAsia"/>
            <w:lang w:eastAsia="zh-CN"/>
          </w:rPr>
          <w:t>(二)、金属器具项目建设必要性分析</w:t>
        </w:r>
        <w:r>
          <w:tab/>
        </w:r>
        <w:r>
          <w:fldChar w:fldCharType="begin"/>
        </w:r>
        <w:r>
          <w:instrText xml:space="preserve"> PAGEREF _Toc24450 \h </w:instrText>
        </w:r>
        <w:r>
          <w:fldChar w:fldCharType="separate"/>
        </w:r>
        <w:r>
          <w:t>20</w:t>
        </w:r>
        <w:r>
          <w:fldChar w:fldCharType="end"/>
        </w:r>
      </w:hyperlink>
    </w:p>
    <w:p>
      <w:pPr>
        <w:pStyle w:val="TOC1"/>
        <w:tabs>
          <w:tab w:val="right" w:leader="dot" w:pos="8306"/>
        </w:tabs>
      </w:pPr>
      <w:hyperlink w:anchor="_Toc4254" w:history="1">
        <w:r>
          <w:rPr>
            <w:rFonts w:ascii="仿宋" w:eastAsia="仿宋" w:hAnsi="仿宋" w:cs="仿宋" w:hint="eastAsia"/>
            <w:lang w:eastAsia="zh-CN"/>
          </w:rPr>
          <w:t>七、金属器具项目人力资源管理</w:t>
        </w:r>
        <w:r>
          <w:tab/>
        </w:r>
        <w:r>
          <w:fldChar w:fldCharType="begin"/>
        </w:r>
        <w:r>
          <w:instrText xml:space="preserve"> PAGEREF _Toc4254 \h </w:instrText>
        </w:r>
        <w:r>
          <w:fldChar w:fldCharType="separate"/>
        </w:r>
        <w:r>
          <w:t>21</w:t>
        </w:r>
        <w:r>
          <w:fldChar w:fldCharType="end"/>
        </w:r>
      </w:hyperlink>
    </w:p>
    <w:p>
      <w:pPr>
        <w:pStyle w:val="TOC2"/>
        <w:tabs>
          <w:tab w:val="right" w:leader="dot" w:pos="8306"/>
        </w:tabs>
      </w:pPr>
      <w:hyperlink w:anchor="_Toc26538" w:history="1">
        <w:r>
          <w:rPr>
            <w:rFonts w:ascii="仿宋" w:eastAsia="仿宋" w:hAnsi="仿宋" w:cs="仿宋" w:hint="eastAsia"/>
            <w:lang w:eastAsia="zh-CN"/>
          </w:rPr>
          <w:t>(一)、建立健全的预算管理制度</w:t>
        </w:r>
        <w:r>
          <w:tab/>
        </w:r>
        <w:r>
          <w:fldChar w:fldCharType="begin"/>
        </w:r>
        <w:r>
          <w:instrText xml:space="preserve"> PAGEREF _Toc26538 \h </w:instrText>
        </w:r>
        <w:r>
          <w:fldChar w:fldCharType="separate"/>
        </w:r>
        <w:r>
          <w:t>21</w:t>
        </w:r>
        <w:r>
          <w:fldChar w:fldCharType="end"/>
        </w:r>
      </w:hyperlink>
    </w:p>
    <w:p>
      <w:pPr>
        <w:pStyle w:val="TOC2"/>
        <w:tabs>
          <w:tab w:val="right" w:leader="dot" w:pos="8306"/>
        </w:tabs>
      </w:pPr>
      <w:hyperlink w:anchor="_Toc11735" w:history="1">
        <w:r>
          <w:rPr>
            <w:rFonts w:ascii="仿宋" w:eastAsia="仿宋" w:hAnsi="仿宋" w:cs="仿宋" w:hint="eastAsia"/>
            <w:lang w:eastAsia="zh-CN"/>
          </w:rPr>
          <w:t>(二)、加强资金流动监控</w:t>
        </w:r>
        <w:r>
          <w:tab/>
        </w:r>
        <w:r>
          <w:fldChar w:fldCharType="begin"/>
        </w:r>
        <w:r>
          <w:instrText xml:space="preserve"> PAGEREF _Toc11735 \h </w:instrText>
        </w:r>
        <w:r>
          <w:fldChar w:fldCharType="separate"/>
        </w:r>
        <w:r>
          <w:t>23</w:t>
        </w:r>
        <w:r>
          <w:fldChar w:fldCharType="end"/>
        </w:r>
      </w:hyperlink>
    </w:p>
    <w:p>
      <w:pPr>
        <w:pStyle w:val="TOC2"/>
        <w:tabs>
          <w:tab w:val="right" w:leader="dot" w:pos="8306"/>
        </w:tabs>
      </w:pPr>
      <w:hyperlink w:anchor="_Toc6672" w:history="1">
        <w:r>
          <w:rPr>
            <w:rFonts w:ascii="仿宋" w:eastAsia="仿宋" w:hAnsi="仿宋" w:cs="仿宋" w:hint="eastAsia"/>
            <w:lang w:eastAsia="zh-CN"/>
          </w:rPr>
          <w:t>(三)、制定完善的风险控制机制</w:t>
        </w:r>
        <w:r>
          <w:tab/>
        </w:r>
        <w:r>
          <w:fldChar w:fldCharType="begin"/>
        </w:r>
        <w:r>
          <w:instrText xml:space="preserve"> PAGEREF _Toc6672 \h </w:instrText>
        </w:r>
        <w:r>
          <w:fldChar w:fldCharType="separate"/>
        </w:r>
        <w:r>
          <w:t>24</w:t>
        </w:r>
        <w:r>
          <w:fldChar w:fldCharType="end"/>
        </w:r>
      </w:hyperlink>
    </w:p>
    <w:p>
      <w:pPr>
        <w:pStyle w:val="TOC2"/>
        <w:tabs>
          <w:tab w:val="right" w:leader="dot" w:pos="8306"/>
        </w:tabs>
      </w:pPr>
      <w:hyperlink w:anchor="_Toc30490" w:history="1">
        <w:r>
          <w:rPr>
            <w:rFonts w:ascii="仿宋" w:eastAsia="仿宋" w:hAnsi="仿宋" w:cs="仿宋" w:hint="eastAsia"/>
            <w:lang w:eastAsia="zh-CN"/>
          </w:rPr>
          <w:t>(四)、优化成本管理</w:t>
        </w:r>
        <w:r>
          <w:tab/>
        </w:r>
        <w:r>
          <w:fldChar w:fldCharType="begin"/>
        </w:r>
        <w:r>
          <w:instrText xml:space="preserve"> PAGEREF _Toc30490 \h </w:instrText>
        </w:r>
        <w:r>
          <w:fldChar w:fldCharType="separate"/>
        </w:r>
        <w:r>
          <w:t>25</w:t>
        </w:r>
        <w:r>
          <w:fldChar w:fldCharType="end"/>
        </w:r>
      </w:hyperlink>
    </w:p>
    <w:p>
      <w:pPr>
        <w:pStyle w:val="TOC1"/>
        <w:tabs>
          <w:tab w:val="right" w:leader="dot" w:pos="8306"/>
        </w:tabs>
      </w:pPr>
      <w:hyperlink w:anchor="_Toc8463" w:history="1">
        <w:r>
          <w:rPr>
            <w:rFonts w:ascii="仿宋" w:eastAsia="仿宋" w:hAnsi="仿宋" w:cs="仿宋" w:hint="eastAsia"/>
            <w:lang w:eastAsia="zh-CN"/>
          </w:rPr>
          <w:t>八、金属器具项目人力资源培养与发展</w:t>
        </w:r>
        <w:r>
          <w:tab/>
        </w:r>
        <w:r>
          <w:fldChar w:fldCharType="begin"/>
        </w:r>
        <w:r>
          <w:instrText xml:space="preserve"> PAGEREF _Toc8463 \h </w:instrText>
        </w:r>
        <w:r>
          <w:fldChar w:fldCharType="separate"/>
        </w:r>
        <w:r>
          <w:t>27</w:t>
        </w:r>
        <w:r>
          <w:fldChar w:fldCharType="end"/>
        </w:r>
      </w:hyperlink>
    </w:p>
    <w:p>
      <w:pPr>
        <w:pStyle w:val="TOC2"/>
        <w:tabs>
          <w:tab w:val="right" w:leader="dot" w:pos="8306"/>
        </w:tabs>
      </w:pPr>
      <w:hyperlink w:anchor="_Toc11619" w:history="1">
        <w:r>
          <w:rPr>
            <w:rFonts w:ascii="仿宋" w:eastAsia="仿宋" w:hAnsi="仿宋" w:cs="仿宋" w:hint="eastAsia"/>
            <w:lang w:eastAsia="zh-CN"/>
          </w:rPr>
          <w:t>(一)、人才需求与规划</w:t>
        </w:r>
        <w:r>
          <w:tab/>
        </w:r>
        <w:r>
          <w:fldChar w:fldCharType="begin"/>
        </w:r>
        <w:r>
          <w:instrText xml:space="preserve"> PAGEREF _Toc11619 \h </w:instrText>
        </w:r>
        <w:r>
          <w:fldChar w:fldCharType="separate"/>
        </w:r>
        <w:r>
          <w:t>27</w:t>
        </w:r>
        <w:r>
          <w:fldChar w:fldCharType="end"/>
        </w:r>
      </w:hyperlink>
    </w:p>
    <w:p>
      <w:pPr>
        <w:pStyle w:val="TOC2"/>
        <w:tabs>
          <w:tab w:val="right" w:leader="dot" w:pos="8306"/>
        </w:tabs>
      </w:pPr>
      <w:hyperlink w:anchor="_Toc16768" w:history="1">
        <w:r>
          <w:rPr>
            <w:rFonts w:ascii="仿宋" w:eastAsia="仿宋" w:hAnsi="仿宋" w:cs="仿宋" w:hint="eastAsia"/>
            <w:lang w:eastAsia="zh-CN"/>
          </w:rPr>
          <w:t>(二)、培训与发展计划</w:t>
        </w:r>
        <w:r>
          <w:tab/>
        </w:r>
        <w:r>
          <w:fldChar w:fldCharType="begin"/>
        </w:r>
        <w:r>
          <w:instrText xml:space="preserve"> PAGEREF _Toc16768 \h </w:instrText>
        </w:r>
        <w:r>
          <w:fldChar w:fldCharType="separate"/>
        </w:r>
        <w:r>
          <w:t>27</w:t>
        </w:r>
        <w:r>
          <w:fldChar w:fldCharType="end"/>
        </w:r>
      </w:hyperlink>
    </w:p>
    <w:p>
      <w:pPr>
        <w:pStyle w:val="TOC1"/>
        <w:tabs>
          <w:tab w:val="right" w:leader="dot" w:pos="8306"/>
        </w:tabs>
      </w:pPr>
      <w:hyperlink w:anchor="_Toc4812" w:history="1">
        <w:r>
          <w:rPr>
            <w:rFonts w:ascii="仿宋" w:eastAsia="仿宋" w:hAnsi="仿宋" w:cs="仿宋" w:hint="eastAsia"/>
            <w:lang w:eastAsia="zh-CN"/>
          </w:rPr>
          <w:t>九、金属器具项目创新与研发</w:t>
        </w:r>
        <w:r>
          <w:tab/>
        </w:r>
        <w:r>
          <w:fldChar w:fldCharType="begin"/>
        </w:r>
        <w:r>
          <w:instrText xml:space="preserve"> PAGEREF _Toc4812 \h </w:instrText>
        </w:r>
        <w:r>
          <w:fldChar w:fldCharType="separate"/>
        </w:r>
        <w:r>
          <w:t>28</w:t>
        </w:r>
        <w:r>
          <w:fldChar w:fldCharType="end"/>
        </w:r>
      </w:hyperlink>
    </w:p>
    <w:p>
      <w:pPr>
        <w:pStyle w:val="TOC2"/>
        <w:tabs>
          <w:tab w:val="right" w:leader="dot" w:pos="8306"/>
        </w:tabs>
      </w:pPr>
      <w:hyperlink w:anchor="_Toc2861" w:history="1">
        <w:r>
          <w:rPr>
            <w:rFonts w:ascii="仿宋" w:eastAsia="仿宋" w:hAnsi="仿宋" w:cs="仿宋" w:hint="eastAsia"/>
            <w:lang w:eastAsia="zh-CN"/>
          </w:rPr>
          <w:t>(一)、创新策略与方向</w:t>
        </w:r>
        <w:r>
          <w:tab/>
        </w:r>
        <w:r>
          <w:fldChar w:fldCharType="begin"/>
        </w:r>
        <w:r>
          <w:instrText xml:space="preserve"> PAGEREF _Toc2861 \h </w:instrText>
        </w:r>
        <w:r>
          <w:fldChar w:fldCharType="separate"/>
        </w:r>
        <w:r>
          <w:t>28</w:t>
        </w:r>
        <w:r>
          <w:fldChar w:fldCharType="end"/>
        </w:r>
      </w:hyperlink>
    </w:p>
    <w:p>
      <w:pPr>
        <w:pStyle w:val="TOC2"/>
        <w:tabs>
          <w:tab w:val="right" w:leader="dot" w:pos="8306"/>
        </w:tabs>
      </w:pPr>
      <w:hyperlink w:anchor="_Toc23979" w:history="1">
        <w:r>
          <w:rPr>
            <w:rFonts w:ascii="仿宋" w:eastAsia="仿宋" w:hAnsi="仿宋" w:cs="仿宋" w:hint="eastAsia"/>
            <w:lang w:eastAsia="zh-CN"/>
          </w:rPr>
          <w:t>(二)、研发规划与投入</w:t>
        </w:r>
        <w:r>
          <w:tab/>
        </w:r>
        <w:r>
          <w:fldChar w:fldCharType="begin"/>
        </w:r>
        <w:r>
          <w:instrText xml:space="preserve"> PAGEREF _Toc23979 \h </w:instrText>
        </w:r>
        <w:r>
          <w:fldChar w:fldCharType="separate"/>
        </w:r>
        <w:r>
          <w:t>29</w:t>
        </w:r>
        <w:r>
          <w:fldChar w:fldCharType="end"/>
        </w:r>
      </w:hyperlink>
    </w:p>
    <w:p>
      <w:pPr>
        <w:pStyle w:val="TOC1"/>
        <w:tabs>
          <w:tab w:val="right" w:leader="dot" w:pos="8306"/>
        </w:tabs>
      </w:pPr>
      <w:hyperlink w:anchor="_Toc29185" w:history="1">
        <w:r>
          <w:rPr>
            <w:rFonts w:ascii="仿宋" w:eastAsia="仿宋" w:hAnsi="仿宋" w:cs="仿宋" w:hint="eastAsia"/>
            <w:lang w:eastAsia="zh-CN"/>
          </w:rPr>
          <w:t>十、金属器具项目经营效益</w:t>
        </w:r>
        <w:r>
          <w:tab/>
        </w:r>
        <w:r>
          <w:fldChar w:fldCharType="begin"/>
        </w:r>
        <w:r>
          <w:instrText xml:space="preserve"> PAGEREF _Toc29185 \h </w:instrText>
        </w:r>
        <w:r>
          <w:fldChar w:fldCharType="separate"/>
        </w:r>
        <w:r>
          <w:t>31</w:t>
        </w:r>
        <w:r>
          <w:fldChar w:fldCharType="end"/>
        </w:r>
      </w:hyperlink>
    </w:p>
    <w:p>
      <w:pPr>
        <w:pStyle w:val="TOC2"/>
        <w:tabs>
          <w:tab w:val="right" w:leader="dot" w:pos="8306"/>
        </w:tabs>
      </w:pPr>
      <w:hyperlink w:anchor="_Toc5501" w:history="1">
        <w:r>
          <w:rPr>
            <w:rFonts w:ascii="仿宋" w:eastAsia="仿宋" w:hAnsi="仿宋" w:cs="仿宋" w:hint="eastAsia"/>
            <w:lang w:eastAsia="zh-CN"/>
          </w:rPr>
          <w:t>(一)、经济评价财务测算</w:t>
        </w:r>
        <w:r>
          <w:tab/>
        </w:r>
        <w:r>
          <w:fldChar w:fldCharType="begin"/>
        </w:r>
        <w:r>
          <w:instrText xml:space="preserve"> PAGEREF _Toc5501 \h </w:instrText>
        </w:r>
        <w:r>
          <w:fldChar w:fldCharType="separate"/>
        </w:r>
        <w:r>
          <w:t>31</w:t>
        </w:r>
        <w:r>
          <w:fldChar w:fldCharType="end"/>
        </w:r>
      </w:hyperlink>
    </w:p>
    <w:p>
      <w:pPr>
        <w:pStyle w:val="TOC2"/>
        <w:tabs>
          <w:tab w:val="right" w:leader="dot" w:pos="8306"/>
        </w:tabs>
      </w:pPr>
      <w:hyperlink w:anchor="_Toc15805" w:history="1">
        <w:r>
          <w:rPr>
            <w:rFonts w:ascii="仿宋" w:eastAsia="仿宋" w:hAnsi="仿宋" w:cs="仿宋" w:hint="eastAsia"/>
            <w:lang w:eastAsia="zh-CN"/>
          </w:rPr>
          <w:t>(二)、金属器具项目盈利能力分析</w:t>
        </w:r>
        <w:r>
          <w:tab/>
        </w:r>
        <w:r>
          <w:fldChar w:fldCharType="begin"/>
        </w:r>
        <w:r>
          <w:instrText xml:space="preserve"> PAGEREF _Toc15805 \h </w:instrText>
        </w:r>
        <w:r>
          <w:fldChar w:fldCharType="separate"/>
        </w:r>
        <w:r>
          <w:t>32</w:t>
        </w:r>
        <w:r>
          <w:fldChar w:fldCharType="end"/>
        </w:r>
      </w:hyperlink>
    </w:p>
    <w:p>
      <w:pPr>
        <w:pStyle w:val="TOC1"/>
        <w:tabs>
          <w:tab w:val="right" w:leader="dot" w:pos="8306"/>
        </w:tabs>
      </w:pPr>
      <w:hyperlink w:anchor="_Toc12375" w:history="1">
        <w:r>
          <w:rPr>
            <w:rFonts w:ascii="仿宋" w:eastAsia="仿宋" w:hAnsi="仿宋" w:cs="仿宋" w:hint="eastAsia"/>
            <w:lang w:eastAsia="zh-CN"/>
          </w:rPr>
          <w:t>十一、金属器具项目社会影响</w:t>
        </w:r>
        <w:r>
          <w:tab/>
        </w:r>
        <w:r>
          <w:fldChar w:fldCharType="begin"/>
        </w:r>
        <w:r>
          <w:instrText xml:space="preserve"> PAGEREF _Toc12375 \h </w:instrText>
        </w:r>
        <w:r>
          <w:fldChar w:fldCharType="separate"/>
        </w:r>
        <w:r>
          <w:t>33</w:t>
        </w:r>
        <w:r>
          <w:fldChar w:fldCharType="end"/>
        </w:r>
      </w:hyperlink>
    </w:p>
    <w:p>
      <w:pPr>
        <w:pStyle w:val="TOC2"/>
        <w:tabs>
          <w:tab w:val="right" w:leader="dot" w:pos="8306"/>
        </w:tabs>
      </w:pPr>
      <w:hyperlink w:anchor="_Toc27691" w:history="1">
        <w:r>
          <w:rPr>
            <w:rFonts w:ascii="仿宋" w:eastAsia="仿宋" w:hAnsi="仿宋" w:cs="仿宋" w:hint="eastAsia"/>
            <w:lang w:eastAsia="zh-CN"/>
          </w:rPr>
          <w:t>(一)、社会责任与义务</w:t>
        </w:r>
        <w:r>
          <w:tab/>
        </w:r>
        <w:r>
          <w:fldChar w:fldCharType="begin"/>
        </w:r>
        <w:r>
          <w:instrText xml:space="preserve"> PAGEREF _Toc27691 \h </w:instrText>
        </w:r>
        <w:r>
          <w:fldChar w:fldCharType="separate"/>
        </w:r>
        <w:r>
          <w:t>33</w:t>
        </w:r>
        <w:r>
          <w:fldChar w:fldCharType="end"/>
        </w:r>
      </w:hyperlink>
    </w:p>
    <w:p>
      <w:pPr>
        <w:pStyle w:val="TOC2"/>
        <w:tabs>
          <w:tab w:val="right" w:leader="dot" w:pos="8306"/>
        </w:tabs>
      </w:pPr>
      <w:hyperlink w:anchor="_Toc15541" w:history="1">
        <w:r>
          <w:rPr>
            <w:rFonts w:ascii="仿宋" w:eastAsia="仿宋" w:hAnsi="仿宋" w:cs="仿宋" w:hint="eastAsia"/>
            <w:lang w:eastAsia="zh-CN"/>
          </w:rPr>
          <w:t>(二)、社会参与与沟通</w:t>
        </w:r>
        <w:r>
          <w:tab/>
        </w:r>
        <w:r>
          <w:fldChar w:fldCharType="begin"/>
        </w:r>
        <w:r>
          <w:instrText xml:space="preserve"> PAGEREF _Toc15541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6" w:history="1">
        <w:r>
          <w:rPr>
            <w:rFonts w:ascii="仿宋" w:eastAsia="仿宋" w:hAnsi="仿宋" w:cs="仿宋" w:hint="eastAsia"/>
            <w:lang w:eastAsia="zh-CN"/>
          </w:rPr>
          <w:t>十二、金属器具项目计划安排</w:t>
        </w:r>
        <w:r>
          <w:tab/>
        </w:r>
        <w:r>
          <w:fldChar w:fldCharType="begin"/>
        </w:r>
        <w:r>
          <w:instrText xml:space="preserve"> PAGEREF _Toc16946 \h </w:instrText>
        </w:r>
        <w:r>
          <w:fldChar w:fldCharType="separate"/>
        </w:r>
        <w:r>
          <w:t>35</w:t>
        </w:r>
        <w:r>
          <w:fldChar w:fldCharType="end"/>
        </w:r>
      </w:hyperlink>
    </w:p>
    <w:p>
      <w:pPr>
        <w:pStyle w:val="TOC2"/>
        <w:tabs>
          <w:tab w:val="right" w:leader="dot" w:pos="8306"/>
        </w:tabs>
      </w:pPr>
      <w:hyperlink w:anchor="_Toc731" w:history="1">
        <w:r>
          <w:rPr>
            <w:rFonts w:ascii="仿宋" w:eastAsia="仿宋" w:hAnsi="仿宋" w:cs="仿宋" w:hint="eastAsia"/>
            <w:lang w:eastAsia="zh-CN"/>
          </w:rPr>
          <w:t>(一)、建设周期</w:t>
        </w:r>
        <w:r>
          <w:tab/>
        </w:r>
        <w:r>
          <w:fldChar w:fldCharType="begin"/>
        </w:r>
        <w:r>
          <w:instrText xml:space="preserve"> PAGEREF _Toc731 \h </w:instrText>
        </w:r>
        <w:r>
          <w:fldChar w:fldCharType="separate"/>
        </w:r>
        <w:r>
          <w:t>35</w:t>
        </w:r>
        <w:r>
          <w:fldChar w:fldCharType="end"/>
        </w:r>
      </w:hyperlink>
    </w:p>
    <w:p>
      <w:pPr>
        <w:pStyle w:val="TOC2"/>
        <w:tabs>
          <w:tab w:val="right" w:leader="dot" w:pos="8306"/>
        </w:tabs>
      </w:pPr>
      <w:hyperlink w:anchor="_Toc27187" w:history="1">
        <w:r>
          <w:rPr>
            <w:rFonts w:ascii="仿宋" w:eastAsia="仿宋" w:hAnsi="仿宋" w:cs="仿宋" w:hint="eastAsia"/>
            <w:lang w:eastAsia="zh-CN"/>
          </w:rPr>
          <w:t>(二)、建设进度</w:t>
        </w:r>
        <w:r>
          <w:tab/>
        </w:r>
        <w:r>
          <w:fldChar w:fldCharType="begin"/>
        </w:r>
        <w:r>
          <w:instrText xml:space="preserve"> PAGEREF _Toc27187 \h </w:instrText>
        </w:r>
        <w:r>
          <w:fldChar w:fldCharType="separate"/>
        </w:r>
        <w:r>
          <w:t>35</w:t>
        </w:r>
        <w:r>
          <w:fldChar w:fldCharType="end"/>
        </w:r>
      </w:hyperlink>
    </w:p>
    <w:p>
      <w:pPr>
        <w:pStyle w:val="TOC2"/>
        <w:tabs>
          <w:tab w:val="right" w:leader="dot" w:pos="8306"/>
        </w:tabs>
      </w:pPr>
      <w:hyperlink w:anchor="_Toc8740" w:history="1">
        <w:r>
          <w:rPr>
            <w:rFonts w:ascii="仿宋" w:eastAsia="仿宋" w:hAnsi="仿宋" w:cs="仿宋" w:hint="eastAsia"/>
            <w:lang w:eastAsia="zh-CN"/>
          </w:rPr>
          <w:t>(三)、进度安排注意事项</w:t>
        </w:r>
        <w:r>
          <w:tab/>
        </w:r>
        <w:r>
          <w:fldChar w:fldCharType="begin"/>
        </w:r>
        <w:r>
          <w:instrText xml:space="preserve"> PAGEREF _Toc8740 \h </w:instrText>
        </w:r>
        <w:r>
          <w:fldChar w:fldCharType="separate"/>
        </w:r>
        <w:r>
          <w:t>36</w:t>
        </w:r>
        <w:r>
          <w:fldChar w:fldCharType="end"/>
        </w:r>
      </w:hyperlink>
    </w:p>
    <w:p>
      <w:pPr>
        <w:pStyle w:val="TOC2"/>
        <w:tabs>
          <w:tab w:val="right" w:leader="dot" w:pos="8306"/>
        </w:tabs>
      </w:pPr>
      <w:hyperlink w:anchor="_Toc12946" w:history="1">
        <w:r>
          <w:rPr>
            <w:rFonts w:ascii="仿宋" w:eastAsia="仿宋" w:hAnsi="仿宋" w:cs="仿宋" w:hint="eastAsia"/>
            <w:lang w:eastAsia="zh-CN"/>
          </w:rPr>
          <w:t>(四)、人力资源配置</w:t>
        </w:r>
        <w:r>
          <w:tab/>
        </w:r>
        <w:r>
          <w:fldChar w:fldCharType="begin"/>
        </w:r>
        <w:r>
          <w:instrText xml:space="preserve"> PAGEREF _Toc12946 \h </w:instrText>
        </w:r>
        <w:r>
          <w:fldChar w:fldCharType="separate"/>
        </w:r>
        <w:r>
          <w:t>38</w:t>
        </w:r>
        <w:r>
          <w:fldChar w:fldCharType="end"/>
        </w:r>
      </w:hyperlink>
    </w:p>
    <w:p>
      <w:pPr>
        <w:pStyle w:val="TOC1"/>
        <w:tabs>
          <w:tab w:val="right" w:leader="dot" w:pos="8306"/>
        </w:tabs>
      </w:pPr>
      <w:hyperlink w:anchor="_Toc4600" w:history="1">
        <w:r>
          <w:rPr>
            <w:rFonts w:ascii="仿宋" w:eastAsia="仿宋" w:hAnsi="仿宋" w:cs="仿宋" w:hint="eastAsia"/>
            <w:lang w:eastAsia="zh-CN"/>
          </w:rPr>
          <w:t>十三、风险识别与分类</w:t>
        </w:r>
        <w:r>
          <w:tab/>
        </w:r>
        <w:r>
          <w:fldChar w:fldCharType="begin"/>
        </w:r>
        <w:r>
          <w:instrText xml:space="preserve"> PAGEREF _Toc4600 \h </w:instrText>
        </w:r>
        <w:r>
          <w:fldChar w:fldCharType="separate"/>
        </w:r>
        <w:r>
          <w:t>39</w:t>
        </w:r>
        <w:r>
          <w:fldChar w:fldCharType="end"/>
        </w:r>
      </w:hyperlink>
    </w:p>
    <w:p>
      <w:pPr>
        <w:pStyle w:val="TOC2"/>
        <w:tabs>
          <w:tab w:val="right" w:leader="dot" w:pos="8306"/>
        </w:tabs>
      </w:pPr>
      <w:hyperlink w:anchor="_Toc21858" w:history="1">
        <w:r>
          <w:rPr>
            <w:rFonts w:ascii="仿宋" w:eastAsia="仿宋" w:hAnsi="仿宋" w:cs="仿宋" w:hint="eastAsia"/>
            <w:lang w:eastAsia="zh-CN"/>
          </w:rPr>
          <w:t>(一)、风险识别</w:t>
        </w:r>
        <w:r>
          <w:tab/>
        </w:r>
        <w:r>
          <w:fldChar w:fldCharType="begin"/>
        </w:r>
        <w:r>
          <w:instrText xml:space="preserve"> PAGEREF _Toc21858 \h </w:instrText>
        </w:r>
        <w:r>
          <w:fldChar w:fldCharType="separate"/>
        </w:r>
        <w:r>
          <w:t>39</w:t>
        </w:r>
        <w:r>
          <w:fldChar w:fldCharType="end"/>
        </w:r>
      </w:hyperlink>
    </w:p>
    <w:p>
      <w:pPr>
        <w:pStyle w:val="TOC2"/>
        <w:tabs>
          <w:tab w:val="right" w:leader="dot" w:pos="8306"/>
        </w:tabs>
      </w:pPr>
      <w:hyperlink w:anchor="_Toc27456" w:history="1">
        <w:r>
          <w:rPr>
            <w:rFonts w:ascii="仿宋" w:eastAsia="仿宋" w:hAnsi="仿宋" w:cs="仿宋" w:hint="eastAsia"/>
            <w:lang w:eastAsia="zh-CN"/>
          </w:rPr>
          <w:t>(二)、风险分类</w:t>
        </w:r>
        <w:r>
          <w:tab/>
        </w:r>
        <w:r>
          <w:fldChar w:fldCharType="begin"/>
        </w:r>
        <w:r>
          <w:instrText xml:space="preserve"> PAGEREF _Toc27456 \h </w:instrText>
        </w:r>
        <w:r>
          <w:fldChar w:fldCharType="separate"/>
        </w:r>
        <w:r>
          <w:t>40</w:t>
        </w:r>
        <w:r>
          <w:fldChar w:fldCharType="end"/>
        </w:r>
      </w:hyperlink>
    </w:p>
    <w:p>
      <w:pPr>
        <w:pStyle w:val="TOC1"/>
        <w:tabs>
          <w:tab w:val="right" w:leader="dot" w:pos="8306"/>
        </w:tabs>
      </w:pPr>
      <w:hyperlink w:anchor="_Toc14981" w:history="1">
        <w:r>
          <w:rPr>
            <w:rFonts w:ascii="仿宋" w:eastAsia="仿宋" w:hAnsi="仿宋" w:cs="仿宋" w:hint="eastAsia"/>
            <w:lang w:eastAsia="zh-CN"/>
          </w:rPr>
          <w:t>十四、营销与推广策略</w:t>
        </w:r>
        <w:r>
          <w:tab/>
        </w:r>
        <w:r>
          <w:fldChar w:fldCharType="begin"/>
        </w:r>
        <w:r>
          <w:instrText xml:space="preserve"> PAGEREF _Toc14981 \h </w:instrText>
        </w:r>
        <w:r>
          <w:fldChar w:fldCharType="separate"/>
        </w:r>
        <w:r>
          <w:t>42</w:t>
        </w:r>
        <w:r>
          <w:fldChar w:fldCharType="end"/>
        </w:r>
      </w:hyperlink>
    </w:p>
    <w:p>
      <w:pPr>
        <w:pStyle w:val="TOC2"/>
        <w:tabs>
          <w:tab w:val="right" w:leader="dot" w:pos="8306"/>
        </w:tabs>
      </w:pPr>
      <w:hyperlink w:anchor="_Toc18054" w:history="1">
        <w:r>
          <w:rPr>
            <w:rFonts w:ascii="仿宋" w:eastAsia="仿宋" w:hAnsi="仿宋" w:cs="仿宋" w:hint="eastAsia"/>
            <w:lang w:eastAsia="zh-CN"/>
          </w:rPr>
          <w:t>(一)、产品/服务定位与特点</w:t>
        </w:r>
        <w:r>
          <w:tab/>
        </w:r>
        <w:r>
          <w:fldChar w:fldCharType="begin"/>
        </w:r>
        <w:r>
          <w:instrText xml:space="preserve"> PAGEREF _Toc18054 \h </w:instrText>
        </w:r>
        <w:r>
          <w:fldChar w:fldCharType="separate"/>
        </w:r>
        <w:r>
          <w:t>42</w:t>
        </w:r>
        <w:r>
          <w:fldChar w:fldCharType="end"/>
        </w:r>
      </w:hyperlink>
    </w:p>
    <w:p>
      <w:pPr>
        <w:pStyle w:val="TOC2"/>
        <w:tabs>
          <w:tab w:val="right" w:leader="dot" w:pos="8306"/>
        </w:tabs>
      </w:pPr>
      <w:hyperlink w:anchor="_Toc28613" w:history="1">
        <w:r>
          <w:rPr>
            <w:rFonts w:ascii="仿宋" w:eastAsia="仿宋" w:hAnsi="仿宋" w:cs="仿宋" w:hint="eastAsia"/>
            <w:lang w:eastAsia="zh-CN"/>
          </w:rPr>
          <w:t>(二)、市场定位与竞争分析</w:t>
        </w:r>
        <w:r>
          <w:tab/>
        </w:r>
        <w:r>
          <w:fldChar w:fldCharType="begin"/>
        </w:r>
        <w:r>
          <w:instrText xml:space="preserve"> PAGEREF _Toc28613 \h </w:instrText>
        </w:r>
        <w:r>
          <w:fldChar w:fldCharType="separate"/>
        </w:r>
        <w:r>
          <w:t>43</w:t>
        </w:r>
        <w:r>
          <w:fldChar w:fldCharType="end"/>
        </w:r>
      </w:hyperlink>
    </w:p>
    <w:p>
      <w:pPr>
        <w:pStyle w:val="TOC2"/>
        <w:tabs>
          <w:tab w:val="right" w:leader="dot" w:pos="8306"/>
        </w:tabs>
      </w:pPr>
      <w:hyperlink w:anchor="_Toc7216" w:history="1">
        <w:r>
          <w:rPr>
            <w:rFonts w:ascii="仿宋" w:eastAsia="仿宋" w:hAnsi="仿宋" w:cs="仿宋" w:hint="eastAsia"/>
            <w:lang w:eastAsia="zh-CN"/>
          </w:rPr>
          <w:t>(三)、营销渠道与策略</w:t>
        </w:r>
        <w:r>
          <w:tab/>
        </w:r>
        <w:r>
          <w:fldChar w:fldCharType="begin"/>
        </w:r>
        <w:r>
          <w:instrText xml:space="preserve"> PAGEREF _Toc7216 \h </w:instrText>
        </w:r>
        <w:r>
          <w:fldChar w:fldCharType="separate"/>
        </w:r>
        <w:r>
          <w:t>45</w:t>
        </w:r>
        <w:r>
          <w:fldChar w:fldCharType="end"/>
        </w:r>
      </w:hyperlink>
    </w:p>
    <w:p>
      <w:pPr>
        <w:pStyle w:val="TOC2"/>
        <w:tabs>
          <w:tab w:val="right" w:leader="dot" w:pos="8306"/>
        </w:tabs>
      </w:pPr>
      <w:hyperlink w:anchor="_Toc11948" w:history="1">
        <w:r>
          <w:rPr>
            <w:rFonts w:ascii="仿宋" w:eastAsia="仿宋" w:hAnsi="仿宋" w:cs="仿宋" w:hint="eastAsia"/>
            <w:lang w:eastAsia="zh-CN"/>
          </w:rPr>
          <w:t>(四)、推广与宣传活动</w:t>
        </w:r>
        <w:r>
          <w:tab/>
        </w:r>
        <w:r>
          <w:fldChar w:fldCharType="begin"/>
        </w:r>
        <w:r>
          <w:instrText xml:space="preserve"> PAGEREF _Toc11948 \h </w:instrText>
        </w:r>
        <w:r>
          <w:fldChar w:fldCharType="separate"/>
        </w:r>
        <w:r>
          <w:t>46</w:t>
        </w:r>
        <w:r>
          <w:fldChar w:fldCharType="end"/>
        </w:r>
      </w:hyperlink>
    </w:p>
    <w:p>
      <w:pPr>
        <w:pStyle w:val="TOC1"/>
        <w:tabs>
          <w:tab w:val="right" w:leader="dot" w:pos="8306"/>
        </w:tabs>
      </w:pPr>
      <w:hyperlink w:anchor="_Toc16242" w:history="1">
        <w:r>
          <w:rPr>
            <w:rFonts w:ascii="仿宋" w:eastAsia="仿宋" w:hAnsi="仿宋" w:cs="仿宋" w:hint="eastAsia"/>
            <w:lang w:eastAsia="zh-CN"/>
          </w:rPr>
          <w:t>十五、供应链管理</w:t>
        </w:r>
        <w:r>
          <w:tab/>
        </w:r>
        <w:r>
          <w:fldChar w:fldCharType="begin"/>
        </w:r>
        <w:r>
          <w:instrText xml:space="preserve"> PAGEREF _Toc16242 \h </w:instrText>
        </w:r>
        <w:r>
          <w:fldChar w:fldCharType="separate"/>
        </w:r>
        <w:r>
          <w:t>51</w:t>
        </w:r>
        <w:r>
          <w:fldChar w:fldCharType="end"/>
        </w:r>
      </w:hyperlink>
    </w:p>
    <w:p>
      <w:pPr>
        <w:pStyle w:val="TOC2"/>
        <w:tabs>
          <w:tab w:val="right" w:leader="dot" w:pos="8306"/>
        </w:tabs>
      </w:pPr>
      <w:hyperlink w:anchor="_Toc17957" w:history="1">
        <w:r>
          <w:rPr>
            <w:rFonts w:ascii="仿宋" w:eastAsia="仿宋" w:hAnsi="仿宋" w:cs="仿宋" w:hint="eastAsia"/>
            <w:lang w:eastAsia="zh-CN"/>
          </w:rPr>
          <w:t>(一)、供应链战略规划</w:t>
        </w:r>
        <w:r>
          <w:tab/>
        </w:r>
        <w:r>
          <w:fldChar w:fldCharType="begin"/>
        </w:r>
        <w:r>
          <w:instrText xml:space="preserve"> PAGEREF _Toc17957 \h </w:instrText>
        </w:r>
        <w:r>
          <w:fldChar w:fldCharType="separate"/>
        </w:r>
        <w:r>
          <w:t>51</w:t>
        </w:r>
        <w:r>
          <w:fldChar w:fldCharType="end"/>
        </w:r>
      </w:hyperlink>
    </w:p>
    <w:p>
      <w:pPr>
        <w:pStyle w:val="TOC2"/>
        <w:tabs>
          <w:tab w:val="right" w:leader="dot" w:pos="8306"/>
        </w:tabs>
      </w:pPr>
      <w:hyperlink w:anchor="_Toc4585" w:history="1">
        <w:r>
          <w:rPr>
            <w:rFonts w:ascii="仿宋" w:eastAsia="仿宋" w:hAnsi="仿宋" w:cs="仿宋" w:hint="eastAsia"/>
            <w:lang w:eastAsia="zh-CN"/>
          </w:rPr>
          <w:t>(二)、供应商选择与合作</w:t>
        </w:r>
        <w:r>
          <w:tab/>
        </w:r>
        <w:r>
          <w:fldChar w:fldCharType="begin"/>
        </w:r>
        <w:r>
          <w:instrText xml:space="preserve"> PAGEREF _Toc4585 \h </w:instrText>
        </w:r>
        <w:r>
          <w:fldChar w:fldCharType="separate"/>
        </w:r>
        <w:r>
          <w:t>52</w:t>
        </w:r>
        <w:r>
          <w:fldChar w:fldCharType="end"/>
        </w:r>
      </w:hyperlink>
    </w:p>
    <w:p>
      <w:pPr>
        <w:pStyle w:val="TOC2"/>
        <w:tabs>
          <w:tab w:val="right" w:leader="dot" w:pos="8306"/>
        </w:tabs>
      </w:pPr>
      <w:hyperlink w:anchor="_Toc11827" w:history="1">
        <w:r>
          <w:rPr>
            <w:rFonts w:ascii="仿宋" w:eastAsia="仿宋" w:hAnsi="仿宋" w:cs="仿宋" w:hint="eastAsia"/>
            <w:lang w:eastAsia="zh-CN"/>
          </w:rPr>
          <w:t>(三)、物流与库存管理</w:t>
        </w:r>
        <w:r>
          <w:tab/>
        </w:r>
        <w:r>
          <w:fldChar w:fldCharType="begin"/>
        </w:r>
        <w:r>
          <w:instrText xml:space="preserve"> PAGEREF _Toc11827 \h </w:instrText>
        </w:r>
        <w:r>
          <w:fldChar w:fldCharType="separate"/>
        </w:r>
        <w:r>
          <w:t>54</w:t>
        </w:r>
        <w:r>
          <w:fldChar w:fldCharType="end"/>
        </w:r>
      </w:hyperlink>
    </w:p>
    <w:p>
      <w:pPr>
        <w:pStyle w:val="TOC1"/>
        <w:tabs>
          <w:tab w:val="right" w:leader="dot" w:pos="8306"/>
        </w:tabs>
      </w:pPr>
      <w:hyperlink w:anchor="_Toc15619" w:history="1">
        <w:r>
          <w:rPr>
            <w:rFonts w:ascii="仿宋" w:eastAsia="仿宋" w:hAnsi="仿宋" w:cs="仿宋" w:hint="eastAsia"/>
            <w:lang w:eastAsia="zh-CN"/>
          </w:rPr>
          <w:t>十六、金属器具项目工程方案分析</w:t>
        </w:r>
        <w:r>
          <w:tab/>
        </w:r>
        <w:r>
          <w:fldChar w:fldCharType="begin"/>
        </w:r>
        <w:r>
          <w:instrText xml:space="preserve"> PAGEREF _Toc15619 \h </w:instrText>
        </w:r>
        <w:r>
          <w:fldChar w:fldCharType="separate"/>
        </w:r>
        <w:r>
          <w:t>55</w:t>
        </w:r>
        <w:r>
          <w:fldChar w:fldCharType="end"/>
        </w:r>
      </w:hyperlink>
    </w:p>
    <w:p>
      <w:pPr>
        <w:pStyle w:val="TOC2"/>
        <w:tabs>
          <w:tab w:val="right" w:leader="dot" w:pos="8306"/>
        </w:tabs>
      </w:pPr>
      <w:hyperlink w:anchor="_Toc32313" w:history="1">
        <w:r>
          <w:rPr>
            <w:rFonts w:ascii="仿宋" w:eastAsia="仿宋" w:hAnsi="仿宋" w:cs="仿宋" w:hint="eastAsia"/>
            <w:lang w:eastAsia="zh-CN"/>
          </w:rPr>
          <w:t>(一)、建筑工程设计原则</w:t>
        </w:r>
        <w:r>
          <w:tab/>
        </w:r>
        <w:r>
          <w:fldChar w:fldCharType="begin"/>
        </w:r>
        <w:r>
          <w:instrText xml:space="preserve"> PAGEREF _Toc32313 \h </w:instrText>
        </w:r>
        <w:r>
          <w:fldChar w:fldCharType="separate"/>
        </w:r>
        <w:r>
          <w:t>55</w:t>
        </w:r>
        <w:r>
          <w:fldChar w:fldCharType="end"/>
        </w:r>
      </w:hyperlink>
    </w:p>
    <w:p>
      <w:pPr>
        <w:pStyle w:val="TOC2"/>
        <w:tabs>
          <w:tab w:val="right" w:leader="dot" w:pos="8306"/>
        </w:tabs>
      </w:pPr>
      <w:hyperlink w:anchor="_Toc26519" w:history="1">
        <w:r>
          <w:rPr>
            <w:rFonts w:ascii="仿宋" w:eastAsia="仿宋" w:hAnsi="仿宋" w:cs="仿宋" w:hint="eastAsia"/>
            <w:lang w:eastAsia="zh-CN"/>
          </w:rPr>
          <w:t>(二)、土建工程建设指标</w:t>
        </w:r>
        <w:r>
          <w:tab/>
        </w:r>
        <w:r>
          <w:fldChar w:fldCharType="begin"/>
        </w:r>
        <w:r>
          <w:instrText xml:space="preserve"> PAGEREF _Toc26519 \h </w:instrText>
        </w:r>
        <w:r>
          <w:fldChar w:fldCharType="separate"/>
        </w:r>
        <w:r>
          <w:t>58</w:t>
        </w:r>
        <w:r>
          <w:fldChar w:fldCharType="end"/>
        </w:r>
      </w:hyperlink>
    </w:p>
    <w:p>
      <w:pPr>
        <w:pStyle w:val="TOC1"/>
        <w:tabs>
          <w:tab w:val="right" w:leader="dot" w:pos="8306"/>
        </w:tabs>
      </w:pPr>
      <w:hyperlink w:anchor="_Toc682" w:history="1">
        <w:r>
          <w:rPr>
            <w:rFonts w:ascii="仿宋" w:eastAsia="仿宋" w:hAnsi="仿宋" w:cs="仿宋" w:hint="eastAsia"/>
            <w:lang w:eastAsia="zh-CN"/>
          </w:rPr>
          <w:t>十七、金属器具项目治理与监督</w:t>
        </w:r>
        <w:r>
          <w:tab/>
        </w:r>
        <w:r>
          <w:fldChar w:fldCharType="begin"/>
        </w:r>
        <w:r>
          <w:instrText xml:space="preserve"> PAGEREF _Toc682 \h </w:instrText>
        </w:r>
        <w:r>
          <w:fldChar w:fldCharType="separate"/>
        </w:r>
        <w:r>
          <w:t>60</w:t>
        </w:r>
        <w:r>
          <w:fldChar w:fldCharType="end"/>
        </w:r>
      </w:hyperlink>
    </w:p>
    <w:p>
      <w:pPr>
        <w:pStyle w:val="TOC2"/>
        <w:tabs>
          <w:tab w:val="right" w:leader="dot" w:pos="8306"/>
        </w:tabs>
      </w:pPr>
      <w:hyperlink w:anchor="_Toc20833" w:history="1">
        <w:r>
          <w:rPr>
            <w:rFonts w:ascii="仿宋" w:eastAsia="仿宋" w:hAnsi="仿宋" w:cs="仿宋" w:hint="eastAsia"/>
            <w:lang w:eastAsia="zh-CN"/>
          </w:rPr>
          <w:t>(一)、金属器具项目治理结构</w:t>
        </w:r>
        <w:r>
          <w:tab/>
        </w:r>
        <w:r>
          <w:fldChar w:fldCharType="begin"/>
        </w:r>
        <w:r>
          <w:instrText xml:space="preserve"> PAGEREF _Toc20833 \h </w:instrText>
        </w:r>
        <w:r>
          <w:fldChar w:fldCharType="separate"/>
        </w:r>
        <w:r>
          <w:t>60</w:t>
        </w:r>
        <w:r>
          <w:fldChar w:fldCharType="end"/>
        </w:r>
      </w:hyperlink>
    </w:p>
    <w:p>
      <w:pPr>
        <w:pStyle w:val="TOC2"/>
        <w:tabs>
          <w:tab w:val="right" w:leader="dot" w:pos="8306"/>
        </w:tabs>
      </w:pPr>
      <w:hyperlink w:anchor="_Toc21787" w:history="1">
        <w:r>
          <w:rPr>
            <w:rFonts w:ascii="仿宋" w:eastAsia="仿宋" w:hAnsi="仿宋" w:cs="仿宋" w:hint="eastAsia"/>
            <w:lang w:eastAsia="zh-CN"/>
          </w:rPr>
          <w:t>(二)、监督与审计</w:t>
        </w:r>
        <w:r>
          <w:tab/>
        </w:r>
        <w:r>
          <w:fldChar w:fldCharType="begin"/>
        </w:r>
        <w:r>
          <w:instrText xml:space="preserve"> PAGEREF _Toc21787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28"/>
      <w:r>
        <w:rPr>
          <w:rFonts w:ascii="仿宋" w:eastAsia="仿宋" w:hAnsi="仿宋" w:cs="仿宋" w:hint="eastAsia"/>
          <w:sz w:val="28"/>
          <w:lang w:eastAsia="zh-CN"/>
        </w:rPr>
        <w:t>一、金属器具项目文档管理</w:t>
      </w:r>
      <w:bookmarkEnd w:id="2"/>
    </w:p>
    <w:p>
      <w:pPr>
        <w:pStyle w:val="Heading2"/>
        <w:rPr>
          <w:rFonts w:ascii="仿宋" w:eastAsia="仿宋" w:hAnsi="仿宋" w:cs="仿宋" w:hint="eastAsia"/>
          <w:lang w:eastAsia="zh-CN"/>
        </w:rPr>
      </w:pPr>
      <w:bookmarkStart w:id="3" w:name="_Toc73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金属器具项目高度重视文档的质量和准确性，以支持金属器具项目的各项活动和决策。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文档的编制始于金属器具项目计划的初期，我们制定了详细的文档编制计划，明确了每个文档的内容、格式和编写责任人。在金属器具项目启动阶段，我们首先编制了金属器具项目章程，明确定义了金属器具项目的目标、范围、风险等关键要素。随后，金属器具项目团队根据计划陆续编制了需求文档、设计文档、测试文档等各类文档，确保金属器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器具项目管理中的重要环节，旨在确保金属器具项目文档符合质量标准和金属器具项目需求。在金属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除了内部审查，我们还进行了外部审查，邀请金属器具项目相关利益方和专业领域的专家对文档进行独立审查。这有助于获取更全面、客观的反馈，确保金属器具项目文档不仅符合内部标准，也满足外部需求。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金属器具项目在文档编制与审查方面建立了严格的管理机制，通过规范的流程和多维度的审查，确保金属器具项目文档的质量、准确性和可靠性，为金属器具项目的顺利推进提供了有力支持。</w:t>
      </w:r>
    </w:p>
    <w:p>
      <w:pPr>
        <w:pStyle w:val="Heading2"/>
        <w:ind w:firstLine="560" w:firstLineChars="200"/>
        <w:rPr>
          <w:rFonts w:ascii="仿宋" w:eastAsia="仿宋" w:hAnsi="仿宋" w:cs="仿宋" w:hint="eastAsia"/>
          <w:sz w:val="28"/>
          <w:lang w:eastAsia="zh-CN"/>
        </w:rPr>
      </w:pPr>
      <w:bookmarkStart w:id="4" w:name="_Toc132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文档存档与归档是金属器具项目生命周期中一个至关重要的环节，直接关系到金属器具项目信息的长期保存和历史记录的完整性。在金属器具项目中，我们实施了一系列有效的文档存档与归档管理策略：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976"/>
      <w:r>
        <w:rPr>
          <w:rFonts w:ascii="仿宋" w:eastAsia="仿宋" w:hAnsi="仿宋" w:cs="仿宋" w:hint="eastAsia"/>
          <w:sz w:val="28"/>
          <w:lang w:eastAsia="zh-CN"/>
        </w:rPr>
        <w:t>二、金属器具项目选址可行性分析</w:t>
      </w:r>
      <w:bookmarkEnd w:id="6"/>
    </w:p>
    <w:p>
      <w:pPr>
        <w:pStyle w:val="Heading2"/>
        <w:rPr>
          <w:rFonts w:ascii="仿宋" w:eastAsia="仿宋" w:hAnsi="仿宋" w:cs="仿宋" w:hint="eastAsia"/>
          <w:lang w:eastAsia="zh-CN"/>
        </w:rPr>
      </w:pPr>
      <w:bookmarkStart w:id="7" w:name="_Toc11839"/>
      <w:r>
        <w:rPr>
          <w:rFonts w:ascii="仿宋" w:eastAsia="仿宋" w:hAnsi="仿宋" w:cs="仿宋" w:hint="eastAsia"/>
          <w:lang w:eastAsia="zh-CN"/>
        </w:rPr>
        <w:t>(一)、金属器具项目选址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该金属器具项目选址位于XX省XX市XX区XXX街道</w:t>
      </w:r>
    </w:p>
    <w:p>
      <w:pPr>
        <w:pStyle w:val="Heading2"/>
        <w:ind w:firstLine="560" w:firstLineChars="200"/>
        <w:rPr>
          <w:rFonts w:ascii="仿宋" w:eastAsia="仿宋" w:hAnsi="仿宋" w:cs="仿宋" w:hint="eastAsia"/>
          <w:sz w:val="28"/>
          <w:lang w:eastAsia="zh-CN"/>
        </w:rPr>
      </w:pPr>
      <w:bookmarkStart w:id="8" w:name="_Toc2017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金属器具项目的征地面积将根据金属器具项目的实际规模和需求进行精确规划。具体面积XXX平方米，旨在确保金属器具项目不仅能够满足当前的发展需求，还能够预留空间以适应未来的扩展。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金属器具项目计划建设的建筑总规模具体面积XXX平方米。这一规模的确定综合考虑了金属器具项目的性质、规模，以及城市规划的相关要求，确保建筑布局与周边环境协调一致。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绿地率是金属器具项目用地中被规划为绿地的比例。具体面积XXX平方米，旨在通过合理规划绿地，改善金属器具项目周边环境，提升居民生活质量，并符合城市整体绿化规划。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确保金属器具项目选址与当地城市规划相一致，具体面积XXX平方米。通过与城市规划部门深入沟通，确保金属器具项目不仅符合城市的整体发展方向，还能够融入城市的发展布局，为城市的长远发展贡献力量。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器具项目选址符合当地产业政策，具体面积XXX平方米。这包括金属器具项目对当地经济的促进作用，以及对相关产业的带动效应，确保金属器具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用地总体要求必须符合环保和可持续发展的原则，具体面积XXX平方米。通过采用绿色建筑设计、节能减排等措施，确保金属器具项目在建设和运营过程中对环境的影响最小化，达到可持续发展的要求。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确保金属器具项目选址具备必要的公共设施配套，具体面积XXX平方米。这包括交通便利性、教育、医疗等基础设施，以提高居民生活品质，使得金属器具项目选址更具吸引力。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器具项目选址不仅符合法规和规划，还在实际操作中具有可行性。这一全面规划将为金属器具项目的成功实施提供坚实的基础，确保金属器具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90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器具项目的设备规划和空间设计中，我们将采取灵活设备布局的措施。设备布局将根据实际需求进行灵活设计，避免不必要的浪费。通过合理规划设备摆放位置，我们将提高设备的利用率，减少设备间距，以确保金属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器具项目内部引入共享设施的概念，例如共享会议室、办公区等。通过这种方式，我们可以减少对资源的重复建设，提高资源共享效率，从而减小金属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3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器具项目的总图布置中，我们将不同功能区域进行明确的规划，以最大程度满足金属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2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属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金属器具项目对环境的影响是综合评价的重要因素之一。我们将详细考虑选址周边的自然环境、生态保护区、水源地等情况，确保金属器具项目的建设和运营对环境影响最小化，并符合当地的环保法规标准。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对选址的评价还需充分考虑当地政府的产业政策和法规。我们将详细了解金属器具项目所在地的相关政策，确保金属器具项目的规划和运营与当地法规相符，降低不必要的法律风险。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最后，我们将综合考虑用地成本，包括土地购置费用、土地开发成本等。通过对用地成本的详细评估，我们能够做出更为精确的经济效益分析，为金属器具项目的投资决策提供有力支持。</w:t>
      </w:r>
    </w:p>
    <w:p>
      <w:pPr>
        <w:pStyle w:val="Heading1"/>
        <w:ind w:firstLine="560" w:firstLineChars="200"/>
        <w:rPr>
          <w:rFonts w:ascii="仿宋" w:eastAsia="仿宋" w:hAnsi="仿宋" w:cs="仿宋" w:hint="eastAsia"/>
          <w:sz w:val="28"/>
          <w:lang w:eastAsia="zh-CN"/>
        </w:rPr>
      </w:pPr>
      <w:bookmarkStart w:id="12" w:name="_Toc16225"/>
      <w:r>
        <w:rPr>
          <w:rFonts w:ascii="仿宋" w:eastAsia="仿宋" w:hAnsi="仿宋" w:cs="仿宋" w:hint="eastAsia"/>
          <w:sz w:val="28"/>
          <w:lang w:eastAsia="zh-CN"/>
        </w:rPr>
        <w:t>三、金属器具项目可持续发展</w:t>
      </w:r>
      <w:bookmarkEnd w:id="12"/>
    </w:p>
    <w:p>
      <w:pPr>
        <w:pStyle w:val="Heading2"/>
        <w:rPr>
          <w:rFonts w:ascii="仿宋" w:eastAsia="仿宋" w:hAnsi="仿宋" w:cs="仿宋" w:hint="eastAsia"/>
          <w:lang w:eastAsia="zh-CN"/>
        </w:rPr>
      </w:pPr>
      <w:bookmarkStart w:id="13" w:name="_Toc2400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器具项目中，金属器具项目团队着眼于未来，明确了可持续发展的战略方向。制定的具体可持续发展目标包括降低资源使用、采用环保技术、最大化社会效益等。这一步骤不仅有助于金属器具项目在环保和社会责任方面达到最高标准，也为未来提供了明确的指引，确保金属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器具项目管理周期。从金属器具项目规划开始，金属器具项目团队就考虑了环境和社会的因素。在执行阶段，金属器具项目团队积极推动绿色技术的应用，优化资源利用。此外，关注员工的社会责任，通过培训和沟通活动提高员工对可持续发展的认知，使他们能够在日常工作中践行可持续实践。这些举措不仅为金属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48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扎根于金属器具项目的可持续发展理念，我们深信环保与社会责任是金属器具项目成功的关键支柱。在金属器具项目的每一步，我们都致力于通过创新和实践，履行对环境和社会的坚定责任。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属器具项目团队通过引入先进的环保技术、建立高效的废物处理系统以及推动能源节约措施，积极履行环保责任。定期的环保监测和评估确保金属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不仅致力于自身可持续发展，还注重对社会的回馈。通过支持社区金属器具项目、参与慈善事业、提供培训机会等方式，金属器具项目积极履行社会责任。与当地社区建立积极互动，关注员工的工作与生活平衡，以及员工的身心健康，是金属器具项目在社会责任层面的关键举措。这样的实践不仅增强了金属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55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58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器具项目的技术管理特点体现在其创新导向。通过引入最先进的技术趋势和解决方案，金属器具项目致力于提升科技含量、提高质量和效率水平。这意味着我们将采用最新的工具和方法，确保金属器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金属器具项目技术管理的显著特征。通过整合不同领域的技术资源，我们实现了跨学科的协同工作。这有助于优化技术架构，提高整体效能。此外，整合性策略还促进了不同技术团队之间的紧密沟通和高效合作，确保金属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器具项目所采用的技术。通过不断优化技术方案，金属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器具项目团队将在金属器具项目初期识别可能的技术风险，并采取相应的预防和应对措施。通过建立健全的风险评估机制，金属器具项目能够在实施过程中及时发现并解决潜在的技术问题，保障金属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器具项目中，技术将成为金属器具项目成功的有力支持。这一深度剖析揭示了技术管理在金属器具项目实施中的关键作用，为金属器具项目的技术基础奠定了坚实的基础。</w:t>
      </w:r>
    </w:p>
    <w:p>
      <w:pPr>
        <w:pStyle w:val="Heading2"/>
        <w:ind w:firstLine="560" w:firstLineChars="200"/>
        <w:rPr>
          <w:rFonts w:ascii="仿宋" w:eastAsia="仿宋" w:hAnsi="仿宋" w:cs="仿宋" w:hint="eastAsia"/>
          <w:sz w:val="28"/>
          <w:lang w:eastAsia="zh-CN"/>
        </w:rPr>
      </w:pPr>
      <w:bookmarkStart w:id="17" w:name="_Toc12121"/>
      <w:r>
        <w:rPr>
          <w:rFonts w:ascii="仿宋" w:eastAsia="仿宋" w:hAnsi="仿宋" w:cs="仿宋" w:hint="eastAsia"/>
          <w:sz w:val="28"/>
          <w:lang w:eastAsia="zh-CN"/>
        </w:rPr>
        <w:t>(二)、金属器具项目工艺技术设计方案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器具项目将严格按照相关行业规范要求进行组织。通过有效控制产品质量，金属器具项目将致力于为顾客提供优质的金属器具项目产品和良好的服务。这体现了金属器具项目对于生产活动合规性和质量标准的高度重视，为金属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器具项目注重生态效益和清洁生产原则。金属器具项目建设将紧密结合地方特色经济发展，与社会经济发展规划和区域环境保护规划方案相协调一致。通过与当地区域自然生态系统的结合，金属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器具项目产品具有多样化的客户需求和个性化的特点。因此，金属器具项目产品规格品种多样，且单批生产数量较小。为满足这一特点，金属器具项目承办单位将建设先进的柔性制造生产线。通过广泛应用柔性制造技术，金属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器具项目采用的技术具有较高的技术含量和自动化水平，处于国内先进水平。这一技术选用不仅体现了对生产效率、质量和环境友好性的高标准要求，同时为金属器具项目的可持续发展奠定了坚实的基础。</w:t>
      </w:r>
    </w:p>
    <w:p>
      <w:pPr>
        <w:pStyle w:val="Heading2"/>
        <w:ind w:firstLine="560" w:firstLineChars="200"/>
        <w:rPr>
          <w:rFonts w:ascii="仿宋" w:eastAsia="仿宋" w:hAnsi="仿宋" w:cs="仿宋" w:hint="eastAsia"/>
          <w:sz w:val="28"/>
          <w:lang w:eastAsia="zh-CN"/>
        </w:rPr>
      </w:pPr>
      <w:bookmarkStart w:id="18" w:name="_Toc3062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为确保金属器具项目的高效生产和技术实施，我们制定了一套精心设计的设备选型方案，以满足金属器具项目生产、质量和环保的要求。该方案的主要特点如下：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https://d.book118.com/417123144130006024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62685"/>
    <w:rsid w:val="6BC626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2314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2023-12-30T05:59:00Z</dcterms:created>
  <dcterms:modified xsi:type="dcterms:W3CDTF">2023-12-30T05:59:17Z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18FF53947D534FCBBAC29FA6AE057AA3_11</vt:lpwstr>
  </property>
  <property fmtid="{D5CDD505-2E9C-101B-9397-08002B2CF9AE}" pid="3" name="KSOProductBuildVer">
    <vt:lpwstr>2052-12.1.0.16120</vt:lpwstr>
  </property>
</Properties>
</file>