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舰船涂料系列项目规划设计方案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7" w:history="1">
        <w:r>
          <w:rPr>
            <w:rFonts w:ascii="仿宋" w:eastAsia="仿宋" w:hAnsi="仿宋" w:cs="仿宋" w:hint="eastAsia"/>
            <w:lang w:eastAsia="zh-CN"/>
          </w:rPr>
          <w:t>前言</w:t>
        </w:r>
        <w:r>
          <w:tab/>
        </w:r>
        <w:r>
          <w:fldChar w:fldCharType="begin"/>
        </w:r>
        <w:r>
          <w:instrText xml:space="preserve"> PAGEREF _Toc2117 \h </w:instrText>
        </w:r>
        <w:r>
          <w:fldChar w:fldCharType="separate"/>
        </w:r>
        <w:r>
          <w:t>3</w:t>
        </w:r>
        <w:r>
          <w:fldChar w:fldCharType="end"/>
        </w:r>
      </w:hyperlink>
    </w:p>
    <w:p>
      <w:pPr>
        <w:pStyle w:val="TOC1"/>
        <w:tabs>
          <w:tab w:val="right" w:leader="dot" w:pos="8306"/>
        </w:tabs>
      </w:pPr>
      <w:hyperlink w:anchor="_Toc10347" w:history="1">
        <w:r>
          <w:rPr>
            <w:rFonts w:ascii="仿宋" w:eastAsia="仿宋" w:hAnsi="仿宋" w:cs="仿宋" w:hint="eastAsia"/>
            <w:lang w:eastAsia="zh-CN"/>
          </w:rPr>
          <w:t>一、工艺说明</w:t>
        </w:r>
        <w:r>
          <w:tab/>
        </w:r>
        <w:r>
          <w:fldChar w:fldCharType="begin"/>
        </w:r>
        <w:r>
          <w:instrText xml:space="preserve"> PAGEREF _Toc10347 \h </w:instrText>
        </w:r>
        <w:r>
          <w:fldChar w:fldCharType="separate"/>
        </w:r>
        <w:r>
          <w:t>3</w:t>
        </w:r>
        <w:r>
          <w:fldChar w:fldCharType="end"/>
        </w:r>
      </w:hyperlink>
    </w:p>
    <w:p>
      <w:pPr>
        <w:pStyle w:val="TOC2"/>
        <w:tabs>
          <w:tab w:val="right" w:leader="dot" w:pos="8306"/>
        </w:tabs>
      </w:pPr>
      <w:hyperlink w:anchor="_Toc24203" w:history="1">
        <w:r>
          <w:rPr>
            <w:rFonts w:ascii="仿宋" w:eastAsia="仿宋" w:hAnsi="仿宋" w:cs="仿宋" w:hint="eastAsia"/>
            <w:lang w:eastAsia="zh-CN"/>
          </w:rPr>
          <w:t>(一)、技术管理特点</w:t>
        </w:r>
        <w:r>
          <w:tab/>
        </w:r>
        <w:r>
          <w:fldChar w:fldCharType="begin"/>
        </w:r>
        <w:r>
          <w:instrText xml:space="preserve"> PAGEREF _Toc24203 \h </w:instrText>
        </w:r>
        <w:r>
          <w:fldChar w:fldCharType="separate"/>
        </w:r>
        <w:r>
          <w:t>3</w:t>
        </w:r>
        <w:r>
          <w:fldChar w:fldCharType="end"/>
        </w:r>
      </w:hyperlink>
    </w:p>
    <w:p>
      <w:pPr>
        <w:pStyle w:val="TOC2"/>
        <w:tabs>
          <w:tab w:val="right" w:leader="dot" w:pos="8306"/>
        </w:tabs>
      </w:pPr>
      <w:hyperlink w:anchor="_Toc12513" w:history="1">
        <w:r>
          <w:rPr>
            <w:rFonts w:ascii="仿宋" w:eastAsia="仿宋" w:hAnsi="仿宋" w:cs="仿宋" w:hint="eastAsia"/>
            <w:lang w:eastAsia="zh-CN"/>
          </w:rPr>
          <w:t>(二)、舰船涂料系列项目工艺技术设计方案</w:t>
        </w:r>
        <w:r>
          <w:tab/>
        </w:r>
        <w:r>
          <w:fldChar w:fldCharType="begin"/>
        </w:r>
        <w:r>
          <w:instrText xml:space="preserve"> PAGEREF _Toc12513 \h </w:instrText>
        </w:r>
        <w:r>
          <w:fldChar w:fldCharType="separate"/>
        </w:r>
        <w:r>
          <w:t>4</w:t>
        </w:r>
        <w:r>
          <w:fldChar w:fldCharType="end"/>
        </w:r>
      </w:hyperlink>
    </w:p>
    <w:p>
      <w:pPr>
        <w:pStyle w:val="TOC2"/>
        <w:tabs>
          <w:tab w:val="right" w:leader="dot" w:pos="8306"/>
        </w:tabs>
      </w:pPr>
      <w:hyperlink w:anchor="_Toc29293" w:history="1">
        <w:r>
          <w:rPr>
            <w:rFonts w:ascii="仿宋" w:eastAsia="仿宋" w:hAnsi="仿宋" w:cs="仿宋" w:hint="eastAsia"/>
            <w:lang w:eastAsia="zh-CN"/>
          </w:rPr>
          <w:t>(三)、设备选型方案</w:t>
        </w:r>
        <w:r>
          <w:tab/>
        </w:r>
        <w:r>
          <w:fldChar w:fldCharType="begin"/>
        </w:r>
        <w:r>
          <w:instrText xml:space="preserve"> PAGEREF _Toc29293 \h </w:instrText>
        </w:r>
        <w:r>
          <w:fldChar w:fldCharType="separate"/>
        </w:r>
        <w:r>
          <w:t>5</w:t>
        </w:r>
        <w:r>
          <w:fldChar w:fldCharType="end"/>
        </w:r>
      </w:hyperlink>
    </w:p>
    <w:p>
      <w:pPr>
        <w:pStyle w:val="TOC1"/>
        <w:tabs>
          <w:tab w:val="right" w:leader="dot" w:pos="8306"/>
        </w:tabs>
      </w:pPr>
      <w:hyperlink w:anchor="_Toc14" w:history="1">
        <w:r>
          <w:rPr>
            <w:rFonts w:ascii="仿宋" w:eastAsia="仿宋" w:hAnsi="仿宋" w:cs="仿宋" w:hint="eastAsia"/>
            <w:lang w:eastAsia="zh-CN"/>
          </w:rPr>
          <w:t>二、舰船涂料系列项目文档管理</w:t>
        </w:r>
        <w:r>
          <w:tab/>
        </w:r>
        <w:r>
          <w:fldChar w:fldCharType="begin"/>
        </w:r>
        <w:r>
          <w:instrText xml:space="preserve"> PAGEREF _Toc14 \h </w:instrText>
        </w:r>
        <w:r>
          <w:fldChar w:fldCharType="separate"/>
        </w:r>
        <w:r>
          <w:t>7</w:t>
        </w:r>
        <w:r>
          <w:fldChar w:fldCharType="end"/>
        </w:r>
      </w:hyperlink>
    </w:p>
    <w:p>
      <w:pPr>
        <w:pStyle w:val="TOC2"/>
        <w:tabs>
          <w:tab w:val="right" w:leader="dot" w:pos="8306"/>
        </w:tabs>
      </w:pPr>
      <w:hyperlink w:anchor="_Toc11405" w:history="1">
        <w:r>
          <w:rPr>
            <w:rFonts w:ascii="仿宋" w:eastAsia="仿宋" w:hAnsi="仿宋" w:cs="仿宋" w:hint="eastAsia"/>
            <w:lang w:eastAsia="zh-CN"/>
          </w:rPr>
          <w:t>(一)、文档编制与审查</w:t>
        </w:r>
        <w:r>
          <w:tab/>
        </w:r>
        <w:r>
          <w:fldChar w:fldCharType="begin"/>
        </w:r>
        <w:r>
          <w:instrText xml:space="preserve"> PAGEREF _Toc11405 \h </w:instrText>
        </w:r>
        <w:r>
          <w:fldChar w:fldCharType="separate"/>
        </w:r>
        <w:r>
          <w:t>7</w:t>
        </w:r>
        <w:r>
          <w:fldChar w:fldCharType="end"/>
        </w:r>
      </w:hyperlink>
    </w:p>
    <w:p>
      <w:pPr>
        <w:pStyle w:val="TOC2"/>
        <w:tabs>
          <w:tab w:val="right" w:leader="dot" w:pos="8306"/>
        </w:tabs>
      </w:pPr>
      <w:hyperlink w:anchor="_Toc607" w:history="1">
        <w:r>
          <w:rPr>
            <w:rFonts w:ascii="仿宋" w:eastAsia="仿宋" w:hAnsi="仿宋" w:cs="仿宋" w:hint="eastAsia"/>
            <w:lang w:eastAsia="zh-CN"/>
          </w:rPr>
          <w:t>(二)、文档发布与分发</w:t>
        </w:r>
        <w:r>
          <w:tab/>
        </w:r>
        <w:r>
          <w:fldChar w:fldCharType="begin"/>
        </w:r>
        <w:r>
          <w:instrText xml:space="preserve"> PAGEREF _Toc607 \h </w:instrText>
        </w:r>
        <w:r>
          <w:fldChar w:fldCharType="separate"/>
        </w:r>
        <w:r>
          <w:t>8</w:t>
        </w:r>
        <w:r>
          <w:fldChar w:fldCharType="end"/>
        </w:r>
      </w:hyperlink>
    </w:p>
    <w:p>
      <w:pPr>
        <w:pStyle w:val="TOC2"/>
        <w:tabs>
          <w:tab w:val="right" w:leader="dot" w:pos="8306"/>
        </w:tabs>
      </w:pPr>
      <w:hyperlink w:anchor="_Toc7339" w:history="1">
        <w:r>
          <w:rPr>
            <w:rFonts w:ascii="仿宋" w:eastAsia="仿宋" w:hAnsi="仿宋" w:cs="仿宋" w:hint="eastAsia"/>
            <w:lang w:eastAsia="zh-CN"/>
          </w:rPr>
          <w:t>(三)、文档存档与归档</w:t>
        </w:r>
        <w:r>
          <w:tab/>
        </w:r>
        <w:r>
          <w:fldChar w:fldCharType="begin"/>
        </w:r>
        <w:r>
          <w:instrText xml:space="preserve"> PAGEREF _Toc7339 \h </w:instrText>
        </w:r>
        <w:r>
          <w:fldChar w:fldCharType="separate"/>
        </w:r>
        <w:r>
          <w:t>9</w:t>
        </w:r>
        <w:r>
          <w:fldChar w:fldCharType="end"/>
        </w:r>
      </w:hyperlink>
    </w:p>
    <w:p>
      <w:pPr>
        <w:pStyle w:val="TOC1"/>
        <w:tabs>
          <w:tab w:val="right" w:leader="dot" w:pos="8306"/>
        </w:tabs>
      </w:pPr>
      <w:hyperlink w:anchor="_Toc12660" w:history="1">
        <w:r>
          <w:rPr>
            <w:rFonts w:ascii="仿宋" w:eastAsia="仿宋" w:hAnsi="仿宋" w:cs="仿宋" w:hint="eastAsia"/>
            <w:lang w:eastAsia="zh-CN"/>
          </w:rPr>
          <w:t>三、舰船涂料系列项目危机管理</w:t>
        </w:r>
        <w:r>
          <w:tab/>
        </w:r>
        <w:r>
          <w:fldChar w:fldCharType="begin"/>
        </w:r>
        <w:r>
          <w:instrText xml:space="preserve"> PAGEREF _Toc12660 \h </w:instrText>
        </w:r>
        <w:r>
          <w:fldChar w:fldCharType="separate"/>
        </w:r>
        <w:r>
          <w:t>10</w:t>
        </w:r>
        <w:r>
          <w:fldChar w:fldCharType="end"/>
        </w:r>
      </w:hyperlink>
    </w:p>
    <w:p>
      <w:pPr>
        <w:pStyle w:val="TOC2"/>
        <w:tabs>
          <w:tab w:val="right" w:leader="dot" w:pos="8306"/>
        </w:tabs>
      </w:pPr>
      <w:hyperlink w:anchor="_Toc25410" w:history="1">
        <w:r>
          <w:rPr>
            <w:rFonts w:ascii="仿宋" w:eastAsia="仿宋" w:hAnsi="仿宋" w:cs="仿宋" w:hint="eastAsia"/>
            <w:lang w:eastAsia="zh-CN"/>
          </w:rPr>
          <w:t>(一)、危机预警与识别</w:t>
        </w:r>
        <w:r>
          <w:tab/>
        </w:r>
        <w:r>
          <w:fldChar w:fldCharType="begin"/>
        </w:r>
        <w:r>
          <w:instrText xml:space="preserve"> PAGEREF _Toc25410 \h </w:instrText>
        </w:r>
        <w:r>
          <w:fldChar w:fldCharType="separate"/>
        </w:r>
        <w:r>
          <w:t>10</w:t>
        </w:r>
        <w:r>
          <w:fldChar w:fldCharType="end"/>
        </w:r>
      </w:hyperlink>
    </w:p>
    <w:p>
      <w:pPr>
        <w:pStyle w:val="TOC2"/>
        <w:tabs>
          <w:tab w:val="right" w:leader="dot" w:pos="8306"/>
        </w:tabs>
      </w:pPr>
      <w:hyperlink w:anchor="_Toc27596" w:history="1">
        <w:r>
          <w:rPr>
            <w:rFonts w:ascii="仿宋" w:eastAsia="仿宋" w:hAnsi="仿宋" w:cs="仿宋" w:hint="eastAsia"/>
            <w:lang w:eastAsia="zh-CN"/>
          </w:rPr>
          <w:t>(二)、危机应对与恢复</w:t>
        </w:r>
        <w:r>
          <w:tab/>
        </w:r>
        <w:r>
          <w:fldChar w:fldCharType="begin"/>
        </w:r>
        <w:r>
          <w:instrText xml:space="preserve"> PAGEREF _Toc27596 \h </w:instrText>
        </w:r>
        <w:r>
          <w:fldChar w:fldCharType="separate"/>
        </w:r>
        <w:r>
          <w:t>11</w:t>
        </w:r>
        <w:r>
          <w:fldChar w:fldCharType="end"/>
        </w:r>
      </w:hyperlink>
    </w:p>
    <w:p>
      <w:pPr>
        <w:pStyle w:val="TOC1"/>
        <w:tabs>
          <w:tab w:val="right" w:leader="dot" w:pos="8306"/>
        </w:tabs>
      </w:pPr>
      <w:hyperlink w:anchor="_Toc27900" w:history="1">
        <w:r>
          <w:rPr>
            <w:rFonts w:ascii="仿宋" w:eastAsia="仿宋" w:hAnsi="仿宋" w:cs="仿宋" w:hint="eastAsia"/>
            <w:lang w:eastAsia="zh-CN"/>
          </w:rPr>
          <w:t>四、舰船涂料系列项目概论</w:t>
        </w:r>
        <w:r>
          <w:tab/>
        </w:r>
        <w:r>
          <w:fldChar w:fldCharType="begin"/>
        </w:r>
        <w:r>
          <w:instrText xml:space="preserve"> PAGEREF _Toc27900 \h </w:instrText>
        </w:r>
        <w:r>
          <w:fldChar w:fldCharType="separate"/>
        </w:r>
        <w:r>
          <w:t>13</w:t>
        </w:r>
        <w:r>
          <w:fldChar w:fldCharType="end"/>
        </w:r>
      </w:hyperlink>
    </w:p>
    <w:p>
      <w:pPr>
        <w:pStyle w:val="TOC2"/>
        <w:tabs>
          <w:tab w:val="right" w:leader="dot" w:pos="8306"/>
        </w:tabs>
      </w:pPr>
      <w:hyperlink w:anchor="_Toc31469" w:history="1">
        <w:r>
          <w:rPr>
            <w:rFonts w:ascii="仿宋" w:eastAsia="仿宋" w:hAnsi="仿宋" w:cs="仿宋" w:hint="eastAsia"/>
            <w:lang w:eastAsia="zh-CN"/>
          </w:rPr>
          <w:t>(一)、舰船涂料系列项目概况</w:t>
        </w:r>
        <w:r>
          <w:tab/>
        </w:r>
        <w:r>
          <w:fldChar w:fldCharType="begin"/>
        </w:r>
        <w:r>
          <w:instrText xml:space="preserve"> PAGEREF _Toc31469 \h </w:instrText>
        </w:r>
        <w:r>
          <w:fldChar w:fldCharType="separate"/>
        </w:r>
        <w:r>
          <w:t>13</w:t>
        </w:r>
        <w:r>
          <w:fldChar w:fldCharType="end"/>
        </w:r>
      </w:hyperlink>
    </w:p>
    <w:p>
      <w:pPr>
        <w:pStyle w:val="TOC2"/>
        <w:tabs>
          <w:tab w:val="right" w:leader="dot" w:pos="8306"/>
        </w:tabs>
      </w:pPr>
      <w:hyperlink w:anchor="_Toc14024" w:history="1">
        <w:r>
          <w:rPr>
            <w:rFonts w:ascii="仿宋" w:eastAsia="仿宋" w:hAnsi="仿宋" w:cs="仿宋" w:hint="eastAsia"/>
            <w:lang w:eastAsia="zh-CN"/>
          </w:rPr>
          <w:t>(二)、舰船涂料系列项目目标</w:t>
        </w:r>
        <w:r>
          <w:tab/>
        </w:r>
        <w:r>
          <w:fldChar w:fldCharType="begin"/>
        </w:r>
        <w:r>
          <w:instrText xml:space="preserve"> PAGEREF _Toc14024 \h </w:instrText>
        </w:r>
        <w:r>
          <w:fldChar w:fldCharType="separate"/>
        </w:r>
        <w:r>
          <w:t>15</w:t>
        </w:r>
        <w:r>
          <w:fldChar w:fldCharType="end"/>
        </w:r>
      </w:hyperlink>
    </w:p>
    <w:p>
      <w:pPr>
        <w:pStyle w:val="TOC2"/>
        <w:tabs>
          <w:tab w:val="right" w:leader="dot" w:pos="8306"/>
        </w:tabs>
      </w:pPr>
      <w:hyperlink w:anchor="_Toc17311" w:history="1">
        <w:r>
          <w:rPr>
            <w:rFonts w:ascii="仿宋" w:eastAsia="仿宋" w:hAnsi="仿宋" w:cs="仿宋" w:hint="eastAsia"/>
            <w:lang w:eastAsia="zh-CN"/>
          </w:rPr>
          <w:t>(三)、舰船涂料系列项目提出的理由</w:t>
        </w:r>
        <w:r>
          <w:tab/>
        </w:r>
        <w:r>
          <w:fldChar w:fldCharType="begin"/>
        </w:r>
        <w:r>
          <w:instrText xml:space="preserve"> PAGEREF _Toc17311 \h </w:instrText>
        </w:r>
        <w:r>
          <w:fldChar w:fldCharType="separate"/>
        </w:r>
        <w:r>
          <w:t>16</w:t>
        </w:r>
        <w:r>
          <w:fldChar w:fldCharType="end"/>
        </w:r>
      </w:hyperlink>
    </w:p>
    <w:p>
      <w:pPr>
        <w:pStyle w:val="TOC2"/>
        <w:tabs>
          <w:tab w:val="right" w:leader="dot" w:pos="8306"/>
        </w:tabs>
      </w:pPr>
      <w:hyperlink w:anchor="_Toc18324" w:history="1">
        <w:r>
          <w:rPr>
            <w:rFonts w:ascii="仿宋" w:eastAsia="仿宋" w:hAnsi="仿宋" w:cs="仿宋" w:hint="eastAsia"/>
            <w:lang w:eastAsia="zh-CN"/>
          </w:rPr>
          <w:t>(四)、舰船涂料系列项目意义</w:t>
        </w:r>
        <w:r>
          <w:tab/>
        </w:r>
        <w:r>
          <w:fldChar w:fldCharType="begin"/>
        </w:r>
        <w:r>
          <w:instrText xml:space="preserve"> PAGEREF _Toc18324 \h </w:instrText>
        </w:r>
        <w:r>
          <w:fldChar w:fldCharType="separate"/>
        </w:r>
        <w:r>
          <w:t>18</w:t>
        </w:r>
        <w:r>
          <w:fldChar w:fldCharType="end"/>
        </w:r>
      </w:hyperlink>
    </w:p>
    <w:p>
      <w:pPr>
        <w:pStyle w:val="TOC2"/>
        <w:tabs>
          <w:tab w:val="right" w:leader="dot" w:pos="8306"/>
        </w:tabs>
      </w:pPr>
      <w:hyperlink w:anchor="_Toc14645" w:history="1">
        <w:r>
          <w:rPr>
            <w:rFonts w:ascii="仿宋" w:eastAsia="仿宋" w:hAnsi="仿宋" w:cs="仿宋" w:hint="eastAsia"/>
            <w:lang w:eastAsia="zh-CN"/>
          </w:rPr>
          <w:t>(五)、舰船涂料系列项目背景</w:t>
        </w:r>
        <w:r>
          <w:tab/>
        </w:r>
        <w:r>
          <w:fldChar w:fldCharType="begin"/>
        </w:r>
        <w:r>
          <w:instrText xml:space="preserve"> PAGEREF _Toc14645 \h </w:instrText>
        </w:r>
        <w:r>
          <w:fldChar w:fldCharType="separate"/>
        </w:r>
        <w:r>
          <w:t>18</w:t>
        </w:r>
        <w:r>
          <w:fldChar w:fldCharType="end"/>
        </w:r>
      </w:hyperlink>
    </w:p>
    <w:p>
      <w:pPr>
        <w:pStyle w:val="TOC1"/>
        <w:tabs>
          <w:tab w:val="right" w:leader="dot" w:pos="8306"/>
        </w:tabs>
      </w:pPr>
      <w:hyperlink w:anchor="_Toc13570" w:history="1">
        <w:r>
          <w:rPr>
            <w:rFonts w:ascii="仿宋" w:eastAsia="仿宋" w:hAnsi="仿宋" w:cs="仿宋" w:hint="eastAsia"/>
            <w:lang w:eastAsia="zh-CN"/>
          </w:rPr>
          <w:t>五、舰船涂料系列项目土建工程</w:t>
        </w:r>
        <w:r>
          <w:tab/>
        </w:r>
        <w:r>
          <w:fldChar w:fldCharType="begin"/>
        </w:r>
        <w:r>
          <w:instrText xml:space="preserve"> PAGEREF _Toc13570 \h </w:instrText>
        </w:r>
        <w:r>
          <w:fldChar w:fldCharType="separate"/>
        </w:r>
        <w:r>
          <w:t>19</w:t>
        </w:r>
        <w:r>
          <w:fldChar w:fldCharType="end"/>
        </w:r>
      </w:hyperlink>
    </w:p>
    <w:p>
      <w:pPr>
        <w:pStyle w:val="TOC2"/>
        <w:tabs>
          <w:tab w:val="right" w:leader="dot" w:pos="8306"/>
        </w:tabs>
      </w:pPr>
      <w:hyperlink w:anchor="_Toc13310" w:history="1">
        <w:r>
          <w:rPr>
            <w:rFonts w:ascii="仿宋" w:eastAsia="仿宋" w:hAnsi="仿宋" w:cs="仿宋" w:hint="eastAsia"/>
            <w:lang w:eastAsia="zh-CN"/>
          </w:rPr>
          <w:t>(一)、建筑工程设计原则</w:t>
        </w:r>
        <w:r>
          <w:tab/>
        </w:r>
        <w:r>
          <w:fldChar w:fldCharType="begin"/>
        </w:r>
        <w:r>
          <w:instrText xml:space="preserve"> PAGEREF _Toc13310 \h </w:instrText>
        </w:r>
        <w:r>
          <w:fldChar w:fldCharType="separate"/>
        </w:r>
        <w:r>
          <w:t>19</w:t>
        </w:r>
        <w:r>
          <w:fldChar w:fldCharType="end"/>
        </w:r>
      </w:hyperlink>
    </w:p>
    <w:p>
      <w:pPr>
        <w:pStyle w:val="TOC2"/>
        <w:tabs>
          <w:tab w:val="right" w:leader="dot" w:pos="8306"/>
        </w:tabs>
      </w:pPr>
      <w:hyperlink w:anchor="_Toc29323" w:history="1">
        <w:r>
          <w:rPr>
            <w:rFonts w:ascii="仿宋" w:eastAsia="仿宋" w:hAnsi="仿宋" w:cs="仿宋" w:hint="eastAsia"/>
            <w:lang w:eastAsia="zh-CN"/>
          </w:rPr>
          <w:t>(二)、土建工程设计年限及安全等级</w:t>
        </w:r>
        <w:r>
          <w:tab/>
        </w:r>
        <w:r>
          <w:fldChar w:fldCharType="begin"/>
        </w:r>
        <w:r>
          <w:instrText xml:space="preserve"> PAGEREF _Toc29323 \h </w:instrText>
        </w:r>
        <w:r>
          <w:fldChar w:fldCharType="separate"/>
        </w:r>
        <w:r>
          <w:t>21</w:t>
        </w:r>
        <w:r>
          <w:fldChar w:fldCharType="end"/>
        </w:r>
      </w:hyperlink>
    </w:p>
    <w:p>
      <w:pPr>
        <w:pStyle w:val="TOC2"/>
        <w:tabs>
          <w:tab w:val="right" w:leader="dot" w:pos="8306"/>
        </w:tabs>
      </w:pPr>
      <w:hyperlink w:anchor="_Toc3153" w:history="1">
        <w:r>
          <w:rPr>
            <w:rFonts w:ascii="仿宋" w:eastAsia="仿宋" w:hAnsi="仿宋" w:cs="仿宋" w:hint="eastAsia"/>
            <w:lang w:eastAsia="zh-CN"/>
          </w:rPr>
          <w:t>(三)、建筑工程设计总体要求</w:t>
        </w:r>
        <w:r>
          <w:tab/>
        </w:r>
        <w:r>
          <w:fldChar w:fldCharType="begin"/>
        </w:r>
        <w:r>
          <w:instrText xml:space="preserve"> PAGEREF _Toc3153 \h </w:instrText>
        </w:r>
        <w:r>
          <w:fldChar w:fldCharType="separate"/>
        </w:r>
        <w:r>
          <w:t>22</w:t>
        </w:r>
        <w:r>
          <w:fldChar w:fldCharType="end"/>
        </w:r>
      </w:hyperlink>
    </w:p>
    <w:p>
      <w:pPr>
        <w:pStyle w:val="TOC2"/>
        <w:tabs>
          <w:tab w:val="right" w:leader="dot" w:pos="8306"/>
        </w:tabs>
      </w:pPr>
      <w:hyperlink w:anchor="_Toc26348" w:history="1">
        <w:r>
          <w:rPr>
            <w:rFonts w:ascii="仿宋" w:eastAsia="仿宋" w:hAnsi="仿宋" w:cs="仿宋" w:hint="eastAsia"/>
            <w:lang w:eastAsia="zh-CN"/>
          </w:rPr>
          <w:t>(四)、土建工程建设指标</w:t>
        </w:r>
        <w:r>
          <w:tab/>
        </w:r>
        <w:r>
          <w:fldChar w:fldCharType="begin"/>
        </w:r>
        <w:r>
          <w:instrText xml:space="preserve"> PAGEREF _Toc26348 \h </w:instrText>
        </w:r>
        <w:r>
          <w:fldChar w:fldCharType="separate"/>
        </w:r>
        <w:r>
          <w:t>22</w:t>
        </w:r>
        <w:r>
          <w:fldChar w:fldCharType="end"/>
        </w:r>
      </w:hyperlink>
    </w:p>
    <w:p>
      <w:pPr>
        <w:pStyle w:val="TOC1"/>
        <w:tabs>
          <w:tab w:val="right" w:leader="dot" w:pos="8306"/>
        </w:tabs>
      </w:pPr>
      <w:hyperlink w:anchor="_Toc9930" w:history="1">
        <w:r>
          <w:rPr>
            <w:rFonts w:ascii="仿宋" w:eastAsia="仿宋" w:hAnsi="仿宋" w:cs="仿宋" w:hint="eastAsia"/>
            <w:lang w:eastAsia="zh-CN"/>
          </w:rPr>
          <w:t>六、市场分析、调研</w:t>
        </w:r>
        <w:r>
          <w:tab/>
        </w:r>
        <w:r>
          <w:fldChar w:fldCharType="begin"/>
        </w:r>
        <w:r>
          <w:instrText xml:space="preserve"> PAGEREF _Toc9930 \h </w:instrText>
        </w:r>
        <w:r>
          <w:fldChar w:fldCharType="separate"/>
        </w:r>
        <w:r>
          <w:t>23</w:t>
        </w:r>
        <w:r>
          <w:fldChar w:fldCharType="end"/>
        </w:r>
      </w:hyperlink>
    </w:p>
    <w:p>
      <w:pPr>
        <w:pStyle w:val="TOC2"/>
        <w:tabs>
          <w:tab w:val="right" w:leader="dot" w:pos="8306"/>
        </w:tabs>
      </w:pPr>
      <w:hyperlink w:anchor="_Toc25044" w:history="1">
        <w:r>
          <w:rPr>
            <w:rFonts w:ascii="仿宋" w:eastAsia="仿宋" w:hAnsi="仿宋" w:cs="仿宋" w:hint="eastAsia"/>
            <w:lang w:eastAsia="zh-CN"/>
          </w:rPr>
          <w:t>(一)、舰船涂料系列行业分析</w:t>
        </w:r>
        <w:r>
          <w:tab/>
        </w:r>
        <w:r>
          <w:fldChar w:fldCharType="begin"/>
        </w:r>
        <w:r>
          <w:instrText xml:space="preserve"> PAGEREF _Toc25044 \h </w:instrText>
        </w:r>
        <w:r>
          <w:fldChar w:fldCharType="separate"/>
        </w:r>
        <w:r>
          <w:t>23</w:t>
        </w:r>
        <w:r>
          <w:fldChar w:fldCharType="end"/>
        </w:r>
      </w:hyperlink>
    </w:p>
    <w:p>
      <w:pPr>
        <w:pStyle w:val="TOC2"/>
        <w:tabs>
          <w:tab w:val="right" w:leader="dot" w:pos="8306"/>
        </w:tabs>
      </w:pPr>
      <w:hyperlink w:anchor="_Toc17338" w:history="1">
        <w:r>
          <w:rPr>
            <w:rFonts w:ascii="仿宋" w:eastAsia="仿宋" w:hAnsi="仿宋" w:cs="仿宋" w:hint="eastAsia"/>
            <w:lang w:eastAsia="zh-CN"/>
          </w:rPr>
          <w:t>(二)、舰船涂料系列市场分析预测</w:t>
        </w:r>
        <w:r>
          <w:tab/>
        </w:r>
        <w:r>
          <w:fldChar w:fldCharType="begin"/>
        </w:r>
        <w:r>
          <w:instrText xml:space="preserve"> PAGEREF _Toc17338 \h </w:instrText>
        </w:r>
        <w:r>
          <w:fldChar w:fldCharType="separate"/>
        </w:r>
        <w:r>
          <w:t>23</w:t>
        </w:r>
        <w:r>
          <w:fldChar w:fldCharType="end"/>
        </w:r>
      </w:hyperlink>
    </w:p>
    <w:p>
      <w:pPr>
        <w:pStyle w:val="TOC1"/>
        <w:tabs>
          <w:tab w:val="right" w:leader="dot" w:pos="8306"/>
        </w:tabs>
      </w:pPr>
      <w:hyperlink w:anchor="_Toc7211" w:history="1">
        <w:r>
          <w:rPr>
            <w:rFonts w:ascii="仿宋" w:eastAsia="仿宋" w:hAnsi="仿宋" w:cs="仿宋" w:hint="eastAsia"/>
            <w:lang w:eastAsia="zh-CN"/>
          </w:rPr>
          <w:t>七、舰船涂料系列项目人力资源培养与发展</w:t>
        </w:r>
        <w:r>
          <w:tab/>
        </w:r>
        <w:r>
          <w:fldChar w:fldCharType="begin"/>
        </w:r>
        <w:r>
          <w:instrText xml:space="preserve"> PAGEREF _Toc7211 \h </w:instrText>
        </w:r>
        <w:r>
          <w:fldChar w:fldCharType="separate"/>
        </w:r>
        <w:r>
          <w:t>24</w:t>
        </w:r>
        <w:r>
          <w:fldChar w:fldCharType="end"/>
        </w:r>
      </w:hyperlink>
    </w:p>
    <w:p>
      <w:pPr>
        <w:pStyle w:val="TOC2"/>
        <w:tabs>
          <w:tab w:val="right" w:leader="dot" w:pos="8306"/>
        </w:tabs>
      </w:pPr>
      <w:hyperlink w:anchor="_Toc13019" w:history="1">
        <w:r>
          <w:rPr>
            <w:rFonts w:ascii="仿宋" w:eastAsia="仿宋" w:hAnsi="仿宋" w:cs="仿宋" w:hint="eastAsia"/>
            <w:lang w:eastAsia="zh-CN"/>
          </w:rPr>
          <w:t>(一)、人才需求与规划</w:t>
        </w:r>
        <w:r>
          <w:tab/>
        </w:r>
        <w:r>
          <w:fldChar w:fldCharType="begin"/>
        </w:r>
        <w:r>
          <w:instrText xml:space="preserve"> PAGEREF _Toc13019 \h </w:instrText>
        </w:r>
        <w:r>
          <w:fldChar w:fldCharType="separate"/>
        </w:r>
        <w:r>
          <w:t>24</w:t>
        </w:r>
        <w:r>
          <w:fldChar w:fldCharType="end"/>
        </w:r>
      </w:hyperlink>
    </w:p>
    <w:p>
      <w:pPr>
        <w:pStyle w:val="TOC2"/>
        <w:tabs>
          <w:tab w:val="right" w:leader="dot" w:pos="8306"/>
        </w:tabs>
      </w:pPr>
      <w:hyperlink w:anchor="_Toc32622" w:history="1">
        <w:r>
          <w:rPr>
            <w:rFonts w:ascii="仿宋" w:eastAsia="仿宋" w:hAnsi="仿宋" w:cs="仿宋" w:hint="eastAsia"/>
            <w:lang w:eastAsia="zh-CN"/>
          </w:rPr>
          <w:t>(二)、培训与发展计划</w:t>
        </w:r>
        <w:r>
          <w:tab/>
        </w:r>
        <w:r>
          <w:fldChar w:fldCharType="begin"/>
        </w:r>
        <w:r>
          <w:instrText xml:space="preserve"> PAGEREF _Toc32622 \h </w:instrText>
        </w:r>
        <w:r>
          <w:fldChar w:fldCharType="separate"/>
        </w:r>
        <w:r>
          <w:t>25</w:t>
        </w:r>
        <w:r>
          <w:fldChar w:fldCharType="end"/>
        </w:r>
      </w:hyperlink>
    </w:p>
    <w:p>
      <w:pPr>
        <w:pStyle w:val="TOC1"/>
        <w:tabs>
          <w:tab w:val="right" w:leader="dot" w:pos="8306"/>
        </w:tabs>
      </w:pPr>
      <w:hyperlink w:anchor="_Toc21949" w:history="1">
        <w:r>
          <w:rPr>
            <w:rFonts w:ascii="仿宋" w:eastAsia="仿宋" w:hAnsi="仿宋" w:cs="仿宋" w:hint="eastAsia"/>
            <w:lang w:eastAsia="zh-CN"/>
          </w:rPr>
          <w:t>八、舰船涂料系列项目投资规划</w:t>
        </w:r>
        <w:r>
          <w:tab/>
        </w:r>
        <w:r>
          <w:fldChar w:fldCharType="begin"/>
        </w:r>
        <w:r>
          <w:instrText xml:space="preserve"> PAGEREF _Toc21949 \h </w:instrText>
        </w:r>
        <w:r>
          <w:fldChar w:fldCharType="separate"/>
        </w:r>
        <w:r>
          <w:t>25</w:t>
        </w:r>
        <w:r>
          <w:fldChar w:fldCharType="end"/>
        </w:r>
      </w:hyperlink>
    </w:p>
    <w:p>
      <w:pPr>
        <w:pStyle w:val="TOC2"/>
        <w:tabs>
          <w:tab w:val="right" w:leader="dot" w:pos="8306"/>
        </w:tabs>
      </w:pPr>
      <w:hyperlink w:anchor="_Toc5353" w:history="1">
        <w:r>
          <w:rPr>
            <w:rFonts w:ascii="仿宋" w:eastAsia="仿宋" w:hAnsi="仿宋" w:cs="仿宋" w:hint="eastAsia"/>
            <w:lang w:eastAsia="zh-CN"/>
          </w:rPr>
          <w:t>(一)、舰船涂料系列项目总投资估算</w:t>
        </w:r>
        <w:r>
          <w:tab/>
        </w:r>
        <w:r>
          <w:fldChar w:fldCharType="begin"/>
        </w:r>
        <w:r>
          <w:instrText xml:space="preserve"> PAGEREF _Toc5353 \h </w:instrText>
        </w:r>
        <w:r>
          <w:fldChar w:fldCharType="separate"/>
        </w:r>
        <w:r>
          <w:t>25</w:t>
        </w:r>
        <w:r>
          <w:fldChar w:fldCharType="end"/>
        </w:r>
      </w:hyperlink>
    </w:p>
    <w:p>
      <w:pPr>
        <w:pStyle w:val="TOC2"/>
        <w:tabs>
          <w:tab w:val="right" w:leader="dot" w:pos="8306"/>
        </w:tabs>
      </w:pPr>
      <w:hyperlink w:anchor="_Toc28301" w:history="1">
        <w:r>
          <w:rPr>
            <w:rFonts w:ascii="仿宋" w:eastAsia="仿宋" w:hAnsi="仿宋" w:cs="仿宋" w:hint="eastAsia"/>
            <w:lang w:eastAsia="zh-CN"/>
          </w:rPr>
          <w:t>(二)、资金筹措</w:t>
        </w:r>
        <w:r>
          <w:tab/>
        </w:r>
        <w:r>
          <w:fldChar w:fldCharType="begin"/>
        </w:r>
        <w:r>
          <w:instrText xml:space="preserve"> PAGEREF _Toc28301 \h </w:instrText>
        </w:r>
        <w:r>
          <w:fldChar w:fldCharType="separate"/>
        </w:r>
        <w:r>
          <w:t>27</w:t>
        </w:r>
        <w:r>
          <w:fldChar w:fldCharType="end"/>
        </w:r>
      </w:hyperlink>
    </w:p>
    <w:p>
      <w:pPr>
        <w:pStyle w:val="TOC1"/>
        <w:tabs>
          <w:tab w:val="right" w:leader="dot" w:pos="8306"/>
        </w:tabs>
      </w:pPr>
      <w:hyperlink w:anchor="_Toc17374" w:history="1">
        <w:r>
          <w:rPr>
            <w:rFonts w:ascii="仿宋" w:eastAsia="仿宋" w:hAnsi="仿宋" w:cs="仿宋" w:hint="eastAsia"/>
            <w:lang w:eastAsia="zh-CN"/>
          </w:rPr>
          <w:t>九、舰船涂料系列项目环境影响分析</w:t>
        </w:r>
        <w:r>
          <w:tab/>
        </w:r>
        <w:r>
          <w:fldChar w:fldCharType="begin"/>
        </w:r>
        <w:r>
          <w:instrText xml:space="preserve"> PAGEREF _Toc17374 \h </w:instrText>
        </w:r>
        <w:r>
          <w:fldChar w:fldCharType="separate"/>
        </w:r>
        <w:r>
          <w:t>27</w:t>
        </w:r>
        <w:r>
          <w:fldChar w:fldCharType="end"/>
        </w:r>
      </w:hyperlink>
    </w:p>
    <w:p>
      <w:pPr>
        <w:pStyle w:val="TOC2"/>
        <w:tabs>
          <w:tab w:val="right" w:leader="dot" w:pos="8306"/>
        </w:tabs>
      </w:pPr>
      <w:hyperlink w:anchor="_Toc26146" w:history="1">
        <w:r>
          <w:rPr>
            <w:rFonts w:ascii="仿宋" w:eastAsia="仿宋" w:hAnsi="仿宋" w:cs="仿宋" w:hint="eastAsia"/>
            <w:lang w:eastAsia="zh-CN"/>
          </w:rPr>
          <w:t>(一)、建设区域环境质量现状</w:t>
        </w:r>
        <w:r>
          <w:tab/>
        </w:r>
        <w:r>
          <w:fldChar w:fldCharType="begin"/>
        </w:r>
        <w:r>
          <w:instrText xml:space="preserve"> PAGEREF _Toc26146 \h </w:instrText>
        </w:r>
        <w:r>
          <w:fldChar w:fldCharType="separate"/>
        </w:r>
        <w:r>
          <w:t>27</w:t>
        </w:r>
        <w:r>
          <w:fldChar w:fldCharType="end"/>
        </w:r>
      </w:hyperlink>
    </w:p>
    <w:p>
      <w:pPr>
        <w:pStyle w:val="TOC2"/>
        <w:tabs>
          <w:tab w:val="right" w:leader="dot" w:pos="8306"/>
        </w:tabs>
      </w:pPr>
      <w:hyperlink w:anchor="_Toc32223" w:history="1">
        <w:r>
          <w:rPr>
            <w:rFonts w:ascii="仿宋" w:eastAsia="仿宋" w:hAnsi="仿宋" w:cs="仿宋" w:hint="eastAsia"/>
            <w:lang w:eastAsia="zh-CN"/>
          </w:rPr>
          <w:t>(二)、建设期环境保护</w:t>
        </w:r>
        <w:r>
          <w:tab/>
        </w:r>
        <w:r>
          <w:fldChar w:fldCharType="begin"/>
        </w:r>
        <w:r>
          <w:instrText xml:space="preserve"> PAGEREF _Toc32223 \h </w:instrText>
        </w:r>
        <w:r>
          <w:fldChar w:fldCharType="separate"/>
        </w:r>
        <w:r>
          <w:t>29</w:t>
        </w:r>
        <w:r>
          <w:fldChar w:fldCharType="end"/>
        </w:r>
      </w:hyperlink>
    </w:p>
    <w:p>
      <w:pPr>
        <w:pStyle w:val="TOC2"/>
        <w:tabs>
          <w:tab w:val="right" w:leader="dot" w:pos="8306"/>
        </w:tabs>
      </w:pPr>
      <w:hyperlink w:anchor="_Toc19323" w:history="1">
        <w:r>
          <w:rPr>
            <w:rFonts w:ascii="仿宋" w:eastAsia="仿宋" w:hAnsi="仿宋" w:cs="仿宋" w:hint="eastAsia"/>
            <w:lang w:eastAsia="zh-CN"/>
          </w:rPr>
          <w:t>(三)、运营期环境保护</w:t>
        </w:r>
        <w:r>
          <w:tab/>
        </w:r>
        <w:r>
          <w:fldChar w:fldCharType="begin"/>
        </w:r>
        <w:r>
          <w:instrText xml:space="preserve"> PAGEREF _Toc19323 \h </w:instrText>
        </w:r>
        <w:r>
          <w:fldChar w:fldCharType="separate"/>
        </w:r>
        <w:r>
          <w:t>30</w:t>
        </w:r>
        <w:r>
          <w:fldChar w:fldCharType="end"/>
        </w:r>
      </w:hyperlink>
    </w:p>
    <w:p>
      <w:pPr>
        <w:pStyle w:val="TOC2"/>
        <w:tabs>
          <w:tab w:val="right" w:leader="dot" w:pos="8306"/>
        </w:tabs>
      </w:pPr>
      <w:hyperlink w:anchor="_Toc13020" w:history="1">
        <w:r>
          <w:rPr>
            <w:rFonts w:ascii="仿宋" w:eastAsia="仿宋" w:hAnsi="仿宋" w:cs="仿宋" w:hint="eastAsia"/>
            <w:lang w:eastAsia="zh-CN"/>
          </w:rPr>
          <w:t>(四)、舰船涂料系列项目建设对区域经济的影响</w:t>
        </w:r>
        <w:r>
          <w:tab/>
        </w:r>
        <w:r>
          <w:fldChar w:fldCharType="begin"/>
        </w:r>
        <w:r>
          <w:instrText xml:space="preserve"> PAGEREF _Toc13020 \h </w:instrText>
        </w:r>
        <w:r>
          <w:fldChar w:fldCharType="separate"/>
        </w:r>
        <w:r>
          <w:t>32</w:t>
        </w:r>
        <w:r>
          <w:fldChar w:fldCharType="end"/>
        </w:r>
      </w:hyperlink>
    </w:p>
    <w:p>
      <w:pPr>
        <w:pStyle w:val="TOC2"/>
        <w:tabs>
          <w:tab w:val="right" w:leader="dot" w:pos="8306"/>
        </w:tabs>
      </w:pPr>
      <w:hyperlink w:anchor="_Toc8204" w:history="1">
        <w:r>
          <w:rPr>
            <w:rFonts w:ascii="仿宋" w:eastAsia="仿宋" w:hAnsi="仿宋" w:cs="仿宋" w:hint="eastAsia"/>
            <w:lang w:eastAsia="zh-CN"/>
          </w:rPr>
          <w:t>(五)、废弃物处理</w:t>
        </w:r>
        <w:r>
          <w:tab/>
        </w:r>
        <w:r>
          <w:fldChar w:fldCharType="begin"/>
        </w:r>
        <w:r>
          <w:instrText xml:space="preserve"> PAGEREF _Toc8204 \h </w:instrText>
        </w:r>
        <w:r>
          <w:fldChar w:fldCharType="separate"/>
        </w:r>
        <w:r>
          <w:t>33</w:t>
        </w:r>
        <w:r>
          <w:fldChar w:fldCharType="end"/>
        </w:r>
      </w:hyperlink>
    </w:p>
    <w:p>
      <w:pPr>
        <w:pStyle w:val="TOC2"/>
        <w:tabs>
          <w:tab w:val="right" w:leader="dot" w:pos="8306"/>
        </w:tabs>
      </w:pPr>
      <w:hyperlink w:anchor="_Toc29363" w:history="1">
        <w:r>
          <w:rPr>
            <w:rFonts w:ascii="仿宋" w:eastAsia="仿宋" w:hAnsi="仿宋" w:cs="仿宋" w:hint="eastAsia"/>
            <w:lang w:eastAsia="zh-CN"/>
          </w:rPr>
          <w:t>(六)、特殊环境影响分析</w:t>
        </w:r>
        <w:r>
          <w:tab/>
        </w:r>
        <w:r>
          <w:fldChar w:fldCharType="begin"/>
        </w:r>
        <w:r>
          <w:instrText xml:space="preserve"> PAGEREF _Toc29363 \h </w:instrText>
        </w:r>
        <w:r>
          <w:fldChar w:fldCharType="separate"/>
        </w:r>
        <w:r>
          <w:t>35</w:t>
        </w:r>
        <w:r>
          <w:fldChar w:fldCharType="end"/>
        </w:r>
      </w:hyperlink>
    </w:p>
    <w:p>
      <w:pPr>
        <w:pStyle w:val="TOC2"/>
        <w:tabs>
          <w:tab w:val="right" w:leader="dot" w:pos="8306"/>
        </w:tabs>
      </w:pPr>
      <w:hyperlink w:anchor="_Toc24458" w:history="1">
        <w:r>
          <w:rPr>
            <w:rFonts w:ascii="仿宋" w:eastAsia="仿宋" w:hAnsi="仿宋" w:cs="仿宋" w:hint="eastAsia"/>
            <w:lang w:eastAsia="zh-CN"/>
          </w:rPr>
          <w:t>(七)、清洁生产</w:t>
        </w:r>
        <w:r>
          <w:tab/>
        </w:r>
        <w:r>
          <w:fldChar w:fldCharType="begin"/>
        </w:r>
        <w:r>
          <w:instrText xml:space="preserve"> PAGEREF _Toc24458 \h </w:instrText>
        </w:r>
        <w:r>
          <w:fldChar w:fldCharType="separate"/>
        </w:r>
        <w:r>
          <w:t>36</w:t>
        </w:r>
        <w:r>
          <w:fldChar w:fldCharType="end"/>
        </w:r>
      </w:hyperlink>
    </w:p>
    <w:p>
      <w:pPr>
        <w:pStyle w:val="TOC2"/>
        <w:tabs>
          <w:tab w:val="right" w:leader="dot" w:pos="8306"/>
        </w:tabs>
      </w:pPr>
      <w:hyperlink w:anchor="_Toc4173" w:history="1">
        <w:r>
          <w:rPr>
            <w:rFonts w:ascii="仿宋" w:eastAsia="仿宋" w:hAnsi="仿宋" w:cs="仿宋" w:hint="eastAsia"/>
            <w:lang w:eastAsia="zh-CN"/>
          </w:rPr>
          <w:t>(八)、环境保护综合评价</w:t>
        </w:r>
        <w:r>
          <w:tab/>
        </w:r>
        <w:r>
          <w:fldChar w:fldCharType="begin"/>
        </w:r>
        <w:r>
          <w:instrText xml:space="preserve"> PAGEREF _Toc4173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0" w:history="1">
        <w:r>
          <w:rPr>
            <w:rFonts w:ascii="仿宋" w:eastAsia="仿宋" w:hAnsi="仿宋" w:cs="仿宋" w:hint="eastAsia"/>
            <w:lang w:eastAsia="zh-CN"/>
          </w:rPr>
          <w:t>十、舰船涂料系列项目社会影响</w:t>
        </w:r>
        <w:r>
          <w:tab/>
        </w:r>
        <w:r>
          <w:fldChar w:fldCharType="begin"/>
        </w:r>
        <w:r>
          <w:instrText xml:space="preserve"> PAGEREF _Toc26400 \h </w:instrText>
        </w:r>
        <w:r>
          <w:fldChar w:fldCharType="separate"/>
        </w:r>
        <w:r>
          <w:t>38</w:t>
        </w:r>
        <w:r>
          <w:fldChar w:fldCharType="end"/>
        </w:r>
      </w:hyperlink>
    </w:p>
    <w:p>
      <w:pPr>
        <w:pStyle w:val="TOC2"/>
        <w:tabs>
          <w:tab w:val="right" w:leader="dot" w:pos="8306"/>
        </w:tabs>
      </w:pPr>
      <w:hyperlink w:anchor="_Toc31365" w:history="1">
        <w:r>
          <w:rPr>
            <w:rFonts w:ascii="仿宋" w:eastAsia="仿宋" w:hAnsi="仿宋" w:cs="仿宋" w:hint="eastAsia"/>
            <w:lang w:eastAsia="zh-CN"/>
          </w:rPr>
          <w:t>(一)、社会责任与义务</w:t>
        </w:r>
        <w:r>
          <w:tab/>
        </w:r>
        <w:r>
          <w:fldChar w:fldCharType="begin"/>
        </w:r>
        <w:r>
          <w:instrText xml:space="preserve"> PAGEREF _Toc31365 \h </w:instrText>
        </w:r>
        <w:r>
          <w:fldChar w:fldCharType="separate"/>
        </w:r>
        <w:r>
          <w:t>38</w:t>
        </w:r>
        <w:r>
          <w:fldChar w:fldCharType="end"/>
        </w:r>
      </w:hyperlink>
    </w:p>
    <w:p>
      <w:pPr>
        <w:pStyle w:val="TOC2"/>
        <w:tabs>
          <w:tab w:val="right" w:leader="dot" w:pos="8306"/>
        </w:tabs>
      </w:pPr>
      <w:hyperlink w:anchor="_Toc16170" w:history="1">
        <w:r>
          <w:rPr>
            <w:rFonts w:ascii="仿宋" w:eastAsia="仿宋" w:hAnsi="仿宋" w:cs="仿宋" w:hint="eastAsia"/>
            <w:lang w:eastAsia="zh-CN"/>
          </w:rPr>
          <w:t>(二)、社会参与与沟通</w:t>
        </w:r>
        <w:r>
          <w:tab/>
        </w:r>
        <w:r>
          <w:fldChar w:fldCharType="begin"/>
        </w:r>
        <w:r>
          <w:instrText xml:space="preserve"> PAGEREF _Toc16170 \h </w:instrText>
        </w:r>
        <w:r>
          <w:fldChar w:fldCharType="separate"/>
        </w:r>
        <w:r>
          <w:t>39</w:t>
        </w:r>
        <w:r>
          <w:fldChar w:fldCharType="end"/>
        </w:r>
      </w:hyperlink>
    </w:p>
    <w:p>
      <w:pPr>
        <w:pStyle w:val="TOC1"/>
        <w:tabs>
          <w:tab w:val="right" w:leader="dot" w:pos="8306"/>
        </w:tabs>
      </w:pPr>
      <w:hyperlink w:anchor="_Toc24945" w:history="1">
        <w:r>
          <w:rPr>
            <w:rFonts w:ascii="仿宋" w:eastAsia="仿宋" w:hAnsi="仿宋" w:cs="仿宋" w:hint="eastAsia"/>
            <w:lang w:eastAsia="zh-CN"/>
          </w:rPr>
          <w:t>十一、舰船涂料系列项目计划安排</w:t>
        </w:r>
        <w:r>
          <w:tab/>
        </w:r>
        <w:r>
          <w:fldChar w:fldCharType="begin"/>
        </w:r>
        <w:r>
          <w:instrText xml:space="preserve"> PAGEREF _Toc24945 \h </w:instrText>
        </w:r>
        <w:r>
          <w:fldChar w:fldCharType="separate"/>
        </w:r>
        <w:r>
          <w:t>40</w:t>
        </w:r>
        <w:r>
          <w:fldChar w:fldCharType="end"/>
        </w:r>
      </w:hyperlink>
    </w:p>
    <w:p>
      <w:pPr>
        <w:pStyle w:val="TOC2"/>
        <w:tabs>
          <w:tab w:val="right" w:leader="dot" w:pos="8306"/>
        </w:tabs>
      </w:pPr>
      <w:hyperlink w:anchor="_Toc9193" w:history="1">
        <w:r>
          <w:rPr>
            <w:rFonts w:ascii="仿宋" w:eastAsia="仿宋" w:hAnsi="仿宋" w:cs="仿宋" w:hint="eastAsia"/>
            <w:lang w:eastAsia="zh-CN"/>
          </w:rPr>
          <w:t>(一)、建设周期</w:t>
        </w:r>
        <w:r>
          <w:tab/>
        </w:r>
        <w:r>
          <w:fldChar w:fldCharType="begin"/>
        </w:r>
        <w:r>
          <w:instrText xml:space="preserve"> PAGEREF _Toc9193 \h </w:instrText>
        </w:r>
        <w:r>
          <w:fldChar w:fldCharType="separate"/>
        </w:r>
        <w:r>
          <w:t>40</w:t>
        </w:r>
        <w:r>
          <w:fldChar w:fldCharType="end"/>
        </w:r>
      </w:hyperlink>
    </w:p>
    <w:p>
      <w:pPr>
        <w:pStyle w:val="TOC2"/>
        <w:tabs>
          <w:tab w:val="right" w:leader="dot" w:pos="8306"/>
        </w:tabs>
      </w:pPr>
      <w:hyperlink w:anchor="_Toc12997" w:history="1">
        <w:r>
          <w:rPr>
            <w:rFonts w:ascii="仿宋" w:eastAsia="仿宋" w:hAnsi="仿宋" w:cs="仿宋" w:hint="eastAsia"/>
            <w:lang w:eastAsia="zh-CN"/>
          </w:rPr>
          <w:t>(二)、建设进度</w:t>
        </w:r>
        <w:r>
          <w:tab/>
        </w:r>
        <w:r>
          <w:fldChar w:fldCharType="begin"/>
        </w:r>
        <w:r>
          <w:instrText xml:space="preserve"> PAGEREF _Toc12997 \h </w:instrText>
        </w:r>
        <w:r>
          <w:fldChar w:fldCharType="separate"/>
        </w:r>
        <w:r>
          <w:t>41</w:t>
        </w:r>
        <w:r>
          <w:fldChar w:fldCharType="end"/>
        </w:r>
      </w:hyperlink>
    </w:p>
    <w:p>
      <w:pPr>
        <w:pStyle w:val="TOC2"/>
        <w:tabs>
          <w:tab w:val="right" w:leader="dot" w:pos="8306"/>
        </w:tabs>
      </w:pPr>
      <w:hyperlink w:anchor="_Toc19672" w:history="1">
        <w:r>
          <w:rPr>
            <w:rFonts w:ascii="仿宋" w:eastAsia="仿宋" w:hAnsi="仿宋" w:cs="仿宋" w:hint="eastAsia"/>
            <w:lang w:eastAsia="zh-CN"/>
          </w:rPr>
          <w:t>(三)、进度安排注意事项</w:t>
        </w:r>
        <w:r>
          <w:tab/>
        </w:r>
        <w:r>
          <w:fldChar w:fldCharType="begin"/>
        </w:r>
        <w:r>
          <w:instrText xml:space="preserve"> PAGEREF _Toc19672 \h </w:instrText>
        </w:r>
        <w:r>
          <w:fldChar w:fldCharType="separate"/>
        </w:r>
        <w:r>
          <w:t>42</w:t>
        </w:r>
        <w:r>
          <w:fldChar w:fldCharType="end"/>
        </w:r>
      </w:hyperlink>
    </w:p>
    <w:p>
      <w:pPr>
        <w:pStyle w:val="TOC2"/>
        <w:tabs>
          <w:tab w:val="right" w:leader="dot" w:pos="8306"/>
        </w:tabs>
      </w:pPr>
      <w:hyperlink w:anchor="_Toc3678" w:history="1">
        <w:r>
          <w:rPr>
            <w:rFonts w:ascii="仿宋" w:eastAsia="仿宋" w:hAnsi="仿宋" w:cs="仿宋" w:hint="eastAsia"/>
            <w:lang w:eastAsia="zh-CN"/>
          </w:rPr>
          <w:t>(四)、人力资源配置</w:t>
        </w:r>
        <w:r>
          <w:tab/>
        </w:r>
        <w:r>
          <w:fldChar w:fldCharType="begin"/>
        </w:r>
        <w:r>
          <w:instrText xml:space="preserve"> PAGEREF _Toc3678 \h </w:instrText>
        </w:r>
        <w:r>
          <w:fldChar w:fldCharType="separate"/>
        </w:r>
        <w:r>
          <w:t>43</w:t>
        </w:r>
        <w:r>
          <w:fldChar w:fldCharType="end"/>
        </w:r>
      </w:hyperlink>
    </w:p>
    <w:p>
      <w:pPr>
        <w:pStyle w:val="TOC1"/>
        <w:tabs>
          <w:tab w:val="right" w:leader="dot" w:pos="8306"/>
        </w:tabs>
      </w:pPr>
      <w:hyperlink w:anchor="_Toc12155" w:history="1">
        <w:r>
          <w:rPr>
            <w:rFonts w:ascii="仿宋" w:eastAsia="仿宋" w:hAnsi="仿宋" w:cs="仿宋" w:hint="eastAsia"/>
            <w:lang w:eastAsia="zh-CN"/>
          </w:rPr>
          <w:t>十二、舰船涂料系列项目财务管理</w:t>
        </w:r>
        <w:r>
          <w:tab/>
        </w:r>
        <w:r>
          <w:fldChar w:fldCharType="begin"/>
        </w:r>
        <w:r>
          <w:instrText xml:space="preserve"> PAGEREF _Toc12155 \h </w:instrText>
        </w:r>
        <w:r>
          <w:fldChar w:fldCharType="separate"/>
        </w:r>
        <w:r>
          <w:t>44</w:t>
        </w:r>
        <w:r>
          <w:fldChar w:fldCharType="end"/>
        </w:r>
      </w:hyperlink>
    </w:p>
    <w:p>
      <w:pPr>
        <w:pStyle w:val="TOC2"/>
        <w:tabs>
          <w:tab w:val="right" w:leader="dot" w:pos="8306"/>
        </w:tabs>
      </w:pPr>
      <w:hyperlink w:anchor="_Toc7239" w:history="1">
        <w:r>
          <w:rPr>
            <w:rFonts w:ascii="仿宋" w:eastAsia="仿宋" w:hAnsi="仿宋" w:cs="仿宋" w:hint="eastAsia"/>
            <w:lang w:eastAsia="zh-CN"/>
          </w:rPr>
          <w:t>(一)、资金需求大</w:t>
        </w:r>
        <w:r>
          <w:tab/>
        </w:r>
        <w:r>
          <w:fldChar w:fldCharType="begin"/>
        </w:r>
        <w:r>
          <w:instrText xml:space="preserve"> PAGEREF _Toc7239 \h </w:instrText>
        </w:r>
        <w:r>
          <w:fldChar w:fldCharType="separate"/>
        </w:r>
        <w:r>
          <w:t>44</w:t>
        </w:r>
        <w:r>
          <w:fldChar w:fldCharType="end"/>
        </w:r>
      </w:hyperlink>
    </w:p>
    <w:p>
      <w:pPr>
        <w:pStyle w:val="TOC2"/>
        <w:tabs>
          <w:tab w:val="right" w:leader="dot" w:pos="8306"/>
        </w:tabs>
      </w:pPr>
      <w:hyperlink w:anchor="_Toc8679" w:history="1">
        <w:r>
          <w:rPr>
            <w:rFonts w:ascii="仿宋" w:eastAsia="仿宋" w:hAnsi="仿宋" w:cs="仿宋" w:hint="eastAsia"/>
            <w:lang w:eastAsia="zh-CN"/>
          </w:rPr>
          <w:t>(二)、研发周期长</w:t>
        </w:r>
        <w:r>
          <w:tab/>
        </w:r>
        <w:r>
          <w:fldChar w:fldCharType="begin"/>
        </w:r>
        <w:r>
          <w:instrText xml:space="preserve"> PAGEREF _Toc8679 \h </w:instrText>
        </w:r>
        <w:r>
          <w:fldChar w:fldCharType="separate"/>
        </w:r>
        <w:r>
          <w:t>45</w:t>
        </w:r>
        <w:r>
          <w:fldChar w:fldCharType="end"/>
        </w:r>
      </w:hyperlink>
    </w:p>
    <w:p>
      <w:pPr>
        <w:pStyle w:val="TOC2"/>
        <w:tabs>
          <w:tab w:val="right" w:leader="dot" w:pos="8306"/>
        </w:tabs>
      </w:pPr>
      <w:hyperlink w:anchor="_Toc14253" w:history="1">
        <w:r>
          <w:rPr>
            <w:rFonts w:ascii="仿宋" w:eastAsia="仿宋" w:hAnsi="仿宋" w:cs="仿宋" w:hint="eastAsia"/>
            <w:lang w:eastAsia="zh-CN"/>
          </w:rPr>
          <w:t>(三)、市场风险大</w:t>
        </w:r>
        <w:r>
          <w:tab/>
        </w:r>
        <w:r>
          <w:fldChar w:fldCharType="begin"/>
        </w:r>
        <w:r>
          <w:instrText xml:space="preserve"> PAGEREF _Toc14253 \h </w:instrText>
        </w:r>
        <w:r>
          <w:fldChar w:fldCharType="separate"/>
        </w:r>
        <w:r>
          <w:t>46</w:t>
        </w:r>
        <w:r>
          <w:fldChar w:fldCharType="end"/>
        </w:r>
      </w:hyperlink>
    </w:p>
    <w:p>
      <w:pPr>
        <w:pStyle w:val="TOC2"/>
        <w:tabs>
          <w:tab w:val="right" w:leader="dot" w:pos="8306"/>
        </w:tabs>
      </w:pPr>
      <w:hyperlink w:anchor="_Toc8791" w:history="1">
        <w:r>
          <w:rPr>
            <w:rFonts w:ascii="仿宋" w:eastAsia="仿宋" w:hAnsi="仿宋" w:cs="仿宋" w:hint="eastAsia"/>
            <w:lang w:eastAsia="zh-CN"/>
          </w:rPr>
          <w:t>(四)、利润率高</w:t>
        </w:r>
        <w:r>
          <w:tab/>
        </w:r>
        <w:r>
          <w:fldChar w:fldCharType="begin"/>
        </w:r>
        <w:r>
          <w:instrText xml:space="preserve"> PAGEREF _Toc8791 \h </w:instrText>
        </w:r>
        <w:r>
          <w:fldChar w:fldCharType="separate"/>
        </w:r>
        <w:r>
          <w:t>49</w:t>
        </w:r>
        <w:r>
          <w:fldChar w:fldCharType="end"/>
        </w:r>
      </w:hyperlink>
    </w:p>
    <w:p>
      <w:pPr>
        <w:pStyle w:val="TOC1"/>
        <w:tabs>
          <w:tab w:val="right" w:leader="dot" w:pos="8306"/>
        </w:tabs>
      </w:pPr>
      <w:hyperlink w:anchor="_Toc16025" w:history="1">
        <w:r>
          <w:rPr>
            <w:rFonts w:ascii="仿宋" w:eastAsia="仿宋" w:hAnsi="仿宋" w:cs="仿宋" w:hint="eastAsia"/>
            <w:lang w:eastAsia="zh-CN"/>
          </w:rPr>
          <w:t>十三、舰船涂料系列项目实施时间节点</w:t>
        </w:r>
        <w:r>
          <w:tab/>
        </w:r>
        <w:r>
          <w:fldChar w:fldCharType="begin"/>
        </w:r>
        <w:r>
          <w:instrText xml:space="preserve"> PAGEREF _Toc16025 \h </w:instrText>
        </w:r>
        <w:r>
          <w:fldChar w:fldCharType="separate"/>
        </w:r>
        <w:r>
          <w:t>51</w:t>
        </w:r>
        <w:r>
          <w:fldChar w:fldCharType="end"/>
        </w:r>
      </w:hyperlink>
    </w:p>
    <w:p>
      <w:pPr>
        <w:pStyle w:val="TOC2"/>
        <w:tabs>
          <w:tab w:val="right" w:leader="dot" w:pos="8306"/>
        </w:tabs>
      </w:pPr>
      <w:hyperlink w:anchor="_Toc29825" w:history="1">
        <w:r>
          <w:rPr>
            <w:rFonts w:ascii="仿宋" w:eastAsia="仿宋" w:hAnsi="仿宋" w:cs="仿宋" w:hint="eastAsia"/>
            <w:lang w:eastAsia="zh-CN"/>
          </w:rPr>
          <w:t>(一)、舰船涂料系列项目启动阶段时间节点</w:t>
        </w:r>
        <w:r>
          <w:tab/>
        </w:r>
        <w:r>
          <w:fldChar w:fldCharType="begin"/>
        </w:r>
        <w:r>
          <w:instrText xml:space="preserve"> PAGEREF _Toc29825 \h </w:instrText>
        </w:r>
        <w:r>
          <w:fldChar w:fldCharType="separate"/>
        </w:r>
        <w:r>
          <w:t>51</w:t>
        </w:r>
        <w:r>
          <w:fldChar w:fldCharType="end"/>
        </w:r>
      </w:hyperlink>
    </w:p>
    <w:p>
      <w:pPr>
        <w:pStyle w:val="TOC2"/>
        <w:tabs>
          <w:tab w:val="right" w:leader="dot" w:pos="8306"/>
        </w:tabs>
      </w:pPr>
      <w:hyperlink w:anchor="_Toc5235" w:history="1">
        <w:r>
          <w:rPr>
            <w:rFonts w:ascii="仿宋" w:eastAsia="仿宋" w:hAnsi="仿宋" w:cs="仿宋" w:hint="eastAsia"/>
            <w:lang w:eastAsia="zh-CN"/>
          </w:rPr>
          <w:t>(二)、舰船涂料系列项目执行阶段时间节点</w:t>
        </w:r>
        <w:r>
          <w:tab/>
        </w:r>
        <w:r>
          <w:fldChar w:fldCharType="begin"/>
        </w:r>
        <w:r>
          <w:instrText xml:space="preserve"> PAGEREF _Toc5235 \h </w:instrText>
        </w:r>
        <w:r>
          <w:fldChar w:fldCharType="separate"/>
        </w:r>
        <w:r>
          <w:t>52</w:t>
        </w:r>
        <w:r>
          <w:fldChar w:fldCharType="end"/>
        </w:r>
      </w:hyperlink>
    </w:p>
    <w:p>
      <w:pPr>
        <w:pStyle w:val="TOC2"/>
        <w:tabs>
          <w:tab w:val="right" w:leader="dot" w:pos="8306"/>
        </w:tabs>
      </w:pPr>
      <w:hyperlink w:anchor="_Toc2703" w:history="1">
        <w:r>
          <w:rPr>
            <w:rFonts w:ascii="仿宋" w:eastAsia="仿宋" w:hAnsi="仿宋" w:cs="仿宋" w:hint="eastAsia"/>
            <w:lang w:eastAsia="zh-CN"/>
          </w:rPr>
          <w:t>(三)、舰船涂料系列项目完成阶段时间节点</w:t>
        </w:r>
        <w:r>
          <w:tab/>
        </w:r>
        <w:r>
          <w:fldChar w:fldCharType="begin"/>
        </w:r>
        <w:r>
          <w:instrText xml:space="preserve"> PAGEREF _Toc2703 \h </w:instrText>
        </w:r>
        <w:r>
          <w:fldChar w:fldCharType="separate"/>
        </w:r>
        <w:r>
          <w:t>53</w:t>
        </w:r>
        <w:r>
          <w:fldChar w:fldCharType="end"/>
        </w:r>
      </w:hyperlink>
    </w:p>
    <w:p>
      <w:pPr>
        <w:pStyle w:val="TOC1"/>
        <w:tabs>
          <w:tab w:val="right" w:leader="dot" w:pos="8306"/>
        </w:tabs>
      </w:pPr>
      <w:hyperlink w:anchor="_Toc5524" w:history="1">
        <w:r>
          <w:rPr>
            <w:rFonts w:ascii="仿宋" w:eastAsia="仿宋" w:hAnsi="仿宋" w:cs="仿宋" w:hint="eastAsia"/>
            <w:lang w:eastAsia="zh-CN"/>
          </w:rPr>
          <w:t>十四、风险识别与分类</w:t>
        </w:r>
        <w:r>
          <w:tab/>
        </w:r>
        <w:r>
          <w:fldChar w:fldCharType="begin"/>
        </w:r>
        <w:r>
          <w:instrText xml:space="preserve"> PAGEREF _Toc5524 \h </w:instrText>
        </w:r>
        <w:r>
          <w:fldChar w:fldCharType="separate"/>
        </w:r>
        <w:r>
          <w:t>54</w:t>
        </w:r>
        <w:r>
          <w:fldChar w:fldCharType="end"/>
        </w:r>
      </w:hyperlink>
    </w:p>
    <w:p>
      <w:pPr>
        <w:pStyle w:val="TOC2"/>
        <w:tabs>
          <w:tab w:val="right" w:leader="dot" w:pos="8306"/>
        </w:tabs>
      </w:pPr>
      <w:hyperlink w:anchor="_Toc7913" w:history="1">
        <w:r>
          <w:rPr>
            <w:rFonts w:ascii="仿宋" w:eastAsia="仿宋" w:hAnsi="仿宋" w:cs="仿宋" w:hint="eastAsia"/>
            <w:lang w:eastAsia="zh-CN"/>
          </w:rPr>
          <w:t>(一)、风险识别</w:t>
        </w:r>
        <w:r>
          <w:tab/>
        </w:r>
        <w:r>
          <w:fldChar w:fldCharType="begin"/>
        </w:r>
        <w:r>
          <w:instrText xml:space="preserve"> PAGEREF _Toc7913 \h </w:instrText>
        </w:r>
        <w:r>
          <w:fldChar w:fldCharType="separate"/>
        </w:r>
        <w:r>
          <w:t>54</w:t>
        </w:r>
        <w:r>
          <w:fldChar w:fldCharType="end"/>
        </w:r>
      </w:hyperlink>
    </w:p>
    <w:p>
      <w:pPr>
        <w:pStyle w:val="TOC2"/>
        <w:tabs>
          <w:tab w:val="right" w:leader="dot" w:pos="8306"/>
        </w:tabs>
      </w:pPr>
      <w:hyperlink w:anchor="_Toc27763" w:history="1">
        <w:r>
          <w:rPr>
            <w:rFonts w:ascii="仿宋" w:eastAsia="仿宋" w:hAnsi="仿宋" w:cs="仿宋" w:hint="eastAsia"/>
            <w:lang w:eastAsia="zh-CN"/>
          </w:rPr>
          <w:t>(二)、风险分类</w:t>
        </w:r>
        <w:r>
          <w:tab/>
        </w:r>
        <w:r>
          <w:fldChar w:fldCharType="begin"/>
        </w:r>
        <w:r>
          <w:instrText xml:space="preserve"> PAGEREF _Toc27763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2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技术管理特点体现在其创新导向。通过引入最先进的技术趋势和解决方案，舰船涂料系列项目致力于提升科技含量、提高质量和效率水平。这意味着我们将采用最新的工具和方法，确保舰船涂料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舰船涂料系列项目技术管理的显著特征。通过整合不同领域的技术资源，我们实现了跨学科的协同工作。这有助于优化技术架构，提高整体效能。此外，整合性策略还促进了不同技术团队之间的紧密沟通和高效合作，确保舰船涂料系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舰船涂料系列项目所采用的技术。通过不断优化技术方案，舰船涂料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舰船涂料系列项目团队将在舰船涂料系列项目初期识别可能的技术风险，并采取相应的预防和应对措施。通过建立健全的风险评估机制，舰船涂料系列项目能够在实施过程中及时发现并解决潜在的技术问题，保障舰船涂料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舰船涂料系列项目中，技术将成为舰船涂料系列项目成功的有力支持。这一深度剖析揭示了技术管理在舰船涂料系列项目实施中的关键作用，为舰船涂料系列项目的技术基础奠定了坚实的基础。</w:t>
      </w:r>
    </w:p>
    <w:p>
      <w:pPr>
        <w:pStyle w:val="Heading2"/>
        <w:ind w:firstLine="560" w:firstLineChars="200"/>
        <w:rPr>
          <w:rFonts w:ascii="仿宋" w:eastAsia="仿宋" w:hAnsi="仿宋" w:cs="仿宋" w:hint="eastAsia"/>
          <w:sz w:val="28"/>
          <w:lang w:eastAsia="zh-CN"/>
        </w:rPr>
      </w:pPr>
      <w:bookmarkStart w:id="4" w:name="_Toc12513"/>
      <w:r>
        <w:rPr>
          <w:rFonts w:ascii="仿宋" w:eastAsia="仿宋" w:hAnsi="仿宋" w:cs="仿宋" w:hint="eastAsia"/>
          <w:sz w:val="28"/>
          <w:lang w:eastAsia="zh-CN"/>
        </w:rPr>
        <w:t>(二)、舰船涂料系列项目工艺技术设计方案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舰船涂料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舰船涂料系列项目将严格按照相关行业规范要求进行组织。通过有效控制产品质量，舰船涂料系列项目将致力于为顾客提供优质的舰船涂料系列项目产品和良好的服务。这体现了舰船涂料系列项目对于生产活动合规性和质量标准的高度重视，为舰船涂料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舰船涂料系列项目注重生态效益和清洁生产原则。舰船涂料系列项目建设将紧密结合地方特色经济发展，与社会经济发展规划和区域环境保护规划方案相协调一致。通过与当地区域自然生态系统的结合，舰船涂料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舰船涂料系列项目产品具有多样化的客户需求和个性化的特点。因此，舰船涂料系列项目产品规格品种多样，且单批生产数量较小。为满足这一特点，舰船涂料系列项目承办单位将建设先进的柔性制造生产线。通过广泛应用柔性制造技术，舰船涂料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舰船涂料系列项目采用的技术具有较高的技术含量和自动化水平，处于国内先进水平。这一技术选用不仅体现了对生产效率、质量和环境友好性的高标准要求，同时为舰船涂料系列项目的可持续发展奠定了坚实的基础。</w:t>
      </w:r>
    </w:p>
    <w:p>
      <w:pPr>
        <w:pStyle w:val="Heading2"/>
        <w:ind w:firstLine="560" w:firstLineChars="200"/>
        <w:rPr>
          <w:rFonts w:ascii="仿宋" w:eastAsia="仿宋" w:hAnsi="仿宋" w:cs="仿宋" w:hint="eastAsia"/>
          <w:sz w:val="28"/>
          <w:lang w:eastAsia="zh-CN"/>
        </w:rPr>
      </w:pPr>
      <w:bookmarkStart w:id="5" w:name="_Toc292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为确保舰船涂料系列项目的高效生产和技术实施，我们制定了一套精心设计的设备选型方案，以满足舰船涂料系列项目生产、质量和环保的要求。该方案的主要特点如下：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舰船涂料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针对舰船涂料系列项目产品的多样性和小批量生产的特点，我们将建设柔性制造生产线。通过在设备选型中考虑柔性制造技术，可以灵活应对不同产品规格和生产需求，实现生产线的高度灵活性和适应性。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
      <w:r>
        <w:rPr>
          <w:rFonts w:ascii="仿宋" w:eastAsia="仿宋" w:hAnsi="仿宋" w:cs="仿宋" w:hint="eastAsia"/>
          <w:sz w:val="28"/>
          <w:lang w:eastAsia="zh-CN"/>
        </w:rPr>
        <w:t>二、舰船涂料系列项目文档管理</w:t>
      </w:r>
      <w:bookmarkEnd w:id="6"/>
    </w:p>
    <w:p>
      <w:pPr>
        <w:pStyle w:val="Heading2"/>
        <w:rPr>
          <w:rFonts w:ascii="仿宋" w:eastAsia="仿宋" w:hAnsi="仿宋" w:cs="仿宋" w:hint="eastAsia"/>
          <w:lang w:eastAsia="zh-CN"/>
        </w:rPr>
      </w:pPr>
      <w:bookmarkStart w:id="7" w:name="_Toc1140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舰船涂料系列项目高度重视文档的质量和准确性，以支持舰船涂料系列项目的各项活动和决策。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文档的编制始于舰船涂料系列项目计划的初期，我们制定了详细的文档编制计划，明确了每个文档的内容、格式和编写责任人。在舰船涂料系列项目启动阶段，我们首先编制了舰船涂料系列项目章程，明确定义了舰船涂料系列项目的目标、范围、风险等关键要素。随后，舰船涂料系列项目团队根据计划陆续编制了需求文档、设计文档、测试文档等各类文档，确保舰船涂料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舰船涂料系列项目管理中的重要环节，旨在确保舰船涂料系列项目文档符合质量标准和舰船涂料系列项目需求。在舰船涂料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舰船涂料系列项目相关利益方和专业领域的专家对文档进行独立审查。这有助于获取更全面、客观的反馈，确保舰船涂料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舰船涂料系列项目在文档编制与审查方面建立了严格的管理机制，通过规范的流程和多维度的审查，确保舰船涂料系列项目文档的质量、准确性和可靠性，为舰船涂料系列项目的顺利推进提供了有力支持。</w:t>
      </w:r>
    </w:p>
    <w:p>
      <w:pPr>
        <w:pStyle w:val="Heading2"/>
        <w:ind w:firstLine="560" w:firstLineChars="200"/>
        <w:rPr>
          <w:rFonts w:ascii="仿宋" w:eastAsia="仿宋" w:hAnsi="仿宋" w:cs="仿宋" w:hint="eastAsia"/>
          <w:sz w:val="28"/>
          <w:lang w:eastAsia="zh-CN"/>
        </w:rPr>
      </w:pPr>
      <w:bookmarkStart w:id="8" w:name="_Toc60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在舰船涂料系列项目中，我们致力于优化文档发布与分发过程，以确保信息的高效传递和团队间协作的顺畅进行。以下是我们采取的关键优化策略：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我们通过多渠道发布文档，包括电子邮件、舰船涂料系列项目管理平台、内部网站等，以满足不同团队成员的偏好和需求。多渠道发布确保了信息的全面覆盖。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我们采用了精细的权限控制，确保只有授权人员可以访问敏感信息。这种安全措施保护了舰船涂料系列项目文档的机密性，防止了未经授权的信息泄露。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33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舰船涂料系列项目生命周期中一个至关重要的环节，直接关系到舰船涂料系列项目信息的长期保存和历史记录的完整性。在舰船涂料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660"/>
      <w:r>
        <w:rPr>
          <w:rFonts w:ascii="仿宋" w:eastAsia="仿宋" w:hAnsi="仿宋" w:cs="仿宋" w:hint="eastAsia"/>
          <w:sz w:val="28"/>
          <w:lang w:eastAsia="zh-CN"/>
        </w:rPr>
        <w:t>三、舰船涂料系列项目危机管理</w:t>
      </w:r>
      <w:bookmarkEnd w:id="10"/>
    </w:p>
    <w:p>
      <w:pPr>
        <w:pStyle w:val="Heading2"/>
        <w:rPr>
          <w:rFonts w:ascii="仿宋" w:eastAsia="仿宋" w:hAnsi="仿宋" w:cs="仿宋" w:hint="eastAsia"/>
          <w:lang w:eastAsia="zh-CN"/>
        </w:rPr>
      </w:pPr>
      <w:bookmarkStart w:id="11" w:name="_Toc2541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舰船涂料系列项目危机管理中，危机预警与识别是确保舰船涂料系列项目稳健运行的核心步骤。通过建立全面的监测机制，舰船涂料系列项目团队旨在及时发现和理解潜在的风险和危机因素，以便采取及时的预防和应对措施，确保舰船涂料系列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首先，通过深入的风险评估，舰船涂料系列项目团队全面分析了整个舰船涂料系列项目和各个阶段可能存在的威胁。这包括准确评估每个潜在风险的发生概率和可能影响的程度，为后续危机预警提供了有力支持。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舰船涂料系列项目团队着重于明确定义舰船涂料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舰船涂料系列项目进展的持续监控，团队能够及时发现潜在问题并作出迅速反应。舰船涂料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在这一阶段，团队的专业素养和反应速度将发挥至关重要的作用，以确保潜在危机能够在初期得到有效的处理，最大程度地减轻负面影响。通过危机预警与识别，舰船涂料系列项目得以更有序、可控地推进。</w:t>
      </w:r>
    </w:p>
    <w:p>
      <w:pPr>
        <w:pStyle w:val="Heading2"/>
        <w:ind w:firstLine="560" w:firstLineChars="200"/>
        <w:rPr>
          <w:rFonts w:ascii="仿宋" w:eastAsia="仿宋" w:hAnsi="仿宋" w:cs="仿宋" w:hint="eastAsia"/>
          <w:sz w:val="28"/>
          <w:lang w:eastAsia="zh-CN"/>
        </w:rPr>
      </w:pPr>
      <w:bookmarkStart w:id="12" w:name="_Toc2759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在危机发生时，舰船涂料系列项目团队立即行动，成立了应急小组。该小组的任务是迅速制定并实施紧急应对措施，以最小化潜在损失。以下是采取的主要措施：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暂停舰船涂料系列项目进度：为遏制危机蔓延，舰船涂料系列项目暂时停止进行，以便全面评估当前状况。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资源重新分配：重新评估舰船涂料系列项目资源的分配，确保最大限度地减小损失。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实时沟通：与关键利益相关者建立实时沟通机制，向他们传递舰船涂料系列项目危机的实际状况，保障舰船涂料系列项目核心利益。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在紧急应对的同时，舰船涂料系列项目团队强调了团队协作和有效沟通的重要性。以下是团队协作的关键举措：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信息共享机制：建立了信息共享平台，确保团队成员能够及时获取舰船涂料系列项目危机的实时信息。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领导者沟通：舰船涂料系列项目领导者通过定期会议和即时沟通工具，指导团队应对危机，保持团队稳定运行。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随着危机得到初步控制，舰船涂料系列项目团队转向制定恢复计划，以确保舰船涂料系列项目能够从中迅速恢复。主要恢复计划包括：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修复受损的进度计划：重新评估舰船涂料系列项目进度，制定修复计划，确保舰船涂料系列项目尽快回归正常进程。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重新调整资源分配：优化资源分配，确保舰船涂料系列项目在有限资源下高效运转。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风险管理机制加强：对舰船涂料系列项目风险进行全面评估，制定更强化的风险管理策略，以预防未来可能的危机。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7900"/>
      <w:r>
        <w:rPr>
          <w:rFonts w:ascii="仿宋" w:eastAsia="仿宋" w:hAnsi="仿宋" w:cs="仿宋" w:hint="eastAsia"/>
          <w:sz w:val="28"/>
          <w:lang w:eastAsia="zh-CN"/>
        </w:rPr>
        <w:t>四、舰船涂料系列项目概论</w:t>
      </w:r>
      <w:bookmarkEnd w:id="13"/>
    </w:p>
    <w:p>
      <w:pPr>
        <w:pStyle w:val="Heading2"/>
        <w:rPr>
          <w:rFonts w:ascii="仿宋" w:eastAsia="仿宋" w:hAnsi="仿宋" w:cs="仿宋" w:hint="eastAsia"/>
          <w:lang w:eastAsia="zh-CN"/>
        </w:rPr>
      </w:pPr>
      <w:bookmarkStart w:id="14" w:name="_Toc31469"/>
      <w:r>
        <w:rPr>
          <w:rFonts w:ascii="仿宋" w:eastAsia="仿宋" w:hAnsi="仿宋" w:cs="仿宋" w:hint="eastAsia"/>
          <w:lang w:eastAsia="zh-CN"/>
        </w:rPr>
        <w:t>(一)、舰船涂料系列项目概况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起源追溯至对市场的深入洞察。市场的不断演变与变革为舰船涂料系列项目提供了难得的机遇。当前市场存在的需求缺口和变革的大环境共同构成了舰船涂料系列项目的背景。这个舰船涂料系列项目旨在充分利用市场机遇，填补行业中尚未满足的需求，为客户提供全新的解决方案。市场的变革和需求的增长使得这个舰船涂料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舰船涂料系列项目名称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正式命名为舰船涂料系列。这个名称不仅仅是一个标识，更代表了舰船涂料系列项目的核心理念和愿景。它蕴含着舰船涂料系列项目所要解决问题的关键字，具有强烈的表达和辨识度，为舰船涂料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舰船涂料系列项目目标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核心目标是提供一种全新、高效的解决方案，满足客户日益增长的需求。舰船涂料系列项目追求的不仅仅是满足市场需求，更是在市场中获得卓越的竞争优势。通过不断提升产品或服务的质量和创新水平，舰船涂料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舰船涂料系列项目范围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全面涵盖了产品研发、制造、市场推广和售后服务，确保从产品设计到最终用户体验的全方位关注。这一全面的舰船涂料系列项目范围是为了确保舰船涂料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舰船涂料系列项目时间表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舰船涂料系列项目计划在未来18个月内完成，包括研发、测试、市场试点和正式推出等不同阶段。这个时间表的合理设计是为了确保舰船涂料系列项目各个阶段的顺利推进，以便按时交付高质量的成果。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舰船涂料系列项目预算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总预算估算为XX百万美元，主要分配在研发、市场推广、人员培训和运营等方面。这一充足的预算为舰船涂料系列项目提供了充足的资源，确保舰船涂料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舰船涂料系列项目风险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可能面临的风险包括市场接受度低、技术难题、竞争激烈等。舰船涂料系列项目团队已经制定了相应的风险应对计划，通过前瞻性的风险管理，确保舰船涂料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舰船涂料系列项目团队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舰船涂料系列项目汇聚了一支经验丰富、多领域专业素养的核心团队，确保舰船涂料系列项目在各个方面都能拥有高水平的执行力。团队的协同作战是舰船涂料系列项目成功的关键因素之一。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舰船涂料系列项目背景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舰船涂料系列项目的背景根植于市场对更高效、创新产品的渴望，同时也受到科技发展对行业格局的深刻改变的影响。这为舰船涂料系列项目提供了广阔的发展空间和市场需求。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舰船涂料系列项目现状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截至目前，舰船涂料系列项目已完成市场调研和技术验证，取得了初步的成功。这为舰船涂料系列项目在未来的发展奠定了坚实的基础，为更远大的目标打下了坚实的基石。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4024"/>
      <w:r>
        <w:rPr>
          <w:rFonts w:ascii="仿宋" w:eastAsia="仿宋" w:hAnsi="仿宋" w:cs="仿宋" w:hint="eastAsia"/>
          <w:sz w:val="28"/>
          <w:lang w:eastAsia="zh-CN"/>
        </w:rPr>
        <w:t>(二)、舰船涂料系列项目目标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keyword》舰船涂料系列项目首要业务目标是在市场中占据有利地位，实现产品/服务的成功推广和销售。通过不断提升产品质量、创新性，舰船涂料系列项目追求成为行业中的领导者，赢得更多客户的青睐。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在科技迅速发展的时代，舰船涂料系列项目着眼于技术创新。通过持续的研发和技术升级，舰船涂料系列项目旨在推出更具创新性的产品或服务，以满足市场对新鲜、先进解决方案的需求。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为了建立可持续的客户关系，舰船涂料系列项目设定了客户满意度目标。通过提供卓越的产品质量和优质的客户服务，舰船涂料系列项目追求赢得客户的信任和忠诚度，确保他们的满意度达到行业领先水平。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舰船涂料系列项目注重社会责任和可持续发展。通过实施环保、社会责任舰船涂料系列项目，舰船涂料系列项目致力于在经济发展的同时保护环境，促进社会公平，实现可持续经营。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舰船涂料系列项目的团队是实现目标的核心驱动力。因此，舰船涂料系列项目设定了团队发展目标，包括提升团队成员的专业技能、培养领导力，以及搭建协同高效的团队工作氛围。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7311"/>
      <w:r>
        <w:rPr>
          <w:rFonts w:ascii="仿宋" w:eastAsia="仿宋" w:hAnsi="仿宋" w:cs="仿宋" w:hint="eastAsia"/>
          <w:sz w:val="28"/>
          <w:lang w:eastAsia="zh-CN"/>
        </w:rPr>
        <w:t>(三)、舰船涂料系列项目提出的理由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舰船涂料系列项目提出的理由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源于对市场机遇的深刻洞察。当前市场中存在的需求缺口和行业发展趋势表明，有巨大的商业机会等待被开发。通过准确捕捉市场机遇，舰船涂料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理念基于对技术创新的信仰。通过持续的研发和技术投入，舰船涂料系列项目有望推出更具创新性的产品或服务。在科技飞速发展的当下，舰船涂料系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提出是为了增强企业的行业竞争力。通过提升产品或服务的质量和独特性，舰船涂料系列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https://d.book118.com/417134153150006043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F64BA"/>
    <w:rsid w:val="318F64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3415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2024-02-16T02:12:00Z</dcterms:created>
  <dcterms:modified xsi:type="dcterms:W3CDTF">2024-02-16T02:12:15Z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8CDE7DFF414340A2B17D810FF050421E_11</vt:lpwstr>
  </property>
  <property fmtid="{D5CDD505-2E9C-101B-9397-08002B2CF9AE}" pid="3" name="KSOProductBuildVer">
    <vt:lpwstr>2052-12.1.0.16250</vt:lpwstr>
  </property>
</Properties>
</file>