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A2D16">
      <w:pPr>
        <w:widowControl/>
        <w:jc w:val="left"/>
        <w:rPr>
          <w:rFonts w:ascii="仿宋" w:eastAsia="仿宋" w:hAnsi="仿宋"/>
          <w:b/>
          <w:sz w:val="40"/>
        </w:rPr>
      </w:pPr>
      <w:bookmarkStart w:id="0" w:name="_GoBack"/>
      <w:bookmarkEnd w:id="0"/>
    </w:p>
    <w:p w:rsidR="000A2D16">
      <w:pPr>
        <w:widowControl/>
        <w:jc w:val="left"/>
        <w:rPr>
          <w:rFonts w:ascii="仿宋" w:eastAsia="仿宋" w:hAnsi="仿宋"/>
          <w:b/>
          <w:sz w:val="40"/>
        </w:rPr>
      </w:pPr>
    </w:p>
    <w:p w:rsidR="000A2D16">
      <w:pPr>
        <w:widowControl/>
        <w:jc w:val="left"/>
        <w:rPr>
          <w:rFonts w:ascii="仿宋" w:eastAsia="仿宋" w:hAnsi="仿宋"/>
          <w:b/>
          <w:sz w:val="40"/>
        </w:rPr>
      </w:pPr>
    </w:p>
    <w:p w:rsidR="000A2D16" w:rsidRPr="000A2D1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A2D16">
        <w:rPr>
          <w:rFonts w:ascii="宋体" w:eastAsia="宋体" w:hAnsi="宋体" w:hint="eastAsia"/>
          <w:b/>
          <w:sz w:val="60"/>
        </w:rPr>
        <w:t>抗击改性剂项目投资分析报告</w:t>
      </w:r>
    </w:p>
    <w:p w:rsidR="000A2D16" w:rsidP="000A2D16">
      <w:pPr>
        <w:widowControl/>
        <w:jc w:val="center"/>
        <w:rPr>
          <w:rFonts w:ascii="仿宋" w:eastAsia="仿宋" w:hAnsi="仿宋" w:hint="eastAsia"/>
          <w:b/>
          <w:sz w:val="40"/>
        </w:rPr>
      </w:pPr>
      <w:r w:rsidRPr="000A2D16">
        <w:rPr>
          <w:rFonts w:ascii="仿宋" w:eastAsia="仿宋" w:hAnsi="仿宋" w:hint="eastAsia"/>
          <w:b/>
          <w:sz w:val="40"/>
        </w:rPr>
        <w:t>目录</w:t>
      </w:r>
    </w:p>
    <w:p w:rsidR="000A2D16">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_Toc160673024 \h </w:instrText>
      </w:r>
      <w:r>
        <w:rPr>
          <w:noProof/>
        </w:rPr>
        <w:fldChar w:fldCharType="separate"/>
      </w:r>
      <w:r>
        <w:rPr>
          <w:noProof/>
        </w:rPr>
        <w:t>3</w:t>
      </w:r>
      <w:r>
        <w:rPr>
          <w:noProof/>
        </w:rPr>
        <w:fldChar w:fldCharType="end"/>
      </w:r>
    </w:p>
    <w:p w:rsidR="000A2D16">
      <w:pPr>
        <w:pStyle w:val="TOC1"/>
        <w:tabs>
          <w:tab w:val="right" w:leader="dot" w:pos="8296"/>
        </w:tabs>
        <w:rPr>
          <w:noProof/>
        </w:rPr>
      </w:pPr>
      <w:r>
        <w:rPr>
          <w:rFonts w:hint="eastAsia"/>
          <w:noProof/>
        </w:rPr>
        <w:t>一、抗击改性剂项目质量管理方案</w:t>
      </w:r>
      <w:r>
        <w:rPr>
          <w:noProof/>
        </w:rPr>
        <w:tab/>
      </w:r>
      <w:r>
        <w:rPr>
          <w:noProof/>
        </w:rPr>
        <w:fldChar w:fldCharType="begin"/>
      </w:r>
      <w:r>
        <w:rPr>
          <w:noProof/>
        </w:rPr>
        <w:instrText xml:space="preserve"> PAGEREF _Toc160673025 \h </w:instrText>
      </w:r>
      <w:r>
        <w:rPr>
          <w:noProof/>
        </w:rPr>
        <w:fldChar w:fldCharType="separate"/>
      </w:r>
      <w:r>
        <w:rPr>
          <w:noProof/>
        </w:rPr>
        <w:t>3</w:t>
      </w:r>
      <w:r>
        <w:rPr>
          <w:noProof/>
        </w:rPr>
        <w:fldChar w:fldCharType="end"/>
      </w:r>
    </w:p>
    <w:p w:rsidR="000A2D1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_Toc160673026 \h </w:instrText>
      </w:r>
      <w:r>
        <w:rPr>
          <w:noProof/>
        </w:rPr>
        <w:fldChar w:fldCharType="separate"/>
      </w:r>
      <w:r>
        <w:rPr>
          <w:noProof/>
        </w:rPr>
        <w:t>3</w:t>
      </w:r>
      <w:r>
        <w:rPr>
          <w:noProof/>
        </w:rPr>
        <w:fldChar w:fldCharType="end"/>
      </w:r>
    </w:p>
    <w:p w:rsidR="000A2D1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_Toc160673027 \h </w:instrText>
      </w:r>
      <w:r>
        <w:rPr>
          <w:noProof/>
        </w:rPr>
        <w:fldChar w:fldCharType="separate"/>
      </w:r>
      <w:r>
        <w:rPr>
          <w:noProof/>
        </w:rPr>
        <w:t>7</w:t>
      </w:r>
      <w:r>
        <w:rPr>
          <w:noProof/>
        </w:rPr>
        <w:fldChar w:fldCharType="end"/>
      </w:r>
    </w:p>
    <w:p w:rsidR="000A2D1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_Toc160673028 \h </w:instrText>
      </w:r>
      <w:r>
        <w:rPr>
          <w:noProof/>
        </w:rPr>
        <w:fldChar w:fldCharType="separate"/>
      </w:r>
      <w:r>
        <w:rPr>
          <w:noProof/>
        </w:rPr>
        <w:t>9</w:t>
      </w:r>
      <w:r>
        <w:rPr>
          <w:noProof/>
        </w:rPr>
        <w:fldChar w:fldCharType="end"/>
      </w:r>
    </w:p>
    <w:p w:rsidR="000A2D16">
      <w:pPr>
        <w:pStyle w:val="TOC1"/>
        <w:tabs>
          <w:tab w:val="right" w:leader="dot" w:pos="8296"/>
        </w:tabs>
        <w:rPr>
          <w:noProof/>
        </w:rPr>
      </w:pPr>
      <w:r>
        <w:rPr>
          <w:rFonts w:hint="eastAsia"/>
          <w:noProof/>
        </w:rPr>
        <w:t>二、抗击改性剂项目人力资源管理方案</w:t>
      </w:r>
      <w:r>
        <w:rPr>
          <w:noProof/>
        </w:rPr>
        <w:tab/>
      </w:r>
      <w:r>
        <w:rPr>
          <w:noProof/>
        </w:rPr>
        <w:fldChar w:fldCharType="begin"/>
      </w:r>
      <w:r>
        <w:rPr>
          <w:noProof/>
        </w:rPr>
        <w:instrText xml:space="preserve"> PAGEREF _Toc160673029 \h </w:instrText>
      </w:r>
      <w:r>
        <w:rPr>
          <w:noProof/>
        </w:rPr>
        <w:fldChar w:fldCharType="separate"/>
      </w:r>
      <w:r>
        <w:rPr>
          <w:noProof/>
        </w:rPr>
        <w:t>11</w:t>
      </w:r>
      <w:r>
        <w:rPr>
          <w:noProof/>
        </w:rPr>
        <w:fldChar w:fldCharType="end"/>
      </w:r>
    </w:p>
    <w:p w:rsidR="000A2D16">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_Toc160673030 \h </w:instrText>
      </w:r>
      <w:r>
        <w:rPr>
          <w:noProof/>
        </w:rPr>
        <w:fldChar w:fldCharType="separate"/>
      </w:r>
      <w:r>
        <w:rPr>
          <w:noProof/>
        </w:rPr>
        <w:t>11</w:t>
      </w:r>
      <w:r>
        <w:rPr>
          <w:noProof/>
        </w:rPr>
        <w:fldChar w:fldCharType="end"/>
      </w:r>
    </w:p>
    <w:p w:rsidR="000A2D16">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_Toc160673031 \h </w:instrText>
      </w:r>
      <w:r>
        <w:rPr>
          <w:noProof/>
        </w:rPr>
        <w:fldChar w:fldCharType="separate"/>
      </w:r>
      <w:r>
        <w:rPr>
          <w:noProof/>
        </w:rPr>
        <w:t>14</w:t>
      </w:r>
      <w:r>
        <w:rPr>
          <w:noProof/>
        </w:rPr>
        <w:fldChar w:fldCharType="end"/>
      </w:r>
    </w:p>
    <w:p w:rsidR="000A2D16">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_Toc160673032 \h </w:instrText>
      </w:r>
      <w:r>
        <w:rPr>
          <w:noProof/>
        </w:rPr>
        <w:fldChar w:fldCharType="separate"/>
      </w:r>
      <w:r>
        <w:rPr>
          <w:noProof/>
        </w:rPr>
        <w:t>15</w:t>
      </w:r>
      <w:r>
        <w:rPr>
          <w:noProof/>
        </w:rPr>
        <w:fldChar w:fldCharType="end"/>
      </w:r>
    </w:p>
    <w:p w:rsidR="000A2D16">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_Toc160673033 \h </w:instrText>
      </w:r>
      <w:r>
        <w:rPr>
          <w:noProof/>
        </w:rPr>
        <w:fldChar w:fldCharType="separate"/>
      </w:r>
      <w:r>
        <w:rPr>
          <w:noProof/>
        </w:rPr>
        <w:t>17</w:t>
      </w:r>
      <w:r>
        <w:rPr>
          <w:noProof/>
        </w:rPr>
        <w:fldChar w:fldCharType="end"/>
      </w:r>
    </w:p>
    <w:p w:rsidR="000A2D16">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_Toc160673034 \h </w:instrText>
      </w:r>
      <w:r>
        <w:rPr>
          <w:noProof/>
        </w:rPr>
        <w:fldChar w:fldCharType="separate"/>
      </w:r>
      <w:r>
        <w:rPr>
          <w:noProof/>
        </w:rPr>
        <w:t>20</w:t>
      </w:r>
      <w:r>
        <w:rPr>
          <w:noProof/>
        </w:rPr>
        <w:fldChar w:fldCharType="end"/>
      </w:r>
    </w:p>
    <w:p w:rsidR="000A2D16">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_Toc160673035 \h </w:instrText>
      </w:r>
      <w:r>
        <w:rPr>
          <w:noProof/>
        </w:rPr>
        <w:fldChar w:fldCharType="separate"/>
      </w:r>
      <w:r>
        <w:rPr>
          <w:noProof/>
        </w:rPr>
        <w:t>23</w:t>
      </w:r>
      <w:r>
        <w:rPr>
          <w:noProof/>
        </w:rPr>
        <w:fldChar w:fldCharType="end"/>
      </w:r>
    </w:p>
    <w:p w:rsidR="000A2D16">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_Toc160673036 \h </w:instrText>
      </w:r>
      <w:r>
        <w:rPr>
          <w:noProof/>
        </w:rPr>
        <w:fldChar w:fldCharType="separate"/>
      </w:r>
      <w:r>
        <w:rPr>
          <w:noProof/>
        </w:rPr>
        <w:t>25</w:t>
      </w:r>
      <w:r>
        <w:rPr>
          <w:noProof/>
        </w:rPr>
        <w:fldChar w:fldCharType="end"/>
      </w:r>
    </w:p>
    <w:p w:rsidR="000A2D1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_Toc160673037 \h </w:instrText>
      </w:r>
      <w:r>
        <w:rPr>
          <w:noProof/>
        </w:rPr>
        <w:fldChar w:fldCharType="separate"/>
      </w:r>
      <w:r>
        <w:rPr>
          <w:noProof/>
        </w:rPr>
        <w:t>25</w:t>
      </w:r>
      <w:r>
        <w:rPr>
          <w:noProof/>
        </w:rPr>
        <w:fldChar w:fldCharType="end"/>
      </w:r>
    </w:p>
    <w:p w:rsidR="000A2D1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_Toc160673038 \h </w:instrText>
      </w:r>
      <w:r>
        <w:rPr>
          <w:noProof/>
        </w:rPr>
        <w:fldChar w:fldCharType="separate"/>
      </w:r>
      <w:r>
        <w:rPr>
          <w:noProof/>
        </w:rPr>
        <w:t>26</w:t>
      </w:r>
      <w:r>
        <w:rPr>
          <w:noProof/>
        </w:rPr>
        <w:fldChar w:fldCharType="end"/>
      </w:r>
    </w:p>
    <w:p w:rsidR="000A2D1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_Toc160673039 \h </w:instrText>
      </w:r>
      <w:r>
        <w:rPr>
          <w:noProof/>
        </w:rPr>
        <w:fldChar w:fldCharType="separate"/>
      </w:r>
      <w:r>
        <w:rPr>
          <w:noProof/>
        </w:rPr>
        <w:t>28</w:t>
      </w:r>
      <w:r>
        <w:rPr>
          <w:noProof/>
        </w:rPr>
        <w:fldChar w:fldCharType="end"/>
      </w:r>
    </w:p>
    <w:p w:rsidR="000A2D1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_Toc160673040 \h </w:instrText>
      </w:r>
      <w:r>
        <w:rPr>
          <w:noProof/>
        </w:rPr>
        <w:fldChar w:fldCharType="separate"/>
      </w:r>
      <w:r>
        <w:rPr>
          <w:noProof/>
        </w:rPr>
        <w:t>29</w:t>
      </w:r>
      <w:r>
        <w:rPr>
          <w:noProof/>
        </w:rPr>
        <w:fldChar w:fldCharType="end"/>
      </w:r>
    </w:p>
    <w:p w:rsidR="000A2D1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_Toc160673041 \h </w:instrText>
      </w:r>
      <w:r>
        <w:rPr>
          <w:noProof/>
        </w:rPr>
        <w:fldChar w:fldCharType="separate"/>
      </w:r>
      <w:r>
        <w:rPr>
          <w:noProof/>
        </w:rPr>
        <w:t>31</w:t>
      </w:r>
      <w:r>
        <w:rPr>
          <w:noProof/>
        </w:rPr>
        <w:fldChar w:fldCharType="end"/>
      </w:r>
    </w:p>
    <w:p w:rsidR="000A2D1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_Toc160673042 \h </w:instrText>
      </w:r>
      <w:r>
        <w:rPr>
          <w:noProof/>
        </w:rPr>
        <w:fldChar w:fldCharType="separate"/>
      </w:r>
      <w:r>
        <w:rPr>
          <w:noProof/>
        </w:rPr>
        <w:t>32</w:t>
      </w:r>
      <w:r>
        <w:rPr>
          <w:noProof/>
        </w:rPr>
        <w:fldChar w:fldCharType="end"/>
      </w:r>
    </w:p>
    <w:p w:rsidR="000A2D16">
      <w:pPr>
        <w:pStyle w:val="TOC1"/>
        <w:tabs>
          <w:tab w:val="right" w:leader="dot" w:pos="8296"/>
        </w:tabs>
        <w:rPr>
          <w:noProof/>
        </w:rPr>
      </w:pPr>
      <w:r>
        <w:rPr>
          <w:rFonts w:hint="eastAsia"/>
          <w:noProof/>
        </w:rPr>
        <w:t>四、抗击改性剂项目建筑工程方案</w:t>
      </w:r>
      <w:r>
        <w:rPr>
          <w:noProof/>
        </w:rPr>
        <w:tab/>
      </w:r>
      <w:r>
        <w:rPr>
          <w:noProof/>
        </w:rPr>
        <w:fldChar w:fldCharType="begin"/>
      </w:r>
      <w:r>
        <w:rPr>
          <w:noProof/>
        </w:rPr>
        <w:instrText xml:space="preserve"> PAGEREF _Toc160673043 \h </w:instrText>
      </w:r>
      <w:r>
        <w:rPr>
          <w:noProof/>
        </w:rPr>
        <w:fldChar w:fldCharType="separate"/>
      </w:r>
      <w:r>
        <w:rPr>
          <w:noProof/>
        </w:rPr>
        <w:t>33</w:t>
      </w:r>
      <w:r>
        <w:rPr>
          <w:noProof/>
        </w:rPr>
        <w:fldChar w:fldCharType="end"/>
      </w:r>
    </w:p>
    <w:p w:rsidR="000A2D1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_Toc160673044 \h </w:instrText>
      </w:r>
      <w:r>
        <w:rPr>
          <w:noProof/>
        </w:rPr>
        <w:fldChar w:fldCharType="separate"/>
      </w:r>
      <w:r>
        <w:rPr>
          <w:noProof/>
        </w:rPr>
        <w:t>33</w:t>
      </w:r>
      <w:r>
        <w:rPr>
          <w:noProof/>
        </w:rPr>
        <w:fldChar w:fldCharType="end"/>
      </w:r>
    </w:p>
    <w:p w:rsidR="000A2D1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_Toc160673045 \h </w:instrText>
      </w:r>
      <w:r>
        <w:rPr>
          <w:noProof/>
        </w:rPr>
        <w:fldChar w:fldCharType="separate"/>
      </w:r>
      <w:r>
        <w:rPr>
          <w:noProof/>
        </w:rPr>
        <w:t>35</w:t>
      </w:r>
      <w:r>
        <w:rPr>
          <w:noProof/>
        </w:rPr>
        <w:fldChar w:fldCharType="end"/>
      </w:r>
    </w:p>
    <w:p w:rsidR="000A2D1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_Toc160673046 \h </w:instrText>
      </w:r>
      <w:r>
        <w:rPr>
          <w:noProof/>
        </w:rPr>
        <w:fldChar w:fldCharType="separate"/>
      </w:r>
      <w:r>
        <w:rPr>
          <w:noProof/>
        </w:rPr>
        <w:t>37</w:t>
      </w:r>
      <w:r>
        <w:rPr>
          <w:noProof/>
        </w:rPr>
        <w:fldChar w:fldCharType="end"/>
      </w:r>
    </w:p>
    <w:p w:rsidR="000A2D1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_Toc160673047 \h </w:instrText>
      </w:r>
      <w:r>
        <w:rPr>
          <w:noProof/>
        </w:rPr>
        <w:fldChar w:fldCharType="separate"/>
      </w:r>
      <w:r>
        <w:rPr>
          <w:noProof/>
        </w:rPr>
        <w:t>38</w:t>
      </w:r>
      <w:r>
        <w:rPr>
          <w:noProof/>
        </w:rPr>
        <w:fldChar w:fldCharType="end"/>
      </w:r>
    </w:p>
    <w:p w:rsidR="000A2D1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_Toc160673048 \h </w:instrText>
      </w:r>
      <w:r>
        <w:rPr>
          <w:noProof/>
        </w:rPr>
        <w:fldChar w:fldCharType="separate"/>
      </w:r>
      <w:r>
        <w:rPr>
          <w:noProof/>
        </w:rPr>
        <w:t>39</w:t>
      </w:r>
      <w:r>
        <w:rPr>
          <w:noProof/>
        </w:rPr>
        <w:fldChar w:fldCharType="end"/>
      </w:r>
    </w:p>
    <w:p w:rsidR="000A2D1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_Toc160673049 \h </w:instrText>
      </w:r>
      <w:r>
        <w:rPr>
          <w:noProof/>
        </w:rPr>
        <w:fldChar w:fldCharType="separate"/>
      </w:r>
      <w:r>
        <w:rPr>
          <w:noProof/>
        </w:rPr>
        <w:t>41</w:t>
      </w:r>
      <w:r>
        <w:rPr>
          <w:noProof/>
        </w:rPr>
        <w:fldChar w:fldCharType="end"/>
      </w:r>
    </w:p>
    <w:p w:rsidR="000A2D16">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_Toc160673050 \h </w:instrText>
      </w:r>
      <w:r>
        <w:rPr>
          <w:noProof/>
        </w:rPr>
        <w:fldChar w:fldCharType="separate"/>
      </w:r>
      <w:r>
        <w:rPr>
          <w:noProof/>
        </w:rPr>
        <w:t>43</w:t>
      </w:r>
      <w:r>
        <w:rPr>
          <w:noProof/>
        </w:rPr>
        <w:fldChar w:fldCharType="end"/>
      </w:r>
    </w:p>
    <w:p w:rsidR="000A2D1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_Toc160673051 \h </w:instrText>
      </w:r>
      <w:r>
        <w:rPr>
          <w:noProof/>
        </w:rPr>
        <w:fldChar w:fldCharType="separate"/>
      </w:r>
      <w:r>
        <w:rPr>
          <w:noProof/>
        </w:rPr>
        <w:t>43</w:t>
      </w:r>
      <w:r>
        <w:rPr>
          <w:noProof/>
        </w:rPr>
        <w:fldChar w:fldCharType="end"/>
      </w:r>
    </w:p>
    <w:p w:rsidR="000A2D1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_Toc160673052 \h </w:instrText>
      </w:r>
      <w:r>
        <w:rPr>
          <w:noProof/>
        </w:rPr>
        <w:fldChar w:fldCharType="separate"/>
      </w:r>
      <w:r>
        <w:rPr>
          <w:noProof/>
        </w:rPr>
        <w:t>44</w:t>
      </w:r>
      <w:r>
        <w:rPr>
          <w:noProof/>
        </w:rPr>
        <w:fldChar w:fldCharType="end"/>
      </w:r>
    </w:p>
    <w:p w:rsidR="000A2D16">
      <w:pPr>
        <w:pStyle w:val="TOC1"/>
        <w:tabs>
          <w:tab w:val="right" w:leader="dot" w:pos="8296"/>
        </w:tabs>
        <w:rPr>
          <w:noProof/>
        </w:rPr>
      </w:pPr>
      <w:r>
        <w:rPr>
          <w:rFonts w:hint="eastAsia"/>
          <w:noProof/>
        </w:rPr>
        <w:t>六、抗击改性剂项目经济评价分析</w:t>
      </w:r>
      <w:r>
        <w:rPr>
          <w:noProof/>
        </w:rPr>
        <w:tab/>
      </w:r>
      <w:r>
        <w:rPr>
          <w:noProof/>
        </w:rPr>
        <w:fldChar w:fldCharType="begin"/>
      </w:r>
      <w:r>
        <w:rPr>
          <w:noProof/>
        </w:rPr>
        <w:instrText xml:space="preserve"> PAGEREF _Toc160673053 \h </w:instrText>
      </w:r>
      <w:r>
        <w:rPr>
          <w:noProof/>
        </w:rPr>
        <w:fldChar w:fldCharType="separate"/>
      </w:r>
      <w:r>
        <w:rPr>
          <w:noProof/>
        </w:rPr>
        <w:t>45</w:t>
      </w:r>
      <w:r>
        <w:rPr>
          <w:noProof/>
        </w:rPr>
        <w:fldChar w:fldCharType="end"/>
      </w:r>
    </w:p>
    <w:p w:rsidR="000A2D1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_Toc160673054 \h </w:instrText>
      </w:r>
      <w:r>
        <w:rPr>
          <w:noProof/>
        </w:rPr>
        <w:fldChar w:fldCharType="separate"/>
      </w:r>
      <w:r>
        <w:rPr>
          <w:noProof/>
        </w:rPr>
        <w:t>45</w:t>
      </w:r>
      <w:r>
        <w:rPr>
          <w:noProof/>
        </w:rPr>
        <w:fldChar w:fldCharType="end"/>
      </w:r>
    </w:p>
    <w:p w:rsidR="000A2D16">
      <w:pPr>
        <w:pStyle w:val="TOC2"/>
        <w:tabs>
          <w:tab w:val="right" w:leader="dot" w:pos="8296"/>
        </w:tabs>
        <w:rPr>
          <w:noProof/>
        </w:rPr>
      </w:pPr>
      <w:r>
        <w:rPr>
          <w:noProof/>
        </w:rPr>
        <w:t>(</w:t>
      </w:r>
      <w:r>
        <w:rPr>
          <w:rFonts w:hint="eastAsia"/>
          <w:noProof/>
        </w:rPr>
        <w:t>二</w:t>
      </w:r>
      <w:r>
        <w:rPr>
          <w:noProof/>
        </w:rPr>
        <w:t>)</w:t>
      </w:r>
      <w:r>
        <w:rPr>
          <w:rFonts w:hint="eastAsia"/>
          <w:noProof/>
        </w:rPr>
        <w:t>、抗击改性剂项目盈利能力分析</w:t>
      </w:r>
      <w:r>
        <w:rPr>
          <w:noProof/>
        </w:rPr>
        <w:tab/>
      </w:r>
      <w:r>
        <w:rPr>
          <w:noProof/>
        </w:rPr>
        <w:fldChar w:fldCharType="begin"/>
      </w:r>
      <w:r>
        <w:rPr>
          <w:noProof/>
        </w:rPr>
        <w:instrText xml:space="preserve"> PAGEREF _Toc160673055 \h </w:instrText>
      </w:r>
      <w:r>
        <w:rPr>
          <w:noProof/>
        </w:rPr>
        <w:fldChar w:fldCharType="separate"/>
      </w:r>
      <w:r>
        <w:rPr>
          <w:noProof/>
        </w:rPr>
        <w:t>47</w:t>
      </w:r>
      <w:r>
        <w:rPr>
          <w:noProof/>
        </w:rPr>
        <w:fldChar w:fldCharType="end"/>
      </w:r>
    </w:p>
    <w:p w:rsidR="000A2D16">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_Toc160673056 \h </w:instrText>
      </w:r>
      <w:r>
        <w:rPr>
          <w:noProof/>
        </w:rPr>
        <w:fldChar w:fldCharType="separate"/>
      </w:r>
      <w:r>
        <w:rPr>
          <w:noProof/>
        </w:rPr>
        <w:t>48</w:t>
      </w:r>
      <w:r>
        <w:rPr>
          <w:noProof/>
        </w:rPr>
        <w:fldChar w:fldCharType="end"/>
      </w:r>
    </w:p>
    <w:p w:rsidR="000A2D16">
      <w:pPr>
        <w:pStyle w:val="TOC2"/>
        <w:tabs>
          <w:tab w:val="right" w:leader="dot" w:pos="8296"/>
        </w:tabs>
        <w:rPr>
          <w:noProof/>
        </w:rPr>
      </w:pPr>
      <w:r>
        <w:rPr>
          <w:noProof/>
        </w:rPr>
        <w:t>(</w:t>
      </w:r>
      <w:r>
        <w:rPr>
          <w:rFonts w:hint="eastAsia"/>
          <w:noProof/>
        </w:rPr>
        <w:t>一</w:t>
      </w:r>
      <w:r>
        <w:rPr>
          <w:noProof/>
        </w:rPr>
        <w:t>)</w:t>
      </w:r>
      <w:r>
        <w:rPr>
          <w:rFonts w:hint="eastAsia"/>
          <w:noProof/>
        </w:rPr>
        <w:t>、抗击改性剂项目选址原则</w:t>
      </w:r>
      <w:r>
        <w:rPr>
          <w:noProof/>
        </w:rPr>
        <w:tab/>
      </w:r>
      <w:r>
        <w:rPr>
          <w:noProof/>
        </w:rPr>
        <w:fldChar w:fldCharType="begin"/>
      </w:r>
      <w:r>
        <w:rPr>
          <w:noProof/>
        </w:rPr>
        <w:instrText xml:space="preserve"> PAGEREF _Toc160673057 \h </w:instrText>
      </w:r>
      <w:r>
        <w:rPr>
          <w:noProof/>
        </w:rPr>
        <w:fldChar w:fldCharType="separate"/>
      </w:r>
      <w:r>
        <w:rPr>
          <w:noProof/>
        </w:rPr>
        <w:t>48</w:t>
      </w:r>
      <w:r>
        <w:rPr>
          <w:noProof/>
        </w:rPr>
        <w:fldChar w:fldCharType="end"/>
      </w:r>
    </w:p>
    <w:p w:rsidR="000A2D16">
      <w:pPr>
        <w:pStyle w:val="TOC2"/>
        <w:tabs>
          <w:tab w:val="right" w:leader="dot" w:pos="8296"/>
        </w:tabs>
        <w:rPr>
          <w:noProof/>
        </w:rPr>
      </w:pPr>
      <w:r>
        <w:rPr>
          <w:noProof/>
        </w:rPr>
        <w:t>(</w:t>
      </w:r>
      <w:r>
        <w:rPr>
          <w:rFonts w:hint="eastAsia"/>
          <w:noProof/>
        </w:rPr>
        <w:t>二</w:t>
      </w:r>
      <w:r>
        <w:rPr>
          <w:noProof/>
        </w:rPr>
        <w:t>)</w:t>
      </w:r>
      <w:r>
        <w:rPr>
          <w:rFonts w:hint="eastAsia"/>
          <w:noProof/>
        </w:rPr>
        <w:t>、抗击改性剂项目选址</w:t>
      </w:r>
      <w:r>
        <w:rPr>
          <w:noProof/>
        </w:rPr>
        <w:tab/>
      </w:r>
      <w:r>
        <w:rPr>
          <w:noProof/>
        </w:rPr>
        <w:fldChar w:fldCharType="begin"/>
      </w:r>
      <w:r>
        <w:rPr>
          <w:noProof/>
        </w:rPr>
        <w:instrText xml:space="preserve"> PAGEREF _Toc160673058 \h </w:instrText>
      </w:r>
      <w:r>
        <w:rPr>
          <w:noProof/>
        </w:rPr>
        <w:fldChar w:fldCharType="separate"/>
      </w:r>
      <w:r>
        <w:rPr>
          <w:noProof/>
        </w:rPr>
        <w:t>50</w:t>
      </w:r>
      <w:r>
        <w:rPr>
          <w:noProof/>
        </w:rPr>
        <w:fldChar w:fldCharType="end"/>
      </w:r>
    </w:p>
    <w:p w:rsidR="000A2D1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_Toc160673059 \h </w:instrText>
      </w:r>
      <w:r>
        <w:rPr>
          <w:noProof/>
        </w:rPr>
        <w:fldChar w:fldCharType="separate"/>
      </w:r>
      <w:r>
        <w:rPr>
          <w:noProof/>
        </w:rPr>
        <w:t>51</w:t>
      </w:r>
      <w:r>
        <w:rPr>
          <w:noProof/>
        </w:rPr>
        <w:fldChar w:fldCharType="end"/>
      </w:r>
    </w:p>
    <w:p w:rsidR="000A2D1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_Toc160673060 \h </w:instrText>
      </w:r>
      <w:r>
        <w:rPr>
          <w:noProof/>
        </w:rPr>
        <w:fldChar w:fldCharType="separate"/>
      </w:r>
      <w:r>
        <w:rPr>
          <w:noProof/>
        </w:rPr>
        <w:t>52</w:t>
      </w:r>
      <w:r>
        <w:rPr>
          <w:noProof/>
        </w:rPr>
        <w:fldChar w:fldCharType="end"/>
      </w:r>
    </w:p>
    <w:p w:rsidR="000A2D1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_Toc160673061 \h </w:instrText>
      </w:r>
      <w:r>
        <w:rPr>
          <w:noProof/>
        </w:rPr>
        <w:fldChar w:fldCharType="separate"/>
      </w:r>
      <w:r>
        <w:rPr>
          <w:noProof/>
        </w:rPr>
        <w:t>53</w:t>
      </w:r>
      <w:r>
        <w:rPr>
          <w:noProof/>
        </w:rPr>
        <w:fldChar w:fldCharType="end"/>
      </w:r>
    </w:p>
    <w:p w:rsidR="000A2D1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_Toc160673062 \h </w:instrText>
      </w:r>
      <w:r>
        <w:rPr>
          <w:noProof/>
        </w:rPr>
        <w:fldChar w:fldCharType="separate"/>
      </w:r>
      <w:r>
        <w:rPr>
          <w:noProof/>
        </w:rPr>
        <w:t>55</w:t>
      </w:r>
      <w:r>
        <w:rPr>
          <w:noProof/>
        </w:rPr>
        <w:fldChar w:fldCharType="end"/>
      </w:r>
    </w:p>
    <w:p w:rsidR="000A2D1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_Toc160673063 \h </w:instrText>
      </w:r>
      <w:r>
        <w:rPr>
          <w:noProof/>
        </w:rPr>
        <w:fldChar w:fldCharType="separate"/>
      </w:r>
      <w:r>
        <w:rPr>
          <w:noProof/>
        </w:rPr>
        <w:t>56</w:t>
      </w:r>
      <w:r>
        <w:rPr>
          <w:noProof/>
        </w:rPr>
        <w:fldChar w:fldCharType="end"/>
      </w:r>
    </w:p>
    <w:p w:rsidR="000A2D16">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_Toc160673064 \h </w:instrText>
      </w:r>
      <w:r>
        <w:rPr>
          <w:noProof/>
        </w:rPr>
        <w:fldChar w:fldCharType="separate"/>
      </w:r>
      <w:r>
        <w:rPr>
          <w:noProof/>
        </w:rPr>
        <w:t>58</w:t>
      </w:r>
      <w:r>
        <w:rPr>
          <w:noProof/>
        </w:rPr>
        <w:fldChar w:fldCharType="end"/>
      </w:r>
    </w:p>
    <w:p w:rsidR="000A2D1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_Toc160673065 \h </w:instrText>
      </w:r>
      <w:r>
        <w:rPr>
          <w:noProof/>
        </w:rPr>
        <w:fldChar w:fldCharType="separate"/>
      </w:r>
      <w:r>
        <w:rPr>
          <w:noProof/>
        </w:rPr>
        <w:t>58</w:t>
      </w:r>
      <w:r>
        <w:rPr>
          <w:noProof/>
        </w:rPr>
        <w:fldChar w:fldCharType="end"/>
      </w:r>
    </w:p>
    <w:p w:rsidR="000A2D16">
      <w:pPr>
        <w:pStyle w:val="TOC2"/>
        <w:tabs>
          <w:tab w:val="right" w:leader="dot" w:pos="8296"/>
        </w:tabs>
        <w:rPr>
          <w:noProof/>
        </w:rPr>
      </w:pPr>
      <w:r>
        <w:rPr>
          <w:noProof/>
        </w:rPr>
        <w:t>(</w:t>
      </w:r>
      <w:r>
        <w:rPr>
          <w:rFonts w:hint="eastAsia"/>
          <w:noProof/>
        </w:rPr>
        <w:t>二</w:t>
      </w:r>
      <w:r>
        <w:rPr>
          <w:noProof/>
        </w:rPr>
        <w:t>)</w:t>
      </w:r>
      <w:r>
        <w:rPr>
          <w:rFonts w:hint="eastAsia"/>
          <w:noProof/>
        </w:rPr>
        <w:t>、抗击改性剂项目预期节能综合评价</w:t>
      </w:r>
      <w:r>
        <w:rPr>
          <w:noProof/>
        </w:rPr>
        <w:tab/>
      </w:r>
      <w:r>
        <w:rPr>
          <w:noProof/>
        </w:rPr>
        <w:fldChar w:fldCharType="begin"/>
      </w:r>
      <w:r>
        <w:rPr>
          <w:noProof/>
        </w:rPr>
        <w:instrText xml:space="preserve"> PAGEREF _Toc160673066 \h </w:instrText>
      </w:r>
      <w:r>
        <w:rPr>
          <w:noProof/>
        </w:rPr>
        <w:fldChar w:fldCharType="separate"/>
      </w:r>
      <w:r>
        <w:rPr>
          <w:noProof/>
        </w:rPr>
        <w:t>59</w:t>
      </w:r>
      <w:r>
        <w:rPr>
          <w:noProof/>
        </w:rPr>
        <w:fldChar w:fldCharType="end"/>
      </w:r>
    </w:p>
    <w:p w:rsidR="000A2D16">
      <w:pPr>
        <w:pStyle w:val="TOC2"/>
        <w:tabs>
          <w:tab w:val="right" w:leader="dot" w:pos="8296"/>
        </w:tabs>
        <w:rPr>
          <w:noProof/>
        </w:rPr>
      </w:pPr>
      <w:r>
        <w:rPr>
          <w:noProof/>
        </w:rPr>
        <w:t>(</w:t>
      </w:r>
      <w:r>
        <w:rPr>
          <w:rFonts w:hint="eastAsia"/>
          <w:noProof/>
        </w:rPr>
        <w:t>三</w:t>
      </w:r>
      <w:r>
        <w:rPr>
          <w:noProof/>
        </w:rPr>
        <w:t>)</w:t>
      </w:r>
      <w:r>
        <w:rPr>
          <w:rFonts w:hint="eastAsia"/>
          <w:noProof/>
        </w:rPr>
        <w:t>、抗击改性剂项目节能设计</w:t>
      </w:r>
      <w:r>
        <w:rPr>
          <w:noProof/>
        </w:rPr>
        <w:tab/>
      </w:r>
      <w:r>
        <w:rPr>
          <w:noProof/>
        </w:rPr>
        <w:fldChar w:fldCharType="begin"/>
      </w:r>
      <w:r>
        <w:rPr>
          <w:noProof/>
        </w:rPr>
        <w:instrText xml:space="preserve"> PAGEREF _Toc160673067 \h </w:instrText>
      </w:r>
      <w:r>
        <w:rPr>
          <w:noProof/>
        </w:rPr>
        <w:fldChar w:fldCharType="separate"/>
      </w:r>
      <w:r>
        <w:rPr>
          <w:noProof/>
        </w:rPr>
        <w:t>60</w:t>
      </w:r>
      <w:r>
        <w:rPr>
          <w:noProof/>
        </w:rPr>
        <w:fldChar w:fldCharType="end"/>
      </w:r>
    </w:p>
    <w:p w:rsidR="000A2D1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_Toc160673068 \h </w:instrText>
      </w:r>
      <w:r>
        <w:rPr>
          <w:noProof/>
        </w:rPr>
        <w:fldChar w:fldCharType="separate"/>
      </w:r>
      <w:r>
        <w:rPr>
          <w:noProof/>
        </w:rPr>
        <w:t>62</w:t>
      </w:r>
      <w:r>
        <w:rPr>
          <w:noProof/>
        </w:rPr>
        <w:fldChar w:fldCharType="end"/>
      </w:r>
    </w:p>
    <w:p w:rsidR="000A2D16">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_Toc160673069 \h </w:instrText>
      </w:r>
      <w:r>
        <w:rPr>
          <w:noProof/>
        </w:rPr>
        <w:fldChar w:fldCharType="separate"/>
      </w:r>
      <w:r>
        <w:rPr>
          <w:noProof/>
        </w:rPr>
        <w:t>64</w:t>
      </w:r>
      <w:r>
        <w:rPr>
          <w:noProof/>
        </w:rPr>
        <w:fldChar w:fldCharType="end"/>
      </w:r>
    </w:p>
    <w:p w:rsidR="000A2D1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_Toc160673070 \h </w:instrText>
      </w:r>
      <w:r>
        <w:rPr>
          <w:noProof/>
        </w:rPr>
        <w:fldChar w:fldCharType="separate"/>
      </w:r>
      <w:r>
        <w:rPr>
          <w:noProof/>
        </w:rPr>
        <w:t>64</w:t>
      </w:r>
      <w:r>
        <w:rPr>
          <w:noProof/>
        </w:rPr>
        <w:fldChar w:fldCharType="end"/>
      </w:r>
    </w:p>
    <w:p w:rsidR="000A2D1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_Toc160673071 \h </w:instrText>
      </w:r>
      <w:r>
        <w:rPr>
          <w:noProof/>
        </w:rPr>
        <w:fldChar w:fldCharType="separate"/>
      </w:r>
      <w:r>
        <w:rPr>
          <w:noProof/>
        </w:rPr>
        <w:t>65</w:t>
      </w:r>
      <w:r>
        <w:rPr>
          <w:noProof/>
        </w:rPr>
        <w:fldChar w:fldCharType="end"/>
      </w:r>
    </w:p>
    <w:p w:rsidR="000A2D1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_Toc160673072 \h </w:instrText>
      </w:r>
      <w:r>
        <w:rPr>
          <w:noProof/>
        </w:rPr>
        <w:fldChar w:fldCharType="separate"/>
      </w:r>
      <w:r>
        <w:rPr>
          <w:noProof/>
        </w:rPr>
        <w:t>66</w:t>
      </w:r>
      <w:r>
        <w:rPr>
          <w:noProof/>
        </w:rPr>
        <w:fldChar w:fldCharType="end"/>
      </w:r>
    </w:p>
    <w:p w:rsidR="000A2D16">
      <w:pPr>
        <w:pStyle w:val="TOC1"/>
        <w:tabs>
          <w:tab w:val="right" w:leader="dot" w:pos="8296"/>
        </w:tabs>
        <w:rPr>
          <w:noProof/>
        </w:rPr>
      </w:pPr>
      <w:r>
        <w:rPr>
          <w:rFonts w:hint="eastAsia"/>
          <w:noProof/>
        </w:rPr>
        <w:t>十、抗击改性剂项目执行与监控</w:t>
      </w:r>
      <w:r>
        <w:rPr>
          <w:noProof/>
        </w:rPr>
        <w:tab/>
      </w:r>
      <w:r>
        <w:rPr>
          <w:noProof/>
        </w:rPr>
        <w:fldChar w:fldCharType="begin"/>
      </w:r>
      <w:r>
        <w:rPr>
          <w:noProof/>
        </w:rPr>
        <w:instrText xml:space="preserve"> PAGEREF _Toc160673073 \h </w:instrText>
      </w:r>
      <w:r>
        <w:rPr>
          <w:noProof/>
        </w:rPr>
        <w:fldChar w:fldCharType="separate"/>
      </w:r>
      <w:r>
        <w:rPr>
          <w:noProof/>
        </w:rPr>
        <w:t>67</w:t>
      </w:r>
      <w:r>
        <w:rPr>
          <w:noProof/>
        </w:rPr>
        <w:fldChar w:fldCharType="end"/>
      </w:r>
    </w:p>
    <w:p w:rsidR="000A2D16">
      <w:pPr>
        <w:pStyle w:val="TOC2"/>
        <w:tabs>
          <w:tab w:val="right" w:leader="dot" w:pos="8296"/>
        </w:tabs>
        <w:rPr>
          <w:noProof/>
        </w:rPr>
      </w:pPr>
      <w:r>
        <w:rPr>
          <w:noProof/>
        </w:rPr>
        <w:t>(</w:t>
      </w:r>
      <w:r>
        <w:rPr>
          <w:rFonts w:hint="eastAsia"/>
          <w:noProof/>
        </w:rPr>
        <w:t>一</w:t>
      </w:r>
      <w:r>
        <w:rPr>
          <w:noProof/>
        </w:rPr>
        <w:t>)</w:t>
      </w:r>
      <w:r>
        <w:rPr>
          <w:rFonts w:hint="eastAsia"/>
          <w:noProof/>
        </w:rPr>
        <w:t>、抗击改性剂项目执行计划</w:t>
      </w:r>
      <w:r>
        <w:rPr>
          <w:noProof/>
        </w:rPr>
        <w:tab/>
      </w:r>
      <w:r>
        <w:rPr>
          <w:noProof/>
        </w:rPr>
        <w:fldChar w:fldCharType="begin"/>
      </w:r>
      <w:r>
        <w:rPr>
          <w:noProof/>
        </w:rPr>
        <w:instrText xml:space="preserve"> PAGEREF _Toc160673074 \h </w:instrText>
      </w:r>
      <w:r>
        <w:rPr>
          <w:noProof/>
        </w:rPr>
        <w:fldChar w:fldCharType="separate"/>
      </w:r>
      <w:r>
        <w:rPr>
          <w:noProof/>
        </w:rPr>
        <w:t>67</w:t>
      </w:r>
      <w:r>
        <w:rPr>
          <w:noProof/>
        </w:rPr>
        <w:fldChar w:fldCharType="end"/>
      </w:r>
    </w:p>
    <w:p w:rsidR="000A2D1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_Toc160673075 \h </w:instrText>
      </w:r>
      <w:r>
        <w:rPr>
          <w:noProof/>
        </w:rPr>
        <w:fldChar w:fldCharType="separate"/>
      </w:r>
      <w:r>
        <w:rPr>
          <w:noProof/>
        </w:rPr>
        <w:t>69</w:t>
      </w:r>
      <w:r>
        <w:rPr>
          <w:noProof/>
        </w:rPr>
        <w:fldChar w:fldCharType="end"/>
      </w:r>
    </w:p>
    <w:p w:rsidR="000A2D1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_Toc160673076 \h </w:instrText>
      </w:r>
      <w:r>
        <w:rPr>
          <w:noProof/>
        </w:rPr>
        <w:fldChar w:fldCharType="separate"/>
      </w:r>
      <w:r>
        <w:rPr>
          <w:noProof/>
        </w:rPr>
        <w:t>73</w:t>
      </w:r>
      <w:r>
        <w:rPr>
          <w:noProof/>
        </w:rPr>
        <w:fldChar w:fldCharType="end"/>
      </w:r>
    </w:p>
    <w:p w:rsidR="000A2D16">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_Toc160673077 \h </w:instrText>
      </w:r>
      <w:r>
        <w:rPr>
          <w:noProof/>
        </w:rPr>
        <w:fldChar w:fldCharType="separate"/>
      </w:r>
      <w:r>
        <w:rPr>
          <w:noProof/>
        </w:rPr>
        <w:t>74</w:t>
      </w:r>
      <w:r>
        <w:rPr>
          <w:noProof/>
        </w:rPr>
        <w:fldChar w:fldCharType="end"/>
      </w:r>
    </w:p>
    <w:p w:rsidR="000A2D1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_Toc160673078 \h </w:instrText>
      </w:r>
      <w:r>
        <w:rPr>
          <w:noProof/>
        </w:rPr>
        <w:fldChar w:fldCharType="separate"/>
      </w:r>
      <w:r>
        <w:rPr>
          <w:noProof/>
        </w:rPr>
        <w:t>74</w:t>
      </w:r>
      <w:r>
        <w:rPr>
          <w:noProof/>
        </w:rPr>
        <w:fldChar w:fldCharType="end"/>
      </w:r>
    </w:p>
    <w:p w:rsidR="000A2D1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_Toc160673079 \h </w:instrText>
      </w:r>
      <w:r>
        <w:rPr>
          <w:noProof/>
        </w:rPr>
        <w:fldChar w:fldCharType="separate"/>
      </w:r>
      <w:r>
        <w:rPr>
          <w:noProof/>
        </w:rPr>
        <w:t>75</w:t>
      </w:r>
      <w:r>
        <w:rPr>
          <w:noProof/>
        </w:rPr>
        <w:fldChar w:fldCharType="end"/>
      </w:r>
    </w:p>
    <w:p w:rsidR="000A2D1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_Toc160673080 \h </w:instrText>
      </w:r>
      <w:r>
        <w:rPr>
          <w:noProof/>
        </w:rPr>
        <w:fldChar w:fldCharType="separate"/>
      </w:r>
      <w:r>
        <w:rPr>
          <w:noProof/>
        </w:rPr>
        <w:t>77</w:t>
      </w:r>
      <w:r>
        <w:rPr>
          <w:noProof/>
        </w:rPr>
        <w:fldChar w:fldCharType="end"/>
      </w:r>
    </w:p>
    <w:p w:rsidR="000A2D16">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_Toc160673081 \h </w:instrText>
      </w:r>
      <w:r>
        <w:rPr>
          <w:noProof/>
        </w:rPr>
        <w:fldChar w:fldCharType="separate"/>
      </w:r>
      <w:r>
        <w:rPr>
          <w:noProof/>
        </w:rPr>
        <w:t>78</w:t>
      </w:r>
      <w:r>
        <w:rPr>
          <w:noProof/>
        </w:rPr>
        <w:fldChar w:fldCharType="end"/>
      </w:r>
    </w:p>
    <w:p w:rsidR="000A2D1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_Toc160673082 \h </w:instrText>
      </w:r>
      <w:r>
        <w:rPr>
          <w:noProof/>
        </w:rPr>
        <w:fldChar w:fldCharType="separate"/>
      </w:r>
      <w:r>
        <w:rPr>
          <w:noProof/>
        </w:rPr>
        <w:t>78</w:t>
      </w:r>
      <w:r>
        <w:rPr>
          <w:noProof/>
        </w:rPr>
        <w:fldChar w:fldCharType="end"/>
      </w:r>
    </w:p>
    <w:p w:rsidR="000A2D1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_Toc160673083 \h </w:instrText>
      </w:r>
      <w:r>
        <w:rPr>
          <w:noProof/>
        </w:rPr>
        <w:fldChar w:fldCharType="separate"/>
      </w:r>
      <w:r>
        <w:rPr>
          <w:noProof/>
        </w:rPr>
        <w:t>79</w:t>
      </w:r>
      <w:r>
        <w:rPr>
          <w:noProof/>
        </w:rPr>
        <w:fldChar w:fldCharType="end"/>
      </w:r>
    </w:p>
    <w:p w:rsidR="000A2D1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_Toc160673084 \h </w:instrText>
      </w:r>
      <w:r>
        <w:rPr>
          <w:noProof/>
        </w:rPr>
        <w:fldChar w:fldCharType="separate"/>
      </w:r>
      <w:r>
        <w:rPr>
          <w:noProof/>
        </w:rPr>
        <w:t>79</w:t>
      </w:r>
      <w:r>
        <w:rPr>
          <w:noProof/>
        </w:rPr>
        <w:fldChar w:fldCharType="end"/>
      </w:r>
    </w:p>
    <w:p w:rsidR="000A2D16">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_Toc160673085 \h </w:instrText>
      </w:r>
      <w:r>
        <w:rPr>
          <w:noProof/>
        </w:rPr>
        <w:fldChar w:fldCharType="separate"/>
      </w:r>
      <w:r>
        <w:rPr>
          <w:noProof/>
        </w:rPr>
        <w:t>80</w:t>
      </w:r>
      <w:r>
        <w:rPr>
          <w:noProof/>
        </w:rPr>
        <w:fldChar w:fldCharType="end"/>
      </w:r>
    </w:p>
    <w:p w:rsidR="000A2D1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_Toc160673086 \h </w:instrText>
      </w:r>
      <w:r>
        <w:rPr>
          <w:noProof/>
        </w:rPr>
        <w:fldChar w:fldCharType="separate"/>
      </w:r>
      <w:r>
        <w:rPr>
          <w:noProof/>
        </w:rPr>
        <w:t>80</w:t>
      </w:r>
      <w:r>
        <w:rPr>
          <w:noProof/>
        </w:rPr>
        <w:fldChar w:fldCharType="end"/>
      </w:r>
    </w:p>
    <w:p w:rsidR="000A2D1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_Toc160673087 \h </w:instrText>
      </w:r>
      <w:r>
        <w:rPr>
          <w:noProof/>
        </w:rPr>
        <w:fldChar w:fldCharType="separate"/>
      </w:r>
      <w:r>
        <w:rPr>
          <w:noProof/>
        </w:rPr>
        <w:t>82</w:t>
      </w:r>
      <w:r>
        <w:rPr>
          <w:noProof/>
        </w:rPr>
        <w:fldChar w:fldCharType="end"/>
      </w:r>
    </w:p>
    <w:p w:rsidR="000A2D1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_Toc160673088 \h </w:instrText>
      </w:r>
      <w:r>
        <w:rPr>
          <w:noProof/>
        </w:rPr>
        <w:fldChar w:fldCharType="separate"/>
      </w:r>
      <w:r>
        <w:rPr>
          <w:noProof/>
        </w:rPr>
        <w:t>84</w:t>
      </w:r>
      <w:r>
        <w:rPr>
          <w:noProof/>
        </w:rPr>
        <w:fldChar w:fldCharType="end"/>
      </w:r>
    </w:p>
    <w:p w:rsidR="000A2D16">
      <w:pPr>
        <w:pStyle w:val="TOC1"/>
        <w:tabs>
          <w:tab w:val="right" w:leader="dot" w:pos="8296"/>
        </w:tabs>
        <w:rPr>
          <w:noProof/>
        </w:rPr>
      </w:pPr>
      <w:r>
        <w:rPr>
          <w:rFonts w:hint="eastAsia"/>
          <w:noProof/>
        </w:rPr>
        <w:t>十四、人才招聘与团队建设</w:t>
      </w:r>
      <w:r>
        <w:rPr>
          <w:noProof/>
        </w:rPr>
        <w:tab/>
      </w:r>
      <w:r>
        <w:rPr>
          <w:noProof/>
        </w:rPr>
        <w:fldChar w:fldCharType="begin"/>
      </w:r>
      <w:r>
        <w:rPr>
          <w:noProof/>
        </w:rPr>
        <w:instrText xml:space="preserve"> PAGEREF _Toc160673089 \h </w:instrText>
      </w:r>
      <w:r>
        <w:rPr>
          <w:noProof/>
        </w:rPr>
        <w:fldChar w:fldCharType="separate"/>
      </w:r>
      <w:r>
        <w:rPr>
          <w:noProof/>
        </w:rPr>
        <w:t>86</w:t>
      </w:r>
      <w:r>
        <w:rPr>
          <w:noProof/>
        </w:rPr>
        <w:fldChar w:fldCharType="end"/>
      </w:r>
    </w:p>
    <w:p w:rsidR="000A2D1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_Toc160673090 \h </w:instrText>
      </w:r>
      <w:r>
        <w:rPr>
          <w:noProof/>
        </w:rPr>
        <w:fldChar w:fldCharType="separate"/>
      </w:r>
      <w:r>
        <w:rPr>
          <w:noProof/>
        </w:rPr>
        <w:t>86</w:t>
      </w:r>
      <w:r>
        <w:rPr>
          <w:noProof/>
        </w:rPr>
        <w:fldChar w:fldCharType="end"/>
      </w:r>
    </w:p>
    <w:p w:rsidR="000A2D1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_Toc160673091 \h </w:instrText>
      </w:r>
      <w:r>
        <w:rPr>
          <w:noProof/>
        </w:rPr>
        <w:fldChar w:fldCharType="separate"/>
      </w:r>
      <w:r>
        <w:rPr>
          <w:noProof/>
        </w:rPr>
        <w:t>88</w:t>
      </w:r>
      <w:r>
        <w:rPr>
          <w:noProof/>
        </w:rPr>
        <w:fldChar w:fldCharType="end"/>
      </w:r>
    </w:p>
    <w:p w:rsidR="000A2D1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_Toc160673092 \h </w:instrText>
      </w:r>
      <w:r>
        <w:rPr>
          <w:noProof/>
        </w:rPr>
        <w:fldChar w:fldCharType="separate"/>
      </w:r>
      <w:r>
        <w:rPr>
          <w:noProof/>
        </w:rPr>
        <w:t>90</w:t>
      </w:r>
      <w:r>
        <w:rPr>
          <w:noProof/>
        </w:rPr>
        <w:fldChar w:fldCharType="end"/>
      </w:r>
    </w:p>
    <w:p w:rsidR="000A2D16">
      <w:pPr>
        <w:pStyle w:val="TOC1"/>
        <w:tabs>
          <w:tab w:val="right" w:leader="dot" w:pos="8296"/>
        </w:tabs>
        <w:rPr>
          <w:noProof/>
        </w:rPr>
      </w:pPr>
      <w:r>
        <w:rPr>
          <w:rFonts w:hint="eastAsia"/>
          <w:noProof/>
        </w:rPr>
        <w:t>十五、品牌建设与公关策略</w:t>
      </w:r>
      <w:r>
        <w:rPr>
          <w:noProof/>
        </w:rPr>
        <w:tab/>
      </w:r>
      <w:r>
        <w:rPr>
          <w:noProof/>
        </w:rPr>
        <w:fldChar w:fldCharType="begin"/>
      </w:r>
      <w:r>
        <w:rPr>
          <w:noProof/>
        </w:rPr>
        <w:instrText xml:space="preserve"> PAGEREF _Toc160673093 \h </w:instrText>
      </w:r>
      <w:r>
        <w:rPr>
          <w:noProof/>
        </w:rPr>
        <w:fldChar w:fldCharType="separate"/>
      </w:r>
      <w:r>
        <w:rPr>
          <w:noProof/>
        </w:rPr>
        <w:t>92</w:t>
      </w:r>
      <w:r>
        <w:rPr>
          <w:noProof/>
        </w:rPr>
        <w:fldChar w:fldCharType="end"/>
      </w:r>
    </w:p>
    <w:p w:rsidR="000A2D1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_Toc160673094 \h </w:instrText>
      </w:r>
      <w:r>
        <w:rPr>
          <w:noProof/>
        </w:rPr>
        <w:fldChar w:fldCharType="separate"/>
      </w:r>
      <w:r>
        <w:rPr>
          <w:noProof/>
        </w:rPr>
        <w:t>92</w:t>
      </w:r>
      <w:r>
        <w:rPr>
          <w:noProof/>
        </w:rPr>
        <w:fldChar w:fldCharType="end"/>
      </w:r>
    </w:p>
    <w:p w:rsidR="000A2D1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_Toc160673095 \h </w:instrText>
      </w:r>
      <w:r>
        <w:rPr>
          <w:noProof/>
        </w:rPr>
        <w:fldChar w:fldCharType="separate"/>
      </w:r>
      <w:r>
        <w:rPr>
          <w:noProof/>
        </w:rPr>
        <w:t>93</w:t>
      </w:r>
      <w:r>
        <w:rPr>
          <w:noProof/>
        </w:rPr>
        <w:fldChar w:fldCharType="end"/>
      </w:r>
    </w:p>
    <w:p w:rsidR="000A2D1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_Toc160673096 \h </w:instrText>
      </w:r>
      <w:r>
        <w:rPr>
          <w:noProof/>
        </w:rPr>
        <w:fldChar w:fldCharType="separate"/>
      </w:r>
      <w:r>
        <w:rPr>
          <w:noProof/>
        </w:rPr>
        <w:t>95</w:t>
      </w:r>
      <w:r>
        <w:rPr>
          <w:noProof/>
        </w:rPr>
        <w:fldChar w:fldCharType="end"/>
      </w:r>
    </w:p>
    <w:p w:rsidR="000A2D16" w:rsidP="000A2D1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A2D16" w:rsidP="000A2D16">
      <w:pPr>
        <w:pStyle w:val="Heading1"/>
        <w:jc w:val="center"/>
        <w:rPr>
          <w:rFonts w:hint="eastAsia"/>
        </w:rPr>
      </w:pPr>
      <w:bookmarkStart w:id="1" w:name="_Toc160673024"/>
      <w:r w:rsidRPr="000A2D16">
        <w:rPr>
          <w:rFonts w:hint="eastAsia"/>
        </w:rPr>
        <w:t>概论</w:t>
      </w:r>
      <w:bookmarkEnd w:id="1"/>
    </w:p>
    <w:p w:rsidR="000A2D16" w:rsidP="000A2D16">
      <w:pPr>
        <w:ind w:firstLine="560" w:firstLineChars="200"/>
        <w:rPr>
          <w:rFonts w:ascii="仿宋" w:eastAsia="仿宋" w:hAnsi="仿宋" w:hint="eastAsia"/>
          <w:sz w:val="28"/>
        </w:rPr>
      </w:pPr>
      <w:r w:rsidRPr="000A2D16">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0A2D16" w:rsidP="000A2D16">
      <w:pPr>
        <w:pStyle w:val="Heading1"/>
        <w:rPr>
          <w:rFonts w:hint="eastAsia"/>
        </w:rPr>
      </w:pPr>
      <w:bookmarkStart w:id="2" w:name="_Toc160673025"/>
      <w:r w:rsidRPr="000A2D16">
        <w:rPr>
          <w:rFonts w:hint="eastAsia"/>
        </w:rPr>
        <w:t>一、抗击改性剂项目质量管理方案</w:t>
      </w:r>
      <w:bookmarkEnd w:id="2"/>
    </w:p>
    <w:p w:rsidR="000A2D16" w:rsidP="000A2D16">
      <w:pPr>
        <w:pStyle w:val="Heading2"/>
        <w:rPr>
          <w:rFonts w:hint="eastAsia"/>
        </w:rPr>
      </w:pPr>
      <w:bookmarkStart w:id="3" w:name="_Toc160673026"/>
      <w:r w:rsidRPr="000A2D16">
        <w:rPr>
          <w:rFonts w:hint="eastAsia"/>
        </w:rPr>
        <w:t>(</w:t>
      </w:r>
      <w:r w:rsidRPr="000A2D16">
        <w:rPr>
          <w:rFonts w:hint="eastAsia"/>
        </w:rPr>
        <w:t>一</w:t>
      </w:r>
      <w:r w:rsidRPr="000A2D16">
        <w:rPr>
          <w:rFonts w:hint="eastAsia"/>
        </w:rPr>
        <w:t>)</w:t>
      </w:r>
      <w:r w:rsidRPr="000A2D16">
        <w:rPr>
          <w:rFonts w:hint="eastAsia"/>
        </w:rPr>
        <w:t>、全面质量管理</w:t>
      </w:r>
      <w:bookmarkEnd w:id="3"/>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（一）全面质量管理的概念</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概念解析</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 特点</w:t>
      </w:r>
    </w:p>
    <w:p w:rsidR="000A2D16" w:rsidRPr="000A2D16" w:rsidP="000A2D1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A2D1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（二）全面质量管理的原则</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顾客导向</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 全员参与</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3. 过程管理</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4. 持续改进</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持续改进是全面质量管理的核心之一。企业应该不断寻求改进的机会，包括改进产品质量、生产过程、管理方法等，从而提高企业的绩效。</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5. 数据驱动</w:t>
      </w:r>
    </w:p>
    <w:p w:rsidR="000A2D16" w:rsidRPr="000A2D16" w:rsidP="000A2D16">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A2D16">
        <w:rPr>
          <w:rFonts w:ascii="仿宋" w:eastAsia="仿宋" w:hAnsi="仿宋" w:hint="eastAsia"/>
          <w:sz w:val="28"/>
        </w:rPr>
        <w:t>全面质量管理强调决策和改进应该以数据和实际情况为依据，而</w:t>
      </w:r>
    </w:p>
    <w:p w:rsidR="000A2D16" w:rsidRPr="000A2D16" w:rsidP="000A2D16">
      <w:pPr>
        <w:ind w:firstLine="560" w:firstLineChars="200"/>
        <w:rPr>
          <w:rFonts w:ascii="仿宋" w:eastAsia="仿宋" w:hAnsi="仿宋"/>
          <w:sz w:val="28"/>
        </w:rPr>
      </w:pPr>
      <w:r w:rsidRPr="000A2D16">
        <w:rPr>
          <w:rFonts w:ascii="仿宋" w:eastAsia="仿宋" w:hAnsi="仿宋" w:hint="eastAsia"/>
          <w:sz w:val="28"/>
        </w:rPr>
        <w:t>不是凭主观判断。通过数据分析，企业可以更好地了解产品质量状况，找出潜在问题并加以解决，提高质量水平。</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（三）全面质量管理的实施步骤</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制定质量政策和目标</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企业应该明确质量政策和目标，将顾客满意度置于首位，确定质量改进的具体目标，为全面质量管理的实施提供清晰的指导方向。</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 规划质量管理体系</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企业需要建立健全的质量管理体系，包括质量管理组织结构、质量管理程序文件、质量目标和责任分工等，确保全面质量管理能够有序进行。</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3. 质量成本分析</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4. 质量培训与教育</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全面质量管理需要员工具备相关的知识和技能，因此企业需要加强对员工的质量培训和教育，提升员工的质量意识和专业素养。</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5. 制定质量控制计划</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企业应该制定相应的质量控制计划，包括质量标准、检验方法、质量控制点等，确保产品在生产过程中能够达到预期的质量要求。</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6. 实施全面质量管理</w:t>
      </w:r>
    </w:p>
    <w:p w:rsidR="000A2D16" w:rsidRPr="000A2D16" w:rsidP="000A2D1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A2D16">
        <w:rPr>
          <w:rFonts w:ascii="仿宋" w:eastAsia="仿宋" w:hAnsi="仿宋" w:hint="eastAsia"/>
          <w:sz w:val="28"/>
        </w:rPr>
        <w:t>企业应该全面推行全面质量管理，持续改进产品和生产过程。同</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时，根据实际情况对质量管理体系进行调整和优化，不断提高企业的绩效水平。</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（四）全面质量管理在智能化设备抗击改性剂项目中的应用</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在智能化设备抗击改性剂项目中，全面质量管理发挥着至关重要的作用。通过下面几个方面的实际应用，可以更好地理解全面质量管理在抗击改性剂项目中的意义：</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工艺优化和改进： 利用全面质量管理原则，抗击改性剂项目团队能够深入了解生产工艺，通过全员参与的方式发现潜在的工艺问题，并不断进行持续改进，提高智能化设备的生产效率和质量水平。</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 全员培训与技能提升： 全面质量管理注重全员参与，抗击改性剂项目团队通过质量培训和技能提升计划，确保每位成员具备必要的知识和技能，以更好地适应智能化设备制造的高标准要求。</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3. 数据驱动的质量决策： 强调以数据为依据的全面质量管理原则，在智能化设备抗击改性剂项目中可以通过数据分析实时监测生产过程，准确评估产品质量，迅速做出质量决策，确保产品达到预期标准。</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4. 顾客导向的产品设计： 通过深入了解顾客需求，智能化设备抗击改性剂项目可以在产品设计阶段就充分考虑顾客的期望，以顾客满意度为导向，打造更符合市场需求的智能化产品。</w:t>
      </w:r>
    </w:p>
    <w:p w:rsidR="000A2D16" w:rsidRPr="000A2D16" w:rsidP="000A2D1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A2D16">
        <w:rPr>
          <w:rFonts w:ascii="仿宋" w:eastAsia="仿宋" w:hAnsi="仿宋" w:hint="eastAsia"/>
          <w:sz w:val="28"/>
        </w:rPr>
        <w:t>5. 持续改进和创新： 全面质量管理强调持续改进，对于智能化设备抗击改性剂项目而言，这意味着不断追求技术创新，优化生产流程，引入先进技术，从而提升产品质量和市场竞争力。</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通过将全面质量管理的理念融入智能化设备抗击改性剂项目的方方面面，抗击改性剂项目团队可以更好地应对市场变化、提高生产效率、降低成本，并在竞争激烈的行业中取得持续的成功。</w:t>
      </w:r>
    </w:p>
    <w:p w:rsidR="000A2D16" w:rsidP="000A2D16">
      <w:pPr>
        <w:ind w:firstLine="560" w:firstLineChars="200"/>
        <w:rPr>
          <w:rFonts w:ascii="仿宋" w:eastAsia="仿宋" w:hAnsi="仿宋" w:hint="eastAsia"/>
          <w:sz w:val="28"/>
        </w:rPr>
      </w:pPr>
      <w:r w:rsidRPr="000A2D1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抗击改性剂项目能够更好地适应快速发展的科技环境，为企业的可持续发展打下坚实基础。</w:t>
      </w:r>
    </w:p>
    <w:p w:rsidR="000A2D16" w:rsidP="000A2D16">
      <w:pPr>
        <w:pStyle w:val="Heading2"/>
      </w:pPr>
      <w:bookmarkStart w:id="4" w:name="_Toc160673027"/>
      <w:r w:rsidRPr="000A2D16">
        <w:t>(</w:t>
      </w:r>
      <w:r w:rsidRPr="000A2D16">
        <w:t>二</w:t>
      </w:r>
      <w:r w:rsidRPr="000A2D16">
        <w:t>)</w:t>
      </w:r>
      <w:r w:rsidRPr="000A2D16">
        <w:t>、质量成本管理</w:t>
      </w:r>
      <w:bookmarkEnd w:id="4"/>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在抗击改性剂项目执行过程中，质量成本管理是一项关键的活动，旨在全面规划、控制和管理因质量问题而产生的各项成本。在抗击改性剂项目中，质量成本管理对于提升产品质量、降低生产成本以及增强竞争力具有重要意义。</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 xml:space="preserve"> 1. 质量成本的定义</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 xml:space="preserve"> 2. 质量成本管理的概念</w:t>
      </w:r>
    </w:p>
    <w:p w:rsidR="000A2D16" w:rsidRPr="000A2D16" w:rsidP="000A2D1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A2D16">
        <w:rPr>
          <w:rFonts w:ascii="仿宋" w:eastAsia="仿宋" w:hAnsi="仿宋" w:hint="eastAsia"/>
          <w:sz w:val="28"/>
        </w:rPr>
        <w:t>质量成本管理是企业通过全面认识和分析质量成本，采取有效措施降低和控制这些成本的过程。通过预防和改进措施，企业可以最大</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限度地降低内外部失误成本，同时合理利用预防和评估成本，实现整体质量成本的最小化。</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 xml:space="preserve"> 3. 质量成本管理分类</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 xml:space="preserve"> 预防成本： 投入在预防产品不合格活动上的费用，包括质量培训、工艺设计等。</w:t>
      </w:r>
    </w:p>
    <w:p w:rsidR="000A2D16" w:rsidRPr="000A2D16" w:rsidP="000A2D16">
      <w:pPr>
        <w:ind w:firstLine="560" w:firstLineChars="200"/>
        <w:rPr>
          <w:rFonts w:ascii="仿宋" w:eastAsia="仿宋" w:hAnsi="仿宋"/>
          <w:sz w:val="28"/>
        </w:rPr>
      </w:pPr>
      <w:r w:rsidRPr="000A2D16">
        <w:rPr>
          <w:rFonts w:ascii="仿宋" w:eastAsia="仿宋" w:hAnsi="仿宋"/>
          <w:sz w:val="28"/>
        </w:rPr>
        <w:t xml:space="preserve">  </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 xml:space="preserve"> 评估成本： 用于检验和测试产品以确保符合质量标准的成本，包括检验设备、测试材料等。</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 xml:space="preserve"> 内部失误成本： 由于产品不合格而产生的内部成本，包括返工、报废、维修等费用。</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 xml:space="preserve"> 外部失误成本： 由不合格产品引起的外部损失，包括退货、赔偿、声誉受损等。</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 xml:space="preserve"> 4. 质量成本管理的应用</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 xml:space="preserve"> 持续改进： 不断改进产品设计、生产工艺、质量管理体系，降低质量成本，提高产品合格率，满足客户需求，提升市场竞争力。</w:t>
      </w:r>
    </w:p>
    <w:p w:rsidR="000A2D16" w:rsidRPr="000A2D16" w:rsidP="000A2D1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A2D16">
        <w:rPr>
          <w:rFonts w:ascii="仿宋" w:eastAsia="仿宋" w:hAnsi="仿宋" w:hint="eastAsia"/>
          <w:sz w:val="28"/>
        </w:rPr>
        <w:t xml:space="preserve"> 5. 质量成本管理的优势</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 xml:space="preserve"> 降低生产成本： 通过降低内外部失误成本，提高产品合格率，从而降低生产成本。</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 xml:space="preserve"> 提高产品质量： 促使企业从源头上预防产品质量问题的发生，全员参与质量管理，提高产品质量水平。</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 xml:space="preserve"> 增强市场竞争力： 通过优化质量成本管理，提高产品性价比，提升品牌形象，增强市场竞争力。</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 xml:space="preserve"> 加强管理决策： 提供全面的质量成本数据支持，帮助管理层进行科学决策，合理配置资源，提高企业经营效益。</w:t>
      </w:r>
    </w:p>
    <w:p w:rsidR="000A2D16" w:rsidP="000A2D16">
      <w:pPr>
        <w:ind w:firstLine="560" w:firstLineChars="200"/>
        <w:rPr>
          <w:rFonts w:ascii="仿宋" w:eastAsia="仿宋" w:hAnsi="仿宋" w:hint="eastAsia"/>
          <w:sz w:val="28"/>
        </w:rPr>
      </w:pPr>
      <w:r w:rsidRPr="000A2D16">
        <w:rPr>
          <w:rFonts w:ascii="仿宋" w:eastAsia="仿宋" w:hAnsi="仿宋" w:hint="eastAsia"/>
          <w:sz w:val="28"/>
        </w:rPr>
        <w:t>综合而言，质量成本管理在抗击改性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0A2D16" w:rsidP="000A2D16">
      <w:pPr>
        <w:pStyle w:val="Heading2"/>
      </w:pPr>
      <w:bookmarkStart w:id="5" w:name="_Toc160673028"/>
      <w:r w:rsidRPr="000A2D16">
        <w:t>(</w:t>
      </w:r>
      <w:r w:rsidRPr="000A2D16">
        <w:t>三</w:t>
      </w:r>
      <w:r w:rsidRPr="000A2D16">
        <w:t>)</w:t>
      </w:r>
      <w:r w:rsidRPr="000A2D16">
        <w:t>、服务质量管理</w:t>
      </w:r>
      <w:bookmarkEnd w:id="5"/>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客户需求分析： 理解客户的期望和需求是确保服务质量的第一步。这可以通过市场调研、客户反馈和数据分析来实现。</w:t>
      </w:r>
    </w:p>
    <w:p w:rsidR="000A2D16" w:rsidRPr="000A2D16" w:rsidP="000A2D1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A2D16">
        <w:rPr>
          <w:rFonts w:ascii="仿宋" w:eastAsia="仿宋" w:hAnsi="仿宋" w:hint="eastAsia"/>
          <w:sz w:val="28"/>
        </w:rPr>
        <w:t>2. 服务设计： 设计阶段需要考虑如何最好地满足客户需求，包</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括服务流程、技术基础设施和员工培训等方面。</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3. 员工培训和发展： 员工是服务质量的关键因素。提供适当的培训和发展计划，以确保他们具备必要的技能和知识，并能够提供卓越的服务。</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4. 流程管理： 通过有效的流程管理确保服务交付的一致性和高效性。这可能包括制定标准操作程序 (SOP)、使用技术解决方案来提高效率等。</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5. 客户反馈和持续改进： 定期收集客户反馈，借此识别任何可能的问题或改进的机会。持续改进是服务质量管理的核心原则。</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6. 性能指标和测量： 制定合适的性能指标以评估服务质量。这可以涉及客户满意度、服务交付时间、问题解决速度等方面的度量。</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7. 技术支持和创新： 利用新技术和创新来提升服务质量，例如自动化、人工智能、客户关系管理系统等。</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8. 风险管理： 识别和管理可能影响服务质量的风险。这可以包括对供应链、技术故障、人力资源等方面的风险进行有效的管理。</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9. 法规和合规性： 遵守适用的法规和行业标准，以确保服务质量管理的合规性。</w:t>
      </w:r>
    </w:p>
    <w:p w:rsidR="000A2D16" w:rsidP="000A2D1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A2D16">
        <w:rPr>
          <w:rFonts w:ascii="仿宋" w:eastAsia="仿宋" w:hAnsi="仿宋" w:hint="eastAsia"/>
          <w:sz w:val="28"/>
        </w:rPr>
        <w:t>10. 团队协作： 通过建立有效的团队协作和沟通机制来促进服务质量的提升。</w:t>
      </w:r>
    </w:p>
    <w:p w:rsidR="000A2D16" w:rsidP="000A2D16">
      <w:pPr>
        <w:pStyle w:val="Heading1"/>
        <w:rPr>
          <w:rFonts w:hint="eastAsia"/>
        </w:rPr>
      </w:pPr>
      <w:bookmarkStart w:id="6" w:name="_Toc160673029"/>
      <w:r w:rsidRPr="000A2D16">
        <w:rPr>
          <w:rFonts w:hint="eastAsia"/>
        </w:rPr>
        <w:t>二、抗击改性剂项目人力资源管理方案</w:t>
      </w:r>
      <w:bookmarkEnd w:id="6"/>
    </w:p>
    <w:p w:rsidR="000A2D16" w:rsidP="000A2D16">
      <w:pPr>
        <w:pStyle w:val="Heading2"/>
        <w:rPr>
          <w:rFonts w:hint="eastAsia"/>
        </w:rPr>
      </w:pPr>
      <w:bookmarkStart w:id="7" w:name="_Toc160673030"/>
      <w:r w:rsidRPr="000A2D16">
        <w:rPr>
          <w:rFonts w:hint="eastAsia"/>
        </w:rPr>
        <w:t>(</w:t>
      </w:r>
      <w:r w:rsidRPr="000A2D16">
        <w:rPr>
          <w:rFonts w:hint="eastAsia"/>
        </w:rPr>
        <w:t>一</w:t>
      </w:r>
      <w:r w:rsidRPr="000A2D16">
        <w:rPr>
          <w:rFonts w:hint="eastAsia"/>
        </w:rPr>
        <w:t>)</w:t>
      </w:r>
      <w:r w:rsidRPr="000A2D16">
        <w:rPr>
          <w:rFonts w:hint="eastAsia"/>
        </w:rPr>
        <w:t>、人力资源战略规划</w:t>
      </w:r>
      <w:bookmarkEnd w:id="7"/>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在抗击改性剂项目中，人力资源战略规划占据着极为重要的位置，需要深入考虑组织整体的发展方向和目标设定，以及通过合理配置和有效管理人力资源来实现这些目标。在抗击改性剂项目背景下，人力资源战略规划的制定必须全面考虑行业特征、市场需求、技术趋势等多方面因素，以确保企业拥有足够数量、具备相应技能的人才，并通过科学的管理和培训提高员工的绩效，从而保障抗击改性剂项目的成功实施和顺利进行。</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(一)人力资源需求分析</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1、根据抗击改性剂项目规模确定人力资源规模</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抗击改性剂项目规模、生产能力以及市场需求等是决定所需人力资源规模的关键因素。在抗击改性剂项目中，需要对各个环节进行深入分析，包括生产、质量控制、采购、销售、研发等，以明确各部门或岗位的人力资源需求。</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2、分析人力资源结构和能力要求</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3、预测未来人才需求</w:t>
      </w:r>
    </w:p>
    <w:p w:rsidR="000A2D16" w:rsidRPr="000A2D16" w:rsidP="000A2D1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A2D16">
        <w:rPr>
          <w:rFonts w:ascii="仿宋" w:eastAsia="仿宋" w:hAnsi="仿宋" w:hint="eastAsia"/>
          <w:sz w:val="28"/>
        </w:rPr>
        <w:t>结合抗击改性剂项目发展趋势、行业发展和技术变革，预测未来</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可能出现的新岗位和新需求，为未来人才的储备和培养提前做好准备。</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(二)人才招聘与选拔</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1、制定招聘计划和渠道</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2、建立科学的选拔机制</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3、引进和留住优秀人才</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对于核心岗位和关键岗位，制定有效的引进和留用政策，例如提供具有竞争力的薪酬福利、晋升机制、培训发展等，以留住优秀人才。</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(三)人才培训与发展</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1、制定培训计划</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根据员工的岗位需求和个人发展需求，制定全面的培训计划，包括岗前培训、岗中培训和岗后培训，确保员工具备所需的技能和知识。</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2、激励员工学习</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建立学习型组织文化，激励员工不断学习和提升，鼓励参与各类技能培训、岗位轮岗、跨部门学习等活动，提高员工的综合素质和能力。</w:t>
      </w:r>
    </w:p>
    <w:p w:rsidR="000A2D16" w:rsidRPr="000A2D16" w:rsidP="000A2D1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A2D16">
        <w:rPr>
          <w:rFonts w:ascii="仿宋" w:eastAsia="仿宋" w:hAnsi="仿宋" w:hint="eastAsia"/>
          <w:sz w:val="28"/>
        </w:rPr>
        <w:t>3、发展通道和规划</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为员工搭建职业发展通道，制定个人发展规划，帮助员工明确自己的职业目标，提供晋升机会和发展空间，激发员工的工作动力和归属感。</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(四)绩效管理与激励机制</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1、建立科学的绩效评估体系</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制定明确的绩效评估标准和流程，定期对员工的工作表现进行评估和反馈，及时发现问题并采取改进措施。</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2、激励机制设计</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设计合理的薪酬激励机制和非物质激励机制，如奖金、晋升、表彰奖励等，激发员工的工作热情和创造力。</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3、关怀员工福祉</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注重员工的工作生活平衡，提供良好的工作环境和福利待遇，满足员工的物质和精神需求，增强员工对企业的归属感和忠诚度。</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(五)人才流动与留存管理</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1、建立灵活的人才流动机制</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鼓励员工之间的岗位交流和轮岗，帮助员工增加经验，为企业内部人才提供更多的发展机会。</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2、留存关键人才</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对于关键岗位和关键人才，采取多种措施，如个性化发展规划、职业规划咨询、特殊激励机制等，提高关键人才的留存率。</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3、离职员工管理</w:t>
      </w:r>
    </w:p>
    <w:p w:rsidR="000A2D16" w:rsidP="000A2D1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A2D16">
        <w:rPr>
          <w:rFonts w:ascii="仿宋" w:eastAsia="仿宋" w:hAnsi="仿宋" w:hint="eastAsia"/>
          <w:sz w:val="28"/>
        </w:rPr>
        <w:t>对离职员工进行调查和反馈，了解员工离职原因和对企业的意见</w:t>
      </w:r>
    </w:p>
    <w:p w:rsidR="000A2D16" w:rsidP="000A2D16">
      <w:pPr>
        <w:ind w:firstLine="560" w:firstLineChars="200"/>
        <w:rPr>
          <w:rFonts w:ascii="仿宋" w:eastAsia="仿宋" w:hAnsi="仿宋" w:hint="eastAsia"/>
          <w:sz w:val="28"/>
        </w:rPr>
      </w:pPr>
      <w:r w:rsidRPr="000A2D16">
        <w:rPr>
          <w:rFonts w:ascii="仿宋" w:eastAsia="仿宋" w:hAnsi="仿宋" w:hint="eastAsia"/>
          <w:sz w:val="28"/>
        </w:rPr>
        <w:t>和建议，为改善企业管理和留住人才提供有益信息。</w:t>
      </w:r>
    </w:p>
    <w:p w:rsidR="000A2D16" w:rsidP="000A2D16">
      <w:pPr>
        <w:pStyle w:val="Heading2"/>
      </w:pPr>
      <w:bookmarkStart w:id="8" w:name="_Toc160673031"/>
      <w:r w:rsidRPr="000A2D16">
        <w:t>(</w:t>
      </w:r>
      <w:r w:rsidRPr="000A2D16">
        <w:t>二</w:t>
      </w:r>
      <w:r w:rsidRPr="000A2D16">
        <w:t>)</w:t>
      </w:r>
      <w:r w:rsidRPr="000A2D16">
        <w:t>、薪酬管理</w:t>
      </w:r>
      <w:bookmarkEnd w:id="8"/>
    </w:p>
    <w:p w:rsidR="000A2D16" w:rsidRPr="000A2D16" w:rsidP="000A2D16">
      <w:pPr>
        <w:ind w:firstLine="560" w:firstLineChars="200"/>
        <w:rPr>
          <w:rFonts w:ascii="仿宋" w:eastAsia="仿宋" w:hAnsi="仿宋"/>
          <w:sz w:val="28"/>
        </w:rPr>
      </w:pP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(一) 薪酬管理的背景与重要性</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背景</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随着抗击改性剂项目的不断发展，人才成为限制企业前进的一个关键因素。薪酬，作为企业对员工付出的回报，直接影响着员工的积极性、创造力和忠诚度，从而对企业的生产效率和竞争力造成深刻的影响。</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 重要性</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合理的薪酬管理对于抗击改性剂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(二) 薪酬管理的制定与执行</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薪酬设计策略</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在抗击改性剂项目中，制定薪酬策略需考虑企业的发展阶段、行业特征和对人才的需求。这包括制定基本薪资、绩效奖金、福利待遇等方面，并确保内外部薪酬的公平性和激励机制的有效设计。</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 薪酬实践</w:t>
      </w:r>
    </w:p>
    <w:p w:rsidR="000A2D16" w:rsidRPr="000A2D16" w:rsidP="000A2D1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A2D16">
        <w:rPr>
          <w:rFonts w:ascii="仿宋" w:eastAsia="仿宋" w:hAnsi="仿宋" w:hint="eastAsia"/>
          <w:sz w:val="28"/>
        </w:rPr>
        <w:t>在实施中，抗击改性剂项目应根据员工的职务、级别和绩效水平，</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差异化地设定薪酬水平。同时，需要关注与市场薪酬水平的竞争性，以吸引和留住人才。此外，薪酬与绩效的紧密联系也需得到重视，以确保员工的努力得到公平回报。</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(三) 薪酬管理的挑战与应对之策</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挑战</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在抗击改性剂项目中，薪酬管理面临着激烈的市场竞争、用工成本上升以及员工对薪酬公平性和透明度要求的不断提高。</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 应对之策</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为了应对这些挑战，抗击改性剂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0A2D16" w:rsidP="000A2D16">
      <w:pPr>
        <w:ind w:firstLine="560" w:firstLineChars="200"/>
        <w:rPr>
          <w:rFonts w:ascii="仿宋" w:eastAsia="仿宋" w:hAnsi="仿宋" w:hint="eastAsia"/>
          <w:sz w:val="28"/>
        </w:rPr>
      </w:pPr>
      <w:r w:rsidRPr="000A2D16">
        <w:rPr>
          <w:rFonts w:ascii="仿宋" w:eastAsia="仿宋" w:hAnsi="仿宋" w:hint="eastAsia"/>
          <w:sz w:val="28"/>
        </w:rPr>
        <w:t>薪酬管理对于抗击改性剂项目的成功发展至关重要，需要全面考虑各种因素，制定合理的薪酬体系，并持续完善和调整，以适应不断变化的市场环境和员工需求。只有通过科学的薪酬管理，抗击改性剂项目才能够吸引、留住并激励卓越人才，保持竞争力，实现可持续的发展。</w:t>
      </w:r>
    </w:p>
    <w:p w:rsidR="000A2D16" w:rsidP="000A2D16">
      <w:pPr>
        <w:pStyle w:val="Heading2"/>
      </w:pPr>
      <w:bookmarkStart w:id="9" w:name="_Toc160673032"/>
      <w:r w:rsidRPr="000A2D16">
        <w:t>(</w:t>
      </w:r>
      <w:r w:rsidRPr="000A2D16">
        <w:t>三</w:t>
      </w:r>
      <w:r w:rsidRPr="000A2D16">
        <w:t>)</w:t>
      </w:r>
      <w:r w:rsidRPr="000A2D16">
        <w:t>、人力资源培训与开发</w:t>
      </w:r>
      <w:bookmarkEnd w:id="9"/>
    </w:p>
    <w:p w:rsidR="000A2D16" w:rsidRPr="000A2D16" w:rsidP="000A2D1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A2D16">
        <w:rPr>
          <w:rFonts w:ascii="仿宋" w:eastAsia="仿宋" w:hAnsi="仿宋" w:hint="eastAsia"/>
          <w:sz w:val="28"/>
        </w:rPr>
        <w:t>在抗击改性剂项目中，人力资源培训与开发是关键的组成部分，旨在提升员工的技能、知识水平，并激发其潜力，以适应抗击改性剂</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项目的需求和推动个人职业发展。下面是在人力资源培训与开发方面的一些建议：</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制定全面的培训计划： 基于抗击改性剂项目的具体需求，制定全面而有针对性的培训计划。包括但不限于新员工入职培训、专业技能培训、领导力发展、沟通技巧等方面的培训内容。</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 多元化培训方法： 采用多种培训方法，包括课堂培训、在线学习、工作坊、实地考察等，以满足不同员工学习风格和需求。</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3. 强调技术与软技能的平衡： 不仅注重技术方面的培训，还要重视软技能的提升，如沟通能力、团队协作、问题解决等，以打造全面素质的员工。</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5. 引入外部培训资源： 结合抗击改性剂项目的特点，考虑引入外部专业培训机构或行业专家，为员工提供更高水平的培训服务，拓宽他们的视野。</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6. 建立内部导师制度： 建立内部导师制度，由有经验的员工担任导师，与新员工分享经验，促进知识传承和团队凝聚力。</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7. 关注员工个性化发展： 考虑员工的个性化发展需求，提供个性化的培训计划和发展通道，激发员工的学习热情和工作动力。</w:t>
      </w:r>
    </w:p>
    <w:p w:rsidR="000A2D16" w:rsidRPr="000A2D16" w:rsidP="000A2D1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A2D16">
        <w:rPr>
          <w:rFonts w:ascii="仿宋" w:eastAsia="仿宋" w:hAnsi="仿宋" w:hint="eastAsia"/>
          <w:sz w:val="28"/>
        </w:rPr>
        <w:t>8. 评估培训效果： 设立培训效果评估机制，通过考核、反馈和绩效评估等方式，及时了解培训的实际效果，为未来的培训提供经验</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教训。</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9. 强调跨部门协作： 在培训过程中注重跨部门协作，促进不同部门之间的信息共享和团队协同工作，提高整体绩效。</w:t>
      </w:r>
    </w:p>
    <w:p w:rsidR="000A2D16" w:rsidP="000A2D16">
      <w:pPr>
        <w:ind w:firstLine="560" w:firstLineChars="200"/>
        <w:rPr>
          <w:rFonts w:ascii="仿宋" w:eastAsia="仿宋" w:hAnsi="仿宋" w:hint="eastAsia"/>
          <w:sz w:val="28"/>
        </w:rPr>
      </w:pPr>
      <w:r w:rsidRPr="000A2D16">
        <w:rPr>
          <w:rFonts w:ascii="仿宋" w:eastAsia="仿宋" w:hAnsi="仿宋" w:hint="eastAsia"/>
          <w:sz w:val="28"/>
        </w:rPr>
        <w:t>10. 持续学习文化： 建立持续学习的企业文化，鼓励员工不断学习、自我提升，使其具备适应未来抗击改性剂项目需求的能力。</w:t>
      </w:r>
    </w:p>
    <w:p w:rsidR="000A2D16" w:rsidP="000A2D16">
      <w:pPr>
        <w:pStyle w:val="Heading2"/>
      </w:pPr>
      <w:bookmarkStart w:id="10" w:name="_Toc160673033"/>
      <w:r w:rsidRPr="000A2D16">
        <w:t>(</w:t>
      </w:r>
      <w:r w:rsidRPr="000A2D16">
        <w:t>四</w:t>
      </w:r>
      <w:r w:rsidRPr="000A2D16">
        <w:t>)</w:t>
      </w:r>
      <w:r w:rsidRPr="000A2D16">
        <w:t>、劳动管理管理</w:t>
      </w:r>
      <w:bookmarkEnd w:id="10"/>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在抗击改性剂项目中，对劳动力的管理和激励涉及到了重要的方面，包括劳动力资源的有效利用以及确保生产过程的安全和高效进行。劳动力在抗击改性剂项目中占据着关键的地位，其管理直接影响着生产效率和产品质量，同时也与员工的工作积极性和满意度息息相关。因此，在抗击改性剂项目中，劳动力管理的重要性不可忽视。</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(一) 劳动力管理的重要性</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提高生产效率： 劳动力是抗击改性剂项目中不可或缺的关键资源，劳动力管理的关键目标之一是提高生产效率。通过科学合理的资源配置和激励机制，激发员工的积极性，从而提升整体生产效率。</w:t>
      </w:r>
    </w:p>
    <w:p w:rsidR="000A2D16" w:rsidRPr="000A2D16" w:rsidP="000A2D16">
      <w:pPr>
        <w:ind w:firstLine="560" w:firstLineChars="200"/>
        <w:rPr>
          <w:rFonts w:ascii="仿宋" w:eastAsia="仿宋" w:hAnsi="仿宋" w:hint="eastAsia"/>
          <w:sz w:val="28"/>
        </w:rPr>
      </w:pPr>
      <w:r w:rsidRPr="000A2D16">
        <w:rPr>
          <w:rFonts w:ascii="仿宋" w:eastAsia="仿宋" w:hAnsi="仿宋"/>
          <w:sz w:val="28"/>
        </w:rPr>
        <w:t xml:space="preserve">2. </w:t>
      </w:r>
      <w:r w:rsidRPr="000A2D16">
        <w:rPr>
          <w:rFonts w:ascii="仿宋" w:eastAsia="仿宋" w:hAnsi="仿宋" w:hint="eastAsia"/>
          <w:sz w:val="28"/>
        </w:rPr>
        <w:t>保障生产安全： 抗击改性剂项目涉及到复杂的生产工艺和设备操作，劳动力管理需要确保员工严格遵守相关的安全规程，减少事故和伤害的发生，确保生产过程的安全稳定进行。</w:t>
      </w:r>
    </w:p>
    <w:p w:rsidR="000A2D16" w:rsidRPr="000A2D16" w:rsidP="000A2D1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A2D16">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(二) 劳动力管理的目标</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 激发员工工作动力： 通过建立激励机制，包括薪酬、晋升、培训等多种形式，激发员工的工作积极性和创造力，提高生产效率和质量。</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4. 持续改进劳动力管理方式： 劳动力管理需要不断改进和创新，以适应市场需求和生产技术的变化，提高管理效率和水平。</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(三) 劳动力管理的方法</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人力资源规划： 通过对市场需求和生产计划的分析，进行合理的人力资源规划，确保在不同时间和环节都能有足够的合格员工进行配备。</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 薪酬福利管理： 建立公平合理的薪酬福利体系，根据员工的工作表现和贡献给予相应的报酬和福利待遇，激发其工作积极性。</w:t>
      </w:r>
    </w:p>
    <w:p w:rsidR="000A2D16" w:rsidRPr="000A2D16" w:rsidP="000A2D1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A2D16">
        <w:rPr>
          <w:rFonts w:ascii="仿宋" w:eastAsia="仿宋" w:hAnsi="仿宋" w:hint="eastAsia"/>
          <w:sz w:val="28"/>
        </w:rPr>
        <w:t>3. 培训与发展： 为员工提供系统的培训和职业发展机会，提升</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其专业技能和综合素质，以增强企业的核心竞争力。</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4. 绩效管理： 建立科学的绩效评价体系，及时对员工的工作表现进行评估，为个体制定合理的发展计划和激励政策。</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5. 安全管理： 加强安全教育和培训，制定相关的安全操作规程和紧急预案，确保生产过程的安全稳定进行。</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(四) 劳动力管理面临的挑战</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劳动力成本上升： 随着劳动力成本的不断上升，企业在进行劳动力资源配置和激励时面临更大的挑战，需要寻求更有效的管理方式。</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 员工流动性增加： 现代社会员工的流动性增加，员工招聘和留任变得更加困难，企业需要加强人才引进和留存的管理工作。</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3. 人才技能匹配： 随着制造业技术的不断更新换代，人才的技能要求也在不断提高，如何与之匹配成为企业的挑战之一。</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0A2D16" w:rsidRPr="000A2D16" w:rsidP="000A2D1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A2D16">
        <w:rPr>
          <w:rFonts w:ascii="仿宋" w:eastAsia="仿宋" w:hAnsi="仿宋" w:hint="eastAsia"/>
          <w:sz w:val="28"/>
        </w:rPr>
        <w:t>综上所述，劳动力管理在抗击改性剂项目中扮演着关键的角色。通过合理配置、科学激励、健全管理制度和持续改进，可以提高生产效率，保障生产安全，提升产品质量，改善员工满意度，从而推动抗击改性剂项目的可持续发展。然而，劳动力管理也不可避免地面临一系列挑战。首先，劳动力成本的上升是企业难以回避的现实，需要寻求更为精细化的成本管理手段。其次，现代社会员工的流动性增加，</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0A2D16" w:rsidP="000A2D16">
      <w:pPr>
        <w:ind w:firstLine="560" w:firstLineChars="200"/>
        <w:rPr>
          <w:rFonts w:ascii="仿宋" w:eastAsia="仿宋" w:hAnsi="仿宋"/>
          <w:sz w:val="28"/>
        </w:rPr>
      </w:pPr>
    </w:p>
    <w:p w:rsidR="000A2D16" w:rsidP="000A2D16">
      <w:pPr>
        <w:pStyle w:val="Heading2"/>
      </w:pPr>
      <w:bookmarkStart w:id="11" w:name="_Toc160673034"/>
      <w:r w:rsidRPr="000A2D16">
        <w:t>(</w:t>
      </w:r>
      <w:r w:rsidRPr="000A2D16">
        <w:t>五</w:t>
      </w:r>
      <w:r w:rsidRPr="000A2D16">
        <w:t>)</w:t>
      </w:r>
      <w:r w:rsidRPr="000A2D16">
        <w:t>、人力资源组织管理</w:t>
      </w:r>
      <w:bookmarkEnd w:id="11"/>
    </w:p>
    <w:p w:rsidR="000A2D16" w:rsidRPr="000A2D16" w:rsidP="000A2D1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A2D16">
        <w:rPr>
          <w:rFonts w:ascii="仿宋" w:eastAsia="仿宋" w:hAnsi="仿宋" w:hint="eastAsia"/>
          <w:sz w:val="28"/>
        </w:rPr>
        <w:t>人力资源组织管理在抗击改性剂项目中扮演着至关重要的角色，它涉及到如何合理组织和管理人力资源，以支持企业的整体战略目标。在一个复杂多变的抗击改性剂项目环境中，人力资源组织管理需要具备灵活性和适应性，以更好地适应市场的需求和抗击改性剂项目的变化。下面将探讨人力资源组织管理的重要性、目标、方法以及面临的</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挑战。</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（一）人力资源组织管理的重要性</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支持战略目标： 人力资源组织管理直接关联到企业的战略目标，通过合理配置和管理人才，确保组织具备适应市场变化和抗击改性剂项目需求的能力。</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3. 促进团队协作： 通过构建有效的团队结构和协作机制，人力资源组织管理有助于促进员工之间的合作，提高团队绩效，共同推动抗击改性剂项目的顺利进行。</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4. 提升员工发展： 人力资源组织管理通过制定培训计划、职业发展通道等方式，帮助员工提升个人能力，增加员工的职业发展空间。</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（二）人力资源组织管理的目标</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建立灵活的组织结构： 制定适应抗击改性剂项目需求的组织结构，使之能够在不同阶段迅速调整，确保抗击改性剂项目高效运作。</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 优化工作流程： 通过对工作流程的优化，减少环节，提高执行效率，确保抗击改性剂项目各项任务按时完成。</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3. 打造协作团队： 通过合理分工和团队建设，促进员工之间的协作，创造积极向上的工作氛围。</w:t>
      </w:r>
    </w:p>
    <w:p w:rsidR="000A2D16" w:rsidRPr="000A2D16" w:rsidP="000A2D1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A2D16">
        <w:rPr>
          <w:rFonts w:ascii="仿宋" w:eastAsia="仿宋" w:hAnsi="仿宋" w:hint="eastAsia"/>
          <w:sz w:val="28"/>
        </w:rPr>
        <w:t>4. 制定绩效考核体系： 建立科学的绩效考核体系，激励员工提高工作效率，提高整体团队的绩效水平。</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（三）人力资源组织管理的方法</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灵活用人： 根据抗击改性剂项目需求，采取灵活的用人方式，包括临时员工、兼职人员等，以满足抗击改性剂项目各阶段的需求。</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 培训发展： 制定全面的培训计划，提升员工的专业技能和综合素质，为抗击改性剂项目提供更强大的人才支持。</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3. 团队建设： 通过团队培训、活动等方式，增强团队凝聚力，促进员工间的良好沟通与协作。</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4. 引入先进技术： 运用先进的信息技术和管理工具，提高组织运作的效率，降低管理成本。</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（四）人力资源组织管理面临的挑战</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抗击改性剂项目不确定性： 抗击改性剂项目环境的不确定性可能导致人力需求的波动，因此需要具备快速响应变化的能力。</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 人才流动： 高度竞争的行业可能导致人才的流动性增加，为了留住关键人才，需要提供有竞争力的薪酬和福利。</w:t>
      </w:r>
    </w:p>
    <w:p w:rsidR="000A2D16" w:rsidRPr="000A2D16" w:rsidP="000A2D16">
      <w:pPr>
        <w:ind w:firstLine="560" w:firstLineChars="200"/>
        <w:rPr>
          <w:rFonts w:ascii="仿宋" w:eastAsia="仿宋" w:hAnsi="仿宋" w:hint="eastAsia"/>
          <w:sz w:val="28"/>
        </w:rPr>
      </w:pPr>
      <w:r w:rsidRPr="000A2D16">
        <w:rPr>
          <w:rFonts w:ascii="仿宋" w:eastAsia="仿宋" w:hAnsi="仿宋"/>
          <w:sz w:val="28"/>
        </w:rPr>
        <w:t>3</w:t>
      </w:r>
      <w:r w:rsidRPr="000A2D16">
        <w:rPr>
          <w:rFonts w:ascii="仿宋" w:eastAsia="仿宋" w:hAnsi="仿宋" w:hint="eastAsia"/>
          <w:sz w:val="28"/>
        </w:rPr>
        <w:t>. 技能匹配： 随着技术的更新换代，确保员工的技能与抗击改性剂项目需求的匹配，是一个不断面临的挑战。</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4. 组织文化： 在多元文化和多代人员共事的情况下，构建积极向上的组织文化是一项复杂的工作。</w:t>
      </w:r>
    </w:p>
    <w:p w:rsidR="000A2D16" w:rsidP="000A2D1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A2D16">
        <w:rPr>
          <w:rFonts w:ascii="仿宋" w:eastAsia="仿宋" w:hAnsi="仿宋" w:hint="eastAsia"/>
          <w:sz w:val="28"/>
        </w:rPr>
        <w:t>综上所述，人力资源组织管理在抗击改性剂项目中至关重要，其成功实施有助于提高抗击改性剂项目的适应性、创造力和执行力。在应对挑战的过程中，企业需要保持灵活性，不断调整管理策略，以确保人力资源的最优配置，支持抗击改性剂项目的可持续发展。</w:t>
      </w:r>
    </w:p>
    <w:p w:rsidR="000A2D16" w:rsidP="000A2D16">
      <w:pPr>
        <w:pStyle w:val="Heading2"/>
      </w:pPr>
      <w:bookmarkStart w:id="12" w:name="_Toc160673035"/>
      <w:r w:rsidRPr="000A2D16">
        <w:t>(</w:t>
      </w:r>
      <w:r w:rsidRPr="000A2D16">
        <w:t>六</w:t>
      </w:r>
      <w:r w:rsidRPr="000A2D16">
        <w:t>)</w:t>
      </w:r>
      <w:r w:rsidRPr="000A2D16">
        <w:t>、绩效管理</w:t>
      </w:r>
      <w:bookmarkEnd w:id="12"/>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绩效管理在抗击改性剂项目中是确保团队高效运作和达成目标的关键环节。通过明确工作目标、评估员工表现以及提供及时反馈，绩效管理不仅能够激发员工的工作动力，还有助于优化整体抗击改性剂项目绩效。下面将探讨绩效管理的重要性、目标、方法以及可能面临的挑战。</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（一）绩效管理的重要性</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提高生产效率： 通过设定明确的绩效目标，可以激励员工更加专注和高效地完成任务，提高整体生产效率。</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 激发工作动力： 绩效管理通过奖励制度和认可机制，可以激发员工的工作热情和积极性，增强其对抗击改性剂项目的投入度。</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3. 改善员工发展： 通过绩效管理的过程，可以识别员工的强项和发展领域，为其提供有针对性的培训和发展机会。</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4. 加强团队合作： 绩效管理能够促进团队成员之间的合作，通过共同努力实现共享的绩效目标，增强团队的凝聚力。</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（二）绩效管理的目标</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设定明确的绩效指标： 制定具体、可量化的绩效指标，确保员工清晰了解抗击改性剂项目期望的工作表现。</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 及时反馈和改进： 提供定期的绩效反馈，指导员工改进工作方法，确保抗击改性剂项目各方面不断优化。</w:t>
      </w:r>
    </w:p>
    <w:p w:rsidR="000A2D16" w:rsidRPr="000A2D16" w:rsidP="000A2D1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A2D16">
        <w:rPr>
          <w:rFonts w:ascii="仿宋" w:eastAsia="仿宋" w:hAnsi="仿宋" w:hint="eastAsia"/>
          <w:sz w:val="28"/>
        </w:rPr>
        <w:t>3. 个性化发展规划： 通过绩效评估，制定个性化的员工发展计划，满足其职业发展需求。</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4. 激励和奖励机制： 建立公正公平的激励和奖励机制，以鼓励卓越表现，激发员工的竞争力。</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（三）绩效管理的方法</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定期评估和面谈： 进行定期的绩效评估，通过面谈方式与员工讨论其工作表现，提供针对性的建议和反馈。</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 360度评价： 引入360度评价，从多个角度收集反馈，包括同事、下属和抗击改性剂项目合作伙伴，更全面地了解员工的表现。</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3. 目标管理： 采用目标管理方法，帮助员工设定明确的目标，并定期追踪和评估其实现情况。</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4. 培训和发展计划： 根据绩效评估结果，制定个性化的培训和发展计划，提高员工在抗击改性剂项目中的综合素质。</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（四）绩效管理面临的挑战</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1. 主管评估偏见： 主管在评估过程中可能存在主观偏见，影响评价的客观性，需要建立公正的评估机制。</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2. 设定合理的目标： 设定过于苛刻或模糊的目标可能导致员工无法达成，影响绩效评估的准确性。</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3. 员工对评价的接受度： 员工对绩效评价结果的接受度可能受到个体差异的影响，需要建立开放的沟通机制。</w:t>
      </w:r>
    </w:p>
    <w:p w:rsidR="000A2D16" w:rsidRPr="000A2D16" w:rsidP="000A2D16">
      <w:pPr>
        <w:ind w:firstLine="560" w:firstLineChars="200"/>
        <w:rPr>
          <w:rFonts w:ascii="仿宋" w:eastAsia="仿宋" w:hAnsi="仿宋" w:hint="eastAsia"/>
          <w:sz w:val="28"/>
        </w:rPr>
      </w:pPr>
      <w:r w:rsidRPr="000A2D16">
        <w:rPr>
          <w:rFonts w:ascii="仿宋" w:eastAsia="仿宋" w:hAnsi="仿宋" w:hint="eastAsia"/>
          <w:sz w:val="28"/>
        </w:rPr>
        <w:t>4. 变动的抗击改性剂项目环境： 抗击改性剂项目环境的不断变化可能使得最初设定的绩效指标不再适用，需要及时调整。</w:t>
      </w:r>
    </w:p>
    <w:p w:rsidR="000A2D16" w:rsidP="000A2D16">
      <w:pPr>
        <w:ind w:firstLine="560" w:firstLineChars="200"/>
        <w:rPr>
          <w:rFonts w:ascii="仿宋" w:eastAsia="仿宋" w:hAnsi="仿宋" w:hint="eastAsia"/>
          <w:sz w:val="28"/>
        </w:rPr>
      </w:pPr>
      <w:r w:rsidRPr="000A2D16">
        <w:rPr>
          <w:rFonts w:ascii="仿宋" w:eastAsia="仿宋" w:hAnsi="仿宋" w:hint="eastAsia"/>
          <w:sz w:val="28"/>
        </w:rPr>
        <w:t>总体而言，绩效管理在抗击改性剂项目中是推动团队不断进步的关键管理环节。通过设定明确的目标、提供及时的反馈和激励机制，</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https://d.book118.com/417140056103006053</w:t>
        </w:r>
      </w:hyperlink>
    </w:p>
    <w:p w:rsidR="000A2D16" w:rsidP="000A2D1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A2D1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A2D1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A2D1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A2D1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A2D1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A2D1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A2D1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A2D1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A2D1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A2D1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A2D1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A2D1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A2D1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A2D1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A2D1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A2D1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A2D1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A2D1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A2D1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A2D1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A2D1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A2D1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A2D1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A2D1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A2D1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P="00020C7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A2D1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rsidRPr="000A2D16" w:rsidP="000A2D16">
    <w:pPr>
      <w:pStyle w:val="Header"/>
      <w:rPr>
        <w:rFonts w:ascii="仿宋" w:eastAsia="仿宋" w:hAnsi="仿宋"/>
      </w:rPr>
    </w:pPr>
    <w:r w:rsidRPr="000A2D16">
      <w:rPr>
        <w:rFonts w:ascii="仿宋" w:eastAsia="仿宋" w:hAnsi="仿宋" w:hint="eastAsia"/>
      </w:rPr>
      <w:t>抗击改性剂项目投资分析报告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2D1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D16"/>
    <w:rsid w:val="00020C77"/>
    <w:rsid w:val="000A2D16"/>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A2D1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A2D1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A2D16"/>
    <w:rPr>
      <w:b/>
      <w:bCs/>
      <w:kern w:val="44"/>
      <w:sz w:val="44"/>
      <w:szCs w:val="44"/>
    </w:rPr>
  </w:style>
  <w:style w:type="character" w:customStyle="1" w:styleId="2Char">
    <w:name w:val="标题 2 Char"/>
    <w:basedOn w:val="DefaultParagraphFont"/>
    <w:link w:val="Heading2"/>
    <w:uiPriority w:val="9"/>
    <w:rsid w:val="000A2D1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A2D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A2D16"/>
    <w:rPr>
      <w:sz w:val="18"/>
      <w:szCs w:val="18"/>
    </w:rPr>
  </w:style>
  <w:style w:type="paragraph" w:styleId="Footer">
    <w:name w:val="footer"/>
    <w:basedOn w:val="Normal"/>
    <w:link w:val="Char0"/>
    <w:uiPriority w:val="99"/>
    <w:unhideWhenUsed/>
    <w:rsid w:val="000A2D1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A2D16"/>
    <w:rPr>
      <w:sz w:val="18"/>
      <w:szCs w:val="18"/>
    </w:rPr>
  </w:style>
  <w:style w:type="character" w:styleId="PageNumber">
    <w:name w:val="page number"/>
    <w:basedOn w:val="DefaultParagraphFont"/>
    <w:uiPriority w:val="99"/>
    <w:semiHidden/>
    <w:unhideWhenUsed/>
    <w:rsid w:val="000A2D16"/>
  </w:style>
  <w:style w:type="paragraph" w:styleId="TOC1">
    <w:name w:val="toc 1"/>
    <w:basedOn w:val="Normal"/>
    <w:next w:val="Normal"/>
    <w:autoRedefine/>
    <w:uiPriority w:val="39"/>
    <w:unhideWhenUsed/>
    <w:rsid w:val="000A2D16"/>
  </w:style>
  <w:style w:type="paragraph" w:styleId="TOC2">
    <w:name w:val="toc 2"/>
    <w:basedOn w:val="Normal"/>
    <w:next w:val="Normal"/>
    <w:autoRedefine/>
    <w:uiPriority w:val="39"/>
    <w:unhideWhenUsed/>
    <w:rsid w:val="000A2D1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17140056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7320</Words>
  <Characters>41726</Characters>
  <Application>Microsoft Office Word</Application>
  <DocSecurity>0</DocSecurity>
  <Lines>347</Lines>
  <Paragraphs>97</Paragraphs>
  <ScaleCrop>false</ScaleCrop>
  <Company>Microsoft</Company>
  <LinksUpToDate>false</LinksUpToDate>
  <CharactersWithSpaces>48949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2024-03-06T19:02:00Z</dcterms:created>
  <dcterms:modified xsi:type="dcterms:W3CDTF">2024-03-06T19:03:00Z</dcterms:modified>
</cp:coreProperties>
</file>